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40DBA" w14:textId="77777777" w:rsidR="00462DEC" w:rsidRDefault="00462DEC">
      <w:pPr>
        <w:pStyle w:val="afffd"/>
        <w:ind w:firstLineChars="0" w:firstLine="0"/>
      </w:pPr>
    </w:p>
    <w:p w14:paraId="4FEF55A3" w14:textId="77777777" w:rsidR="00462DEC" w:rsidRDefault="00462DEC">
      <w:pPr>
        <w:pStyle w:val="afffd"/>
        <w:ind w:firstLineChars="0" w:firstLine="0"/>
        <w:rPr>
          <w:sz w:val="72"/>
        </w:rPr>
      </w:pPr>
    </w:p>
    <w:p w14:paraId="2BB5297B" w14:textId="77777777" w:rsidR="00462DEC" w:rsidRDefault="00462DEC">
      <w:pPr>
        <w:pStyle w:val="afffd"/>
        <w:ind w:firstLineChars="0" w:firstLine="0"/>
        <w:rPr>
          <w:sz w:val="72"/>
        </w:rPr>
      </w:pPr>
    </w:p>
    <w:p w14:paraId="6005104D" w14:textId="77777777" w:rsidR="00462DEC" w:rsidRDefault="00462DEC">
      <w:pPr>
        <w:pStyle w:val="afffd"/>
        <w:ind w:firstLineChars="0" w:firstLine="0"/>
        <w:rPr>
          <w:sz w:val="72"/>
        </w:rPr>
      </w:pPr>
    </w:p>
    <w:p w14:paraId="3D4F31CA" w14:textId="77777777" w:rsidR="00462DEC" w:rsidRDefault="00462DEC">
      <w:pPr>
        <w:pStyle w:val="afffd"/>
        <w:ind w:firstLineChars="0" w:firstLine="0"/>
        <w:rPr>
          <w:sz w:val="72"/>
        </w:rPr>
      </w:pPr>
    </w:p>
    <w:p w14:paraId="2235E7BA" w14:textId="77777777" w:rsidR="00462DEC" w:rsidRDefault="00462DEC">
      <w:pPr>
        <w:pStyle w:val="afffd"/>
        <w:ind w:firstLineChars="0" w:firstLine="0"/>
        <w:rPr>
          <w:sz w:val="72"/>
        </w:rPr>
      </w:pPr>
    </w:p>
    <w:p w14:paraId="0907A024" w14:textId="77777777" w:rsidR="00462DEC" w:rsidRDefault="00977302">
      <w:pPr>
        <w:ind w:firstLineChars="0" w:firstLine="0"/>
        <w:jc w:val="center"/>
        <w:rPr>
          <w:sz w:val="72"/>
        </w:rPr>
      </w:pPr>
      <w:r>
        <w:rPr>
          <w:sz w:val="72"/>
        </w:rPr>
        <w:t>建设项目环境影响报告表</w:t>
      </w:r>
    </w:p>
    <w:p w14:paraId="04974931" w14:textId="77777777" w:rsidR="00462DEC" w:rsidRDefault="00462DEC">
      <w:pPr>
        <w:tabs>
          <w:tab w:val="left" w:pos="5460"/>
        </w:tabs>
        <w:ind w:firstLineChars="0" w:firstLine="0"/>
        <w:jc w:val="center"/>
        <w:rPr>
          <w:sz w:val="30"/>
        </w:rPr>
      </w:pPr>
    </w:p>
    <w:p w14:paraId="3ADF948C" w14:textId="77777777" w:rsidR="00462DEC" w:rsidRDefault="00462DEC">
      <w:pPr>
        <w:ind w:firstLineChars="0" w:firstLine="0"/>
        <w:jc w:val="center"/>
        <w:rPr>
          <w:sz w:val="30"/>
        </w:rPr>
      </w:pPr>
    </w:p>
    <w:p w14:paraId="2E529E18" w14:textId="77777777" w:rsidR="00462DEC" w:rsidRDefault="00462DEC">
      <w:pPr>
        <w:ind w:firstLineChars="0" w:firstLine="0"/>
        <w:jc w:val="center"/>
        <w:rPr>
          <w:sz w:val="30"/>
        </w:rPr>
      </w:pPr>
    </w:p>
    <w:p w14:paraId="3287D364" w14:textId="77777777" w:rsidR="00462DEC" w:rsidRDefault="00462DEC">
      <w:pPr>
        <w:ind w:firstLineChars="0" w:firstLine="0"/>
        <w:jc w:val="center"/>
        <w:rPr>
          <w:sz w:val="30"/>
        </w:rPr>
      </w:pPr>
    </w:p>
    <w:p w14:paraId="1FC5608C" w14:textId="77777777" w:rsidR="00462DEC" w:rsidRDefault="00462DEC">
      <w:pPr>
        <w:ind w:firstLineChars="0" w:firstLine="0"/>
        <w:jc w:val="center"/>
        <w:rPr>
          <w:sz w:val="30"/>
        </w:rPr>
      </w:pPr>
    </w:p>
    <w:p w14:paraId="72159DB1" w14:textId="77777777" w:rsidR="00462DEC" w:rsidRDefault="00462DEC">
      <w:pPr>
        <w:ind w:firstLineChars="0" w:firstLine="0"/>
        <w:rPr>
          <w:sz w:val="30"/>
        </w:rPr>
      </w:pPr>
    </w:p>
    <w:p w14:paraId="424F9067" w14:textId="77777777" w:rsidR="00462DEC" w:rsidRDefault="00462DEC">
      <w:pPr>
        <w:ind w:firstLineChars="0" w:firstLine="0"/>
        <w:jc w:val="center"/>
        <w:rPr>
          <w:sz w:val="28"/>
          <w:szCs w:val="28"/>
        </w:rPr>
      </w:pPr>
    </w:p>
    <w:p w14:paraId="01639810" w14:textId="78D76A40" w:rsidR="00462DEC" w:rsidRDefault="00977302">
      <w:pPr>
        <w:ind w:firstLineChars="0" w:firstLine="0"/>
        <w:jc w:val="center"/>
        <w:rPr>
          <w:kern w:val="0"/>
          <w:sz w:val="28"/>
          <w:szCs w:val="28"/>
          <w:u w:val="single"/>
        </w:rPr>
      </w:pPr>
      <w:r>
        <w:rPr>
          <w:kern w:val="0"/>
          <w:sz w:val="28"/>
          <w:szCs w:val="28"/>
        </w:rPr>
        <w:t>项目名称：</w:t>
      </w:r>
      <w:r>
        <w:rPr>
          <w:rFonts w:hint="eastAsia"/>
          <w:kern w:val="0"/>
          <w:sz w:val="28"/>
          <w:szCs w:val="28"/>
          <w:u w:val="single"/>
        </w:rPr>
        <w:t>五原县塔尔湖镇水环境综合治理项目（新建海子</w:t>
      </w:r>
      <w:proofErr w:type="gramStart"/>
      <w:r>
        <w:rPr>
          <w:rFonts w:hint="eastAsia"/>
          <w:kern w:val="0"/>
          <w:sz w:val="28"/>
          <w:szCs w:val="28"/>
          <w:u w:val="single"/>
        </w:rPr>
        <w:t>堰</w:t>
      </w:r>
      <w:proofErr w:type="gramEnd"/>
      <w:r>
        <w:rPr>
          <w:rFonts w:hint="eastAsia"/>
          <w:kern w:val="0"/>
          <w:sz w:val="28"/>
          <w:szCs w:val="28"/>
          <w:u w:val="single"/>
        </w:rPr>
        <w:t>污水处理厂及管网项目）</w:t>
      </w:r>
    </w:p>
    <w:p w14:paraId="64CD4CB7" w14:textId="77777777" w:rsidR="00462DEC" w:rsidRDefault="00977302">
      <w:pPr>
        <w:ind w:firstLineChars="0" w:firstLine="0"/>
        <w:jc w:val="center"/>
        <w:rPr>
          <w:sz w:val="30"/>
          <w:u w:val="single"/>
        </w:rPr>
      </w:pPr>
      <w:r>
        <w:rPr>
          <w:sz w:val="28"/>
          <w:szCs w:val="28"/>
        </w:rPr>
        <w:t>建设单位（盖章）：</w:t>
      </w:r>
      <w:r>
        <w:rPr>
          <w:rFonts w:hint="eastAsia"/>
          <w:kern w:val="0"/>
          <w:sz w:val="28"/>
          <w:szCs w:val="28"/>
          <w:u w:val="single"/>
        </w:rPr>
        <w:t>五原县塔尔湖镇人民政府</w:t>
      </w:r>
    </w:p>
    <w:p w14:paraId="3304FD72" w14:textId="77777777" w:rsidR="00462DEC" w:rsidRDefault="00462DEC">
      <w:pPr>
        <w:ind w:firstLineChars="0" w:firstLine="0"/>
        <w:rPr>
          <w:sz w:val="30"/>
          <w:u w:val="single"/>
        </w:rPr>
      </w:pPr>
    </w:p>
    <w:p w14:paraId="617BD21B" w14:textId="77777777" w:rsidR="00462DEC" w:rsidRDefault="00462DEC">
      <w:pPr>
        <w:ind w:firstLineChars="0" w:firstLine="0"/>
        <w:jc w:val="center"/>
        <w:rPr>
          <w:sz w:val="30"/>
          <w:u w:val="single"/>
        </w:rPr>
      </w:pPr>
    </w:p>
    <w:p w14:paraId="663851E3" w14:textId="77777777" w:rsidR="00462DEC" w:rsidRDefault="00462DEC">
      <w:pPr>
        <w:ind w:firstLineChars="0" w:firstLine="0"/>
        <w:jc w:val="center"/>
        <w:rPr>
          <w:sz w:val="30"/>
          <w:u w:val="single"/>
        </w:rPr>
      </w:pPr>
    </w:p>
    <w:p w14:paraId="19AA69E1" w14:textId="77777777" w:rsidR="00462DEC" w:rsidRDefault="00977302">
      <w:pPr>
        <w:ind w:firstLineChars="0" w:firstLine="0"/>
        <w:jc w:val="center"/>
        <w:rPr>
          <w:sz w:val="28"/>
          <w:szCs w:val="28"/>
        </w:rPr>
      </w:pPr>
      <w:r>
        <w:rPr>
          <w:sz w:val="28"/>
          <w:szCs w:val="28"/>
        </w:rPr>
        <w:t>编制日期：二</w:t>
      </w:r>
      <w:r>
        <w:rPr>
          <w:sz w:val="28"/>
          <w:szCs w:val="28"/>
        </w:rPr>
        <w:t>O</w:t>
      </w:r>
      <w:r>
        <w:rPr>
          <w:sz w:val="28"/>
          <w:szCs w:val="28"/>
        </w:rPr>
        <w:t>二</w:t>
      </w:r>
      <w:r>
        <w:rPr>
          <w:sz w:val="28"/>
          <w:szCs w:val="28"/>
        </w:rPr>
        <w:t>O</w:t>
      </w:r>
      <w:r>
        <w:rPr>
          <w:sz w:val="28"/>
          <w:szCs w:val="28"/>
        </w:rPr>
        <w:t>年</w:t>
      </w:r>
      <w:r>
        <w:rPr>
          <w:rFonts w:hint="eastAsia"/>
          <w:sz w:val="28"/>
          <w:szCs w:val="28"/>
        </w:rPr>
        <w:t>十</w:t>
      </w:r>
      <w:r>
        <w:rPr>
          <w:sz w:val="28"/>
          <w:szCs w:val="28"/>
        </w:rPr>
        <w:t>月</w:t>
      </w:r>
    </w:p>
    <w:p w14:paraId="39AC8C3E" w14:textId="77777777" w:rsidR="00462DEC" w:rsidRDefault="00977302">
      <w:pPr>
        <w:ind w:firstLineChars="0" w:firstLine="0"/>
        <w:jc w:val="center"/>
        <w:rPr>
          <w:sz w:val="28"/>
          <w:szCs w:val="28"/>
        </w:rPr>
      </w:pPr>
      <w:r>
        <w:rPr>
          <w:sz w:val="28"/>
          <w:szCs w:val="28"/>
        </w:rPr>
        <w:t>国家环境保护总局制</w:t>
      </w:r>
    </w:p>
    <w:p w14:paraId="2B8D0682" w14:textId="77777777" w:rsidR="00462DEC" w:rsidRDefault="00977302">
      <w:pPr>
        <w:pStyle w:val="1f5"/>
        <w:adjustRightInd w:val="0"/>
        <w:snapToGrid w:val="0"/>
        <w:spacing w:before="0" w:beforeAutospacing="0" w:after="0" w:afterAutospacing="0"/>
        <w:jc w:val="center"/>
        <w:rPr>
          <w:rFonts w:ascii="方正小标宋_GBK" w:eastAsia="方正小标宋_GBK" w:hAnsi="黑体"/>
          <w:snapToGrid w:val="0"/>
          <w:sz w:val="38"/>
          <w:szCs w:val="38"/>
        </w:rPr>
      </w:pPr>
      <w:r>
        <w:rPr>
          <w:szCs w:val="28"/>
        </w:rPr>
        <w:br w:type="page"/>
      </w:r>
      <w:r>
        <w:rPr>
          <w:rFonts w:ascii="方正小标宋_GBK" w:eastAsia="方正小标宋_GBK" w:hAnsi="黑体"/>
          <w:snapToGrid w:val="0"/>
          <w:sz w:val="38"/>
          <w:szCs w:val="38"/>
        </w:rPr>
        <w:lastRenderedPageBreak/>
        <w:t>编制单位和编制人员情况表</w:t>
      </w:r>
    </w:p>
    <w:tbl>
      <w:tblPr>
        <w:tblW w:w="882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85"/>
        <w:gridCol w:w="2210"/>
        <w:gridCol w:w="965"/>
        <w:gridCol w:w="1795"/>
        <w:gridCol w:w="1105"/>
        <w:gridCol w:w="1264"/>
      </w:tblGrid>
      <w:tr w:rsidR="00462DEC" w14:paraId="4821056E" w14:textId="77777777">
        <w:trPr>
          <w:trHeight w:hRule="exact" w:val="769"/>
        </w:trPr>
        <w:tc>
          <w:tcPr>
            <w:tcW w:w="3695" w:type="dxa"/>
            <w:gridSpan w:val="2"/>
            <w:vAlign w:val="center"/>
          </w:tcPr>
          <w:p w14:paraId="5C3F76DA"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建设项目名称</w:t>
            </w:r>
          </w:p>
        </w:tc>
        <w:tc>
          <w:tcPr>
            <w:tcW w:w="5129" w:type="dxa"/>
            <w:gridSpan w:val="4"/>
            <w:vAlign w:val="center"/>
          </w:tcPr>
          <w:p w14:paraId="09BF69EE" w14:textId="77777777" w:rsidR="00462DEC" w:rsidRPr="00AC386F" w:rsidRDefault="00977302">
            <w:pPr>
              <w:spacing w:line="360" w:lineRule="exact"/>
              <w:ind w:firstLineChars="0" w:firstLine="0"/>
              <w:jc w:val="center"/>
              <w:rPr>
                <w:szCs w:val="24"/>
              </w:rPr>
            </w:pPr>
            <w:r w:rsidRPr="00AC386F">
              <w:rPr>
                <w:rFonts w:hint="eastAsia"/>
                <w:szCs w:val="24"/>
              </w:rPr>
              <w:t>五原县塔尔湖镇水环境综合治理项目</w:t>
            </w:r>
          </w:p>
          <w:p w14:paraId="7B3C01E1" w14:textId="7B13FF60" w:rsidR="00462DEC" w:rsidRPr="00AC386F" w:rsidRDefault="00977302" w:rsidP="00AC386F">
            <w:pPr>
              <w:ind w:firstLineChars="0" w:firstLine="0"/>
              <w:jc w:val="center"/>
              <w:rPr>
                <w:szCs w:val="24"/>
              </w:rPr>
            </w:pPr>
            <w:r w:rsidRPr="00AC386F">
              <w:rPr>
                <w:rFonts w:hint="eastAsia"/>
                <w:szCs w:val="24"/>
              </w:rPr>
              <w:t>（新建海子</w:t>
            </w:r>
            <w:proofErr w:type="gramStart"/>
            <w:r w:rsidRPr="00AC386F">
              <w:rPr>
                <w:rFonts w:hint="eastAsia"/>
                <w:szCs w:val="24"/>
              </w:rPr>
              <w:t>堰</w:t>
            </w:r>
            <w:proofErr w:type="gramEnd"/>
            <w:r w:rsidRPr="00AC386F">
              <w:rPr>
                <w:rFonts w:hint="eastAsia"/>
                <w:szCs w:val="24"/>
              </w:rPr>
              <w:t>污水处理厂及管网项目）</w:t>
            </w:r>
          </w:p>
        </w:tc>
      </w:tr>
      <w:tr w:rsidR="00462DEC" w14:paraId="7B1D1255" w14:textId="77777777">
        <w:trPr>
          <w:trHeight w:hRule="exact" w:val="454"/>
        </w:trPr>
        <w:tc>
          <w:tcPr>
            <w:tcW w:w="3695" w:type="dxa"/>
            <w:gridSpan w:val="2"/>
            <w:vAlign w:val="center"/>
          </w:tcPr>
          <w:p w14:paraId="35DA2DFE"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环境影响评价文件类型</w:t>
            </w:r>
          </w:p>
        </w:tc>
        <w:tc>
          <w:tcPr>
            <w:tcW w:w="5129" w:type="dxa"/>
            <w:gridSpan w:val="4"/>
            <w:vAlign w:val="center"/>
          </w:tcPr>
          <w:p w14:paraId="0E234BBC" w14:textId="77777777" w:rsidR="00462DEC" w:rsidRPr="00AC386F" w:rsidRDefault="00977302">
            <w:pPr>
              <w:pStyle w:val="1f5"/>
              <w:widowControl w:val="0"/>
              <w:adjustRightInd w:val="0"/>
              <w:snapToGrid w:val="0"/>
              <w:spacing w:before="0" w:beforeAutospacing="0" w:after="0" w:afterAutospacing="0"/>
              <w:ind w:firstLineChars="300" w:firstLine="720"/>
              <w:rPr>
                <w:sz w:val="24"/>
              </w:rPr>
            </w:pPr>
            <w:r w:rsidRPr="00AC386F">
              <w:rPr>
                <w:sz w:val="24"/>
              </w:rPr>
              <w:t>环境影响报告表</w:t>
            </w:r>
          </w:p>
        </w:tc>
      </w:tr>
      <w:tr w:rsidR="00462DEC" w14:paraId="517B3A7C" w14:textId="77777777">
        <w:trPr>
          <w:trHeight w:hRule="exact" w:val="454"/>
        </w:trPr>
        <w:tc>
          <w:tcPr>
            <w:tcW w:w="8824" w:type="dxa"/>
            <w:gridSpan w:val="6"/>
            <w:vAlign w:val="center"/>
          </w:tcPr>
          <w:p w14:paraId="25553912" w14:textId="77777777" w:rsidR="00462DEC" w:rsidRPr="00AC386F" w:rsidRDefault="00977302">
            <w:pPr>
              <w:pStyle w:val="1f5"/>
              <w:widowControl w:val="0"/>
              <w:adjustRightInd w:val="0"/>
              <w:snapToGrid w:val="0"/>
              <w:spacing w:before="0" w:beforeAutospacing="0" w:after="0" w:afterAutospacing="0"/>
              <w:jc w:val="both"/>
              <w:rPr>
                <w:rFonts w:ascii="黑体" w:eastAsia="黑体" w:hAnsi="黑体"/>
                <w:sz w:val="24"/>
              </w:rPr>
            </w:pPr>
            <w:r w:rsidRPr="00AC386F">
              <w:rPr>
                <w:rFonts w:ascii="黑体" w:eastAsia="黑体" w:hAnsi="黑体"/>
                <w:sz w:val="24"/>
              </w:rPr>
              <w:t>一、建设单位情况</w:t>
            </w:r>
          </w:p>
        </w:tc>
      </w:tr>
      <w:tr w:rsidR="00462DEC" w14:paraId="782F77E9" w14:textId="77777777">
        <w:trPr>
          <w:trHeight w:hRule="exact" w:val="454"/>
        </w:trPr>
        <w:tc>
          <w:tcPr>
            <w:tcW w:w="3695" w:type="dxa"/>
            <w:gridSpan w:val="2"/>
            <w:vAlign w:val="center"/>
          </w:tcPr>
          <w:p w14:paraId="7F7F83CE"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建设单位（签章）</w:t>
            </w:r>
          </w:p>
        </w:tc>
        <w:tc>
          <w:tcPr>
            <w:tcW w:w="5129" w:type="dxa"/>
            <w:gridSpan w:val="4"/>
            <w:vAlign w:val="center"/>
          </w:tcPr>
          <w:p w14:paraId="59F07117" w14:textId="77777777" w:rsidR="00462DEC" w:rsidRPr="00AC386F" w:rsidRDefault="00977302">
            <w:pPr>
              <w:pStyle w:val="1f5"/>
              <w:widowControl w:val="0"/>
              <w:adjustRightInd w:val="0"/>
              <w:snapToGrid w:val="0"/>
              <w:spacing w:before="0" w:beforeAutospacing="0" w:after="0" w:afterAutospacing="0"/>
              <w:ind w:firstLineChars="200" w:firstLine="480"/>
              <w:jc w:val="both"/>
              <w:rPr>
                <w:sz w:val="24"/>
              </w:rPr>
            </w:pPr>
            <w:r w:rsidRPr="00AC386F">
              <w:rPr>
                <w:rFonts w:hint="eastAsia"/>
                <w:color w:val="000000"/>
                <w:sz w:val="24"/>
              </w:rPr>
              <w:t>五原县塔尔湖镇人民政府</w:t>
            </w:r>
          </w:p>
        </w:tc>
      </w:tr>
      <w:tr w:rsidR="00462DEC" w14:paraId="51377CB6" w14:textId="77777777">
        <w:trPr>
          <w:trHeight w:hRule="exact" w:val="454"/>
        </w:trPr>
        <w:tc>
          <w:tcPr>
            <w:tcW w:w="3695" w:type="dxa"/>
            <w:gridSpan w:val="2"/>
            <w:vAlign w:val="center"/>
          </w:tcPr>
          <w:p w14:paraId="50182FD0"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法定代表人或主要负责人（签字）</w:t>
            </w:r>
          </w:p>
        </w:tc>
        <w:tc>
          <w:tcPr>
            <w:tcW w:w="5129" w:type="dxa"/>
            <w:gridSpan w:val="4"/>
            <w:vAlign w:val="center"/>
          </w:tcPr>
          <w:p w14:paraId="4AEF164E" w14:textId="77777777" w:rsidR="00462DEC" w:rsidRPr="00AC386F" w:rsidRDefault="00462DEC">
            <w:pPr>
              <w:pStyle w:val="1f5"/>
              <w:widowControl w:val="0"/>
              <w:adjustRightInd w:val="0"/>
              <w:snapToGrid w:val="0"/>
              <w:spacing w:before="0" w:beforeAutospacing="0" w:after="0" w:afterAutospacing="0"/>
              <w:jc w:val="both"/>
              <w:rPr>
                <w:sz w:val="24"/>
              </w:rPr>
            </w:pPr>
          </w:p>
        </w:tc>
      </w:tr>
      <w:tr w:rsidR="00462DEC" w14:paraId="2F211D75" w14:textId="77777777">
        <w:trPr>
          <w:trHeight w:hRule="exact" w:val="454"/>
        </w:trPr>
        <w:tc>
          <w:tcPr>
            <w:tcW w:w="3695" w:type="dxa"/>
            <w:gridSpan w:val="2"/>
            <w:vAlign w:val="center"/>
          </w:tcPr>
          <w:p w14:paraId="58B82BCE"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主管人员及联系电话</w:t>
            </w:r>
          </w:p>
        </w:tc>
        <w:tc>
          <w:tcPr>
            <w:tcW w:w="5129" w:type="dxa"/>
            <w:gridSpan w:val="4"/>
            <w:vAlign w:val="center"/>
          </w:tcPr>
          <w:p w14:paraId="2C7567F0" w14:textId="77777777" w:rsidR="00462DEC" w:rsidRPr="00AC386F" w:rsidRDefault="00977302">
            <w:pPr>
              <w:pStyle w:val="1f5"/>
              <w:widowControl w:val="0"/>
              <w:adjustRightInd w:val="0"/>
              <w:snapToGrid w:val="0"/>
              <w:spacing w:before="0" w:beforeAutospacing="0" w:after="0" w:afterAutospacing="0"/>
              <w:ind w:firstLineChars="400" w:firstLine="960"/>
              <w:jc w:val="both"/>
              <w:rPr>
                <w:rFonts w:ascii="Times New Roman" w:hAnsi="Times New Roman"/>
                <w:sz w:val="24"/>
              </w:rPr>
            </w:pPr>
            <w:r w:rsidRPr="00AC386F">
              <w:rPr>
                <w:rFonts w:hint="eastAsia"/>
                <w:color w:val="000000"/>
                <w:sz w:val="24"/>
              </w:rPr>
              <w:t>葛书记</w:t>
            </w:r>
            <w:r w:rsidRPr="00AC386F">
              <w:rPr>
                <w:color w:val="000000"/>
                <w:sz w:val="24"/>
              </w:rPr>
              <w:t>18104781886</w:t>
            </w:r>
          </w:p>
        </w:tc>
      </w:tr>
      <w:tr w:rsidR="00462DEC" w14:paraId="0C3E15FC" w14:textId="77777777">
        <w:trPr>
          <w:trHeight w:hRule="exact" w:val="454"/>
        </w:trPr>
        <w:tc>
          <w:tcPr>
            <w:tcW w:w="8824" w:type="dxa"/>
            <w:gridSpan w:val="6"/>
            <w:vAlign w:val="center"/>
          </w:tcPr>
          <w:p w14:paraId="2473DEFB" w14:textId="77777777" w:rsidR="00462DEC" w:rsidRPr="00AC386F" w:rsidRDefault="00977302">
            <w:pPr>
              <w:pStyle w:val="1f5"/>
              <w:widowControl w:val="0"/>
              <w:adjustRightInd w:val="0"/>
              <w:snapToGrid w:val="0"/>
              <w:spacing w:before="0" w:beforeAutospacing="0" w:after="0" w:afterAutospacing="0"/>
              <w:jc w:val="both"/>
              <w:rPr>
                <w:rFonts w:ascii="黑体" w:eastAsia="黑体" w:hAnsi="黑体"/>
                <w:sz w:val="24"/>
              </w:rPr>
            </w:pPr>
            <w:r w:rsidRPr="00AC386F">
              <w:rPr>
                <w:rFonts w:ascii="黑体" w:eastAsia="黑体" w:hAnsi="黑体"/>
                <w:sz w:val="24"/>
              </w:rPr>
              <w:t>二、编制单位情况</w:t>
            </w:r>
          </w:p>
        </w:tc>
      </w:tr>
      <w:tr w:rsidR="00462DEC" w14:paraId="17FD09A9" w14:textId="77777777">
        <w:trPr>
          <w:trHeight w:hRule="exact" w:val="454"/>
        </w:trPr>
        <w:tc>
          <w:tcPr>
            <w:tcW w:w="3695" w:type="dxa"/>
            <w:gridSpan w:val="2"/>
            <w:vAlign w:val="center"/>
          </w:tcPr>
          <w:p w14:paraId="44DE0D02"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主持编制单位名称（签章）</w:t>
            </w:r>
          </w:p>
        </w:tc>
        <w:tc>
          <w:tcPr>
            <w:tcW w:w="5129" w:type="dxa"/>
            <w:gridSpan w:val="4"/>
            <w:vAlign w:val="center"/>
          </w:tcPr>
          <w:p w14:paraId="15A5E2DE" w14:textId="77777777" w:rsidR="00462DEC" w:rsidRPr="00AC386F" w:rsidRDefault="00977302">
            <w:pPr>
              <w:pStyle w:val="2f3"/>
              <w:widowControl w:val="0"/>
              <w:adjustRightInd w:val="0"/>
              <w:snapToGrid w:val="0"/>
              <w:spacing w:before="0" w:beforeAutospacing="0" w:after="0" w:afterAutospacing="0"/>
              <w:jc w:val="center"/>
              <w:rPr>
                <w:sz w:val="24"/>
              </w:rPr>
            </w:pPr>
            <w:r w:rsidRPr="00AC386F">
              <w:rPr>
                <w:rFonts w:ascii="Times New Roman" w:hAnsi="Times New Roman"/>
                <w:sz w:val="24"/>
              </w:rPr>
              <w:t>北京华夏国润环保科技有限公司</w:t>
            </w:r>
          </w:p>
        </w:tc>
      </w:tr>
      <w:tr w:rsidR="00462DEC" w14:paraId="7FF82F4F" w14:textId="77777777">
        <w:trPr>
          <w:trHeight w:hRule="exact" w:val="454"/>
        </w:trPr>
        <w:tc>
          <w:tcPr>
            <w:tcW w:w="3695" w:type="dxa"/>
            <w:gridSpan w:val="2"/>
            <w:vAlign w:val="center"/>
          </w:tcPr>
          <w:p w14:paraId="616855E9"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社会信用代码</w:t>
            </w:r>
          </w:p>
        </w:tc>
        <w:tc>
          <w:tcPr>
            <w:tcW w:w="5129" w:type="dxa"/>
            <w:gridSpan w:val="4"/>
            <w:vAlign w:val="center"/>
          </w:tcPr>
          <w:p w14:paraId="7AB4AA5A" w14:textId="77777777" w:rsidR="00462DEC" w:rsidRPr="00AC386F" w:rsidRDefault="00977302">
            <w:pPr>
              <w:pStyle w:val="2f3"/>
              <w:widowControl w:val="0"/>
              <w:adjustRightInd w:val="0"/>
              <w:snapToGrid w:val="0"/>
              <w:spacing w:before="0" w:beforeAutospacing="0" w:after="0" w:afterAutospacing="0"/>
              <w:jc w:val="center"/>
              <w:rPr>
                <w:sz w:val="24"/>
              </w:rPr>
            </w:pPr>
            <w:r w:rsidRPr="00AC386F">
              <w:rPr>
                <w:rFonts w:ascii="Times New Roman" w:hAnsi="Times New Roman"/>
                <w:sz w:val="24"/>
              </w:rPr>
              <w:t>91110108582579859F</w:t>
            </w:r>
          </w:p>
        </w:tc>
      </w:tr>
      <w:tr w:rsidR="00462DEC" w14:paraId="270445C1" w14:textId="77777777">
        <w:trPr>
          <w:trHeight w:hRule="exact" w:val="454"/>
        </w:trPr>
        <w:tc>
          <w:tcPr>
            <w:tcW w:w="3695" w:type="dxa"/>
            <w:gridSpan w:val="2"/>
            <w:vAlign w:val="center"/>
          </w:tcPr>
          <w:p w14:paraId="6F3BEA33"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法定代表人（签字）</w:t>
            </w:r>
          </w:p>
        </w:tc>
        <w:tc>
          <w:tcPr>
            <w:tcW w:w="5129" w:type="dxa"/>
            <w:gridSpan w:val="4"/>
            <w:vAlign w:val="center"/>
          </w:tcPr>
          <w:p w14:paraId="68949425" w14:textId="77777777" w:rsidR="00462DEC" w:rsidRPr="00AC386F" w:rsidRDefault="00462DEC">
            <w:pPr>
              <w:pStyle w:val="1f5"/>
              <w:widowControl w:val="0"/>
              <w:adjustRightInd w:val="0"/>
              <w:snapToGrid w:val="0"/>
              <w:spacing w:before="0" w:beforeAutospacing="0" w:after="0" w:afterAutospacing="0"/>
              <w:jc w:val="both"/>
              <w:rPr>
                <w:sz w:val="24"/>
              </w:rPr>
            </w:pPr>
          </w:p>
        </w:tc>
      </w:tr>
      <w:tr w:rsidR="00462DEC" w14:paraId="6FD04CDB" w14:textId="77777777">
        <w:trPr>
          <w:trHeight w:hRule="exact" w:val="454"/>
        </w:trPr>
        <w:tc>
          <w:tcPr>
            <w:tcW w:w="8824" w:type="dxa"/>
            <w:gridSpan w:val="6"/>
            <w:vAlign w:val="center"/>
          </w:tcPr>
          <w:p w14:paraId="69F4CFAF" w14:textId="77777777" w:rsidR="00462DEC" w:rsidRPr="00AC386F" w:rsidRDefault="00977302">
            <w:pPr>
              <w:pStyle w:val="1f5"/>
              <w:widowControl w:val="0"/>
              <w:adjustRightInd w:val="0"/>
              <w:snapToGrid w:val="0"/>
              <w:spacing w:before="0" w:beforeAutospacing="0" w:after="0" w:afterAutospacing="0"/>
              <w:jc w:val="both"/>
              <w:rPr>
                <w:rFonts w:ascii="黑体" w:eastAsia="黑体" w:hAnsi="黑体"/>
                <w:sz w:val="24"/>
              </w:rPr>
            </w:pPr>
            <w:r w:rsidRPr="00AC386F">
              <w:rPr>
                <w:rFonts w:ascii="黑体" w:eastAsia="黑体" w:hAnsi="黑体"/>
                <w:sz w:val="24"/>
              </w:rPr>
              <w:t>三、编制人员情况</w:t>
            </w:r>
          </w:p>
        </w:tc>
      </w:tr>
      <w:tr w:rsidR="00462DEC" w14:paraId="59425D1B" w14:textId="77777777">
        <w:trPr>
          <w:trHeight w:hRule="exact" w:val="454"/>
        </w:trPr>
        <w:tc>
          <w:tcPr>
            <w:tcW w:w="3695" w:type="dxa"/>
            <w:gridSpan w:val="2"/>
            <w:vAlign w:val="center"/>
          </w:tcPr>
          <w:p w14:paraId="2521570F"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编制主持人及联系电话</w:t>
            </w:r>
          </w:p>
        </w:tc>
        <w:tc>
          <w:tcPr>
            <w:tcW w:w="5129" w:type="dxa"/>
            <w:gridSpan w:val="4"/>
            <w:vAlign w:val="center"/>
          </w:tcPr>
          <w:p w14:paraId="0B15AAB3" w14:textId="77777777" w:rsidR="00462DEC" w:rsidRPr="00AC386F" w:rsidRDefault="00977302">
            <w:pPr>
              <w:pStyle w:val="1f5"/>
              <w:widowControl w:val="0"/>
              <w:adjustRightInd w:val="0"/>
              <w:snapToGrid w:val="0"/>
              <w:spacing w:before="0" w:beforeAutospacing="0" w:after="0" w:afterAutospacing="0"/>
              <w:jc w:val="both"/>
              <w:rPr>
                <w:sz w:val="24"/>
              </w:rPr>
            </w:pPr>
            <w:proofErr w:type="gramStart"/>
            <w:r w:rsidRPr="00AC386F">
              <w:rPr>
                <w:rFonts w:ascii="Times New Roman" w:hAnsi="Times New Roman"/>
                <w:color w:val="000000"/>
                <w:sz w:val="24"/>
              </w:rPr>
              <w:t>张评</w:t>
            </w:r>
            <w:proofErr w:type="gramEnd"/>
            <w:r w:rsidRPr="00AC386F">
              <w:rPr>
                <w:rFonts w:ascii="Times New Roman" w:hAnsi="Times New Roman"/>
                <w:color w:val="000000"/>
                <w:sz w:val="24"/>
              </w:rPr>
              <w:t xml:space="preserve">  010-57032989</w:t>
            </w:r>
          </w:p>
        </w:tc>
      </w:tr>
      <w:tr w:rsidR="00462DEC" w14:paraId="6D497717" w14:textId="77777777">
        <w:trPr>
          <w:trHeight w:hRule="exact" w:val="454"/>
        </w:trPr>
        <w:tc>
          <w:tcPr>
            <w:tcW w:w="8824" w:type="dxa"/>
            <w:gridSpan w:val="6"/>
            <w:vAlign w:val="center"/>
          </w:tcPr>
          <w:p w14:paraId="61FACAF8" w14:textId="77777777" w:rsidR="00462DEC" w:rsidRDefault="00977302">
            <w:pPr>
              <w:pStyle w:val="1f5"/>
              <w:widowControl w:val="0"/>
              <w:adjustRightInd w:val="0"/>
              <w:snapToGrid w:val="0"/>
              <w:spacing w:before="0" w:beforeAutospacing="0" w:after="0" w:afterAutospacing="0"/>
              <w:jc w:val="both"/>
              <w:rPr>
                <w:sz w:val="21"/>
                <w:szCs w:val="21"/>
              </w:rPr>
            </w:pPr>
            <w:r>
              <w:rPr>
                <w:sz w:val="21"/>
                <w:szCs w:val="21"/>
              </w:rPr>
              <w:t>1.</w:t>
            </w:r>
            <w:r>
              <w:rPr>
                <w:sz w:val="21"/>
                <w:szCs w:val="21"/>
              </w:rPr>
              <w:t>编制主持人</w:t>
            </w:r>
          </w:p>
        </w:tc>
      </w:tr>
      <w:tr w:rsidR="00462DEC" w14:paraId="5ACAC135" w14:textId="77777777">
        <w:trPr>
          <w:trHeight w:hRule="exact" w:val="454"/>
        </w:trPr>
        <w:tc>
          <w:tcPr>
            <w:tcW w:w="1485" w:type="dxa"/>
            <w:vAlign w:val="center"/>
          </w:tcPr>
          <w:p w14:paraId="366A95E2" w14:textId="77777777" w:rsidR="00462DEC" w:rsidRDefault="00977302">
            <w:pPr>
              <w:pStyle w:val="1f5"/>
              <w:widowControl w:val="0"/>
              <w:adjustRightInd w:val="0"/>
              <w:snapToGrid w:val="0"/>
              <w:spacing w:before="0" w:beforeAutospacing="0" w:after="0" w:afterAutospacing="0"/>
              <w:jc w:val="center"/>
              <w:rPr>
                <w:sz w:val="21"/>
                <w:szCs w:val="21"/>
              </w:rPr>
            </w:pPr>
            <w:r>
              <w:rPr>
                <w:sz w:val="21"/>
                <w:szCs w:val="21"/>
              </w:rPr>
              <w:t>姓名</w:t>
            </w:r>
          </w:p>
        </w:tc>
        <w:tc>
          <w:tcPr>
            <w:tcW w:w="4970" w:type="dxa"/>
            <w:gridSpan w:val="3"/>
            <w:vAlign w:val="center"/>
          </w:tcPr>
          <w:p w14:paraId="3204C190" w14:textId="77777777" w:rsidR="00462DEC" w:rsidRDefault="00977302">
            <w:pPr>
              <w:pStyle w:val="1f5"/>
              <w:widowControl w:val="0"/>
              <w:adjustRightInd w:val="0"/>
              <w:snapToGrid w:val="0"/>
              <w:spacing w:before="0" w:beforeAutospacing="0" w:after="0" w:afterAutospacing="0"/>
              <w:jc w:val="center"/>
              <w:rPr>
                <w:sz w:val="21"/>
                <w:szCs w:val="21"/>
              </w:rPr>
            </w:pPr>
            <w:r>
              <w:rPr>
                <w:sz w:val="21"/>
                <w:szCs w:val="21"/>
              </w:rPr>
              <w:t>职业资格证书编号</w:t>
            </w:r>
          </w:p>
        </w:tc>
        <w:tc>
          <w:tcPr>
            <w:tcW w:w="2369" w:type="dxa"/>
            <w:gridSpan w:val="2"/>
            <w:vAlign w:val="center"/>
          </w:tcPr>
          <w:p w14:paraId="7B828F92" w14:textId="77777777" w:rsidR="00462DEC" w:rsidRDefault="00977302">
            <w:pPr>
              <w:pStyle w:val="1f5"/>
              <w:widowControl w:val="0"/>
              <w:adjustRightInd w:val="0"/>
              <w:snapToGrid w:val="0"/>
              <w:spacing w:before="0" w:beforeAutospacing="0" w:after="0" w:afterAutospacing="0"/>
              <w:jc w:val="center"/>
              <w:rPr>
                <w:sz w:val="21"/>
                <w:szCs w:val="21"/>
              </w:rPr>
            </w:pPr>
            <w:r>
              <w:rPr>
                <w:sz w:val="21"/>
                <w:szCs w:val="21"/>
              </w:rPr>
              <w:t>签字</w:t>
            </w:r>
          </w:p>
        </w:tc>
      </w:tr>
      <w:tr w:rsidR="00462DEC" w14:paraId="41C727CB" w14:textId="77777777">
        <w:trPr>
          <w:trHeight w:hRule="exact" w:val="454"/>
        </w:trPr>
        <w:tc>
          <w:tcPr>
            <w:tcW w:w="1485" w:type="dxa"/>
            <w:vAlign w:val="center"/>
          </w:tcPr>
          <w:p w14:paraId="2F63011F" w14:textId="77777777" w:rsidR="00462DEC" w:rsidRDefault="00977302">
            <w:pPr>
              <w:pStyle w:val="2f3"/>
              <w:widowControl w:val="0"/>
              <w:adjustRightInd w:val="0"/>
              <w:snapToGrid w:val="0"/>
              <w:spacing w:before="0" w:beforeAutospacing="0" w:after="0" w:afterAutospacing="0"/>
              <w:jc w:val="center"/>
              <w:rPr>
                <w:sz w:val="21"/>
                <w:szCs w:val="21"/>
              </w:rPr>
            </w:pPr>
            <w:proofErr w:type="gramStart"/>
            <w:r>
              <w:rPr>
                <w:rFonts w:ascii="Times New Roman" w:hAnsi="Times New Roman"/>
                <w:color w:val="000000"/>
                <w:sz w:val="21"/>
                <w:szCs w:val="21"/>
              </w:rPr>
              <w:t>张评</w:t>
            </w:r>
            <w:proofErr w:type="gramEnd"/>
          </w:p>
        </w:tc>
        <w:tc>
          <w:tcPr>
            <w:tcW w:w="4970" w:type="dxa"/>
            <w:gridSpan w:val="3"/>
            <w:vAlign w:val="center"/>
          </w:tcPr>
          <w:p w14:paraId="042EC733" w14:textId="77777777" w:rsidR="00462DEC" w:rsidRDefault="00977302">
            <w:pPr>
              <w:pStyle w:val="2f3"/>
              <w:widowControl w:val="0"/>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00017127</w:t>
            </w:r>
          </w:p>
        </w:tc>
        <w:tc>
          <w:tcPr>
            <w:tcW w:w="2369" w:type="dxa"/>
            <w:gridSpan w:val="2"/>
            <w:vAlign w:val="center"/>
          </w:tcPr>
          <w:p w14:paraId="119CA734" w14:textId="77777777" w:rsidR="00462DEC" w:rsidRDefault="00462DEC">
            <w:pPr>
              <w:pStyle w:val="1f5"/>
              <w:widowControl w:val="0"/>
              <w:adjustRightInd w:val="0"/>
              <w:snapToGrid w:val="0"/>
              <w:spacing w:before="0" w:beforeAutospacing="0" w:after="0" w:afterAutospacing="0"/>
              <w:jc w:val="center"/>
              <w:rPr>
                <w:sz w:val="21"/>
                <w:szCs w:val="21"/>
              </w:rPr>
            </w:pPr>
          </w:p>
        </w:tc>
      </w:tr>
      <w:tr w:rsidR="00462DEC" w14:paraId="2C19BDFA" w14:textId="77777777">
        <w:trPr>
          <w:trHeight w:hRule="exact" w:val="454"/>
        </w:trPr>
        <w:tc>
          <w:tcPr>
            <w:tcW w:w="8824" w:type="dxa"/>
            <w:gridSpan w:val="6"/>
            <w:vAlign w:val="center"/>
          </w:tcPr>
          <w:p w14:paraId="104E6F8A" w14:textId="77777777" w:rsidR="00462DEC" w:rsidRDefault="00977302">
            <w:pPr>
              <w:pStyle w:val="1f5"/>
              <w:widowControl w:val="0"/>
              <w:adjustRightInd w:val="0"/>
              <w:snapToGrid w:val="0"/>
              <w:spacing w:before="0" w:beforeAutospacing="0" w:after="0" w:afterAutospacing="0"/>
              <w:jc w:val="both"/>
              <w:rPr>
                <w:rFonts w:ascii="Times New Roman" w:hAnsi="Times New Roman"/>
                <w:sz w:val="21"/>
                <w:szCs w:val="21"/>
              </w:rPr>
            </w:pPr>
            <w:r>
              <w:rPr>
                <w:rFonts w:ascii="Times New Roman" w:hAnsi="Times New Roman"/>
                <w:sz w:val="21"/>
                <w:szCs w:val="21"/>
              </w:rPr>
              <w:t>2.</w:t>
            </w:r>
            <w:r>
              <w:rPr>
                <w:rFonts w:ascii="Times New Roman" w:hAnsi="Times New Roman"/>
                <w:sz w:val="21"/>
                <w:szCs w:val="21"/>
              </w:rPr>
              <w:t>主要编制人员</w:t>
            </w:r>
          </w:p>
        </w:tc>
      </w:tr>
      <w:tr w:rsidR="00462DEC" w14:paraId="264E3884" w14:textId="77777777">
        <w:trPr>
          <w:trHeight w:hRule="exact" w:val="454"/>
        </w:trPr>
        <w:tc>
          <w:tcPr>
            <w:tcW w:w="1485" w:type="dxa"/>
            <w:vAlign w:val="center"/>
          </w:tcPr>
          <w:p w14:paraId="7299E62D" w14:textId="77777777" w:rsidR="00462DEC" w:rsidRDefault="00977302">
            <w:pPr>
              <w:pStyle w:val="1f5"/>
              <w:widowControl w:val="0"/>
              <w:adjustRightInd w:val="0"/>
              <w:snapToGrid w:val="0"/>
              <w:spacing w:before="0" w:beforeAutospacing="0" w:after="0" w:afterAutospacing="0"/>
              <w:jc w:val="center"/>
              <w:rPr>
                <w:sz w:val="21"/>
                <w:szCs w:val="21"/>
              </w:rPr>
            </w:pPr>
            <w:r>
              <w:rPr>
                <w:sz w:val="21"/>
                <w:szCs w:val="21"/>
              </w:rPr>
              <w:t>姓名</w:t>
            </w:r>
          </w:p>
        </w:tc>
        <w:tc>
          <w:tcPr>
            <w:tcW w:w="3175" w:type="dxa"/>
            <w:gridSpan w:val="2"/>
            <w:vAlign w:val="center"/>
          </w:tcPr>
          <w:p w14:paraId="15203BB2" w14:textId="77777777" w:rsidR="00462DEC" w:rsidRDefault="00977302">
            <w:pPr>
              <w:pStyle w:val="1f5"/>
              <w:widowControl w:val="0"/>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职业资格证书编号</w:t>
            </w:r>
          </w:p>
        </w:tc>
        <w:tc>
          <w:tcPr>
            <w:tcW w:w="2900" w:type="dxa"/>
            <w:gridSpan w:val="2"/>
            <w:vAlign w:val="center"/>
          </w:tcPr>
          <w:p w14:paraId="109ECC25" w14:textId="77777777" w:rsidR="00462DEC" w:rsidRDefault="00977302">
            <w:pPr>
              <w:pStyle w:val="1f5"/>
              <w:widowControl w:val="0"/>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主要编写内容</w:t>
            </w:r>
          </w:p>
        </w:tc>
        <w:tc>
          <w:tcPr>
            <w:tcW w:w="1264" w:type="dxa"/>
            <w:vAlign w:val="center"/>
          </w:tcPr>
          <w:p w14:paraId="370A6EED" w14:textId="77777777" w:rsidR="00462DEC" w:rsidRDefault="00977302">
            <w:pPr>
              <w:pStyle w:val="1f5"/>
              <w:widowControl w:val="0"/>
              <w:adjustRightInd w:val="0"/>
              <w:snapToGrid w:val="0"/>
              <w:spacing w:before="0" w:beforeAutospacing="0" w:after="0" w:afterAutospacing="0"/>
              <w:jc w:val="center"/>
              <w:rPr>
                <w:sz w:val="21"/>
                <w:szCs w:val="21"/>
              </w:rPr>
            </w:pPr>
            <w:r>
              <w:rPr>
                <w:sz w:val="21"/>
                <w:szCs w:val="21"/>
              </w:rPr>
              <w:t>签字</w:t>
            </w:r>
          </w:p>
        </w:tc>
      </w:tr>
      <w:tr w:rsidR="00462DEC" w14:paraId="54704282" w14:textId="77777777">
        <w:trPr>
          <w:trHeight w:hRule="exact" w:val="1874"/>
        </w:trPr>
        <w:tc>
          <w:tcPr>
            <w:tcW w:w="1485" w:type="dxa"/>
            <w:vAlign w:val="center"/>
          </w:tcPr>
          <w:p w14:paraId="21DADF32" w14:textId="77777777" w:rsidR="00462DEC" w:rsidRDefault="00977302">
            <w:pPr>
              <w:pStyle w:val="2f3"/>
              <w:widowControl w:val="0"/>
              <w:adjustRightInd w:val="0"/>
              <w:snapToGrid w:val="0"/>
              <w:spacing w:before="0" w:beforeAutospacing="0" w:after="0" w:afterAutospacing="0"/>
              <w:jc w:val="center"/>
              <w:rPr>
                <w:sz w:val="21"/>
                <w:szCs w:val="21"/>
              </w:rPr>
            </w:pPr>
            <w:proofErr w:type="gramStart"/>
            <w:r>
              <w:rPr>
                <w:rFonts w:ascii="Times New Roman" w:hAnsi="Times New Roman"/>
                <w:color w:val="000000"/>
                <w:sz w:val="21"/>
                <w:szCs w:val="21"/>
              </w:rPr>
              <w:t>张评</w:t>
            </w:r>
            <w:proofErr w:type="gramEnd"/>
          </w:p>
        </w:tc>
        <w:tc>
          <w:tcPr>
            <w:tcW w:w="3175" w:type="dxa"/>
            <w:gridSpan w:val="2"/>
            <w:vAlign w:val="center"/>
          </w:tcPr>
          <w:p w14:paraId="64B14054" w14:textId="77777777" w:rsidR="00462DEC" w:rsidRDefault="00977302">
            <w:pPr>
              <w:pStyle w:val="2f3"/>
              <w:widowControl w:val="0"/>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00017127</w:t>
            </w:r>
          </w:p>
        </w:tc>
        <w:tc>
          <w:tcPr>
            <w:tcW w:w="2900" w:type="dxa"/>
            <w:gridSpan w:val="2"/>
            <w:vAlign w:val="center"/>
          </w:tcPr>
          <w:p w14:paraId="7EFDB512" w14:textId="77777777" w:rsidR="00462DEC" w:rsidRDefault="00977302">
            <w:pPr>
              <w:pStyle w:val="2f3"/>
              <w:widowControl w:val="0"/>
              <w:adjustRightInd w:val="0"/>
              <w:snapToGrid w:val="0"/>
              <w:spacing w:before="0" w:beforeAutospacing="0" w:after="0" w:afterAutospacing="0"/>
              <w:jc w:val="both"/>
              <w:rPr>
                <w:rFonts w:ascii="Times New Roman" w:hAnsi="Times New Roman"/>
                <w:sz w:val="21"/>
                <w:szCs w:val="21"/>
              </w:rPr>
            </w:pPr>
            <w:r>
              <w:rPr>
                <w:rFonts w:ascii="Times New Roman" w:hAnsi="Times New Roman"/>
                <w:sz w:val="21"/>
                <w:szCs w:val="21"/>
              </w:rPr>
              <w:t>建设项目基本情况、质量状况、评价标准、工程分析、污染物产生及预计排放情况、结论与建议</w:t>
            </w:r>
          </w:p>
        </w:tc>
        <w:tc>
          <w:tcPr>
            <w:tcW w:w="1264" w:type="dxa"/>
            <w:vAlign w:val="center"/>
          </w:tcPr>
          <w:p w14:paraId="66187C95" w14:textId="77777777" w:rsidR="00462DEC" w:rsidRDefault="00462DEC">
            <w:pPr>
              <w:pStyle w:val="1f5"/>
              <w:widowControl w:val="0"/>
              <w:adjustRightInd w:val="0"/>
              <w:snapToGrid w:val="0"/>
              <w:spacing w:before="0" w:beforeAutospacing="0" w:after="0" w:afterAutospacing="0"/>
              <w:jc w:val="center"/>
              <w:rPr>
                <w:sz w:val="21"/>
                <w:szCs w:val="21"/>
              </w:rPr>
            </w:pPr>
          </w:p>
        </w:tc>
      </w:tr>
      <w:tr w:rsidR="00462DEC" w14:paraId="7E33F4D2" w14:textId="77777777">
        <w:trPr>
          <w:trHeight w:hRule="exact" w:val="1450"/>
        </w:trPr>
        <w:tc>
          <w:tcPr>
            <w:tcW w:w="1485" w:type="dxa"/>
            <w:vAlign w:val="center"/>
          </w:tcPr>
          <w:p w14:paraId="71B46205" w14:textId="77777777" w:rsidR="00462DEC" w:rsidRDefault="00462DEC">
            <w:pPr>
              <w:autoSpaceDE w:val="0"/>
              <w:ind w:firstLine="480"/>
              <w:jc w:val="center"/>
              <w:rPr>
                <w:szCs w:val="21"/>
              </w:rPr>
            </w:pPr>
          </w:p>
        </w:tc>
        <w:tc>
          <w:tcPr>
            <w:tcW w:w="3175" w:type="dxa"/>
            <w:gridSpan w:val="2"/>
            <w:vAlign w:val="center"/>
          </w:tcPr>
          <w:p w14:paraId="30215021" w14:textId="77777777" w:rsidR="00462DEC" w:rsidRDefault="00462DEC">
            <w:pPr>
              <w:autoSpaceDE w:val="0"/>
              <w:ind w:firstLine="480"/>
              <w:jc w:val="center"/>
              <w:rPr>
                <w:szCs w:val="21"/>
              </w:rPr>
            </w:pPr>
          </w:p>
        </w:tc>
        <w:tc>
          <w:tcPr>
            <w:tcW w:w="2900" w:type="dxa"/>
            <w:gridSpan w:val="2"/>
            <w:vAlign w:val="center"/>
          </w:tcPr>
          <w:p w14:paraId="090BD4A3" w14:textId="77777777" w:rsidR="00462DEC" w:rsidRDefault="00462DEC">
            <w:pPr>
              <w:pStyle w:val="2f3"/>
              <w:widowControl w:val="0"/>
              <w:adjustRightInd w:val="0"/>
              <w:snapToGrid w:val="0"/>
              <w:spacing w:before="0" w:beforeAutospacing="0" w:after="0" w:afterAutospacing="0"/>
              <w:jc w:val="center"/>
              <w:rPr>
                <w:sz w:val="21"/>
                <w:szCs w:val="21"/>
              </w:rPr>
            </w:pPr>
          </w:p>
        </w:tc>
        <w:tc>
          <w:tcPr>
            <w:tcW w:w="1264" w:type="dxa"/>
            <w:vAlign w:val="center"/>
          </w:tcPr>
          <w:p w14:paraId="25E9321B" w14:textId="77777777" w:rsidR="00462DEC" w:rsidRDefault="00462DEC">
            <w:pPr>
              <w:pStyle w:val="1f5"/>
              <w:widowControl w:val="0"/>
              <w:adjustRightInd w:val="0"/>
              <w:snapToGrid w:val="0"/>
              <w:spacing w:before="0" w:beforeAutospacing="0" w:after="0" w:afterAutospacing="0"/>
              <w:jc w:val="center"/>
              <w:rPr>
                <w:sz w:val="21"/>
                <w:szCs w:val="21"/>
              </w:rPr>
            </w:pPr>
          </w:p>
        </w:tc>
      </w:tr>
      <w:tr w:rsidR="00462DEC" w14:paraId="10A44F5B" w14:textId="77777777">
        <w:trPr>
          <w:trHeight w:val="894"/>
        </w:trPr>
        <w:tc>
          <w:tcPr>
            <w:tcW w:w="8824" w:type="dxa"/>
            <w:gridSpan w:val="6"/>
          </w:tcPr>
          <w:p w14:paraId="2A441347" w14:textId="77777777" w:rsidR="00462DEC" w:rsidRDefault="00977302">
            <w:pPr>
              <w:pStyle w:val="1f5"/>
              <w:widowControl w:val="0"/>
              <w:adjustRightInd w:val="0"/>
              <w:snapToGrid w:val="0"/>
              <w:spacing w:beforeLines="50" w:before="120" w:beforeAutospacing="0" w:after="0" w:afterAutospacing="0"/>
              <w:jc w:val="both"/>
            </w:pPr>
            <w:r>
              <w:rPr>
                <w:rFonts w:ascii="黑体" w:eastAsia="黑体" w:hAnsi="黑体"/>
                <w:sz w:val="21"/>
                <w:szCs w:val="21"/>
              </w:rPr>
              <w:t>四、参与编制单位和人员情况</w:t>
            </w:r>
          </w:p>
        </w:tc>
      </w:tr>
    </w:tbl>
    <w:p w14:paraId="0A851141" w14:textId="77777777" w:rsidR="00462DEC" w:rsidRDefault="00462DEC">
      <w:pPr>
        <w:widowControl/>
        <w:spacing w:line="240" w:lineRule="auto"/>
        <w:ind w:firstLineChars="0" w:firstLine="0"/>
        <w:jc w:val="left"/>
        <w:rPr>
          <w:sz w:val="28"/>
          <w:szCs w:val="28"/>
        </w:rPr>
      </w:pPr>
    </w:p>
    <w:p w14:paraId="2DF3B11F" w14:textId="77777777" w:rsidR="00462DEC" w:rsidRDefault="00462DEC">
      <w:pPr>
        <w:ind w:firstLineChars="0" w:firstLine="0"/>
        <w:jc w:val="center"/>
        <w:rPr>
          <w:sz w:val="28"/>
          <w:szCs w:val="28"/>
        </w:rPr>
      </w:pPr>
    </w:p>
    <w:p w14:paraId="78DEC92D" w14:textId="77777777" w:rsidR="00462DEC" w:rsidRDefault="00977302">
      <w:pPr>
        <w:ind w:firstLineChars="0" w:firstLine="0"/>
        <w:jc w:val="center"/>
        <w:rPr>
          <w:sz w:val="36"/>
        </w:rPr>
      </w:pPr>
      <w:r>
        <w:rPr>
          <w:sz w:val="36"/>
        </w:rPr>
        <w:lastRenderedPageBreak/>
        <w:t>《建设项目环境影响报告表》编制说明</w:t>
      </w:r>
    </w:p>
    <w:p w14:paraId="15D8B82A" w14:textId="77777777" w:rsidR="00462DEC" w:rsidRDefault="00462DEC">
      <w:pPr>
        <w:ind w:firstLineChars="0" w:firstLine="0"/>
        <w:jc w:val="center"/>
        <w:rPr>
          <w:sz w:val="36"/>
        </w:rPr>
      </w:pPr>
    </w:p>
    <w:p w14:paraId="361DDDA1" w14:textId="77777777" w:rsidR="00462DEC" w:rsidRDefault="00977302">
      <w:pPr>
        <w:ind w:firstLine="560"/>
        <w:rPr>
          <w:sz w:val="28"/>
        </w:rPr>
      </w:pPr>
      <w:r>
        <w:rPr>
          <w:sz w:val="28"/>
        </w:rPr>
        <w:t>《建设项目环境影响报告表》由具有从事环境影响评价</w:t>
      </w:r>
      <w:r>
        <w:rPr>
          <w:sz w:val="28"/>
        </w:rPr>
        <w:object w:dxaOrig="214" w:dyaOrig="471" w14:anchorId="2D63EC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23.45pt" o:ole="">
            <v:imagedata r:id="rId9" o:title=""/>
          </v:shape>
          <o:OLEObject Type="Embed" ProgID="Equations" ShapeID="_x0000_i1025" DrawAspect="Content" ObjectID="_1664743365" r:id="rId10"/>
        </w:object>
      </w:r>
      <w:r>
        <w:rPr>
          <w:sz w:val="28"/>
        </w:rPr>
        <w:t>工作资质的单位编制</w:t>
      </w:r>
    </w:p>
    <w:p w14:paraId="32CC3012" w14:textId="77777777" w:rsidR="00462DEC" w:rsidRDefault="00977302">
      <w:pPr>
        <w:ind w:left="560" w:firstLineChars="0" w:firstLine="0"/>
        <w:rPr>
          <w:sz w:val="28"/>
        </w:rPr>
      </w:pPr>
      <w:r>
        <w:rPr>
          <w:rFonts w:hint="eastAsia"/>
          <w:sz w:val="28"/>
        </w:rPr>
        <w:t>1</w:t>
      </w:r>
      <w:r>
        <w:rPr>
          <w:rFonts w:hint="eastAsia"/>
          <w:sz w:val="28"/>
        </w:rPr>
        <w:t>、</w:t>
      </w:r>
      <w:r>
        <w:rPr>
          <w:sz w:val="28"/>
        </w:rPr>
        <w:t>项目名称</w:t>
      </w:r>
      <w:r>
        <w:rPr>
          <w:sz w:val="28"/>
        </w:rPr>
        <w:t>——</w:t>
      </w:r>
      <w:r>
        <w:rPr>
          <w:sz w:val="28"/>
        </w:rPr>
        <w:t>指项目立项批复时的名称，应不超过</w:t>
      </w:r>
      <w:r>
        <w:rPr>
          <w:sz w:val="28"/>
        </w:rPr>
        <w:t>30</w:t>
      </w:r>
      <w:r>
        <w:rPr>
          <w:sz w:val="28"/>
        </w:rPr>
        <w:t>个字（两个英文字段作一个汉字）。</w:t>
      </w:r>
    </w:p>
    <w:p w14:paraId="5E5D006C" w14:textId="77777777" w:rsidR="00462DEC" w:rsidRDefault="00977302">
      <w:pPr>
        <w:ind w:left="560" w:firstLineChars="0" w:firstLine="0"/>
        <w:rPr>
          <w:sz w:val="28"/>
        </w:rPr>
      </w:pPr>
      <w:r>
        <w:rPr>
          <w:rFonts w:hint="eastAsia"/>
          <w:sz w:val="28"/>
        </w:rPr>
        <w:t>2</w:t>
      </w:r>
      <w:r>
        <w:rPr>
          <w:rFonts w:hint="eastAsia"/>
          <w:sz w:val="28"/>
        </w:rPr>
        <w:t>、</w:t>
      </w:r>
      <w:r>
        <w:rPr>
          <w:sz w:val="28"/>
        </w:rPr>
        <w:t>建设地点</w:t>
      </w:r>
      <w:r>
        <w:rPr>
          <w:sz w:val="28"/>
        </w:rPr>
        <w:t>——</w:t>
      </w:r>
      <w:r>
        <w:rPr>
          <w:sz w:val="28"/>
        </w:rPr>
        <w:t>指项目所在地详细地址，公路、公路应填写起止地点。</w:t>
      </w:r>
    </w:p>
    <w:p w14:paraId="30E61FEE" w14:textId="77777777" w:rsidR="00462DEC" w:rsidRDefault="00977302">
      <w:pPr>
        <w:ind w:left="560" w:firstLineChars="0" w:firstLine="0"/>
        <w:rPr>
          <w:sz w:val="28"/>
        </w:rPr>
      </w:pPr>
      <w:r>
        <w:rPr>
          <w:sz w:val="28"/>
        </w:rPr>
        <w:t>行业类别</w:t>
      </w:r>
      <w:r>
        <w:rPr>
          <w:sz w:val="28"/>
        </w:rPr>
        <w:t>——</w:t>
      </w:r>
      <w:r>
        <w:rPr>
          <w:sz w:val="28"/>
        </w:rPr>
        <w:t>按国标填写。</w:t>
      </w:r>
    </w:p>
    <w:p w14:paraId="0763A822" w14:textId="77777777" w:rsidR="00462DEC" w:rsidRDefault="00977302">
      <w:pPr>
        <w:ind w:left="560" w:firstLineChars="0" w:firstLine="0"/>
        <w:rPr>
          <w:sz w:val="28"/>
        </w:rPr>
      </w:pPr>
      <w:r>
        <w:rPr>
          <w:rFonts w:hint="eastAsia"/>
          <w:sz w:val="28"/>
        </w:rPr>
        <w:t>3</w:t>
      </w:r>
      <w:r>
        <w:rPr>
          <w:rFonts w:hint="eastAsia"/>
          <w:sz w:val="28"/>
        </w:rPr>
        <w:t>、</w:t>
      </w:r>
      <w:r>
        <w:rPr>
          <w:sz w:val="28"/>
        </w:rPr>
        <w:t>总投资</w:t>
      </w:r>
      <w:r>
        <w:rPr>
          <w:sz w:val="28"/>
        </w:rPr>
        <w:t>——</w:t>
      </w:r>
      <w:r>
        <w:rPr>
          <w:sz w:val="28"/>
        </w:rPr>
        <w:t>指项目投资总额。</w:t>
      </w:r>
    </w:p>
    <w:p w14:paraId="1535DC72" w14:textId="77777777" w:rsidR="00462DEC" w:rsidRDefault="00977302">
      <w:pPr>
        <w:ind w:left="560" w:firstLineChars="0" w:firstLine="0"/>
        <w:rPr>
          <w:sz w:val="28"/>
        </w:rPr>
      </w:pPr>
      <w:r>
        <w:rPr>
          <w:rFonts w:hint="eastAsia"/>
          <w:sz w:val="28"/>
        </w:rPr>
        <w:t>4</w:t>
      </w:r>
      <w:r>
        <w:rPr>
          <w:rFonts w:hint="eastAsia"/>
          <w:sz w:val="28"/>
        </w:rPr>
        <w:t>、</w:t>
      </w:r>
      <w:r>
        <w:rPr>
          <w:sz w:val="28"/>
        </w:rPr>
        <w:t>主要环境保护目标</w:t>
      </w:r>
      <w:r>
        <w:rPr>
          <w:sz w:val="28"/>
        </w:rPr>
        <w:t>——</w:t>
      </w:r>
      <w:r>
        <w:rPr>
          <w:sz w:val="28"/>
        </w:rPr>
        <w:t>指项目区周围一定范围内集中居民住宅区、学校、医院、保护文物、风景名胜区、水源地和生态敏感点等，应尽可能给出保护目标、性质、规模和距厂界距离等。</w:t>
      </w:r>
    </w:p>
    <w:p w14:paraId="4E56CED0" w14:textId="77777777" w:rsidR="00462DEC" w:rsidRDefault="00977302">
      <w:pPr>
        <w:ind w:left="560" w:firstLineChars="0" w:firstLine="0"/>
        <w:rPr>
          <w:sz w:val="28"/>
        </w:rPr>
      </w:pPr>
      <w:r>
        <w:rPr>
          <w:rFonts w:hint="eastAsia"/>
          <w:sz w:val="28"/>
        </w:rPr>
        <w:t>5</w:t>
      </w:r>
      <w:r>
        <w:rPr>
          <w:rFonts w:hint="eastAsia"/>
          <w:sz w:val="28"/>
        </w:rPr>
        <w:t>、</w:t>
      </w:r>
      <w:r>
        <w:rPr>
          <w:sz w:val="28"/>
        </w:rPr>
        <w:t>结论与建议</w:t>
      </w:r>
      <w:r>
        <w:rPr>
          <w:sz w:val="28"/>
        </w:rPr>
        <w:t>——</w:t>
      </w:r>
      <w:r>
        <w:rPr>
          <w:sz w:val="28"/>
        </w:rPr>
        <w:t>给出本项目清洁生产、达标排放和总量控制的分析结论，确定污染防止措施的有效性，说明本项目对环境造成的影响，给出建设项目环境可行性的明确结论。同时提出减少环境影响的其他建议。</w:t>
      </w:r>
    </w:p>
    <w:p w14:paraId="7348F3C0" w14:textId="77777777" w:rsidR="00462DEC" w:rsidRDefault="00977302">
      <w:pPr>
        <w:ind w:left="560" w:firstLineChars="0" w:firstLine="0"/>
        <w:rPr>
          <w:sz w:val="28"/>
        </w:rPr>
      </w:pPr>
      <w:r>
        <w:rPr>
          <w:rFonts w:hint="eastAsia"/>
          <w:sz w:val="28"/>
        </w:rPr>
        <w:t>6</w:t>
      </w:r>
      <w:r>
        <w:rPr>
          <w:rFonts w:hint="eastAsia"/>
          <w:sz w:val="28"/>
        </w:rPr>
        <w:t>、</w:t>
      </w:r>
      <w:r>
        <w:rPr>
          <w:sz w:val="28"/>
        </w:rPr>
        <w:t>预审意见</w:t>
      </w:r>
      <w:r>
        <w:rPr>
          <w:sz w:val="28"/>
        </w:rPr>
        <w:t>——</w:t>
      </w:r>
      <w:r>
        <w:rPr>
          <w:sz w:val="28"/>
        </w:rPr>
        <w:t>由行业主管部门填写答复意见，无主管部门项目，可不填。</w:t>
      </w:r>
    </w:p>
    <w:p w14:paraId="50BC060F" w14:textId="77777777" w:rsidR="00462DEC" w:rsidRDefault="00977302">
      <w:pPr>
        <w:ind w:left="560" w:firstLineChars="0" w:firstLine="0"/>
        <w:rPr>
          <w:sz w:val="28"/>
        </w:rPr>
      </w:pPr>
      <w:r>
        <w:rPr>
          <w:rFonts w:hint="eastAsia"/>
          <w:sz w:val="28"/>
        </w:rPr>
        <w:t>7</w:t>
      </w:r>
      <w:r>
        <w:rPr>
          <w:rFonts w:hint="eastAsia"/>
          <w:sz w:val="28"/>
        </w:rPr>
        <w:t>、</w:t>
      </w:r>
      <w:r>
        <w:rPr>
          <w:sz w:val="28"/>
        </w:rPr>
        <w:t>审批意见</w:t>
      </w:r>
      <w:r>
        <w:rPr>
          <w:sz w:val="28"/>
        </w:rPr>
        <w:t>——</w:t>
      </w:r>
      <w:r>
        <w:rPr>
          <w:sz w:val="28"/>
        </w:rPr>
        <w:t>由负责审批该项目的环境保护行政主管部门批复。</w:t>
      </w:r>
    </w:p>
    <w:p w14:paraId="58414A49" w14:textId="77777777" w:rsidR="00462DEC" w:rsidRDefault="00462DEC">
      <w:pPr>
        <w:ind w:firstLineChars="71" w:firstLine="199"/>
        <w:jc w:val="left"/>
        <w:rPr>
          <w:sz w:val="28"/>
        </w:rPr>
        <w:sectPr w:rsidR="00462DEC">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851" w:footer="992" w:gutter="0"/>
          <w:pgNumType w:start="1"/>
          <w:cols w:space="720"/>
        </w:sectPr>
      </w:pPr>
    </w:p>
    <w:p w14:paraId="5BCBAE61" w14:textId="77777777" w:rsidR="00462DEC" w:rsidRDefault="00977302">
      <w:pPr>
        <w:pageBreakBefore/>
        <w:ind w:firstLineChars="0" w:firstLine="0"/>
        <w:outlineLvl w:val="0"/>
        <w:rPr>
          <w:sz w:val="30"/>
        </w:rPr>
      </w:pPr>
      <w:r>
        <w:rPr>
          <w:sz w:val="30"/>
        </w:rPr>
        <w:lastRenderedPageBreak/>
        <w:t>建设项目基本情况</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702"/>
        <w:gridCol w:w="216"/>
        <w:gridCol w:w="1195"/>
        <w:gridCol w:w="216"/>
        <w:gridCol w:w="216"/>
        <w:gridCol w:w="1193"/>
        <w:gridCol w:w="82"/>
        <w:gridCol w:w="1210"/>
        <w:gridCol w:w="634"/>
        <w:gridCol w:w="622"/>
      </w:tblGrid>
      <w:tr w:rsidR="00462DEC" w14:paraId="106BC0C6"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2FEDB39A" w14:textId="77777777" w:rsidR="00462DEC" w:rsidRDefault="00977302">
            <w:pPr>
              <w:ind w:firstLineChars="0" w:firstLine="0"/>
              <w:jc w:val="center"/>
              <w:rPr>
                <w:szCs w:val="24"/>
              </w:rPr>
            </w:pPr>
            <w:r>
              <w:rPr>
                <w:szCs w:val="24"/>
              </w:rPr>
              <w:t>项目名称</w:t>
            </w:r>
          </w:p>
        </w:tc>
        <w:tc>
          <w:tcPr>
            <w:tcW w:w="7286" w:type="dxa"/>
            <w:gridSpan w:val="10"/>
            <w:tcBorders>
              <w:top w:val="single" w:sz="4" w:space="0" w:color="auto"/>
              <w:left w:val="single" w:sz="4" w:space="0" w:color="auto"/>
              <w:bottom w:val="single" w:sz="4" w:space="0" w:color="auto"/>
              <w:right w:val="single" w:sz="4" w:space="0" w:color="auto"/>
            </w:tcBorders>
            <w:vAlign w:val="center"/>
          </w:tcPr>
          <w:p w14:paraId="4D0FF828" w14:textId="77777777" w:rsidR="00462DEC" w:rsidRDefault="00977302">
            <w:pPr>
              <w:ind w:firstLineChars="0" w:firstLine="0"/>
              <w:jc w:val="center"/>
            </w:pPr>
            <w:r>
              <w:rPr>
                <w:rFonts w:hint="eastAsia"/>
              </w:rPr>
              <w:t>五原县塔尔湖镇水环境综合治理项目</w:t>
            </w:r>
          </w:p>
          <w:p w14:paraId="78AFEEDE" w14:textId="4938F5E4" w:rsidR="00462DEC" w:rsidRDefault="00977302">
            <w:pPr>
              <w:ind w:firstLineChars="0" w:firstLine="0"/>
              <w:jc w:val="center"/>
            </w:pPr>
            <w:r>
              <w:rPr>
                <w:rFonts w:hint="eastAsia"/>
              </w:rPr>
              <w:t>（新建海子</w:t>
            </w:r>
            <w:proofErr w:type="gramStart"/>
            <w:r>
              <w:rPr>
                <w:rFonts w:hint="eastAsia"/>
              </w:rPr>
              <w:t>堰</w:t>
            </w:r>
            <w:proofErr w:type="gramEnd"/>
            <w:r>
              <w:rPr>
                <w:rFonts w:hint="eastAsia"/>
              </w:rPr>
              <w:t>污水处理厂及管网项目）</w:t>
            </w:r>
          </w:p>
        </w:tc>
      </w:tr>
      <w:tr w:rsidR="00462DEC" w14:paraId="6D09C5A8"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10CF24CE" w14:textId="77777777" w:rsidR="00462DEC" w:rsidRDefault="00977302">
            <w:pPr>
              <w:ind w:firstLineChars="0" w:firstLine="0"/>
              <w:jc w:val="center"/>
              <w:rPr>
                <w:szCs w:val="24"/>
              </w:rPr>
            </w:pPr>
            <w:r>
              <w:rPr>
                <w:szCs w:val="24"/>
              </w:rPr>
              <w:t>建设单位</w:t>
            </w:r>
          </w:p>
        </w:tc>
        <w:tc>
          <w:tcPr>
            <w:tcW w:w="7286" w:type="dxa"/>
            <w:gridSpan w:val="10"/>
            <w:tcBorders>
              <w:top w:val="single" w:sz="4" w:space="0" w:color="auto"/>
              <w:left w:val="single" w:sz="4" w:space="0" w:color="auto"/>
              <w:bottom w:val="single" w:sz="4" w:space="0" w:color="auto"/>
              <w:right w:val="single" w:sz="4" w:space="0" w:color="auto"/>
            </w:tcBorders>
            <w:vAlign w:val="center"/>
          </w:tcPr>
          <w:p w14:paraId="75C3A123" w14:textId="77777777" w:rsidR="00462DEC" w:rsidRDefault="00977302">
            <w:pPr>
              <w:ind w:firstLineChars="0" w:firstLine="0"/>
              <w:jc w:val="center"/>
              <w:rPr>
                <w:szCs w:val="24"/>
              </w:rPr>
            </w:pPr>
            <w:r>
              <w:rPr>
                <w:rFonts w:hint="eastAsia"/>
                <w:szCs w:val="24"/>
              </w:rPr>
              <w:t>五原县塔尔湖镇人民政府</w:t>
            </w:r>
          </w:p>
        </w:tc>
      </w:tr>
      <w:tr w:rsidR="00462DEC" w14:paraId="27F4A2F9"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2AF0A74F" w14:textId="77777777" w:rsidR="00462DEC" w:rsidRDefault="00977302">
            <w:pPr>
              <w:ind w:firstLineChars="0" w:firstLine="0"/>
              <w:jc w:val="center"/>
              <w:rPr>
                <w:szCs w:val="24"/>
              </w:rPr>
            </w:pPr>
            <w:r>
              <w:rPr>
                <w:szCs w:val="24"/>
              </w:rPr>
              <w:t>法人代表</w:t>
            </w:r>
          </w:p>
        </w:tc>
        <w:tc>
          <w:tcPr>
            <w:tcW w:w="3329" w:type="dxa"/>
            <w:gridSpan w:val="4"/>
            <w:tcBorders>
              <w:top w:val="single" w:sz="4" w:space="0" w:color="auto"/>
              <w:left w:val="single" w:sz="4" w:space="0" w:color="auto"/>
              <w:bottom w:val="single" w:sz="4" w:space="0" w:color="auto"/>
              <w:right w:val="single" w:sz="4" w:space="0" w:color="auto"/>
            </w:tcBorders>
            <w:vAlign w:val="center"/>
          </w:tcPr>
          <w:p w14:paraId="6D4F3D1D" w14:textId="77777777" w:rsidR="00462DEC" w:rsidRDefault="00977302">
            <w:pPr>
              <w:ind w:firstLineChars="0" w:firstLine="0"/>
              <w:jc w:val="center"/>
              <w:rPr>
                <w:szCs w:val="24"/>
              </w:rPr>
            </w:pPr>
            <w:r>
              <w:rPr>
                <w:rFonts w:hint="eastAsia"/>
                <w:szCs w:val="24"/>
              </w:rPr>
              <w:t>韩鹏程</w:t>
            </w:r>
          </w:p>
        </w:tc>
        <w:tc>
          <w:tcPr>
            <w:tcW w:w="1409" w:type="dxa"/>
            <w:gridSpan w:val="2"/>
            <w:tcBorders>
              <w:top w:val="single" w:sz="4" w:space="0" w:color="auto"/>
              <w:left w:val="single" w:sz="4" w:space="0" w:color="auto"/>
              <w:bottom w:val="single" w:sz="4" w:space="0" w:color="auto"/>
              <w:right w:val="single" w:sz="4" w:space="0" w:color="auto"/>
            </w:tcBorders>
            <w:vAlign w:val="center"/>
          </w:tcPr>
          <w:p w14:paraId="13E88350" w14:textId="77777777" w:rsidR="00462DEC" w:rsidRDefault="00977302">
            <w:pPr>
              <w:ind w:firstLineChars="0" w:firstLine="0"/>
              <w:jc w:val="center"/>
              <w:rPr>
                <w:szCs w:val="24"/>
              </w:rPr>
            </w:pPr>
            <w:r>
              <w:rPr>
                <w:szCs w:val="24"/>
              </w:rPr>
              <w:t>联系人</w:t>
            </w:r>
          </w:p>
        </w:tc>
        <w:tc>
          <w:tcPr>
            <w:tcW w:w="2548" w:type="dxa"/>
            <w:gridSpan w:val="4"/>
            <w:tcBorders>
              <w:top w:val="single" w:sz="4" w:space="0" w:color="auto"/>
              <w:left w:val="single" w:sz="4" w:space="0" w:color="auto"/>
              <w:bottom w:val="single" w:sz="4" w:space="0" w:color="auto"/>
              <w:right w:val="single" w:sz="4" w:space="0" w:color="auto"/>
            </w:tcBorders>
            <w:vAlign w:val="center"/>
          </w:tcPr>
          <w:p w14:paraId="5A025E9D" w14:textId="77777777" w:rsidR="00462DEC" w:rsidRDefault="00977302">
            <w:pPr>
              <w:ind w:firstLineChars="0" w:firstLine="0"/>
              <w:jc w:val="center"/>
              <w:rPr>
                <w:szCs w:val="24"/>
              </w:rPr>
            </w:pPr>
            <w:r>
              <w:rPr>
                <w:rFonts w:hint="eastAsia"/>
                <w:szCs w:val="24"/>
              </w:rPr>
              <w:t>葛书记</w:t>
            </w:r>
          </w:p>
        </w:tc>
      </w:tr>
      <w:tr w:rsidR="00462DEC" w14:paraId="26BC5A04"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6F1D008C" w14:textId="77777777" w:rsidR="00462DEC" w:rsidRDefault="00977302">
            <w:pPr>
              <w:ind w:firstLineChars="0" w:firstLine="0"/>
              <w:jc w:val="center"/>
              <w:rPr>
                <w:szCs w:val="24"/>
              </w:rPr>
            </w:pPr>
            <w:r>
              <w:rPr>
                <w:szCs w:val="24"/>
              </w:rPr>
              <w:t>通讯地址</w:t>
            </w:r>
          </w:p>
        </w:tc>
        <w:tc>
          <w:tcPr>
            <w:tcW w:w="7286" w:type="dxa"/>
            <w:gridSpan w:val="10"/>
            <w:tcBorders>
              <w:top w:val="single" w:sz="4" w:space="0" w:color="auto"/>
              <w:left w:val="single" w:sz="4" w:space="0" w:color="auto"/>
              <w:bottom w:val="single" w:sz="4" w:space="0" w:color="auto"/>
              <w:right w:val="single" w:sz="4" w:space="0" w:color="auto"/>
            </w:tcBorders>
            <w:vAlign w:val="center"/>
          </w:tcPr>
          <w:p w14:paraId="46AAEFBF" w14:textId="77777777" w:rsidR="00462DEC" w:rsidRDefault="00977302">
            <w:pPr>
              <w:ind w:firstLineChars="0" w:firstLine="0"/>
              <w:jc w:val="center"/>
              <w:rPr>
                <w:bCs/>
                <w:szCs w:val="24"/>
              </w:rPr>
            </w:pPr>
            <w:r>
              <w:rPr>
                <w:rFonts w:hint="eastAsia"/>
                <w:bCs/>
                <w:szCs w:val="24"/>
              </w:rPr>
              <w:t>巴彦</w:t>
            </w:r>
            <w:proofErr w:type="gramStart"/>
            <w:r>
              <w:rPr>
                <w:rFonts w:hint="eastAsia"/>
                <w:bCs/>
                <w:szCs w:val="24"/>
              </w:rPr>
              <w:t>淖尔市</w:t>
            </w:r>
            <w:proofErr w:type="gramEnd"/>
            <w:r>
              <w:rPr>
                <w:rFonts w:hint="eastAsia"/>
                <w:bCs/>
                <w:szCs w:val="24"/>
              </w:rPr>
              <w:t>五原县塔尔湖镇</w:t>
            </w:r>
          </w:p>
        </w:tc>
      </w:tr>
      <w:tr w:rsidR="00462DEC" w14:paraId="7D2C9E03"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22D606F3" w14:textId="77777777" w:rsidR="00462DEC" w:rsidRDefault="00977302">
            <w:pPr>
              <w:ind w:firstLineChars="0" w:firstLine="0"/>
              <w:jc w:val="center"/>
              <w:rPr>
                <w:szCs w:val="24"/>
              </w:rPr>
            </w:pPr>
            <w:r>
              <w:rPr>
                <w:szCs w:val="24"/>
              </w:rPr>
              <w:t>联系电话</w:t>
            </w:r>
          </w:p>
        </w:tc>
        <w:tc>
          <w:tcPr>
            <w:tcW w:w="1918" w:type="dxa"/>
            <w:gridSpan w:val="2"/>
            <w:tcBorders>
              <w:top w:val="single" w:sz="4" w:space="0" w:color="auto"/>
              <w:left w:val="single" w:sz="4" w:space="0" w:color="auto"/>
              <w:bottom w:val="single" w:sz="4" w:space="0" w:color="auto"/>
              <w:right w:val="single" w:sz="4" w:space="0" w:color="auto"/>
            </w:tcBorders>
            <w:vAlign w:val="center"/>
          </w:tcPr>
          <w:p w14:paraId="07D5544C" w14:textId="77777777" w:rsidR="00462DEC" w:rsidRDefault="00977302">
            <w:pPr>
              <w:ind w:firstLineChars="0" w:firstLine="0"/>
              <w:jc w:val="center"/>
            </w:pPr>
            <w:r>
              <w:t>18104781886</w:t>
            </w:r>
          </w:p>
        </w:tc>
        <w:tc>
          <w:tcPr>
            <w:tcW w:w="1195" w:type="dxa"/>
            <w:tcBorders>
              <w:top w:val="single" w:sz="4" w:space="0" w:color="auto"/>
              <w:left w:val="single" w:sz="4" w:space="0" w:color="auto"/>
              <w:bottom w:val="single" w:sz="4" w:space="0" w:color="auto"/>
              <w:right w:val="single" w:sz="4" w:space="0" w:color="auto"/>
            </w:tcBorders>
            <w:vAlign w:val="center"/>
          </w:tcPr>
          <w:p w14:paraId="1E0FAE0B" w14:textId="77777777" w:rsidR="00462DEC" w:rsidRDefault="00977302">
            <w:pPr>
              <w:ind w:firstLineChars="0" w:firstLine="0"/>
              <w:jc w:val="center"/>
              <w:rPr>
                <w:szCs w:val="24"/>
              </w:rPr>
            </w:pPr>
            <w:r>
              <w:rPr>
                <w:szCs w:val="24"/>
              </w:rPr>
              <w:t>传真</w:t>
            </w:r>
          </w:p>
        </w:tc>
        <w:tc>
          <w:tcPr>
            <w:tcW w:w="1707" w:type="dxa"/>
            <w:gridSpan w:val="4"/>
            <w:tcBorders>
              <w:top w:val="single" w:sz="4" w:space="0" w:color="auto"/>
              <w:left w:val="single" w:sz="4" w:space="0" w:color="auto"/>
              <w:bottom w:val="single" w:sz="4" w:space="0" w:color="auto"/>
              <w:right w:val="single" w:sz="4" w:space="0" w:color="auto"/>
            </w:tcBorders>
            <w:vAlign w:val="center"/>
          </w:tcPr>
          <w:p w14:paraId="5A94ABF1" w14:textId="77777777" w:rsidR="00462DEC" w:rsidRDefault="00977302">
            <w:pPr>
              <w:ind w:firstLineChars="0" w:firstLine="0"/>
              <w:jc w:val="center"/>
              <w:rPr>
                <w:szCs w:val="24"/>
              </w:rPr>
            </w:pPr>
            <w:r>
              <w:rPr>
                <w:rFonts w:hint="eastAsia"/>
                <w:szCs w:val="24"/>
              </w:rPr>
              <w:t>/</w:t>
            </w:r>
          </w:p>
        </w:tc>
        <w:tc>
          <w:tcPr>
            <w:tcW w:w="1210" w:type="dxa"/>
            <w:tcBorders>
              <w:top w:val="single" w:sz="4" w:space="0" w:color="auto"/>
              <w:left w:val="single" w:sz="4" w:space="0" w:color="auto"/>
              <w:bottom w:val="single" w:sz="4" w:space="0" w:color="auto"/>
              <w:right w:val="single" w:sz="4" w:space="0" w:color="auto"/>
            </w:tcBorders>
            <w:vAlign w:val="center"/>
          </w:tcPr>
          <w:p w14:paraId="1495357D" w14:textId="77777777" w:rsidR="00462DEC" w:rsidRDefault="00977302">
            <w:pPr>
              <w:ind w:firstLineChars="0" w:firstLine="0"/>
              <w:jc w:val="center"/>
              <w:rPr>
                <w:szCs w:val="24"/>
              </w:rPr>
            </w:pPr>
            <w:r>
              <w:rPr>
                <w:szCs w:val="24"/>
              </w:rPr>
              <w:t>邮政编码</w:t>
            </w:r>
          </w:p>
        </w:tc>
        <w:tc>
          <w:tcPr>
            <w:tcW w:w="1256" w:type="dxa"/>
            <w:gridSpan w:val="2"/>
            <w:tcBorders>
              <w:top w:val="single" w:sz="4" w:space="0" w:color="auto"/>
              <w:left w:val="single" w:sz="4" w:space="0" w:color="auto"/>
              <w:bottom w:val="single" w:sz="4" w:space="0" w:color="auto"/>
              <w:right w:val="single" w:sz="4" w:space="0" w:color="auto"/>
            </w:tcBorders>
            <w:vAlign w:val="center"/>
          </w:tcPr>
          <w:p w14:paraId="3B31B655" w14:textId="77777777" w:rsidR="00462DEC" w:rsidRDefault="00977302">
            <w:pPr>
              <w:ind w:firstLineChars="0" w:firstLine="0"/>
              <w:jc w:val="center"/>
              <w:rPr>
                <w:szCs w:val="24"/>
              </w:rPr>
            </w:pPr>
            <w:r>
              <w:rPr>
                <w:szCs w:val="24"/>
              </w:rPr>
              <w:t>015126</w:t>
            </w:r>
          </w:p>
        </w:tc>
      </w:tr>
      <w:tr w:rsidR="00462DEC" w14:paraId="619475A0"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33B6CFB4" w14:textId="77777777" w:rsidR="00462DEC" w:rsidRDefault="00977302">
            <w:pPr>
              <w:ind w:firstLineChars="0" w:firstLine="0"/>
              <w:jc w:val="center"/>
              <w:rPr>
                <w:szCs w:val="24"/>
              </w:rPr>
            </w:pPr>
            <w:r>
              <w:rPr>
                <w:szCs w:val="24"/>
              </w:rPr>
              <w:t>建设地点</w:t>
            </w:r>
          </w:p>
        </w:tc>
        <w:tc>
          <w:tcPr>
            <w:tcW w:w="7286" w:type="dxa"/>
            <w:gridSpan w:val="10"/>
            <w:tcBorders>
              <w:top w:val="single" w:sz="4" w:space="0" w:color="auto"/>
              <w:left w:val="single" w:sz="4" w:space="0" w:color="auto"/>
              <w:bottom w:val="single" w:sz="4" w:space="0" w:color="auto"/>
              <w:right w:val="single" w:sz="4" w:space="0" w:color="auto"/>
            </w:tcBorders>
            <w:vAlign w:val="center"/>
          </w:tcPr>
          <w:p w14:paraId="074AF48D" w14:textId="293E1AF3" w:rsidR="00462DEC" w:rsidRDefault="00977302">
            <w:pPr>
              <w:ind w:firstLineChars="0" w:firstLine="0"/>
              <w:jc w:val="center"/>
              <w:rPr>
                <w:szCs w:val="24"/>
              </w:rPr>
            </w:pPr>
            <w:r>
              <w:rPr>
                <w:rFonts w:hint="eastAsia"/>
                <w:szCs w:val="24"/>
              </w:rPr>
              <w:t>巴彦</w:t>
            </w:r>
            <w:proofErr w:type="gramStart"/>
            <w:r>
              <w:rPr>
                <w:rFonts w:hint="eastAsia"/>
                <w:szCs w:val="24"/>
              </w:rPr>
              <w:t>淖尔市</w:t>
            </w:r>
            <w:proofErr w:type="gramEnd"/>
            <w:r>
              <w:rPr>
                <w:rFonts w:hint="eastAsia"/>
                <w:szCs w:val="24"/>
              </w:rPr>
              <w:t>五原县海子堰</w:t>
            </w:r>
          </w:p>
        </w:tc>
      </w:tr>
      <w:tr w:rsidR="00462DEC" w14:paraId="6656E548"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17716201" w14:textId="77777777" w:rsidR="00462DEC" w:rsidRDefault="00977302">
            <w:pPr>
              <w:ind w:firstLineChars="0" w:firstLine="0"/>
              <w:jc w:val="center"/>
              <w:rPr>
                <w:szCs w:val="24"/>
              </w:rPr>
            </w:pPr>
            <w:r>
              <w:rPr>
                <w:szCs w:val="24"/>
              </w:rPr>
              <w:t>立项审批</w:t>
            </w:r>
          </w:p>
          <w:p w14:paraId="73C982E6" w14:textId="77777777" w:rsidR="00462DEC" w:rsidRDefault="00977302">
            <w:pPr>
              <w:ind w:firstLineChars="0" w:firstLine="0"/>
              <w:jc w:val="center"/>
              <w:rPr>
                <w:szCs w:val="24"/>
              </w:rPr>
            </w:pPr>
            <w:r>
              <w:rPr>
                <w:szCs w:val="24"/>
              </w:rPr>
              <w:t>部门</w:t>
            </w:r>
          </w:p>
        </w:tc>
        <w:tc>
          <w:tcPr>
            <w:tcW w:w="3545" w:type="dxa"/>
            <w:gridSpan w:val="5"/>
            <w:tcBorders>
              <w:top w:val="single" w:sz="4" w:space="0" w:color="auto"/>
              <w:left w:val="single" w:sz="4" w:space="0" w:color="auto"/>
              <w:bottom w:val="single" w:sz="4" w:space="0" w:color="auto"/>
              <w:right w:val="single" w:sz="4" w:space="0" w:color="auto"/>
            </w:tcBorders>
            <w:vAlign w:val="center"/>
          </w:tcPr>
          <w:p w14:paraId="14AF96C9" w14:textId="77777777" w:rsidR="00462DEC" w:rsidRDefault="00977302">
            <w:pPr>
              <w:ind w:firstLineChars="0" w:firstLine="0"/>
              <w:jc w:val="center"/>
              <w:rPr>
                <w:szCs w:val="24"/>
              </w:rPr>
            </w:pPr>
            <w:r>
              <w:rPr>
                <w:rFonts w:hint="eastAsia"/>
                <w:szCs w:val="24"/>
              </w:rPr>
              <w:t>/</w:t>
            </w:r>
          </w:p>
        </w:tc>
        <w:tc>
          <w:tcPr>
            <w:tcW w:w="1193" w:type="dxa"/>
            <w:tcBorders>
              <w:top w:val="single" w:sz="4" w:space="0" w:color="auto"/>
              <w:left w:val="single" w:sz="4" w:space="0" w:color="auto"/>
              <w:bottom w:val="single" w:sz="4" w:space="0" w:color="auto"/>
              <w:right w:val="single" w:sz="4" w:space="0" w:color="auto"/>
            </w:tcBorders>
            <w:vAlign w:val="center"/>
          </w:tcPr>
          <w:p w14:paraId="2F385FC8" w14:textId="77777777" w:rsidR="00462DEC" w:rsidRDefault="00977302">
            <w:pPr>
              <w:ind w:firstLineChars="0" w:firstLine="0"/>
              <w:jc w:val="center"/>
              <w:rPr>
                <w:szCs w:val="24"/>
              </w:rPr>
            </w:pPr>
            <w:r>
              <w:rPr>
                <w:szCs w:val="24"/>
              </w:rPr>
              <w:t>批准文号</w:t>
            </w:r>
          </w:p>
        </w:tc>
        <w:tc>
          <w:tcPr>
            <w:tcW w:w="2548" w:type="dxa"/>
            <w:gridSpan w:val="4"/>
            <w:tcBorders>
              <w:top w:val="single" w:sz="4" w:space="0" w:color="auto"/>
              <w:left w:val="single" w:sz="4" w:space="0" w:color="auto"/>
              <w:bottom w:val="single" w:sz="4" w:space="0" w:color="auto"/>
              <w:right w:val="single" w:sz="4" w:space="0" w:color="auto"/>
            </w:tcBorders>
            <w:vAlign w:val="center"/>
          </w:tcPr>
          <w:p w14:paraId="20BF4F6E" w14:textId="77777777" w:rsidR="00462DEC" w:rsidRDefault="00977302">
            <w:pPr>
              <w:ind w:firstLineChars="0" w:firstLine="0"/>
              <w:jc w:val="center"/>
              <w:rPr>
                <w:szCs w:val="24"/>
              </w:rPr>
            </w:pPr>
            <w:r>
              <w:rPr>
                <w:rFonts w:hint="eastAsia"/>
                <w:szCs w:val="24"/>
              </w:rPr>
              <w:t>/</w:t>
            </w:r>
          </w:p>
        </w:tc>
      </w:tr>
      <w:tr w:rsidR="00462DEC" w14:paraId="6B8EAB0D"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2EA6EF72" w14:textId="77777777" w:rsidR="00462DEC" w:rsidRDefault="00977302">
            <w:pPr>
              <w:ind w:firstLineChars="0" w:firstLine="0"/>
              <w:jc w:val="center"/>
              <w:rPr>
                <w:szCs w:val="24"/>
              </w:rPr>
            </w:pPr>
            <w:r>
              <w:rPr>
                <w:szCs w:val="24"/>
              </w:rPr>
              <w:t>建设性质</w:t>
            </w:r>
          </w:p>
        </w:tc>
        <w:tc>
          <w:tcPr>
            <w:tcW w:w="3545" w:type="dxa"/>
            <w:gridSpan w:val="5"/>
            <w:tcBorders>
              <w:top w:val="single" w:sz="4" w:space="0" w:color="auto"/>
              <w:left w:val="single" w:sz="4" w:space="0" w:color="auto"/>
              <w:bottom w:val="single" w:sz="4" w:space="0" w:color="auto"/>
              <w:right w:val="single" w:sz="4" w:space="0" w:color="auto"/>
            </w:tcBorders>
            <w:vAlign w:val="center"/>
          </w:tcPr>
          <w:p w14:paraId="553CBEA8" w14:textId="77777777" w:rsidR="00462DEC" w:rsidRDefault="00977302">
            <w:pPr>
              <w:ind w:firstLineChars="0" w:firstLine="0"/>
              <w:jc w:val="center"/>
              <w:rPr>
                <w:szCs w:val="24"/>
              </w:rPr>
            </w:pPr>
            <w:r>
              <w:rPr>
                <w:szCs w:val="24"/>
              </w:rPr>
              <w:t>新建</w:t>
            </w:r>
            <w:r>
              <w:rPr>
                <w:szCs w:val="24"/>
              </w:rPr>
              <w:t>√</w:t>
            </w:r>
            <w:r>
              <w:rPr>
                <w:szCs w:val="24"/>
              </w:rPr>
              <w:t>改建</w:t>
            </w:r>
            <w:r>
              <w:rPr>
                <w:szCs w:val="24"/>
              </w:rPr>
              <w:t>□</w:t>
            </w:r>
            <w:r>
              <w:rPr>
                <w:szCs w:val="24"/>
              </w:rPr>
              <w:t>技改</w:t>
            </w:r>
            <w:r>
              <w:rPr>
                <w:szCs w:val="24"/>
              </w:rPr>
              <w:t xml:space="preserve">□  </w:t>
            </w:r>
          </w:p>
        </w:tc>
        <w:tc>
          <w:tcPr>
            <w:tcW w:w="1193" w:type="dxa"/>
            <w:tcBorders>
              <w:top w:val="single" w:sz="4" w:space="0" w:color="auto"/>
              <w:left w:val="single" w:sz="4" w:space="0" w:color="auto"/>
              <w:bottom w:val="single" w:sz="4" w:space="0" w:color="auto"/>
              <w:right w:val="single" w:sz="4" w:space="0" w:color="auto"/>
            </w:tcBorders>
            <w:vAlign w:val="center"/>
          </w:tcPr>
          <w:p w14:paraId="166B0F7F" w14:textId="77777777" w:rsidR="00462DEC" w:rsidRDefault="00977302">
            <w:pPr>
              <w:ind w:firstLineChars="0" w:firstLine="0"/>
              <w:jc w:val="center"/>
              <w:rPr>
                <w:szCs w:val="24"/>
              </w:rPr>
            </w:pPr>
            <w:r>
              <w:rPr>
                <w:szCs w:val="24"/>
              </w:rPr>
              <w:t>行业类别</w:t>
            </w:r>
          </w:p>
          <w:p w14:paraId="243E3429" w14:textId="77777777" w:rsidR="00462DEC" w:rsidRDefault="00977302">
            <w:pPr>
              <w:ind w:firstLineChars="0" w:firstLine="0"/>
              <w:jc w:val="center"/>
              <w:rPr>
                <w:szCs w:val="24"/>
              </w:rPr>
            </w:pPr>
            <w:r>
              <w:rPr>
                <w:szCs w:val="24"/>
              </w:rPr>
              <w:t>及代码</w:t>
            </w:r>
          </w:p>
        </w:tc>
        <w:tc>
          <w:tcPr>
            <w:tcW w:w="2548" w:type="dxa"/>
            <w:gridSpan w:val="4"/>
            <w:tcBorders>
              <w:top w:val="single" w:sz="4" w:space="0" w:color="auto"/>
              <w:left w:val="single" w:sz="4" w:space="0" w:color="auto"/>
              <w:bottom w:val="single" w:sz="4" w:space="0" w:color="auto"/>
              <w:right w:val="single" w:sz="4" w:space="0" w:color="auto"/>
            </w:tcBorders>
            <w:vAlign w:val="center"/>
          </w:tcPr>
          <w:p w14:paraId="0163C524" w14:textId="77777777" w:rsidR="00462DEC" w:rsidRDefault="00977302">
            <w:pPr>
              <w:pStyle w:val="Default"/>
              <w:spacing w:line="360" w:lineRule="auto"/>
              <w:jc w:val="center"/>
              <w:rPr>
                <w:rFonts w:ascii="Times New Roman" w:cs="Times New Roman"/>
                <w:color w:val="auto"/>
              </w:rPr>
            </w:pPr>
            <w:r>
              <w:rPr>
                <w:color w:val="auto"/>
              </w:rPr>
              <w:t>污水处理及其再生利用</w:t>
            </w:r>
            <w:r>
              <w:rPr>
                <w:color w:val="auto"/>
              </w:rPr>
              <w:t>D4620</w:t>
            </w:r>
          </w:p>
        </w:tc>
      </w:tr>
      <w:tr w:rsidR="00462DEC" w14:paraId="255CBA53"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5B44FBAC" w14:textId="77777777" w:rsidR="00462DEC" w:rsidRDefault="00977302">
            <w:pPr>
              <w:ind w:firstLineChars="0" w:firstLine="0"/>
              <w:jc w:val="center"/>
              <w:rPr>
                <w:szCs w:val="24"/>
              </w:rPr>
            </w:pPr>
            <w:r>
              <w:rPr>
                <w:szCs w:val="24"/>
              </w:rPr>
              <w:t>占地面积</w:t>
            </w:r>
          </w:p>
        </w:tc>
        <w:tc>
          <w:tcPr>
            <w:tcW w:w="3545" w:type="dxa"/>
            <w:gridSpan w:val="5"/>
            <w:tcBorders>
              <w:top w:val="single" w:sz="4" w:space="0" w:color="auto"/>
              <w:left w:val="single" w:sz="4" w:space="0" w:color="auto"/>
              <w:bottom w:val="single" w:sz="4" w:space="0" w:color="auto"/>
              <w:right w:val="single" w:sz="4" w:space="0" w:color="auto"/>
            </w:tcBorders>
            <w:vAlign w:val="center"/>
          </w:tcPr>
          <w:p w14:paraId="0077D4B9" w14:textId="77777777" w:rsidR="00462DEC" w:rsidRDefault="00977302">
            <w:pPr>
              <w:ind w:firstLineChars="0" w:firstLine="0"/>
              <w:jc w:val="center"/>
              <w:rPr>
                <w:szCs w:val="24"/>
              </w:rPr>
            </w:pPr>
            <w:r>
              <w:rPr>
                <w:rFonts w:hint="eastAsia"/>
                <w:szCs w:val="24"/>
              </w:rPr>
              <w:t>555m</w:t>
            </w:r>
            <w:r>
              <w:rPr>
                <w:rFonts w:hint="eastAsia"/>
                <w:szCs w:val="24"/>
                <w:vertAlign w:val="superscript"/>
              </w:rPr>
              <w:t>2</w:t>
            </w:r>
          </w:p>
        </w:tc>
        <w:tc>
          <w:tcPr>
            <w:tcW w:w="1193" w:type="dxa"/>
            <w:tcBorders>
              <w:top w:val="single" w:sz="4" w:space="0" w:color="auto"/>
              <w:left w:val="single" w:sz="4" w:space="0" w:color="auto"/>
              <w:bottom w:val="single" w:sz="4" w:space="0" w:color="auto"/>
              <w:right w:val="single" w:sz="4" w:space="0" w:color="auto"/>
            </w:tcBorders>
            <w:vAlign w:val="center"/>
          </w:tcPr>
          <w:p w14:paraId="10286B84" w14:textId="77777777" w:rsidR="00462DEC" w:rsidRDefault="00977302">
            <w:pPr>
              <w:ind w:firstLineChars="0" w:firstLine="0"/>
              <w:jc w:val="center"/>
              <w:rPr>
                <w:szCs w:val="24"/>
              </w:rPr>
            </w:pPr>
            <w:r>
              <w:rPr>
                <w:szCs w:val="24"/>
              </w:rPr>
              <w:t>绿化面积</w:t>
            </w:r>
          </w:p>
        </w:tc>
        <w:tc>
          <w:tcPr>
            <w:tcW w:w="2548" w:type="dxa"/>
            <w:gridSpan w:val="4"/>
            <w:tcBorders>
              <w:top w:val="single" w:sz="4" w:space="0" w:color="auto"/>
              <w:left w:val="single" w:sz="4" w:space="0" w:color="auto"/>
              <w:bottom w:val="single" w:sz="4" w:space="0" w:color="auto"/>
              <w:right w:val="single" w:sz="4" w:space="0" w:color="auto"/>
            </w:tcBorders>
            <w:vAlign w:val="center"/>
          </w:tcPr>
          <w:p w14:paraId="79B1642B" w14:textId="77777777" w:rsidR="00462DEC" w:rsidRDefault="00977302">
            <w:pPr>
              <w:ind w:firstLineChars="0" w:firstLine="0"/>
              <w:jc w:val="center"/>
              <w:rPr>
                <w:szCs w:val="24"/>
              </w:rPr>
            </w:pPr>
            <w:r>
              <w:rPr>
                <w:rFonts w:hint="eastAsia"/>
                <w:szCs w:val="24"/>
              </w:rPr>
              <w:t>150</w:t>
            </w:r>
          </w:p>
        </w:tc>
      </w:tr>
      <w:tr w:rsidR="00462DEC" w14:paraId="2A829B8C"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7164C536" w14:textId="77777777" w:rsidR="00462DEC" w:rsidRDefault="00977302">
            <w:pPr>
              <w:ind w:firstLineChars="0" w:firstLine="0"/>
              <w:jc w:val="center"/>
              <w:rPr>
                <w:szCs w:val="24"/>
              </w:rPr>
            </w:pPr>
            <w:r>
              <w:rPr>
                <w:szCs w:val="24"/>
              </w:rPr>
              <w:t>总投资</w:t>
            </w:r>
          </w:p>
          <w:p w14:paraId="41EE9843" w14:textId="77777777" w:rsidR="00462DEC" w:rsidRDefault="00977302">
            <w:pPr>
              <w:ind w:firstLineChars="0" w:firstLine="0"/>
              <w:jc w:val="center"/>
              <w:rPr>
                <w:szCs w:val="24"/>
              </w:rPr>
            </w:pPr>
            <w:r>
              <w:rPr>
                <w:szCs w:val="24"/>
              </w:rPr>
              <w:t>（万元）</w:t>
            </w:r>
          </w:p>
        </w:tc>
        <w:tc>
          <w:tcPr>
            <w:tcW w:w="1702" w:type="dxa"/>
            <w:tcBorders>
              <w:top w:val="single" w:sz="4" w:space="0" w:color="auto"/>
              <w:left w:val="single" w:sz="4" w:space="0" w:color="auto"/>
              <w:bottom w:val="single" w:sz="4" w:space="0" w:color="auto"/>
              <w:right w:val="single" w:sz="4" w:space="0" w:color="auto"/>
            </w:tcBorders>
            <w:vAlign w:val="center"/>
          </w:tcPr>
          <w:p w14:paraId="79540EB0" w14:textId="77777777" w:rsidR="00462DEC" w:rsidRDefault="00977302">
            <w:pPr>
              <w:ind w:firstLineChars="0" w:firstLine="0"/>
              <w:jc w:val="center"/>
              <w:rPr>
                <w:szCs w:val="24"/>
              </w:rPr>
            </w:pPr>
            <w:r>
              <w:rPr>
                <w:rFonts w:hint="eastAsia"/>
                <w:szCs w:val="24"/>
              </w:rPr>
              <w:t>660.7</w:t>
            </w: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28C479AA" w14:textId="77777777" w:rsidR="00462DEC" w:rsidRDefault="00977302">
            <w:pPr>
              <w:ind w:firstLineChars="0" w:firstLine="0"/>
              <w:jc w:val="center"/>
              <w:rPr>
                <w:szCs w:val="24"/>
              </w:rPr>
            </w:pPr>
            <w:r>
              <w:rPr>
                <w:szCs w:val="24"/>
              </w:rPr>
              <w:t>环保投资</w:t>
            </w:r>
          </w:p>
          <w:p w14:paraId="147C2ED3" w14:textId="77777777" w:rsidR="00462DEC" w:rsidRDefault="00977302">
            <w:pPr>
              <w:ind w:firstLineChars="0" w:firstLine="0"/>
              <w:jc w:val="center"/>
              <w:rPr>
                <w:szCs w:val="24"/>
              </w:rPr>
            </w:pPr>
            <w:r>
              <w:rPr>
                <w:szCs w:val="24"/>
              </w:rPr>
              <w:t>（万元）</w:t>
            </w:r>
          </w:p>
        </w:tc>
        <w:tc>
          <w:tcPr>
            <w:tcW w:w="1193" w:type="dxa"/>
            <w:tcBorders>
              <w:top w:val="single" w:sz="4" w:space="0" w:color="auto"/>
              <w:left w:val="single" w:sz="4" w:space="0" w:color="auto"/>
              <w:bottom w:val="single" w:sz="4" w:space="0" w:color="auto"/>
              <w:right w:val="single" w:sz="4" w:space="0" w:color="auto"/>
            </w:tcBorders>
            <w:vAlign w:val="center"/>
          </w:tcPr>
          <w:p w14:paraId="7B1D13BD" w14:textId="77777777" w:rsidR="00462DEC" w:rsidRDefault="00977302">
            <w:pPr>
              <w:ind w:firstLineChars="0" w:firstLine="0"/>
              <w:jc w:val="center"/>
              <w:rPr>
                <w:szCs w:val="24"/>
              </w:rPr>
            </w:pPr>
            <w:r>
              <w:rPr>
                <w:rFonts w:hint="eastAsia"/>
                <w:szCs w:val="24"/>
              </w:rPr>
              <w:t>660.7</w:t>
            </w:r>
          </w:p>
        </w:tc>
        <w:tc>
          <w:tcPr>
            <w:tcW w:w="1926" w:type="dxa"/>
            <w:gridSpan w:val="3"/>
            <w:tcBorders>
              <w:top w:val="single" w:sz="4" w:space="0" w:color="auto"/>
              <w:left w:val="single" w:sz="4" w:space="0" w:color="auto"/>
              <w:bottom w:val="single" w:sz="4" w:space="0" w:color="auto"/>
              <w:right w:val="single" w:sz="4" w:space="0" w:color="auto"/>
            </w:tcBorders>
            <w:vAlign w:val="center"/>
          </w:tcPr>
          <w:p w14:paraId="258B379E" w14:textId="77777777" w:rsidR="00462DEC" w:rsidRDefault="00977302">
            <w:pPr>
              <w:ind w:firstLineChars="0" w:firstLine="0"/>
              <w:jc w:val="center"/>
              <w:rPr>
                <w:szCs w:val="24"/>
              </w:rPr>
            </w:pPr>
            <w:r>
              <w:rPr>
                <w:szCs w:val="24"/>
              </w:rPr>
              <w:t>环保投资占总投资比例</w:t>
            </w:r>
            <w:r>
              <w:rPr>
                <w:szCs w:val="24"/>
              </w:rPr>
              <w:t>%</w:t>
            </w:r>
          </w:p>
        </w:tc>
        <w:tc>
          <w:tcPr>
            <w:tcW w:w="622" w:type="dxa"/>
            <w:tcBorders>
              <w:top w:val="single" w:sz="4" w:space="0" w:color="auto"/>
              <w:left w:val="single" w:sz="4" w:space="0" w:color="auto"/>
              <w:bottom w:val="single" w:sz="4" w:space="0" w:color="auto"/>
              <w:right w:val="single" w:sz="4" w:space="0" w:color="auto"/>
            </w:tcBorders>
            <w:vAlign w:val="center"/>
          </w:tcPr>
          <w:p w14:paraId="68E168E9" w14:textId="77777777" w:rsidR="00462DEC" w:rsidRDefault="00977302">
            <w:pPr>
              <w:ind w:firstLineChars="0" w:firstLine="0"/>
              <w:jc w:val="center"/>
              <w:rPr>
                <w:szCs w:val="24"/>
              </w:rPr>
            </w:pPr>
            <w:r>
              <w:rPr>
                <w:rFonts w:hint="eastAsia"/>
                <w:szCs w:val="24"/>
              </w:rPr>
              <w:t>100</w:t>
            </w:r>
          </w:p>
        </w:tc>
      </w:tr>
      <w:tr w:rsidR="00462DEC" w14:paraId="5B06FFE1" w14:textId="77777777">
        <w:trPr>
          <w:jc w:val="center"/>
        </w:trPr>
        <w:tc>
          <w:tcPr>
            <w:tcW w:w="1242" w:type="dxa"/>
            <w:tcBorders>
              <w:top w:val="single" w:sz="4" w:space="0" w:color="auto"/>
              <w:left w:val="single" w:sz="4" w:space="0" w:color="auto"/>
              <w:bottom w:val="single" w:sz="4" w:space="0" w:color="auto"/>
              <w:right w:val="single" w:sz="4" w:space="0" w:color="auto"/>
            </w:tcBorders>
            <w:vAlign w:val="center"/>
          </w:tcPr>
          <w:p w14:paraId="6F9608B9" w14:textId="77777777" w:rsidR="00462DEC" w:rsidRDefault="00977302">
            <w:pPr>
              <w:ind w:firstLineChars="0" w:firstLine="0"/>
              <w:jc w:val="center"/>
              <w:rPr>
                <w:szCs w:val="24"/>
              </w:rPr>
            </w:pPr>
            <w:r>
              <w:rPr>
                <w:szCs w:val="24"/>
              </w:rPr>
              <w:t>评价经费</w:t>
            </w:r>
          </w:p>
          <w:p w14:paraId="69D98A41" w14:textId="77777777" w:rsidR="00462DEC" w:rsidRDefault="00977302">
            <w:pPr>
              <w:ind w:firstLineChars="0" w:firstLine="0"/>
              <w:jc w:val="center"/>
              <w:rPr>
                <w:szCs w:val="24"/>
              </w:rPr>
            </w:pPr>
            <w:r>
              <w:rPr>
                <w:szCs w:val="24"/>
              </w:rPr>
              <w:t>（万元）</w:t>
            </w:r>
          </w:p>
        </w:tc>
        <w:tc>
          <w:tcPr>
            <w:tcW w:w="1702" w:type="dxa"/>
            <w:tcBorders>
              <w:top w:val="single" w:sz="4" w:space="0" w:color="auto"/>
              <w:left w:val="single" w:sz="4" w:space="0" w:color="auto"/>
              <w:bottom w:val="single" w:sz="4" w:space="0" w:color="auto"/>
              <w:right w:val="single" w:sz="4" w:space="0" w:color="auto"/>
            </w:tcBorders>
            <w:vAlign w:val="center"/>
          </w:tcPr>
          <w:p w14:paraId="5999D2ED" w14:textId="77777777" w:rsidR="00462DEC" w:rsidRDefault="00462DEC">
            <w:pPr>
              <w:ind w:firstLineChars="0" w:firstLine="0"/>
              <w:jc w:val="center"/>
              <w:rPr>
                <w:szCs w:val="24"/>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7D3DBCD7" w14:textId="77777777" w:rsidR="00462DEC" w:rsidRDefault="00977302">
            <w:pPr>
              <w:ind w:firstLineChars="0" w:firstLine="0"/>
              <w:jc w:val="center"/>
              <w:rPr>
                <w:szCs w:val="24"/>
              </w:rPr>
            </w:pPr>
            <w:r>
              <w:rPr>
                <w:szCs w:val="24"/>
              </w:rPr>
              <w:t>预期投产日期</w:t>
            </w:r>
          </w:p>
        </w:tc>
        <w:tc>
          <w:tcPr>
            <w:tcW w:w="3741" w:type="dxa"/>
            <w:gridSpan w:val="5"/>
            <w:tcBorders>
              <w:top w:val="single" w:sz="4" w:space="0" w:color="auto"/>
              <w:left w:val="single" w:sz="4" w:space="0" w:color="auto"/>
              <w:bottom w:val="single" w:sz="4" w:space="0" w:color="auto"/>
              <w:right w:val="single" w:sz="4" w:space="0" w:color="auto"/>
            </w:tcBorders>
            <w:vAlign w:val="center"/>
          </w:tcPr>
          <w:p w14:paraId="44826FC7" w14:textId="77777777" w:rsidR="00462DEC" w:rsidRDefault="00977302">
            <w:pPr>
              <w:ind w:firstLineChars="0" w:firstLine="0"/>
              <w:jc w:val="center"/>
              <w:rPr>
                <w:szCs w:val="24"/>
              </w:rPr>
            </w:pPr>
            <w:r>
              <w:rPr>
                <w:rFonts w:hint="eastAsia"/>
                <w:szCs w:val="24"/>
              </w:rPr>
              <w:t>2021</w:t>
            </w:r>
            <w:r>
              <w:rPr>
                <w:rFonts w:hint="eastAsia"/>
                <w:szCs w:val="24"/>
              </w:rPr>
              <w:t>年</w:t>
            </w:r>
            <w:r>
              <w:rPr>
                <w:rFonts w:hint="eastAsia"/>
                <w:szCs w:val="24"/>
              </w:rPr>
              <w:t>7</w:t>
            </w:r>
            <w:r>
              <w:rPr>
                <w:rFonts w:hint="eastAsia"/>
                <w:szCs w:val="24"/>
              </w:rPr>
              <w:t>月</w:t>
            </w:r>
          </w:p>
        </w:tc>
      </w:tr>
      <w:tr w:rsidR="00462DEC" w14:paraId="1AFF15B2" w14:textId="77777777">
        <w:trPr>
          <w:jc w:val="center"/>
        </w:trPr>
        <w:tc>
          <w:tcPr>
            <w:tcW w:w="8528" w:type="dxa"/>
            <w:gridSpan w:val="11"/>
            <w:tcBorders>
              <w:top w:val="single" w:sz="4" w:space="0" w:color="auto"/>
              <w:left w:val="single" w:sz="4" w:space="0" w:color="auto"/>
              <w:bottom w:val="single" w:sz="4" w:space="0" w:color="auto"/>
              <w:right w:val="single" w:sz="4" w:space="0" w:color="auto"/>
            </w:tcBorders>
            <w:vAlign w:val="center"/>
          </w:tcPr>
          <w:p w14:paraId="36934BBB" w14:textId="77777777" w:rsidR="00462DEC" w:rsidRDefault="00977302">
            <w:pPr>
              <w:ind w:firstLineChars="0" w:firstLine="0"/>
              <w:rPr>
                <w:b/>
                <w:szCs w:val="24"/>
              </w:rPr>
            </w:pPr>
            <w:r>
              <w:rPr>
                <w:b/>
                <w:szCs w:val="24"/>
              </w:rPr>
              <w:t>工程内容及规模：</w:t>
            </w:r>
          </w:p>
          <w:p w14:paraId="4BCD1B7A" w14:textId="77777777" w:rsidR="00462DEC" w:rsidRDefault="00977302">
            <w:pPr>
              <w:ind w:firstLine="480"/>
            </w:pPr>
            <w:r>
              <w:t>一</w:t>
            </w:r>
            <w:r>
              <w:rPr>
                <w:rFonts w:hint="eastAsia"/>
              </w:rPr>
              <w:t>、</w:t>
            </w:r>
            <w:r>
              <w:t>项目建设情况及评价任务的由来</w:t>
            </w:r>
          </w:p>
          <w:p w14:paraId="16A3E94B" w14:textId="77777777" w:rsidR="00462DEC" w:rsidRDefault="00977302">
            <w:pPr>
              <w:ind w:firstLine="480"/>
            </w:pPr>
            <w:r>
              <w:rPr>
                <w:rFonts w:hint="eastAsia"/>
              </w:rPr>
              <w:t>1</w:t>
            </w:r>
            <w:r>
              <w:rPr>
                <w:rFonts w:hint="eastAsia"/>
              </w:rPr>
              <w:t>、工程建设背景</w:t>
            </w:r>
          </w:p>
          <w:p w14:paraId="2939B126" w14:textId="77777777" w:rsidR="00462DEC" w:rsidRDefault="00977302">
            <w:pPr>
              <w:ind w:firstLine="480"/>
            </w:pPr>
            <w:r>
              <w:rPr>
                <w:rFonts w:hint="eastAsia"/>
              </w:rPr>
              <w:t>随着新农村快速发展，农村基础设施建设有了较大幅度的提升，道路交通建设、通信设施建设、居民住宅建设，以及其他的软硬件基础设施建设和发展，已经彻底改变了居民的生活方式和生产方式，社会主义新农村建设成果有目共睹。</w:t>
            </w:r>
          </w:p>
          <w:p w14:paraId="254DBC8C" w14:textId="4E9C9E10" w:rsidR="00462DEC" w:rsidRDefault="00977302">
            <w:pPr>
              <w:ind w:firstLine="480"/>
            </w:pPr>
            <w:r>
              <w:rPr>
                <w:rFonts w:hint="eastAsia"/>
              </w:rPr>
              <w:t>海子</w:t>
            </w:r>
            <w:proofErr w:type="gramStart"/>
            <w:r>
              <w:rPr>
                <w:rFonts w:hint="eastAsia"/>
              </w:rPr>
              <w:t>堰</w:t>
            </w:r>
            <w:proofErr w:type="gramEnd"/>
            <w:r>
              <w:rPr>
                <w:rFonts w:hint="eastAsia"/>
              </w:rPr>
              <w:t>污水处理厂的建设属于五原县塔尔湖镇水环境综合治理项目，是塔尔湖镇市政基础设施建设的重要组成部分，是</w:t>
            </w:r>
            <w:r>
              <w:rPr>
                <w:rFonts w:hint="eastAsia"/>
              </w:rPr>
              <w:t>农业地区</w:t>
            </w:r>
            <w:r>
              <w:rPr>
                <w:rFonts w:hint="eastAsia"/>
              </w:rPr>
              <w:t>社会活动、经济活动、人民日常生活不可缺少的公共设施，是改善</w:t>
            </w:r>
            <w:r>
              <w:rPr>
                <w:rFonts w:hint="eastAsia"/>
              </w:rPr>
              <w:t>农村</w:t>
            </w:r>
            <w:r>
              <w:rPr>
                <w:rFonts w:hint="eastAsia"/>
              </w:rPr>
              <w:t>环境质量，是塔尔湖镇水环境治理的必要基础。</w:t>
            </w:r>
          </w:p>
          <w:p w14:paraId="3247141D" w14:textId="07FCC3DD" w:rsidR="00462DEC" w:rsidRDefault="00977302">
            <w:pPr>
              <w:ind w:firstLine="480"/>
            </w:pPr>
            <w:r>
              <w:rPr>
                <w:rFonts w:hint="eastAsia"/>
              </w:rPr>
              <w:t>海子</w:t>
            </w:r>
            <w:proofErr w:type="gramStart"/>
            <w:r>
              <w:rPr>
                <w:rFonts w:hint="eastAsia"/>
              </w:rPr>
              <w:t>堰</w:t>
            </w:r>
            <w:proofErr w:type="gramEnd"/>
            <w:r>
              <w:rPr>
                <w:rFonts w:hint="eastAsia"/>
              </w:rPr>
              <w:t>位于内蒙古自治区</w:t>
            </w:r>
            <w:r>
              <w:rPr>
                <w:rFonts w:hint="eastAsia"/>
              </w:rPr>
              <w:t>巴彦</w:t>
            </w:r>
            <w:proofErr w:type="gramStart"/>
            <w:r>
              <w:rPr>
                <w:rFonts w:hint="eastAsia"/>
              </w:rPr>
              <w:t>淖尔市</w:t>
            </w:r>
            <w:proofErr w:type="gramEnd"/>
            <w:r>
              <w:rPr>
                <w:rFonts w:hint="eastAsia"/>
              </w:rPr>
              <w:t>五原县西北部，乡政府所在地距县城</w:t>
            </w:r>
            <w:r>
              <w:rPr>
                <w:rFonts w:hint="eastAsia"/>
              </w:rPr>
              <w:t>39</w:t>
            </w:r>
            <w:r>
              <w:rPr>
                <w:rFonts w:hint="eastAsia"/>
              </w:rPr>
              <w:t>公里。东与五原什巴乡相连，南与塔尔湖镇交接，西与银定图乡接壤，北隔</w:t>
            </w:r>
            <w:r>
              <w:rPr>
                <w:rFonts w:hint="eastAsia"/>
              </w:rPr>
              <w:lastRenderedPageBreak/>
              <w:t>总排干与乌中旗宏丰乡相望。全</w:t>
            </w:r>
            <w:r>
              <w:rPr>
                <w:rFonts w:hint="eastAsia"/>
              </w:rPr>
              <w:t>分六个村民委员会，四十三个村民小组。现无污水处理厂，本次新建一座新建污水处理能力</w:t>
            </w:r>
            <w:r>
              <w:rPr>
                <w:rFonts w:hint="eastAsia"/>
              </w:rPr>
              <w:t>80t/d</w:t>
            </w:r>
            <w:r>
              <w:rPr>
                <w:rFonts w:hint="eastAsia"/>
              </w:rPr>
              <w:t>，设计出水质满足《内蒙古自治区农村生活污水处理设施污染物排放标准》（</w:t>
            </w:r>
            <w:r>
              <w:rPr>
                <w:rFonts w:hint="eastAsia"/>
              </w:rPr>
              <w:t>DBHJ/001-2020</w:t>
            </w:r>
            <w:r>
              <w:rPr>
                <w:rFonts w:hint="eastAsia"/>
              </w:rPr>
              <w:t>）中的二级标准对应的排放限值，同时配套</w:t>
            </w:r>
            <w:r>
              <w:rPr>
                <w:rFonts w:hint="eastAsia"/>
              </w:rPr>
              <w:t>1.34km</w:t>
            </w:r>
            <w:r>
              <w:rPr>
                <w:rFonts w:hint="eastAsia"/>
              </w:rPr>
              <w:t>的污水管网。</w:t>
            </w:r>
          </w:p>
          <w:p w14:paraId="6BDB5A6C" w14:textId="77777777" w:rsidR="00462DEC" w:rsidRDefault="00977302">
            <w:pPr>
              <w:ind w:firstLine="480"/>
            </w:pPr>
            <w:r>
              <w:rPr>
                <w:rFonts w:hint="eastAsia"/>
              </w:rPr>
              <w:t>2</w:t>
            </w:r>
            <w:r>
              <w:rPr>
                <w:rFonts w:hint="eastAsia"/>
              </w:rPr>
              <w:t>、评价任务的由来</w:t>
            </w:r>
          </w:p>
          <w:p w14:paraId="5928E2C9" w14:textId="77777777" w:rsidR="00462DEC" w:rsidRDefault="00977302">
            <w:pPr>
              <w:ind w:firstLine="480"/>
            </w:pPr>
            <w:r>
              <w:rPr>
                <w:rFonts w:hint="eastAsia"/>
              </w:rPr>
              <w:t>依据《中华人民共和国环境保护法》和《中华人民共和国环境影响评价法》的规定，建设单位委托北京华夏国润环保科技有限</w:t>
            </w:r>
            <w:r>
              <w:rPr>
                <w:rFonts w:hint="eastAsia"/>
              </w:rPr>
              <w:t>公司承担</w:t>
            </w:r>
            <w:r>
              <w:rPr>
                <w:rFonts w:hint="eastAsia"/>
              </w:rPr>
              <w:t>本</w:t>
            </w:r>
            <w:r>
              <w:rPr>
                <w:rFonts w:hint="eastAsia"/>
              </w:rPr>
              <w:t>项目的环境影响评价工作。接受委托后，</w:t>
            </w:r>
            <w:r>
              <w:rPr>
                <w:rFonts w:hint="eastAsia"/>
              </w:rPr>
              <w:t>北京华夏国润环保科技有限公司</w:t>
            </w:r>
            <w:r>
              <w:rPr>
                <w:rFonts w:hint="eastAsia"/>
              </w:rPr>
              <w:t>立即组织专业技术人员进行现场调查工作，收集了环评所需的自然、社会环境资料，编制完成了本项目环境影响报告表。</w:t>
            </w:r>
          </w:p>
          <w:p w14:paraId="1091151C" w14:textId="77777777" w:rsidR="00462DEC" w:rsidRDefault="00977302">
            <w:pPr>
              <w:ind w:firstLine="480"/>
            </w:pPr>
            <w:r>
              <w:rPr>
                <w:rFonts w:hint="eastAsia"/>
              </w:rPr>
              <w:t>根据《建设项目环境影响评价分类管理名录》（环境保护部令第</w:t>
            </w:r>
            <w:r>
              <w:rPr>
                <w:rFonts w:hint="eastAsia"/>
              </w:rPr>
              <w:t>44</w:t>
            </w:r>
            <w:r>
              <w:rPr>
                <w:rFonts w:hint="eastAsia"/>
              </w:rPr>
              <w:t>号）：本项目属于“三十三、水的生产和供应业”中，“</w:t>
            </w:r>
            <w:r>
              <w:rPr>
                <w:rFonts w:hint="eastAsia"/>
              </w:rPr>
              <w:t>96</w:t>
            </w:r>
            <w:r>
              <w:rPr>
                <w:rFonts w:hint="eastAsia"/>
              </w:rPr>
              <w:t>、生活污水集中处理”，投产后总处理能力为</w:t>
            </w:r>
            <w:r>
              <w:rPr>
                <w:rFonts w:hint="eastAsia"/>
              </w:rPr>
              <w:t>80t/d</w:t>
            </w:r>
            <w:r>
              <w:rPr>
                <w:rFonts w:hint="eastAsia"/>
              </w:rPr>
              <w:t>，小于</w:t>
            </w:r>
            <w:r>
              <w:rPr>
                <w:rFonts w:hint="eastAsia"/>
              </w:rPr>
              <w:t>10</w:t>
            </w:r>
            <w:r>
              <w:rPr>
                <w:rFonts w:hint="eastAsia"/>
              </w:rPr>
              <w:t>万吨，故本项目应做环境影响评价报告表。</w:t>
            </w:r>
          </w:p>
          <w:p w14:paraId="28E38FB7" w14:textId="77777777" w:rsidR="00462DEC" w:rsidRDefault="00977302">
            <w:pPr>
              <w:ind w:firstLine="480"/>
            </w:pPr>
            <w:r>
              <w:t>依据《中华人民共和国环境影响评价法》、《建设项目环境保护管理条例》、《建设项目环境影响评价技术导则</w:t>
            </w:r>
            <w:r>
              <w:t xml:space="preserve"> </w:t>
            </w:r>
            <w:r>
              <w:t>总纲》（</w:t>
            </w:r>
            <w:r>
              <w:t>HJ2.</w:t>
            </w:r>
            <w:r>
              <w:t>1-2016</w:t>
            </w:r>
            <w:r>
              <w:t>）等有关环保法律、法规的要求，结合该工程的性质、特点以及该区域环境功能特征，通过实地调查、现场踏勘、资料收集及必要的监测，并依据有关资料和在同类工程分析、类比的基础上，按照相关导则要求，编制完成</w:t>
            </w:r>
            <w:r>
              <w:rPr>
                <w:rFonts w:hint="eastAsia"/>
              </w:rPr>
              <w:t>本</w:t>
            </w:r>
            <w:r>
              <w:t>项目的环境影响报告表。</w:t>
            </w:r>
          </w:p>
          <w:p w14:paraId="3D0D3054" w14:textId="77777777" w:rsidR="00462DEC" w:rsidRDefault="00977302">
            <w:pPr>
              <w:ind w:firstLine="480"/>
              <w:rPr>
                <w:bCs/>
                <w:szCs w:val="24"/>
              </w:rPr>
            </w:pPr>
            <w:r>
              <w:rPr>
                <w:rFonts w:hint="eastAsia"/>
                <w:bCs/>
                <w:szCs w:val="24"/>
              </w:rPr>
              <w:t>二、编制依据</w:t>
            </w:r>
          </w:p>
          <w:p w14:paraId="3E03DFFB" w14:textId="77777777" w:rsidR="00462DEC" w:rsidRDefault="00977302">
            <w:pPr>
              <w:ind w:firstLine="480"/>
              <w:rPr>
                <w:color w:val="000000"/>
              </w:rPr>
            </w:pPr>
            <w:r>
              <w:rPr>
                <w:rFonts w:hint="eastAsia"/>
                <w:bCs/>
                <w:szCs w:val="24"/>
              </w:rPr>
              <w:t>1</w:t>
            </w:r>
            <w:r>
              <w:rPr>
                <w:rFonts w:hint="eastAsia"/>
                <w:bCs/>
                <w:szCs w:val="24"/>
              </w:rPr>
              <w:t>、</w:t>
            </w:r>
            <w:r>
              <w:rPr>
                <w:rFonts w:hint="eastAsia"/>
                <w:color w:val="000000"/>
              </w:rPr>
              <w:t>相关的环境保护法律、法规及文件</w:t>
            </w:r>
          </w:p>
          <w:p w14:paraId="35B47561" w14:textId="77777777" w:rsidR="00462DEC" w:rsidRDefault="00977302">
            <w:pPr>
              <w:ind w:firstLine="480"/>
              <w:rPr>
                <w:color w:val="000000"/>
              </w:rPr>
            </w:pPr>
            <w:r>
              <w:rPr>
                <w:rFonts w:hint="eastAsia"/>
                <w:color w:val="000000"/>
              </w:rPr>
              <w:t>（</w:t>
            </w:r>
            <w:r>
              <w:rPr>
                <w:rFonts w:hint="eastAsia"/>
                <w:color w:val="000000"/>
              </w:rPr>
              <w:t>1</w:t>
            </w:r>
            <w:r>
              <w:rPr>
                <w:rFonts w:hint="eastAsia"/>
                <w:color w:val="000000"/>
              </w:rPr>
              <w:t>）《中华人民共和国环境保护法》，</w:t>
            </w:r>
            <w:r>
              <w:rPr>
                <w:rFonts w:hint="eastAsia"/>
                <w:color w:val="000000"/>
              </w:rPr>
              <w:t>2015</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日实施；</w:t>
            </w:r>
          </w:p>
          <w:p w14:paraId="6707D1DE" w14:textId="77777777" w:rsidR="00462DEC" w:rsidRDefault="00977302">
            <w:pPr>
              <w:ind w:firstLine="480"/>
              <w:rPr>
                <w:color w:val="000000"/>
              </w:rPr>
            </w:pPr>
            <w:r>
              <w:rPr>
                <w:rFonts w:hint="eastAsia"/>
                <w:color w:val="000000"/>
              </w:rPr>
              <w:t>（</w:t>
            </w:r>
            <w:r>
              <w:rPr>
                <w:rFonts w:hint="eastAsia"/>
                <w:color w:val="000000"/>
              </w:rPr>
              <w:t>2</w:t>
            </w:r>
            <w:r>
              <w:rPr>
                <w:rFonts w:hint="eastAsia"/>
                <w:color w:val="000000"/>
              </w:rPr>
              <w:t>）《中华人民共和国环境影响评价法》，</w:t>
            </w:r>
            <w:r>
              <w:rPr>
                <w:rFonts w:hint="eastAsia"/>
                <w:color w:val="000000"/>
              </w:rPr>
              <w:t>2018</w:t>
            </w:r>
            <w:r>
              <w:rPr>
                <w:rFonts w:hint="eastAsia"/>
                <w:color w:val="000000"/>
              </w:rPr>
              <w:t>年</w:t>
            </w:r>
            <w:r>
              <w:rPr>
                <w:rFonts w:hint="eastAsia"/>
                <w:color w:val="000000"/>
              </w:rPr>
              <w:t>12</w:t>
            </w:r>
            <w:r>
              <w:rPr>
                <w:rFonts w:hint="eastAsia"/>
                <w:color w:val="000000"/>
              </w:rPr>
              <w:t>月</w:t>
            </w:r>
            <w:r>
              <w:rPr>
                <w:rFonts w:hint="eastAsia"/>
                <w:color w:val="000000"/>
              </w:rPr>
              <w:t>29</w:t>
            </w:r>
            <w:r>
              <w:rPr>
                <w:rFonts w:hint="eastAsia"/>
                <w:color w:val="000000"/>
              </w:rPr>
              <w:t>日实施；</w:t>
            </w:r>
          </w:p>
          <w:p w14:paraId="320B245D" w14:textId="77777777" w:rsidR="00462DEC" w:rsidRDefault="00977302">
            <w:pPr>
              <w:ind w:firstLine="480"/>
              <w:rPr>
                <w:color w:val="000000"/>
              </w:rPr>
            </w:pPr>
            <w:r>
              <w:rPr>
                <w:rFonts w:hint="eastAsia"/>
                <w:color w:val="000000"/>
              </w:rPr>
              <w:t>（</w:t>
            </w:r>
            <w:r>
              <w:rPr>
                <w:rFonts w:hint="eastAsia"/>
                <w:color w:val="000000"/>
              </w:rPr>
              <w:t>3</w:t>
            </w:r>
            <w:r>
              <w:rPr>
                <w:rFonts w:hint="eastAsia"/>
                <w:color w:val="000000"/>
              </w:rPr>
              <w:t>）《中华人民共和国大气污染防治法》，</w:t>
            </w:r>
            <w:r>
              <w:rPr>
                <w:rFonts w:hint="eastAsia"/>
                <w:color w:val="000000"/>
              </w:rPr>
              <w:t>2018</w:t>
            </w:r>
            <w:r>
              <w:rPr>
                <w:rFonts w:hint="eastAsia"/>
                <w:color w:val="000000"/>
              </w:rPr>
              <w:t>年</w:t>
            </w:r>
            <w:r>
              <w:rPr>
                <w:rFonts w:hint="eastAsia"/>
                <w:color w:val="000000"/>
              </w:rPr>
              <w:t>10</w:t>
            </w:r>
            <w:r>
              <w:rPr>
                <w:rFonts w:hint="eastAsia"/>
                <w:color w:val="000000"/>
              </w:rPr>
              <w:t>月</w:t>
            </w:r>
            <w:r>
              <w:rPr>
                <w:rFonts w:hint="eastAsia"/>
                <w:color w:val="000000"/>
              </w:rPr>
              <w:t>26</w:t>
            </w:r>
            <w:r>
              <w:rPr>
                <w:rFonts w:hint="eastAsia"/>
                <w:color w:val="000000"/>
              </w:rPr>
              <w:t>日实施；</w:t>
            </w:r>
          </w:p>
          <w:p w14:paraId="707EE125" w14:textId="77777777" w:rsidR="00462DEC" w:rsidRDefault="00977302">
            <w:pPr>
              <w:ind w:firstLine="480"/>
              <w:rPr>
                <w:color w:val="000000"/>
              </w:rPr>
            </w:pPr>
            <w:r>
              <w:rPr>
                <w:rFonts w:hint="eastAsia"/>
                <w:color w:val="000000"/>
              </w:rPr>
              <w:t>（</w:t>
            </w:r>
            <w:r>
              <w:rPr>
                <w:rFonts w:hint="eastAsia"/>
                <w:color w:val="000000"/>
              </w:rPr>
              <w:t>4</w:t>
            </w:r>
            <w:r>
              <w:rPr>
                <w:rFonts w:hint="eastAsia"/>
                <w:color w:val="000000"/>
              </w:rPr>
              <w:t>）《中华人民共和国固体废物污染环境防治法》，</w:t>
            </w:r>
            <w:r>
              <w:rPr>
                <w:rFonts w:hint="eastAsia"/>
                <w:color w:val="000000"/>
              </w:rPr>
              <w:t>2020</w:t>
            </w:r>
            <w:r>
              <w:rPr>
                <w:rFonts w:hint="eastAsia"/>
                <w:color w:val="000000"/>
              </w:rPr>
              <w:t>年</w:t>
            </w:r>
            <w:r>
              <w:rPr>
                <w:rFonts w:hint="eastAsia"/>
                <w:color w:val="000000"/>
              </w:rPr>
              <w:t>9</w:t>
            </w:r>
            <w:r>
              <w:rPr>
                <w:rFonts w:hint="eastAsia"/>
                <w:color w:val="000000"/>
              </w:rPr>
              <w:t>月</w:t>
            </w:r>
            <w:r>
              <w:rPr>
                <w:rFonts w:hint="eastAsia"/>
                <w:color w:val="000000"/>
              </w:rPr>
              <w:t>1</w:t>
            </w:r>
            <w:r>
              <w:rPr>
                <w:rFonts w:hint="eastAsia"/>
                <w:color w:val="000000"/>
              </w:rPr>
              <w:t>日实施；</w:t>
            </w:r>
          </w:p>
          <w:p w14:paraId="4E902EB8" w14:textId="77777777" w:rsidR="00462DEC" w:rsidRDefault="00977302">
            <w:pPr>
              <w:ind w:firstLine="480"/>
              <w:rPr>
                <w:color w:val="000000"/>
              </w:rPr>
            </w:pPr>
            <w:r>
              <w:rPr>
                <w:rFonts w:hint="eastAsia"/>
                <w:color w:val="000000"/>
              </w:rPr>
              <w:t>（</w:t>
            </w:r>
            <w:r>
              <w:rPr>
                <w:rFonts w:hint="eastAsia"/>
                <w:color w:val="000000"/>
              </w:rPr>
              <w:t>5</w:t>
            </w:r>
            <w:r>
              <w:rPr>
                <w:rFonts w:hint="eastAsia"/>
                <w:color w:val="000000"/>
              </w:rPr>
              <w:t>）《中华人民共和国水污染防治法》，</w:t>
            </w:r>
            <w:r>
              <w:rPr>
                <w:rFonts w:hint="eastAsia"/>
                <w:color w:val="000000"/>
              </w:rPr>
              <w:t>2018</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日实施；</w:t>
            </w:r>
          </w:p>
          <w:p w14:paraId="0C5D2070" w14:textId="77777777" w:rsidR="00462DEC" w:rsidRDefault="00977302">
            <w:pPr>
              <w:ind w:firstLine="480"/>
              <w:rPr>
                <w:color w:val="000000"/>
              </w:rPr>
            </w:pPr>
            <w:r>
              <w:rPr>
                <w:rFonts w:hint="eastAsia"/>
                <w:color w:val="000000"/>
              </w:rPr>
              <w:t>（</w:t>
            </w:r>
            <w:r>
              <w:rPr>
                <w:rFonts w:hint="eastAsia"/>
                <w:color w:val="000000"/>
              </w:rPr>
              <w:t>6</w:t>
            </w:r>
            <w:r>
              <w:rPr>
                <w:rFonts w:hint="eastAsia"/>
                <w:color w:val="000000"/>
              </w:rPr>
              <w:t>）《中华人民共和国土壤污染防治法》，</w:t>
            </w:r>
            <w:r>
              <w:rPr>
                <w:rFonts w:hint="eastAsia"/>
                <w:color w:val="000000"/>
              </w:rPr>
              <w:t>2019</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日实施；</w:t>
            </w:r>
          </w:p>
          <w:p w14:paraId="6BB22920" w14:textId="77777777" w:rsidR="00462DEC" w:rsidRDefault="00977302">
            <w:pPr>
              <w:ind w:firstLine="480"/>
              <w:rPr>
                <w:color w:val="000000"/>
              </w:rPr>
            </w:pPr>
            <w:r>
              <w:rPr>
                <w:rFonts w:hint="eastAsia"/>
                <w:color w:val="000000"/>
              </w:rPr>
              <w:t>（</w:t>
            </w:r>
            <w:r>
              <w:rPr>
                <w:rFonts w:hint="eastAsia"/>
                <w:color w:val="000000"/>
              </w:rPr>
              <w:t>7</w:t>
            </w:r>
            <w:r>
              <w:rPr>
                <w:rFonts w:hint="eastAsia"/>
                <w:color w:val="000000"/>
              </w:rPr>
              <w:t>）《中华人民共和国环境噪声污染防治法》，</w:t>
            </w:r>
            <w:r>
              <w:rPr>
                <w:rFonts w:hint="eastAsia"/>
                <w:color w:val="000000"/>
              </w:rPr>
              <w:t>2018</w:t>
            </w:r>
            <w:r>
              <w:rPr>
                <w:rFonts w:hint="eastAsia"/>
                <w:color w:val="000000"/>
              </w:rPr>
              <w:t>年</w:t>
            </w:r>
            <w:r>
              <w:rPr>
                <w:rFonts w:hint="eastAsia"/>
                <w:color w:val="000000"/>
              </w:rPr>
              <w:t>12</w:t>
            </w:r>
            <w:r>
              <w:rPr>
                <w:rFonts w:hint="eastAsia"/>
                <w:color w:val="000000"/>
              </w:rPr>
              <w:t>月</w:t>
            </w:r>
            <w:r>
              <w:rPr>
                <w:rFonts w:hint="eastAsia"/>
                <w:color w:val="000000"/>
              </w:rPr>
              <w:t>29</w:t>
            </w:r>
            <w:r>
              <w:rPr>
                <w:rFonts w:hint="eastAsia"/>
                <w:color w:val="000000"/>
              </w:rPr>
              <w:t>日实施；</w:t>
            </w:r>
          </w:p>
          <w:p w14:paraId="2CE0928F" w14:textId="77777777" w:rsidR="00462DEC" w:rsidRDefault="00977302">
            <w:pPr>
              <w:ind w:firstLine="480"/>
              <w:rPr>
                <w:color w:val="000000"/>
              </w:rPr>
            </w:pPr>
            <w:r>
              <w:rPr>
                <w:rFonts w:hint="eastAsia"/>
                <w:color w:val="000000"/>
              </w:rPr>
              <w:t>（</w:t>
            </w:r>
            <w:r>
              <w:rPr>
                <w:rFonts w:hint="eastAsia"/>
                <w:color w:val="000000"/>
              </w:rPr>
              <w:t>8</w:t>
            </w:r>
            <w:r>
              <w:rPr>
                <w:rFonts w:hint="eastAsia"/>
                <w:color w:val="000000"/>
              </w:rPr>
              <w:t>）《产业结构调整指导目录（</w:t>
            </w:r>
            <w:r>
              <w:rPr>
                <w:rFonts w:hint="eastAsia"/>
                <w:color w:val="000000"/>
              </w:rPr>
              <w:t>2019</w:t>
            </w:r>
            <w:r>
              <w:rPr>
                <w:rFonts w:hint="eastAsia"/>
                <w:color w:val="000000"/>
              </w:rPr>
              <w:t>年本）》，</w:t>
            </w:r>
            <w:r>
              <w:rPr>
                <w:rFonts w:hint="eastAsia"/>
                <w:color w:val="000000"/>
              </w:rPr>
              <w:t>2020</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日实施；</w:t>
            </w:r>
          </w:p>
          <w:p w14:paraId="3E633B03" w14:textId="77777777" w:rsidR="00462DEC" w:rsidRDefault="00977302">
            <w:pPr>
              <w:ind w:firstLine="480"/>
              <w:rPr>
                <w:color w:val="000000"/>
              </w:rPr>
            </w:pPr>
            <w:r>
              <w:rPr>
                <w:rFonts w:hint="eastAsia"/>
                <w:color w:val="000000"/>
              </w:rPr>
              <w:t>（</w:t>
            </w:r>
            <w:r>
              <w:rPr>
                <w:rFonts w:hint="eastAsia"/>
                <w:color w:val="000000"/>
              </w:rPr>
              <w:t>9</w:t>
            </w:r>
            <w:r>
              <w:rPr>
                <w:rFonts w:hint="eastAsia"/>
                <w:color w:val="000000"/>
              </w:rPr>
              <w:t>）《建设项目环境影响评价分类管理名录》，</w:t>
            </w:r>
            <w:r>
              <w:rPr>
                <w:rFonts w:hint="eastAsia"/>
                <w:color w:val="000000"/>
              </w:rPr>
              <w:t>2018</w:t>
            </w:r>
            <w:r>
              <w:rPr>
                <w:rFonts w:hint="eastAsia"/>
                <w:color w:val="000000"/>
              </w:rPr>
              <w:t>年</w:t>
            </w:r>
            <w:r>
              <w:rPr>
                <w:rFonts w:hint="eastAsia"/>
                <w:color w:val="000000"/>
              </w:rPr>
              <w:t>4</w:t>
            </w:r>
            <w:r>
              <w:rPr>
                <w:rFonts w:hint="eastAsia"/>
                <w:color w:val="000000"/>
              </w:rPr>
              <w:t>月</w:t>
            </w:r>
            <w:r>
              <w:rPr>
                <w:rFonts w:hint="eastAsia"/>
                <w:color w:val="000000"/>
              </w:rPr>
              <w:t>28</w:t>
            </w:r>
            <w:r>
              <w:rPr>
                <w:rFonts w:hint="eastAsia"/>
                <w:color w:val="000000"/>
              </w:rPr>
              <w:t>日起施行；</w:t>
            </w:r>
          </w:p>
          <w:p w14:paraId="7FDBAB5E" w14:textId="77777777" w:rsidR="00462DEC" w:rsidRDefault="00977302">
            <w:pPr>
              <w:ind w:firstLine="480"/>
              <w:rPr>
                <w:color w:val="000000"/>
              </w:rPr>
            </w:pPr>
            <w:r>
              <w:rPr>
                <w:rFonts w:hint="eastAsia"/>
                <w:color w:val="000000"/>
              </w:rPr>
              <w:lastRenderedPageBreak/>
              <w:t>（</w:t>
            </w:r>
            <w:r>
              <w:rPr>
                <w:rFonts w:hint="eastAsia"/>
                <w:color w:val="000000"/>
              </w:rPr>
              <w:t>10</w:t>
            </w:r>
            <w:r>
              <w:rPr>
                <w:rFonts w:hint="eastAsia"/>
                <w:color w:val="000000"/>
              </w:rPr>
              <w:t>）《内蒙古</w:t>
            </w:r>
            <w:r>
              <w:rPr>
                <w:rFonts w:hint="eastAsia"/>
                <w:color w:val="000000"/>
              </w:rPr>
              <w:t>自治区环境保护条例》，</w:t>
            </w:r>
            <w:r>
              <w:rPr>
                <w:rFonts w:hint="eastAsia"/>
                <w:color w:val="000000"/>
              </w:rPr>
              <w:t>2018</w:t>
            </w:r>
            <w:r>
              <w:rPr>
                <w:rFonts w:hint="eastAsia"/>
                <w:color w:val="000000"/>
              </w:rPr>
              <w:t>年</w:t>
            </w:r>
            <w:r>
              <w:rPr>
                <w:rFonts w:hint="eastAsia"/>
                <w:color w:val="000000"/>
              </w:rPr>
              <w:t>12</w:t>
            </w:r>
            <w:r>
              <w:rPr>
                <w:rFonts w:hint="eastAsia"/>
                <w:color w:val="000000"/>
              </w:rPr>
              <w:t>月</w:t>
            </w:r>
            <w:r>
              <w:rPr>
                <w:rFonts w:hint="eastAsia"/>
                <w:color w:val="000000"/>
              </w:rPr>
              <w:t>6</w:t>
            </w:r>
            <w:r>
              <w:rPr>
                <w:rFonts w:hint="eastAsia"/>
                <w:color w:val="000000"/>
              </w:rPr>
              <w:t>日；</w:t>
            </w:r>
          </w:p>
          <w:p w14:paraId="294A27B7" w14:textId="77777777" w:rsidR="00462DEC" w:rsidRDefault="00977302">
            <w:pPr>
              <w:ind w:firstLine="480"/>
              <w:rPr>
                <w:color w:val="000000"/>
              </w:rPr>
            </w:pPr>
            <w:r>
              <w:rPr>
                <w:rFonts w:hint="eastAsia"/>
                <w:color w:val="000000"/>
              </w:rPr>
              <w:t>（</w:t>
            </w:r>
            <w:r>
              <w:rPr>
                <w:rFonts w:hint="eastAsia"/>
                <w:color w:val="000000"/>
              </w:rPr>
              <w:t>11</w:t>
            </w:r>
            <w:r>
              <w:rPr>
                <w:rFonts w:hint="eastAsia"/>
                <w:color w:val="000000"/>
              </w:rPr>
              <w:t>）《国务院关于印发大气污染防治行动计划的通知》（国发</w:t>
            </w:r>
            <w:r>
              <w:rPr>
                <w:rFonts w:hint="eastAsia"/>
                <w:color w:val="000000"/>
              </w:rPr>
              <w:t>[2013]37</w:t>
            </w:r>
            <w:r>
              <w:rPr>
                <w:rFonts w:hint="eastAsia"/>
                <w:color w:val="000000"/>
              </w:rPr>
              <w:t>号）；</w:t>
            </w:r>
          </w:p>
          <w:p w14:paraId="1CE266FB" w14:textId="77777777" w:rsidR="00462DEC" w:rsidRDefault="00977302">
            <w:pPr>
              <w:ind w:firstLine="480"/>
              <w:rPr>
                <w:color w:val="000000"/>
              </w:rPr>
            </w:pPr>
            <w:r>
              <w:rPr>
                <w:rFonts w:hint="eastAsia"/>
                <w:color w:val="000000"/>
              </w:rPr>
              <w:t>（</w:t>
            </w:r>
            <w:r>
              <w:rPr>
                <w:rFonts w:hint="eastAsia"/>
                <w:color w:val="000000"/>
              </w:rPr>
              <w:t>12</w:t>
            </w:r>
            <w:r>
              <w:rPr>
                <w:rFonts w:hint="eastAsia"/>
                <w:color w:val="000000"/>
              </w:rPr>
              <w:t>）《国务院关于印发水污染防治行动计划的通知》（国发</w:t>
            </w:r>
            <w:r>
              <w:rPr>
                <w:rFonts w:hint="eastAsia"/>
                <w:color w:val="000000"/>
              </w:rPr>
              <w:t>[2015]17</w:t>
            </w:r>
            <w:r>
              <w:rPr>
                <w:rFonts w:hint="eastAsia"/>
                <w:color w:val="000000"/>
              </w:rPr>
              <w:t>号）；</w:t>
            </w:r>
          </w:p>
          <w:p w14:paraId="34957A4F" w14:textId="77777777" w:rsidR="00462DEC" w:rsidRDefault="00977302">
            <w:pPr>
              <w:ind w:firstLine="480"/>
              <w:rPr>
                <w:color w:val="000000"/>
              </w:rPr>
            </w:pPr>
            <w:r>
              <w:rPr>
                <w:rFonts w:hint="eastAsia"/>
                <w:color w:val="000000"/>
              </w:rPr>
              <w:t>（</w:t>
            </w:r>
            <w:r>
              <w:rPr>
                <w:rFonts w:hint="eastAsia"/>
                <w:color w:val="000000"/>
              </w:rPr>
              <w:t>13</w:t>
            </w:r>
            <w:r>
              <w:rPr>
                <w:rFonts w:hint="eastAsia"/>
                <w:color w:val="000000"/>
              </w:rPr>
              <w:t>）《打赢蓝天保卫战三年行动计划》，</w:t>
            </w:r>
            <w:r>
              <w:rPr>
                <w:rFonts w:hint="eastAsia"/>
                <w:color w:val="000000"/>
              </w:rPr>
              <w:t>2018</w:t>
            </w:r>
            <w:r>
              <w:rPr>
                <w:rFonts w:hint="eastAsia"/>
                <w:color w:val="000000"/>
              </w:rPr>
              <w:t>年</w:t>
            </w:r>
            <w:r>
              <w:rPr>
                <w:rFonts w:hint="eastAsia"/>
                <w:color w:val="000000"/>
              </w:rPr>
              <w:t>7</w:t>
            </w:r>
            <w:r>
              <w:rPr>
                <w:rFonts w:hint="eastAsia"/>
                <w:color w:val="000000"/>
              </w:rPr>
              <w:t>月</w:t>
            </w:r>
            <w:r>
              <w:rPr>
                <w:rFonts w:hint="eastAsia"/>
                <w:color w:val="000000"/>
              </w:rPr>
              <w:t>3</w:t>
            </w:r>
            <w:r>
              <w:rPr>
                <w:rFonts w:hint="eastAsia"/>
                <w:color w:val="000000"/>
              </w:rPr>
              <w:t>日；</w:t>
            </w:r>
          </w:p>
          <w:p w14:paraId="6581FB58" w14:textId="77777777" w:rsidR="00462DEC" w:rsidRDefault="00977302">
            <w:pPr>
              <w:ind w:firstLine="480"/>
              <w:rPr>
                <w:color w:val="000000"/>
              </w:rPr>
            </w:pPr>
            <w:r>
              <w:rPr>
                <w:rFonts w:hint="eastAsia"/>
                <w:color w:val="000000"/>
              </w:rPr>
              <w:t>（</w:t>
            </w:r>
            <w:r>
              <w:rPr>
                <w:rFonts w:hint="eastAsia"/>
                <w:color w:val="000000"/>
              </w:rPr>
              <w:t>14</w:t>
            </w:r>
            <w:r>
              <w:rPr>
                <w:rFonts w:hint="eastAsia"/>
                <w:color w:val="000000"/>
              </w:rPr>
              <w:t>）《内蒙古自治区用水定额（</w:t>
            </w:r>
            <w:r>
              <w:rPr>
                <w:rFonts w:hint="eastAsia"/>
                <w:color w:val="000000"/>
              </w:rPr>
              <w:t>2019</w:t>
            </w:r>
            <w:r>
              <w:rPr>
                <w:rFonts w:hint="eastAsia"/>
                <w:color w:val="000000"/>
              </w:rPr>
              <w:t>年版）》，</w:t>
            </w:r>
            <w:r>
              <w:rPr>
                <w:rFonts w:hint="eastAsia"/>
                <w:color w:val="000000"/>
              </w:rPr>
              <w:t>2019</w:t>
            </w:r>
            <w:r>
              <w:rPr>
                <w:rFonts w:hint="eastAsia"/>
                <w:color w:val="000000"/>
              </w:rPr>
              <w:t>年</w:t>
            </w:r>
            <w:r>
              <w:rPr>
                <w:rFonts w:hint="eastAsia"/>
                <w:color w:val="000000"/>
              </w:rPr>
              <w:t>12</w:t>
            </w:r>
            <w:r>
              <w:rPr>
                <w:rFonts w:hint="eastAsia"/>
                <w:color w:val="000000"/>
              </w:rPr>
              <w:t>月。</w:t>
            </w:r>
          </w:p>
          <w:p w14:paraId="46944638" w14:textId="77777777" w:rsidR="00462DEC" w:rsidRDefault="00977302">
            <w:pPr>
              <w:ind w:firstLine="480"/>
              <w:rPr>
                <w:bCs/>
                <w:szCs w:val="24"/>
              </w:rPr>
            </w:pPr>
            <w:r>
              <w:rPr>
                <w:rFonts w:hint="eastAsia"/>
                <w:bCs/>
                <w:szCs w:val="24"/>
              </w:rPr>
              <w:t>2</w:t>
            </w:r>
            <w:r>
              <w:rPr>
                <w:rFonts w:hint="eastAsia"/>
                <w:bCs/>
                <w:szCs w:val="24"/>
              </w:rPr>
              <w:t>、技术导则规范</w:t>
            </w:r>
          </w:p>
          <w:p w14:paraId="4156B7B9" w14:textId="77777777" w:rsidR="00462DEC" w:rsidRDefault="00977302">
            <w:pPr>
              <w:ind w:firstLine="480"/>
              <w:rPr>
                <w:bCs/>
                <w:szCs w:val="24"/>
              </w:rPr>
            </w:pPr>
            <w:r>
              <w:rPr>
                <w:rFonts w:hint="eastAsia"/>
                <w:bCs/>
                <w:szCs w:val="24"/>
              </w:rPr>
              <w:t>（</w:t>
            </w:r>
            <w:r>
              <w:rPr>
                <w:rFonts w:hint="eastAsia"/>
                <w:bCs/>
                <w:szCs w:val="24"/>
              </w:rPr>
              <w:t>1</w:t>
            </w:r>
            <w:r>
              <w:rPr>
                <w:rFonts w:hint="eastAsia"/>
                <w:bCs/>
                <w:szCs w:val="24"/>
              </w:rPr>
              <w:t>）《环境影响评价技术导则—总纲》（</w:t>
            </w:r>
            <w:r>
              <w:rPr>
                <w:rFonts w:hint="eastAsia"/>
                <w:bCs/>
                <w:szCs w:val="24"/>
              </w:rPr>
              <w:t>HJ2.1-2016</w:t>
            </w:r>
            <w:r>
              <w:rPr>
                <w:rFonts w:hint="eastAsia"/>
                <w:bCs/>
                <w:szCs w:val="24"/>
              </w:rPr>
              <w:t>）；</w:t>
            </w:r>
          </w:p>
          <w:p w14:paraId="36D304D5" w14:textId="77777777" w:rsidR="00462DEC" w:rsidRDefault="00977302">
            <w:pPr>
              <w:ind w:firstLine="480"/>
              <w:rPr>
                <w:bCs/>
                <w:szCs w:val="24"/>
              </w:rPr>
            </w:pPr>
            <w:r>
              <w:rPr>
                <w:rFonts w:hint="eastAsia"/>
                <w:bCs/>
                <w:szCs w:val="24"/>
              </w:rPr>
              <w:t>（</w:t>
            </w:r>
            <w:r>
              <w:rPr>
                <w:rFonts w:hint="eastAsia"/>
                <w:bCs/>
                <w:szCs w:val="24"/>
              </w:rPr>
              <w:t>2</w:t>
            </w:r>
            <w:r>
              <w:rPr>
                <w:rFonts w:hint="eastAsia"/>
                <w:bCs/>
                <w:szCs w:val="24"/>
              </w:rPr>
              <w:t>）《环境影响评价技术导则</w:t>
            </w:r>
            <w:r>
              <w:rPr>
                <w:rFonts w:hint="eastAsia"/>
                <w:bCs/>
                <w:szCs w:val="24"/>
              </w:rPr>
              <w:t xml:space="preserve"> </w:t>
            </w:r>
            <w:r>
              <w:rPr>
                <w:rFonts w:hint="eastAsia"/>
                <w:bCs/>
                <w:szCs w:val="24"/>
              </w:rPr>
              <w:t>大气环境》（</w:t>
            </w:r>
            <w:r>
              <w:rPr>
                <w:rFonts w:hint="eastAsia"/>
                <w:bCs/>
                <w:szCs w:val="24"/>
              </w:rPr>
              <w:t>HJ2.2-2018</w:t>
            </w:r>
            <w:r>
              <w:rPr>
                <w:rFonts w:hint="eastAsia"/>
                <w:bCs/>
                <w:szCs w:val="24"/>
              </w:rPr>
              <w:t>）；</w:t>
            </w:r>
          </w:p>
          <w:p w14:paraId="586D23F0" w14:textId="77777777" w:rsidR="00462DEC" w:rsidRDefault="00977302">
            <w:pPr>
              <w:ind w:firstLine="480"/>
              <w:rPr>
                <w:bCs/>
                <w:szCs w:val="24"/>
              </w:rPr>
            </w:pPr>
            <w:r>
              <w:rPr>
                <w:rFonts w:hint="eastAsia"/>
                <w:bCs/>
                <w:szCs w:val="24"/>
              </w:rPr>
              <w:t>（</w:t>
            </w:r>
            <w:r>
              <w:rPr>
                <w:rFonts w:hint="eastAsia"/>
                <w:bCs/>
                <w:szCs w:val="24"/>
              </w:rPr>
              <w:t>3</w:t>
            </w:r>
            <w:r>
              <w:rPr>
                <w:rFonts w:hint="eastAsia"/>
                <w:bCs/>
                <w:szCs w:val="24"/>
              </w:rPr>
              <w:t>）《环境影响评价技</w:t>
            </w:r>
            <w:r>
              <w:rPr>
                <w:rFonts w:hint="eastAsia"/>
                <w:bCs/>
                <w:szCs w:val="24"/>
              </w:rPr>
              <w:t>术导则</w:t>
            </w:r>
            <w:r>
              <w:rPr>
                <w:rFonts w:hint="eastAsia"/>
                <w:bCs/>
                <w:szCs w:val="24"/>
              </w:rPr>
              <w:t xml:space="preserve"> </w:t>
            </w:r>
            <w:r>
              <w:rPr>
                <w:rFonts w:hint="eastAsia"/>
                <w:bCs/>
                <w:szCs w:val="24"/>
              </w:rPr>
              <w:t>地表水环境》（</w:t>
            </w:r>
            <w:r>
              <w:rPr>
                <w:rFonts w:hint="eastAsia"/>
                <w:bCs/>
                <w:szCs w:val="24"/>
              </w:rPr>
              <w:t>HJ2.3-2018</w:t>
            </w:r>
            <w:r>
              <w:rPr>
                <w:rFonts w:hint="eastAsia"/>
                <w:bCs/>
                <w:szCs w:val="24"/>
              </w:rPr>
              <w:t>）；</w:t>
            </w:r>
          </w:p>
          <w:p w14:paraId="6E088FBE" w14:textId="77777777" w:rsidR="00462DEC" w:rsidRDefault="00977302">
            <w:pPr>
              <w:ind w:firstLine="480"/>
              <w:rPr>
                <w:bCs/>
                <w:szCs w:val="24"/>
              </w:rPr>
            </w:pPr>
            <w:r>
              <w:rPr>
                <w:rFonts w:hint="eastAsia"/>
                <w:bCs/>
                <w:szCs w:val="24"/>
              </w:rPr>
              <w:t>（</w:t>
            </w:r>
            <w:r>
              <w:rPr>
                <w:rFonts w:hint="eastAsia"/>
                <w:bCs/>
                <w:szCs w:val="24"/>
              </w:rPr>
              <w:t>4</w:t>
            </w:r>
            <w:r>
              <w:rPr>
                <w:rFonts w:hint="eastAsia"/>
                <w:bCs/>
                <w:szCs w:val="24"/>
              </w:rPr>
              <w:t>）《环境影响评价技术导则</w:t>
            </w:r>
            <w:r>
              <w:rPr>
                <w:rFonts w:hint="eastAsia"/>
                <w:bCs/>
                <w:szCs w:val="24"/>
              </w:rPr>
              <w:t xml:space="preserve"> </w:t>
            </w:r>
            <w:r>
              <w:rPr>
                <w:rFonts w:hint="eastAsia"/>
                <w:bCs/>
                <w:szCs w:val="24"/>
              </w:rPr>
              <w:t>地下水环境》（</w:t>
            </w:r>
            <w:r>
              <w:rPr>
                <w:rFonts w:hint="eastAsia"/>
                <w:bCs/>
                <w:szCs w:val="24"/>
              </w:rPr>
              <w:t>HJ610-2016</w:t>
            </w:r>
            <w:r>
              <w:rPr>
                <w:rFonts w:hint="eastAsia"/>
                <w:bCs/>
                <w:szCs w:val="24"/>
              </w:rPr>
              <w:t>）；</w:t>
            </w:r>
          </w:p>
          <w:p w14:paraId="597F58E5" w14:textId="77777777" w:rsidR="00462DEC" w:rsidRDefault="00977302">
            <w:pPr>
              <w:ind w:firstLine="480"/>
              <w:rPr>
                <w:bCs/>
                <w:szCs w:val="24"/>
              </w:rPr>
            </w:pPr>
            <w:r>
              <w:rPr>
                <w:rFonts w:hint="eastAsia"/>
                <w:bCs/>
                <w:szCs w:val="24"/>
              </w:rPr>
              <w:t>（</w:t>
            </w:r>
            <w:r>
              <w:rPr>
                <w:rFonts w:hint="eastAsia"/>
                <w:bCs/>
                <w:szCs w:val="24"/>
              </w:rPr>
              <w:t>5</w:t>
            </w:r>
            <w:r>
              <w:rPr>
                <w:rFonts w:hint="eastAsia"/>
                <w:bCs/>
                <w:szCs w:val="24"/>
              </w:rPr>
              <w:t>）《环境影响评价技术导则</w:t>
            </w:r>
            <w:r>
              <w:rPr>
                <w:rFonts w:hint="eastAsia"/>
                <w:bCs/>
                <w:szCs w:val="24"/>
              </w:rPr>
              <w:t xml:space="preserve"> </w:t>
            </w:r>
            <w:r>
              <w:rPr>
                <w:rFonts w:hint="eastAsia"/>
                <w:bCs/>
                <w:szCs w:val="24"/>
              </w:rPr>
              <w:t>声环境》（</w:t>
            </w:r>
            <w:r>
              <w:rPr>
                <w:rFonts w:hint="eastAsia"/>
                <w:bCs/>
                <w:szCs w:val="24"/>
              </w:rPr>
              <w:t>HJ2.4-2009</w:t>
            </w:r>
            <w:r>
              <w:rPr>
                <w:rFonts w:hint="eastAsia"/>
                <w:bCs/>
                <w:szCs w:val="24"/>
              </w:rPr>
              <w:t>）；</w:t>
            </w:r>
          </w:p>
          <w:p w14:paraId="05822030" w14:textId="77777777" w:rsidR="00462DEC" w:rsidRDefault="00977302">
            <w:pPr>
              <w:ind w:firstLine="480"/>
              <w:rPr>
                <w:szCs w:val="24"/>
              </w:rPr>
            </w:pPr>
            <w:r>
              <w:rPr>
                <w:rFonts w:hint="eastAsia"/>
                <w:bCs/>
                <w:szCs w:val="24"/>
              </w:rPr>
              <w:t>（</w:t>
            </w:r>
            <w:r>
              <w:rPr>
                <w:rFonts w:hint="eastAsia"/>
                <w:bCs/>
                <w:szCs w:val="24"/>
              </w:rPr>
              <w:t>6</w:t>
            </w:r>
            <w:r>
              <w:rPr>
                <w:rFonts w:hint="eastAsia"/>
                <w:bCs/>
                <w:szCs w:val="24"/>
              </w:rPr>
              <w:t>）</w:t>
            </w:r>
            <w:r>
              <w:rPr>
                <w:szCs w:val="24"/>
              </w:rPr>
              <w:t>《环境影响评价技术导则</w:t>
            </w:r>
            <w:r>
              <w:rPr>
                <w:szCs w:val="24"/>
              </w:rPr>
              <w:t xml:space="preserve"> </w:t>
            </w:r>
            <w:r>
              <w:rPr>
                <w:szCs w:val="24"/>
              </w:rPr>
              <w:t>土壤环境》（</w:t>
            </w:r>
            <w:r>
              <w:rPr>
                <w:szCs w:val="24"/>
              </w:rPr>
              <w:t>HJ964-2018</w:t>
            </w:r>
            <w:r>
              <w:rPr>
                <w:szCs w:val="24"/>
              </w:rPr>
              <w:t>）；</w:t>
            </w:r>
          </w:p>
          <w:p w14:paraId="6C19807D" w14:textId="77777777" w:rsidR="00462DEC" w:rsidRDefault="00977302">
            <w:pPr>
              <w:ind w:firstLine="480"/>
              <w:rPr>
                <w:szCs w:val="24"/>
              </w:rPr>
            </w:pPr>
            <w:r>
              <w:rPr>
                <w:bCs/>
              </w:rPr>
              <w:t>（</w:t>
            </w:r>
            <w:r>
              <w:rPr>
                <w:rFonts w:hint="eastAsia"/>
                <w:bCs/>
              </w:rPr>
              <w:t>7</w:t>
            </w:r>
            <w:r>
              <w:rPr>
                <w:bCs/>
              </w:rPr>
              <w:t>）</w:t>
            </w:r>
            <w:r>
              <w:rPr>
                <w:szCs w:val="24"/>
              </w:rPr>
              <w:t>《环境影响评价技术导则</w:t>
            </w:r>
            <w:r>
              <w:rPr>
                <w:szCs w:val="24"/>
              </w:rPr>
              <w:t xml:space="preserve"> </w:t>
            </w:r>
            <w:r>
              <w:rPr>
                <w:szCs w:val="24"/>
              </w:rPr>
              <w:t>生态影响》（</w:t>
            </w:r>
            <w:r>
              <w:rPr>
                <w:szCs w:val="24"/>
              </w:rPr>
              <w:t>HJ19-2011</w:t>
            </w:r>
            <w:r>
              <w:rPr>
                <w:szCs w:val="24"/>
              </w:rPr>
              <w:t>）；</w:t>
            </w:r>
          </w:p>
          <w:p w14:paraId="29633E50" w14:textId="77777777" w:rsidR="00462DEC" w:rsidRDefault="00977302">
            <w:pPr>
              <w:ind w:firstLine="480"/>
              <w:rPr>
                <w:bCs/>
                <w:szCs w:val="24"/>
              </w:rPr>
            </w:pPr>
            <w:r>
              <w:rPr>
                <w:rFonts w:hint="eastAsia"/>
                <w:bCs/>
                <w:szCs w:val="24"/>
              </w:rPr>
              <w:t>（</w:t>
            </w:r>
            <w:r>
              <w:rPr>
                <w:rFonts w:hint="eastAsia"/>
                <w:bCs/>
                <w:szCs w:val="24"/>
              </w:rPr>
              <w:t>9</w:t>
            </w:r>
            <w:r>
              <w:rPr>
                <w:rFonts w:hint="eastAsia"/>
                <w:bCs/>
                <w:szCs w:val="24"/>
              </w:rPr>
              <w:t>）《建设项目环境风险评价技术导则》（</w:t>
            </w:r>
            <w:r>
              <w:rPr>
                <w:rFonts w:hint="eastAsia"/>
                <w:bCs/>
                <w:szCs w:val="24"/>
              </w:rPr>
              <w:t>HJ169-2018</w:t>
            </w:r>
            <w:r>
              <w:rPr>
                <w:rFonts w:hint="eastAsia"/>
                <w:bCs/>
                <w:szCs w:val="24"/>
              </w:rPr>
              <w:t>）；</w:t>
            </w:r>
          </w:p>
          <w:p w14:paraId="5F5A4320" w14:textId="77777777" w:rsidR="00462DEC" w:rsidRDefault="00977302">
            <w:pPr>
              <w:ind w:firstLine="480"/>
              <w:rPr>
                <w:bCs/>
                <w:szCs w:val="24"/>
              </w:rPr>
            </w:pPr>
            <w:r>
              <w:rPr>
                <w:rFonts w:hint="eastAsia"/>
                <w:bCs/>
                <w:szCs w:val="24"/>
              </w:rPr>
              <w:t>（</w:t>
            </w:r>
            <w:r>
              <w:rPr>
                <w:rFonts w:hint="eastAsia"/>
                <w:bCs/>
                <w:szCs w:val="24"/>
              </w:rPr>
              <w:t>9</w:t>
            </w:r>
            <w:r>
              <w:rPr>
                <w:rFonts w:hint="eastAsia"/>
                <w:bCs/>
                <w:szCs w:val="24"/>
              </w:rPr>
              <w:t>）《污染源源强核算技术指南</w:t>
            </w:r>
            <w:r>
              <w:rPr>
                <w:rFonts w:hint="eastAsia"/>
                <w:bCs/>
                <w:szCs w:val="24"/>
              </w:rPr>
              <w:t xml:space="preserve"> </w:t>
            </w:r>
            <w:r>
              <w:rPr>
                <w:rFonts w:hint="eastAsia"/>
                <w:bCs/>
                <w:szCs w:val="24"/>
              </w:rPr>
              <w:t>准则》（</w:t>
            </w:r>
            <w:r>
              <w:rPr>
                <w:rFonts w:hint="eastAsia"/>
                <w:bCs/>
                <w:szCs w:val="24"/>
              </w:rPr>
              <w:t>HJ884-2018</w:t>
            </w:r>
            <w:r>
              <w:rPr>
                <w:rFonts w:hint="eastAsia"/>
                <w:bCs/>
                <w:szCs w:val="24"/>
              </w:rPr>
              <w:t>）；</w:t>
            </w:r>
          </w:p>
          <w:p w14:paraId="24CE0814" w14:textId="77777777" w:rsidR="00462DEC" w:rsidRDefault="00977302">
            <w:pPr>
              <w:ind w:firstLine="480"/>
              <w:rPr>
                <w:bCs/>
                <w:szCs w:val="24"/>
              </w:rPr>
            </w:pPr>
            <w:r>
              <w:rPr>
                <w:rFonts w:hint="eastAsia"/>
                <w:bCs/>
                <w:szCs w:val="24"/>
              </w:rPr>
              <w:t>（</w:t>
            </w:r>
            <w:r>
              <w:rPr>
                <w:rFonts w:hint="eastAsia"/>
                <w:bCs/>
                <w:szCs w:val="24"/>
              </w:rPr>
              <w:t>10</w:t>
            </w:r>
            <w:r>
              <w:rPr>
                <w:rFonts w:hint="eastAsia"/>
                <w:bCs/>
                <w:szCs w:val="24"/>
              </w:rPr>
              <w:t>）《排污单位自行监测技术指南</w:t>
            </w:r>
            <w:r>
              <w:rPr>
                <w:rFonts w:hint="eastAsia"/>
                <w:bCs/>
                <w:szCs w:val="24"/>
              </w:rPr>
              <w:t xml:space="preserve"> </w:t>
            </w:r>
            <w:r>
              <w:rPr>
                <w:rFonts w:hint="eastAsia"/>
                <w:bCs/>
                <w:szCs w:val="24"/>
              </w:rPr>
              <w:t>总则》（</w:t>
            </w:r>
            <w:r>
              <w:rPr>
                <w:rFonts w:hint="eastAsia"/>
                <w:bCs/>
                <w:szCs w:val="24"/>
              </w:rPr>
              <w:t>HJ819-2017</w:t>
            </w:r>
            <w:r>
              <w:rPr>
                <w:rFonts w:hint="eastAsia"/>
                <w:bCs/>
                <w:szCs w:val="24"/>
              </w:rPr>
              <w:t>）；</w:t>
            </w:r>
          </w:p>
          <w:p w14:paraId="0F18BEDC" w14:textId="77777777" w:rsidR="00462DEC" w:rsidRDefault="00977302">
            <w:pPr>
              <w:ind w:firstLine="480"/>
              <w:rPr>
                <w:bCs/>
                <w:szCs w:val="24"/>
              </w:rPr>
            </w:pPr>
            <w:r>
              <w:rPr>
                <w:rFonts w:hint="eastAsia"/>
                <w:bCs/>
                <w:szCs w:val="24"/>
              </w:rPr>
              <w:t>（</w:t>
            </w:r>
            <w:r>
              <w:rPr>
                <w:rFonts w:hint="eastAsia"/>
                <w:bCs/>
                <w:szCs w:val="24"/>
              </w:rPr>
              <w:t>11</w:t>
            </w:r>
            <w:r>
              <w:rPr>
                <w:rFonts w:hint="eastAsia"/>
                <w:bCs/>
                <w:szCs w:val="24"/>
              </w:rPr>
              <w:t>）《排污单位环境管理台账及排污许可证执行报告技术规范</w:t>
            </w:r>
            <w:r>
              <w:rPr>
                <w:rFonts w:hint="eastAsia"/>
                <w:bCs/>
                <w:szCs w:val="24"/>
              </w:rPr>
              <w:t xml:space="preserve"> </w:t>
            </w:r>
            <w:r>
              <w:rPr>
                <w:rFonts w:hint="eastAsia"/>
                <w:bCs/>
                <w:szCs w:val="24"/>
              </w:rPr>
              <w:t>总则（试行）》（</w:t>
            </w:r>
            <w:r>
              <w:rPr>
                <w:rFonts w:hint="eastAsia"/>
                <w:bCs/>
                <w:szCs w:val="24"/>
              </w:rPr>
              <w:t>HJ944-2018</w:t>
            </w:r>
            <w:r>
              <w:rPr>
                <w:rFonts w:hint="eastAsia"/>
                <w:bCs/>
                <w:szCs w:val="24"/>
              </w:rPr>
              <w:t>）。</w:t>
            </w:r>
          </w:p>
          <w:p w14:paraId="435EBE5C" w14:textId="77777777" w:rsidR="00462DEC" w:rsidRDefault="00977302">
            <w:pPr>
              <w:ind w:firstLine="480"/>
              <w:rPr>
                <w:bCs/>
                <w:szCs w:val="24"/>
              </w:rPr>
            </w:pPr>
            <w:r>
              <w:rPr>
                <w:rFonts w:hint="eastAsia"/>
                <w:bCs/>
                <w:szCs w:val="24"/>
              </w:rPr>
              <w:t>3</w:t>
            </w:r>
            <w:r>
              <w:rPr>
                <w:rFonts w:hint="eastAsia"/>
                <w:bCs/>
                <w:szCs w:val="24"/>
              </w:rPr>
              <w:t>、项目相关文件</w:t>
            </w:r>
          </w:p>
          <w:p w14:paraId="24B9B15B" w14:textId="06F2BA27" w:rsidR="00462DEC" w:rsidRDefault="00977302">
            <w:pPr>
              <w:ind w:firstLine="480"/>
              <w:rPr>
                <w:bCs/>
                <w:szCs w:val="24"/>
              </w:rPr>
            </w:pPr>
            <w:r>
              <w:rPr>
                <w:rFonts w:hint="eastAsia"/>
                <w:bCs/>
                <w:szCs w:val="24"/>
              </w:rPr>
              <w:t>（</w:t>
            </w:r>
            <w:r>
              <w:rPr>
                <w:rFonts w:hint="eastAsia"/>
                <w:bCs/>
                <w:szCs w:val="24"/>
              </w:rPr>
              <w:t>1</w:t>
            </w:r>
            <w:r>
              <w:rPr>
                <w:rFonts w:hint="eastAsia"/>
                <w:bCs/>
                <w:szCs w:val="24"/>
              </w:rPr>
              <w:t>）《五原县塔尔湖镇水环境综合治理项目（新建海子堰</w:t>
            </w:r>
            <w:r>
              <w:rPr>
                <w:rFonts w:hint="eastAsia"/>
                <w:bCs/>
                <w:szCs w:val="24"/>
              </w:rPr>
              <w:t>污水处理厂及管网项目）委托书》；</w:t>
            </w:r>
          </w:p>
          <w:p w14:paraId="02D5B30C" w14:textId="77777777" w:rsidR="00462DEC" w:rsidRDefault="00977302">
            <w:pPr>
              <w:ind w:firstLine="480"/>
              <w:rPr>
                <w:bCs/>
                <w:szCs w:val="24"/>
              </w:rPr>
            </w:pPr>
            <w:r>
              <w:rPr>
                <w:rFonts w:hint="eastAsia"/>
                <w:bCs/>
                <w:szCs w:val="24"/>
              </w:rPr>
              <w:t>（</w:t>
            </w:r>
            <w:r>
              <w:rPr>
                <w:rFonts w:hint="eastAsia"/>
                <w:bCs/>
                <w:szCs w:val="24"/>
              </w:rPr>
              <w:t>2</w:t>
            </w:r>
            <w:r>
              <w:rPr>
                <w:rFonts w:hint="eastAsia"/>
                <w:bCs/>
                <w:szCs w:val="24"/>
              </w:rPr>
              <w:t>）《五原县塔尔湖镇水环境综合治理项目可行性研究报告》；</w:t>
            </w:r>
          </w:p>
          <w:p w14:paraId="5B4295AB" w14:textId="77777777" w:rsidR="00462DEC" w:rsidRDefault="00977302">
            <w:pPr>
              <w:ind w:firstLine="480"/>
              <w:rPr>
                <w:szCs w:val="22"/>
              </w:rPr>
            </w:pPr>
            <w:r>
              <w:rPr>
                <w:rFonts w:hint="eastAsia"/>
                <w:bCs/>
                <w:szCs w:val="24"/>
              </w:rPr>
              <w:t>（</w:t>
            </w:r>
            <w:r>
              <w:rPr>
                <w:rFonts w:hint="eastAsia"/>
                <w:bCs/>
                <w:szCs w:val="24"/>
              </w:rPr>
              <w:t>3</w:t>
            </w:r>
            <w:r>
              <w:rPr>
                <w:rFonts w:hint="eastAsia"/>
                <w:bCs/>
                <w:szCs w:val="24"/>
              </w:rPr>
              <w:t>）</w:t>
            </w:r>
            <w:r>
              <w:rPr>
                <w:szCs w:val="22"/>
              </w:rPr>
              <w:t>建设单位提供的其它技术资料</w:t>
            </w:r>
            <w:r>
              <w:rPr>
                <w:rFonts w:hint="eastAsia"/>
                <w:szCs w:val="22"/>
              </w:rPr>
              <w:t>。</w:t>
            </w:r>
          </w:p>
          <w:p w14:paraId="2474B7D0" w14:textId="77777777" w:rsidR="00462DEC" w:rsidRDefault="00977302">
            <w:pPr>
              <w:ind w:firstLine="480"/>
              <w:rPr>
                <w:szCs w:val="22"/>
              </w:rPr>
            </w:pPr>
            <w:r>
              <w:rPr>
                <w:rFonts w:hint="eastAsia"/>
                <w:szCs w:val="22"/>
              </w:rPr>
              <w:t>三、相关可行性分析</w:t>
            </w:r>
          </w:p>
          <w:p w14:paraId="2CBC6641" w14:textId="77777777" w:rsidR="00462DEC" w:rsidRDefault="00977302">
            <w:pPr>
              <w:ind w:firstLine="480"/>
              <w:rPr>
                <w:bCs/>
                <w:szCs w:val="24"/>
              </w:rPr>
            </w:pPr>
            <w:r>
              <w:rPr>
                <w:rFonts w:hint="eastAsia"/>
                <w:bCs/>
                <w:szCs w:val="24"/>
              </w:rPr>
              <w:t>1</w:t>
            </w:r>
            <w:r>
              <w:rPr>
                <w:rFonts w:hint="eastAsia"/>
                <w:bCs/>
                <w:szCs w:val="24"/>
              </w:rPr>
              <w:t>、产业政策符合性分析</w:t>
            </w:r>
          </w:p>
          <w:p w14:paraId="52AB8E39" w14:textId="77777777" w:rsidR="00462DEC" w:rsidRDefault="00977302">
            <w:pPr>
              <w:ind w:firstLine="480"/>
              <w:rPr>
                <w:bCs/>
                <w:szCs w:val="24"/>
              </w:rPr>
            </w:pPr>
            <w:r>
              <w:rPr>
                <w:rFonts w:hint="eastAsia"/>
                <w:bCs/>
                <w:szCs w:val="24"/>
              </w:rPr>
              <w:t>本项目</w:t>
            </w:r>
            <w:r>
              <w:rPr>
                <w:rFonts w:hint="eastAsia"/>
                <w:bCs/>
                <w:szCs w:val="24"/>
              </w:rPr>
              <w:t>主要建设</w:t>
            </w:r>
            <w:r>
              <w:rPr>
                <w:rFonts w:hint="eastAsia"/>
                <w:bCs/>
                <w:szCs w:val="24"/>
              </w:rPr>
              <w:t>内容</w:t>
            </w:r>
            <w:r>
              <w:rPr>
                <w:rFonts w:hint="eastAsia"/>
                <w:bCs/>
                <w:szCs w:val="24"/>
              </w:rPr>
              <w:t>为</w:t>
            </w:r>
            <w:r>
              <w:rPr>
                <w:rFonts w:hint="eastAsia"/>
                <w:bCs/>
                <w:szCs w:val="24"/>
              </w:rPr>
              <w:t>新建一座</w:t>
            </w:r>
            <w:r>
              <w:rPr>
                <w:rFonts w:hint="eastAsia"/>
                <w:bCs/>
                <w:szCs w:val="24"/>
              </w:rPr>
              <w:t>80t/</w:t>
            </w:r>
            <w:r>
              <w:rPr>
                <w:rFonts w:hint="eastAsia"/>
                <w:bCs/>
                <w:szCs w:val="24"/>
              </w:rPr>
              <w:t>d</w:t>
            </w:r>
            <w:r>
              <w:rPr>
                <w:rFonts w:hint="eastAsia"/>
                <w:bCs/>
                <w:szCs w:val="24"/>
              </w:rPr>
              <w:t>污水处理厂及配套污水管网建设工程，根据国家发展和改革委员会发布的《产业结构调整指导目录（</w:t>
            </w:r>
            <w:r>
              <w:rPr>
                <w:rFonts w:hint="eastAsia"/>
                <w:bCs/>
                <w:szCs w:val="24"/>
              </w:rPr>
              <w:t>2019</w:t>
            </w:r>
            <w:r>
              <w:rPr>
                <w:rFonts w:hint="eastAsia"/>
                <w:bCs/>
                <w:szCs w:val="24"/>
              </w:rPr>
              <w:t>年本）》，项目污水处理工程属于</w:t>
            </w:r>
            <w:proofErr w:type="gramStart"/>
            <w:r>
              <w:rPr>
                <w:rFonts w:hint="eastAsia"/>
                <w:bCs/>
                <w:szCs w:val="24"/>
              </w:rPr>
              <w:t>“</w:t>
            </w:r>
            <w:proofErr w:type="gramEnd"/>
            <w:r>
              <w:rPr>
                <w:rFonts w:hint="eastAsia"/>
                <w:bCs/>
                <w:szCs w:val="24"/>
              </w:rPr>
              <w:t>鼓励类</w:t>
            </w:r>
            <w:r>
              <w:rPr>
                <w:rFonts w:hint="eastAsia"/>
                <w:bCs/>
                <w:szCs w:val="24"/>
              </w:rPr>
              <w:t xml:space="preserve"> </w:t>
            </w:r>
            <w:r>
              <w:rPr>
                <w:rFonts w:hint="eastAsia"/>
                <w:bCs/>
                <w:szCs w:val="24"/>
              </w:rPr>
              <w:t>四十三、环境保护与资源节约综合利用</w:t>
            </w:r>
            <w:r>
              <w:rPr>
                <w:rFonts w:hint="eastAsia"/>
                <w:bCs/>
                <w:szCs w:val="24"/>
              </w:rPr>
              <w:t xml:space="preserve"> 15</w:t>
            </w:r>
            <w:r>
              <w:rPr>
                <w:rFonts w:hint="eastAsia"/>
                <w:bCs/>
                <w:szCs w:val="24"/>
              </w:rPr>
              <w:t>、“三废”综合利用与治理技术、装备和工程</w:t>
            </w:r>
            <w:proofErr w:type="gramStart"/>
            <w:r>
              <w:rPr>
                <w:rFonts w:hint="eastAsia"/>
                <w:bCs/>
                <w:szCs w:val="24"/>
              </w:rPr>
              <w:t>”</w:t>
            </w:r>
            <w:proofErr w:type="gramEnd"/>
            <w:r>
              <w:rPr>
                <w:rFonts w:hint="eastAsia"/>
                <w:bCs/>
                <w:szCs w:val="24"/>
              </w:rPr>
              <w:t>，为鼓励类项目。</w:t>
            </w:r>
          </w:p>
          <w:p w14:paraId="1A7C0CE8" w14:textId="77777777" w:rsidR="00462DEC" w:rsidRDefault="00977302">
            <w:pPr>
              <w:ind w:firstLine="480"/>
              <w:rPr>
                <w:bCs/>
                <w:szCs w:val="24"/>
              </w:rPr>
            </w:pPr>
            <w:r>
              <w:rPr>
                <w:rFonts w:hint="eastAsia"/>
                <w:bCs/>
                <w:szCs w:val="24"/>
              </w:rPr>
              <w:lastRenderedPageBreak/>
              <w:t>2</w:t>
            </w:r>
            <w:r>
              <w:rPr>
                <w:rFonts w:hint="eastAsia"/>
                <w:bCs/>
                <w:szCs w:val="24"/>
              </w:rPr>
              <w:t>、选址符合性分析</w:t>
            </w:r>
          </w:p>
          <w:p w14:paraId="2407DED9" w14:textId="77777777" w:rsidR="00462DEC" w:rsidRDefault="00977302">
            <w:pPr>
              <w:ind w:firstLine="480"/>
              <w:rPr>
                <w:bCs/>
                <w:szCs w:val="24"/>
              </w:rPr>
            </w:pPr>
            <w:r>
              <w:rPr>
                <w:rFonts w:hint="eastAsia"/>
                <w:bCs/>
                <w:szCs w:val="24"/>
              </w:rPr>
              <w:t>（</w:t>
            </w:r>
            <w:r>
              <w:rPr>
                <w:rFonts w:hint="eastAsia"/>
                <w:bCs/>
                <w:szCs w:val="24"/>
              </w:rPr>
              <w:t>1</w:t>
            </w:r>
            <w:r>
              <w:rPr>
                <w:rFonts w:hint="eastAsia"/>
                <w:bCs/>
                <w:szCs w:val="24"/>
              </w:rPr>
              <w:t>）污水处理厂工程选址原则</w:t>
            </w:r>
          </w:p>
          <w:p w14:paraId="5CFCF802" w14:textId="77777777" w:rsidR="00462DEC" w:rsidRDefault="00977302">
            <w:pPr>
              <w:ind w:firstLine="480"/>
              <w:rPr>
                <w:bCs/>
                <w:szCs w:val="24"/>
              </w:rPr>
            </w:pPr>
            <w:r>
              <w:rPr>
                <w:rFonts w:hint="eastAsia"/>
                <w:bCs/>
                <w:szCs w:val="24"/>
              </w:rPr>
              <w:t>本项目污水处理厂厂址选择应遵循以下原则：</w:t>
            </w:r>
          </w:p>
          <w:p w14:paraId="6FC34202" w14:textId="77777777" w:rsidR="00462DEC" w:rsidRDefault="00977302">
            <w:pPr>
              <w:ind w:firstLine="480"/>
              <w:rPr>
                <w:bCs/>
                <w:szCs w:val="24"/>
              </w:rPr>
            </w:pPr>
            <w:r>
              <w:rPr>
                <w:rFonts w:hint="eastAsia"/>
                <w:bCs/>
                <w:szCs w:val="24"/>
              </w:rPr>
              <w:t>①符合城镇总体规划和排水工程专业规划的要求；</w:t>
            </w:r>
          </w:p>
          <w:p w14:paraId="30C84C66" w14:textId="77777777" w:rsidR="00462DEC" w:rsidRDefault="00977302">
            <w:pPr>
              <w:ind w:firstLine="480"/>
              <w:rPr>
                <w:bCs/>
                <w:szCs w:val="24"/>
              </w:rPr>
            </w:pPr>
            <w:r>
              <w:rPr>
                <w:rFonts w:hint="eastAsia"/>
                <w:bCs/>
                <w:szCs w:val="24"/>
              </w:rPr>
              <w:t>②在城镇水体的下游；</w:t>
            </w:r>
          </w:p>
          <w:p w14:paraId="0F27C0B2" w14:textId="77777777" w:rsidR="00462DEC" w:rsidRDefault="00977302">
            <w:pPr>
              <w:ind w:firstLine="480"/>
              <w:rPr>
                <w:bCs/>
                <w:szCs w:val="24"/>
              </w:rPr>
            </w:pPr>
            <w:r>
              <w:rPr>
                <w:rFonts w:hint="eastAsia"/>
                <w:bCs/>
                <w:szCs w:val="24"/>
              </w:rPr>
              <w:t>③便于处理后</w:t>
            </w:r>
            <w:proofErr w:type="gramStart"/>
            <w:r>
              <w:rPr>
                <w:rFonts w:hint="eastAsia"/>
                <w:bCs/>
                <w:szCs w:val="24"/>
              </w:rPr>
              <w:t>出水回</w:t>
            </w:r>
            <w:proofErr w:type="gramEnd"/>
            <w:r>
              <w:rPr>
                <w:rFonts w:hint="eastAsia"/>
                <w:bCs/>
                <w:szCs w:val="24"/>
              </w:rPr>
              <w:t>用和安全排放；</w:t>
            </w:r>
          </w:p>
          <w:p w14:paraId="031825C3" w14:textId="77777777" w:rsidR="00462DEC" w:rsidRDefault="00977302">
            <w:pPr>
              <w:ind w:firstLine="480"/>
              <w:rPr>
                <w:bCs/>
                <w:szCs w:val="24"/>
              </w:rPr>
            </w:pPr>
            <w:r>
              <w:rPr>
                <w:rFonts w:hint="eastAsia"/>
                <w:bCs/>
                <w:szCs w:val="24"/>
              </w:rPr>
              <w:t>④便于污泥集中处理和处置；</w:t>
            </w:r>
          </w:p>
          <w:p w14:paraId="506D6D0D" w14:textId="77777777" w:rsidR="00462DEC" w:rsidRDefault="00977302">
            <w:pPr>
              <w:ind w:firstLine="480"/>
              <w:rPr>
                <w:bCs/>
                <w:szCs w:val="24"/>
              </w:rPr>
            </w:pPr>
            <w:r>
              <w:rPr>
                <w:rFonts w:hint="eastAsia"/>
                <w:bCs/>
                <w:szCs w:val="24"/>
              </w:rPr>
              <w:t>⑤在城镇夏季主导风向的下风侧；</w:t>
            </w:r>
          </w:p>
          <w:p w14:paraId="10FD62F2" w14:textId="77777777" w:rsidR="00462DEC" w:rsidRDefault="00977302">
            <w:pPr>
              <w:ind w:firstLine="480"/>
              <w:rPr>
                <w:bCs/>
                <w:szCs w:val="24"/>
              </w:rPr>
            </w:pPr>
            <w:r>
              <w:rPr>
                <w:rFonts w:hint="eastAsia"/>
                <w:bCs/>
                <w:szCs w:val="24"/>
              </w:rPr>
              <w:t>⑥有良好的工程地质条件</w:t>
            </w:r>
            <w:r>
              <w:rPr>
                <w:rFonts w:hint="eastAsia"/>
                <w:bCs/>
                <w:szCs w:val="24"/>
              </w:rPr>
              <w:t>；</w:t>
            </w:r>
          </w:p>
          <w:p w14:paraId="63C99283" w14:textId="77777777" w:rsidR="00462DEC" w:rsidRDefault="00977302">
            <w:pPr>
              <w:ind w:firstLine="480"/>
              <w:rPr>
                <w:bCs/>
                <w:szCs w:val="24"/>
              </w:rPr>
            </w:pPr>
            <w:r>
              <w:rPr>
                <w:rFonts w:hint="eastAsia"/>
                <w:bCs/>
                <w:szCs w:val="24"/>
              </w:rPr>
              <w:t>⑦无拆迁、少占地，根据环境影响评价要求，有一定的卫生防护距离；</w:t>
            </w:r>
          </w:p>
          <w:p w14:paraId="4706990F" w14:textId="77777777" w:rsidR="00462DEC" w:rsidRDefault="00977302">
            <w:pPr>
              <w:ind w:firstLine="480"/>
              <w:rPr>
                <w:bCs/>
                <w:szCs w:val="24"/>
              </w:rPr>
            </w:pPr>
            <w:r>
              <w:rPr>
                <w:rFonts w:hint="eastAsia"/>
                <w:bCs/>
                <w:szCs w:val="24"/>
              </w:rPr>
              <w:t>⑧厂区地形不应受洪涝灾害影响，防洪标准不应低于城镇防洪标准，有良好的排水条件；</w:t>
            </w:r>
          </w:p>
          <w:p w14:paraId="632ABCBF" w14:textId="77777777" w:rsidR="00462DEC" w:rsidRDefault="00977302">
            <w:pPr>
              <w:ind w:firstLine="480"/>
              <w:rPr>
                <w:bCs/>
                <w:szCs w:val="24"/>
              </w:rPr>
            </w:pPr>
            <w:r>
              <w:rPr>
                <w:rFonts w:hint="eastAsia"/>
                <w:bCs/>
                <w:szCs w:val="24"/>
              </w:rPr>
              <w:t>⑨有方便的交通、运输和水电条件；</w:t>
            </w:r>
          </w:p>
          <w:p w14:paraId="7997E597" w14:textId="77777777" w:rsidR="00462DEC" w:rsidRDefault="00977302">
            <w:pPr>
              <w:ind w:firstLine="480"/>
              <w:rPr>
                <w:bCs/>
                <w:szCs w:val="24"/>
              </w:rPr>
            </w:pPr>
            <w:r>
              <w:rPr>
                <w:rFonts w:hint="eastAsia"/>
                <w:bCs/>
                <w:szCs w:val="24"/>
              </w:rPr>
              <w:t>⑩有建设的可能。</w:t>
            </w:r>
          </w:p>
          <w:p w14:paraId="534FDBDF" w14:textId="77777777" w:rsidR="00462DEC" w:rsidRDefault="00977302">
            <w:pPr>
              <w:ind w:firstLine="480"/>
              <w:rPr>
                <w:bCs/>
                <w:szCs w:val="24"/>
              </w:rPr>
            </w:pPr>
            <w:r>
              <w:rPr>
                <w:rFonts w:hint="eastAsia"/>
                <w:bCs/>
                <w:szCs w:val="24"/>
              </w:rPr>
              <w:t>（</w:t>
            </w:r>
            <w:r>
              <w:rPr>
                <w:rFonts w:hint="eastAsia"/>
                <w:bCs/>
                <w:szCs w:val="24"/>
              </w:rPr>
              <w:t>2</w:t>
            </w:r>
            <w:r>
              <w:rPr>
                <w:rFonts w:hint="eastAsia"/>
                <w:bCs/>
                <w:szCs w:val="24"/>
              </w:rPr>
              <w:t>）对比项目选址情况</w:t>
            </w:r>
          </w:p>
          <w:p w14:paraId="39B2EA54" w14:textId="77777777" w:rsidR="00462DEC" w:rsidRDefault="00977302">
            <w:pPr>
              <w:pStyle w:val="afffa"/>
              <w:ind w:firstLine="480"/>
            </w:pPr>
            <w:r>
              <w:rPr>
                <w:rFonts w:hint="eastAsia"/>
              </w:rPr>
              <w:t>表</w:t>
            </w:r>
            <w:r>
              <w:rPr>
                <w:rFonts w:hint="eastAsia"/>
              </w:rPr>
              <w:t xml:space="preserve">1.3-1   </w:t>
            </w:r>
            <w:r>
              <w:rPr>
                <w:rFonts w:hint="eastAsia"/>
              </w:rPr>
              <w:t>新建污水厂厂址对比内容汇总表</w:t>
            </w:r>
          </w:p>
          <w:tbl>
            <w:tblPr>
              <w:tblW w:w="828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2165"/>
              <w:gridCol w:w="6117"/>
            </w:tblGrid>
            <w:tr w:rsidR="00462DEC" w14:paraId="5E49ABB0" w14:textId="77777777">
              <w:trPr>
                <w:trHeight w:val="369"/>
              </w:trPr>
              <w:tc>
                <w:tcPr>
                  <w:tcW w:w="2165" w:type="dxa"/>
                  <w:vAlign w:val="center"/>
                </w:tcPr>
                <w:p w14:paraId="1FD47D12" w14:textId="77777777" w:rsidR="00462DEC" w:rsidRDefault="00977302">
                  <w:pPr>
                    <w:spacing w:line="240" w:lineRule="auto"/>
                    <w:ind w:firstLineChars="0" w:firstLine="0"/>
                    <w:jc w:val="center"/>
                    <w:rPr>
                      <w:bCs/>
                      <w:sz w:val="21"/>
                      <w:szCs w:val="21"/>
                    </w:rPr>
                  </w:pPr>
                  <w:r>
                    <w:rPr>
                      <w:rFonts w:hint="eastAsia"/>
                      <w:bCs/>
                      <w:sz w:val="21"/>
                      <w:szCs w:val="21"/>
                    </w:rPr>
                    <w:t>比选内容</w:t>
                  </w:r>
                </w:p>
              </w:tc>
              <w:tc>
                <w:tcPr>
                  <w:tcW w:w="6117" w:type="dxa"/>
                  <w:vAlign w:val="center"/>
                </w:tcPr>
                <w:p w14:paraId="35CEEC3D" w14:textId="77777777" w:rsidR="00462DEC" w:rsidRDefault="00977302">
                  <w:pPr>
                    <w:spacing w:line="240" w:lineRule="auto"/>
                    <w:ind w:firstLineChars="0" w:firstLine="0"/>
                    <w:jc w:val="center"/>
                    <w:rPr>
                      <w:bCs/>
                      <w:sz w:val="21"/>
                      <w:szCs w:val="21"/>
                    </w:rPr>
                  </w:pPr>
                  <w:r>
                    <w:rPr>
                      <w:bCs/>
                      <w:sz w:val="21"/>
                      <w:szCs w:val="21"/>
                    </w:rPr>
                    <w:t>项目实际情况</w:t>
                  </w:r>
                </w:p>
              </w:tc>
            </w:tr>
            <w:tr w:rsidR="00462DEC" w14:paraId="1EFE06E0" w14:textId="77777777">
              <w:trPr>
                <w:trHeight w:val="369"/>
              </w:trPr>
              <w:tc>
                <w:tcPr>
                  <w:tcW w:w="2165" w:type="dxa"/>
                  <w:vAlign w:val="center"/>
                </w:tcPr>
                <w:p w14:paraId="4B4C5C5F" w14:textId="77777777" w:rsidR="00462DEC" w:rsidRDefault="00977302">
                  <w:pPr>
                    <w:spacing w:line="240" w:lineRule="auto"/>
                    <w:ind w:firstLineChars="0" w:firstLine="0"/>
                    <w:jc w:val="center"/>
                    <w:rPr>
                      <w:bCs/>
                      <w:sz w:val="21"/>
                      <w:szCs w:val="21"/>
                    </w:rPr>
                  </w:pPr>
                  <w:r>
                    <w:rPr>
                      <w:rFonts w:hint="eastAsia"/>
                      <w:bCs/>
                      <w:sz w:val="21"/>
                      <w:szCs w:val="21"/>
                    </w:rPr>
                    <w:t>与规划相符性</w:t>
                  </w:r>
                </w:p>
              </w:tc>
              <w:tc>
                <w:tcPr>
                  <w:tcW w:w="6117" w:type="dxa"/>
                  <w:vAlign w:val="center"/>
                </w:tcPr>
                <w:p w14:paraId="4B8095C2" w14:textId="77777777" w:rsidR="00462DEC" w:rsidRDefault="00977302">
                  <w:pPr>
                    <w:spacing w:line="240" w:lineRule="auto"/>
                    <w:ind w:firstLineChars="0" w:firstLine="0"/>
                    <w:jc w:val="center"/>
                    <w:rPr>
                      <w:bCs/>
                      <w:sz w:val="21"/>
                      <w:szCs w:val="21"/>
                    </w:rPr>
                  </w:pPr>
                  <w:r>
                    <w:rPr>
                      <w:rFonts w:hint="eastAsia"/>
                      <w:bCs/>
                      <w:sz w:val="21"/>
                      <w:szCs w:val="21"/>
                    </w:rPr>
                    <w:t>符合规划</w:t>
                  </w:r>
                </w:p>
              </w:tc>
            </w:tr>
            <w:tr w:rsidR="00462DEC" w14:paraId="15AAD4BF" w14:textId="77777777">
              <w:trPr>
                <w:trHeight w:val="425"/>
              </w:trPr>
              <w:tc>
                <w:tcPr>
                  <w:tcW w:w="2165" w:type="dxa"/>
                  <w:vAlign w:val="center"/>
                </w:tcPr>
                <w:p w14:paraId="125A7939" w14:textId="77777777" w:rsidR="00462DEC" w:rsidRDefault="00977302">
                  <w:pPr>
                    <w:spacing w:line="240" w:lineRule="auto"/>
                    <w:ind w:firstLineChars="0" w:firstLine="0"/>
                    <w:jc w:val="center"/>
                    <w:rPr>
                      <w:bCs/>
                      <w:sz w:val="21"/>
                      <w:szCs w:val="21"/>
                    </w:rPr>
                  </w:pPr>
                  <w:r>
                    <w:rPr>
                      <w:rFonts w:hint="eastAsia"/>
                      <w:bCs/>
                      <w:sz w:val="21"/>
                      <w:szCs w:val="21"/>
                    </w:rPr>
                    <w:t>与城镇水体位置关系</w:t>
                  </w:r>
                </w:p>
              </w:tc>
              <w:tc>
                <w:tcPr>
                  <w:tcW w:w="6117" w:type="dxa"/>
                  <w:vAlign w:val="center"/>
                </w:tcPr>
                <w:p w14:paraId="33E93BE0" w14:textId="77777777" w:rsidR="00462DEC" w:rsidRDefault="00977302">
                  <w:pPr>
                    <w:spacing w:line="240" w:lineRule="auto"/>
                    <w:ind w:firstLineChars="0" w:firstLine="0"/>
                    <w:jc w:val="center"/>
                    <w:rPr>
                      <w:bCs/>
                      <w:sz w:val="21"/>
                      <w:szCs w:val="21"/>
                    </w:rPr>
                  </w:pPr>
                  <w:r>
                    <w:rPr>
                      <w:rFonts w:hint="eastAsia"/>
                      <w:bCs/>
                      <w:sz w:val="21"/>
                      <w:szCs w:val="21"/>
                    </w:rPr>
                    <w:t>在城镇水体的下游</w:t>
                  </w:r>
                </w:p>
              </w:tc>
            </w:tr>
            <w:tr w:rsidR="00462DEC" w14:paraId="3B9097DF" w14:textId="77777777">
              <w:trPr>
                <w:trHeight w:val="982"/>
              </w:trPr>
              <w:tc>
                <w:tcPr>
                  <w:tcW w:w="2165" w:type="dxa"/>
                  <w:vAlign w:val="center"/>
                </w:tcPr>
                <w:p w14:paraId="55B06B18" w14:textId="77777777" w:rsidR="00462DEC" w:rsidRDefault="00977302">
                  <w:pPr>
                    <w:spacing w:line="240" w:lineRule="auto"/>
                    <w:ind w:firstLineChars="0" w:firstLine="0"/>
                    <w:jc w:val="center"/>
                    <w:rPr>
                      <w:bCs/>
                      <w:sz w:val="21"/>
                      <w:szCs w:val="21"/>
                    </w:rPr>
                  </w:pPr>
                  <w:r>
                    <w:rPr>
                      <w:rFonts w:hint="eastAsia"/>
                      <w:bCs/>
                      <w:sz w:val="21"/>
                      <w:szCs w:val="21"/>
                    </w:rPr>
                    <w:t>风向</w:t>
                  </w:r>
                </w:p>
              </w:tc>
              <w:tc>
                <w:tcPr>
                  <w:tcW w:w="6117" w:type="dxa"/>
                  <w:vAlign w:val="center"/>
                </w:tcPr>
                <w:p w14:paraId="6C094B09" w14:textId="77777777" w:rsidR="00462DEC" w:rsidRDefault="00977302">
                  <w:pPr>
                    <w:spacing w:line="240" w:lineRule="auto"/>
                    <w:ind w:firstLineChars="0" w:firstLine="0"/>
                    <w:jc w:val="center"/>
                    <w:rPr>
                      <w:bCs/>
                      <w:sz w:val="21"/>
                      <w:szCs w:val="21"/>
                    </w:rPr>
                  </w:pPr>
                  <w:r>
                    <w:rPr>
                      <w:rFonts w:hint="eastAsia"/>
                      <w:bCs/>
                      <w:sz w:val="21"/>
                      <w:szCs w:val="21"/>
                    </w:rPr>
                    <w:t>区域主导风向为东北风，项目建设对乡镇主体影响较小</w:t>
                  </w:r>
                </w:p>
              </w:tc>
            </w:tr>
            <w:tr w:rsidR="00462DEC" w14:paraId="22BDA63C" w14:textId="77777777">
              <w:trPr>
                <w:trHeight w:val="369"/>
              </w:trPr>
              <w:tc>
                <w:tcPr>
                  <w:tcW w:w="2165" w:type="dxa"/>
                  <w:vAlign w:val="center"/>
                </w:tcPr>
                <w:p w14:paraId="351F2CBD" w14:textId="77777777" w:rsidR="00462DEC" w:rsidRDefault="00977302">
                  <w:pPr>
                    <w:spacing w:line="240" w:lineRule="auto"/>
                    <w:ind w:firstLineChars="0" w:firstLine="0"/>
                    <w:jc w:val="center"/>
                    <w:rPr>
                      <w:bCs/>
                      <w:sz w:val="21"/>
                      <w:szCs w:val="21"/>
                    </w:rPr>
                  </w:pPr>
                  <w:r>
                    <w:rPr>
                      <w:rFonts w:hint="eastAsia"/>
                      <w:bCs/>
                      <w:sz w:val="21"/>
                      <w:szCs w:val="21"/>
                    </w:rPr>
                    <w:t>建设可能性</w:t>
                  </w:r>
                </w:p>
              </w:tc>
              <w:tc>
                <w:tcPr>
                  <w:tcW w:w="6117" w:type="dxa"/>
                  <w:vAlign w:val="center"/>
                </w:tcPr>
                <w:p w14:paraId="080429A0" w14:textId="77777777" w:rsidR="00462DEC" w:rsidRDefault="00977302">
                  <w:pPr>
                    <w:spacing w:line="240" w:lineRule="auto"/>
                    <w:ind w:firstLineChars="0" w:firstLine="0"/>
                    <w:jc w:val="center"/>
                    <w:rPr>
                      <w:bCs/>
                      <w:sz w:val="21"/>
                      <w:szCs w:val="21"/>
                    </w:rPr>
                  </w:pPr>
                  <w:r>
                    <w:rPr>
                      <w:rFonts w:hint="eastAsia"/>
                      <w:bCs/>
                      <w:sz w:val="21"/>
                      <w:szCs w:val="21"/>
                    </w:rPr>
                    <w:t>有</w:t>
                  </w:r>
                </w:p>
              </w:tc>
            </w:tr>
            <w:tr w:rsidR="00462DEC" w14:paraId="0B717DBC" w14:textId="77777777">
              <w:trPr>
                <w:trHeight w:val="577"/>
              </w:trPr>
              <w:tc>
                <w:tcPr>
                  <w:tcW w:w="2165" w:type="dxa"/>
                  <w:vAlign w:val="center"/>
                </w:tcPr>
                <w:p w14:paraId="609F0DBB" w14:textId="77777777" w:rsidR="00462DEC" w:rsidRDefault="00977302">
                  <w:pPr>
                    <w:spacing w:line="240" w:lineRule="auto"/>
                    <w:ind w:firstLineChars="0" w:firstLine="0"/>
                    <w:jc w:val="center"/>
                    <w:rPr>
                      <w:bCs/>
                      <w:sz w:val="21"/>
                      <w:szCs w:val="21"/>
                    </w:rPr>
                  </w:pPr>
                  <w:r>
                    <w:rPr>
                      <w:rFonts w:hint="eastAsia"/>
                      <w:bCs/>
                      <w:sz w:val="21"/>
                      <w:szCs w:val="21"/>
                    </w:rPr>
                    <w:t>用水</w:t>
                  </w:r>
                </w:p>
              </w:tc>
              <w:tc>
                <w:tcPr>
                  <w:tcW w:w="6117" w:type="dxa"/>
                  <w:vAlign w:val="center"/>
                </w:tcPr>
                <w:p w14:paraId="50DEB924" w14:textId="77777777" w:rsidR="00462DEC" w:rsidRDefault="00977302">
                  <w:pPr>
                    <w:spacing w:line="240" w:lineRule="auto"/>
                    <w:ind w:firstLineChars="0" w:firstLine="0"/>
                    <w:jc w:val="center"/>
                    <w:rPr>
                      <w:bCs/>
                      <w:sz w:val="21"/>
                      <w:szCs w:val="21"/>
                    </w:rPr>
                  </w:pPr>
                  <w:r>
                    <w:rPr>
                      <w:rFonts w:hint="eastAsia"/>
                      <w:bCs/>
                      <w:sz w:val="21"/>
                      <w:szCs w:val="21"/>
                    </w:rPr>
                    <w:t>邻近村庄，用水方便</w:t>
                  </w:r>
                </w:p>
              </w:tc>
            </w:tr>
            <w:tr w:rsidR="00462DEC" w14:paraId="70B221C0" w14:textId="77777777">
              <w:trPr>
                <w:trHeight w:val="369"/>
              </w:trPr>
              <w:tc>
                <w:tcPr>
                  <w:tcW w:w="2165" w:type="dxa"/>
                  <w:vAlign w:val="center"/>
                </w:tcPr>
                <w:p w14:paraId="1BF15F1B" w14:textId="77777777" w:rsidR="00462DEC" w:rsidRDefault="00977302">
                  <w:pPr>
                    <w:spacing w:line="240" w:lineRule="auto"/>
                    <w:ind w:firstLineChars="0" w:firstLine="0"/>
                    <w:jc w:val="center"/>
                    <w:rPr>
                      <w:bCs/>
                      <w:sz w:val="21"/>
                      <w:szCs w:val="21"/>
                    </w:rPr>
                  </w:pPr>
                  <w:r>
                    <w:rPr>
                      <w:rFonts w:hint="eastAsia"/>
                      <w:bCs/>
                      <w:sz w:val="21"/>
                      <w:szCs w:val="21"/>
                    </w:rPr>
                    <w:t>供电</w:t>
                  </w:r>
                </w:p>
              </w:tc>
              <w:tc>
                <w:tcPr>
                  <w:tcW w:w="6117" w:type="dxa"/>
                  <w:vAlign w:val="center"/>
                </w:tcPr>
                <w:p w14:paraId="15DA3F11" w14:textId="77777777" w:rsidR="00462DEC" w:rsidRDefault="00977302">
                  <w:pPr>
                    <w:spacing w:line="240" w:lineRule="auto"/>
                    <w:ind w:firstLineChars="0" w:firstLine="0"/>
                    <w:jc w:val="center"/>
                    <w:rPr>
                      <w:bCs/>
                      <w:sz w:val="21"/>
                      <w:szCs w:val="21"/>
                    </w:rPr>
                  </w:pPr>
                  <w:r>
                    <w:rPr>
                      <w:rFonts w:hint="eastAsia"/>
                      <w:bCs/>
                      <w:sz w:val="21"/>
                      <w:szCs w:val="21"/>
                    </w:rPr>
                    <w:t>邻近村庄，用水方便</w:t>
                  </w:r>
                </w:p>
              </w:tc>
            </w:tr>
            <w:tr w:rsidR="00462DEC" w14:paraId="70D15E3E" w14:textId="77777777">
              <w:trPr>
                <w:trHeight w:val="545"/>
              </w:trPr>
              <w:tc>
                <w:tcPr>
                  <w:tcW w:w="2165" w:type="dxa"/>
                  <w:vAlign w:val="center"/>
                </w:tcPr>
                <w:p w14:paraId="7CC5B3E3" w14:textId="77777777" w:rsidR="00462DEC" w:rsidRDefault="00977302">
                  <w:pPr>
                    <w:spacing w:line="240" w:lineRule="auto"/>
                    <w:ind w:firstLineChars="0" w:firstLine="0"/>
                    <w:jc w:val="center"/>
                    <w:rPr>
                      <w:bCs/>
                      <w:sz w:val="21"/>
                      <w:szCs w:val="21"/>
                    </w:rPr>
                  </w:pPr>
                  <w:r>
                    <w:rPr>
                      <w:rFonts w:hint="eastAsia"/>
                      <w:bCs/>
                      <w:sz w:val="21"/>
                      <w:szCs w:val="21"/>
                    </w:rPr>
                    <w:t>尾水、污泥排放</w:t>
                  </w:r>
                </w:p>
              </w:tc>
              <w:tc>
                <w:tcPr>
                  <w:tcW w:w="6117" w:type="dxa"/>
                  <w:vAlign w:val="center"/>
                </w:tcPr>
                <w:p w14:paraId="47931675" w14:textId="77777777" w:rsidR="00462DEC" w:rsidRDefault="00977302">
                  <w:pPr>
                    <w:spacing w:line="240" w:lineRule="auto"/>
                    <w:ind w:firstLineChars="0" w:firstLine="0"/>
                    <w:jc w:val="center"/>
                    <w:rPr>
                      <w:bCs/>
                      <w:sz w:val="21"/>
                      <w:szCs w:val="21"/>
                    </w:rPr>
                  </w:pPr>
                  <w:r>
                    <w:rPr>
                      <w:rFonts w:hint="eastAsia"/>
                      <w:bCs/>
                      <w:sz w:val="21"/>
                      <w:szCs w:val="21"/>
                    </w:rPr>
                    <w:t>尾水排放、污泥运输和利用较方便</w:t>
                  </w:r>
                </w:p>
              </w:tc>
            </w:tr>
            <w:tr w:rsidR="00462DEC" w14:paraId="49BDD762" w14:textId="77777777">
              <w:trPr>
                <w:trHeight w:val="343"/>
              </w:trPr>
              <w:tc>
                <w:tcPr>
                  <w:tcW w:w="2165" w:type="dxa"/>
                  <w:vAlign w:val="center"/>
                </w:tcPr>
                <w:p w14:paraId="2B196543" w14:textId="77777777" w:rsidR="00462DEC" w:rsidRDefault="00977302">
                  <w:pPr>
                    <w:spacing w:line="240" w:lineRule="auto"/>
                    <w:ind w:firstLineChars="0" w:firstLine="0"/>
                    <w:jc w:val="center"/>
                    <w:rPr>
                      <w:bCs/>
                      <w:sz w:val="21"/>
                      <w:szCs w:val="21"/>
                    </w:rPr>
                  </w:pPr>
                  <w:r>
                    <w:rPr>
                      <w:rFonts w:hint="eastAsia"/>
                      <w:bCs/>
                      <w:sz w:val="21"/>
                      <w:szCs w:val="21"/>
                    </w:rPr>
                    <w:t>工程施工条件</w:t>
                  </w:r>
                </w:p>
              </w:tc>
              <w:tc>
                <w:tcPr>
                  <w:tcW w:w="6117" w:type="dxa"/>
                  <w:vAlign w:val="center"/>
                </w:tcPr>
                <w:p w14:paraId="084E952F" w14:textId="77777777" w:rsidR="00462DEC" w:rsidRDefault="00977302">
                  <w:pPr>
                    <w:spacing w:line="240" w:lineRule="auto"/>
                    <w:ind w:firstLineChars="0" w:firstLine="0"/>
                    <w:jc w:val="center"/>
                    <w:rPr>
                      <w:bCs/>
                      <w:sz w:val="21"/>
                      <w:szCs w:val="21"/>
                    </w:rPr>
                  </w:pPr>
                  <w:r>
                    <w:rPr>
                      <w:rFonts w:hint="eastAsia"/>
                      <w:bCs/>
                      <w:sz w:val="21"/>
                      <w:szCs w:val="21"/>
                    </w:rPr>
                    <w:t>场地地面高程相对较低，施工便利</w:t>
                  </w:r>
                </w:p>
              </w:tc>
            </w:tr>
            <w:tr w:rsidR="00462DEC" w14:paraId="13419B41" w14:textId="77777777">
              <w:trPr>
                <w:trHeight w:val="292"/>
              </w:trPr>
              <w:tc>
                <w:tcPr>
                  <w:tcW w:w="2165" w:type="dxa"/>
                  <w:vAlign w:val="center"/>
                </w:tcPr>
                <w:p w14:paraId="12FCA3FE" w14:textId="77777777" w:rsidR="00462DEC" w:rsidRDefault="00977302">
                  <w:pPr>
                    <w:spacing w:line="240" w:lineRule="auto"/>
                    <w:ind w:firstLineChars="0" w:firstLine="0"/>
                    <w:jc w:val="center"/>
                    <w:rPr>
                      <w:bCs/>
                      <w:sz w:val="21"/>
                      <w:szCs w:val="21"/>
                    </w:rPr>
                  </w:pPr>
                  <w:r>
                    <w:rPr>
                      <w:rFonts w:hint="eastAsia"/>
                      <w:bCs/>
                      <w:sz w:val="21"/>
                      <w:szCs w:val="21"/>
                    </w:rPr>
                    <w:t>征地、拆迁</w:t>
                  </w:r>
                </w:p>
              </w:tc>
              <w:tc>
                <w:tcPr>
                  <w:tcW w:w="6117" w:type="dxa"/>
                  <w:vAlign w:val="center"/>
                </w:tcPr>
                <w:p w14:paraId="012C1581" w14:textId="77777777" w:rsidR="00462DEC" w:rsidRDefault="00977302">
                  <w:pPr>
                    <w:spacing w:line="240" w:lineRule="auto"/>
                    <w:ind w:firstLineChars="0" w:firstLine="0"/>
                    <w:jc w:val="center"/>
                    <w:rPr>
                      <w:bCs/>
                      <w:sz w:val="21"/>
                      <w:szCs w:val="21"/>
                    </w:rPr>
                  </w:pPr>
                  <w:r>
                    <w:rPr>
                      <w:rFonts w:hint="eastAsia"/>
                      <w:bCs/>
                      <w:sz w:val="21"/>
                      <w:szCs w:val="21"/>
                    </w:rPr>
                    <w:t>不存在征地、拆迁的问题</w:t>
                  </w:r>
                </w:p>
              </w:tc>
            </w:tr>
            <w:tr w:rsidR="00462DEC" w14:paraId="3F24D85E" w14:textId="77777777">
              <w:trPr>
                <w:trHeight w:val="369"/>
              </w:trPr>
              <w:tc>
                <w:tcPr>
                  <w:tcW w:w="2165" w:type="dxa"/>
                  <w:vAlign w:val="center"/>
                </w:tcPr>
                <w:p w14:paraId="56EDD897" w14:textId="77777777" w:rsidR="00462DEC" w:rsidRDefault="00977302">
                  <w:pPr>
                    <w:spacing w:line="240" w:lineRule="auto"/>
                    <w:ind w:firstLineChars="0" w:firstLine="0"/>
                    <w:jc w:val="center"/>
                    <w:rPr>
                      <w:bCs/>
                      <w:sz w:val="21"/>
                      <w:szCs w:val="21"/>
                    </w:rPr>
                  </w:pPr>
                  <w:r>
                    <w:rPr>
                      <w:rFonts w:hint="eastAsia"/>
                      <w:bCs/>
                      <w:sz w:val="21"/>
                      <w:szCs w:val="21"/>
                    </w:rPr>
                    <w:t>工程投资</w:t>
                  </w:r>
                </w:p>
              </w:tc>
              <w:tc>
                <w:tcPr>
                  <w:tcW w:w="6117" w:type="dxa"/>
                  <w:vAlign w:val="center"/>
                </w:tcPr>
                <w:p w14:paraId="7D9B053C" w14:textId="77777777" w:rsidR="00462DEC" w:rsidRDefault="00977302">
                  <w:pPr>
                    <w:spacing w:line="240" w:lineRule="auto"/>
                    <w:ind w:firstLineChars="0" w:firstLine="0"/>
                    <w:jc w:val="center"/>
                    <w:rPr>
                      <w:bCs/>
                      <w:sz w:val="21"/>
                      <w:szCs w:val="21"/>
                    </w:rPr>
                  </w:pPr>
                  <w:r>
                    <w:rPr>
                      <w:rFonts w:hint="eastAsia"/>
                      <w:bCs/>
                      <w:sz w:val="21"/>
                      <w:szCs w:val="21"/>
                    </w:rPr>
                    <w:t>小</w:t>
                  </w:r>
                </w:p>
              </w:tc>
            </w:tr>
          </w:tbl>
          <w:p w14:paraId="038D5483" w14:textId="77777777" w:rsidR="00462DEC" w:rsidRDefault="00462DEC">
            <w:pPr>
              <w:ind w:firstLine="480"/>
              <w:rPr>
                <w:bCs/>
                <w:szCs w:val="24"/>
              </w:rPr>
            </w:pPr>
          </w:p>
          <w:p w14:paraId="5FEFC835" w14:textId="77777777" w:rsidR="00462DEC" w:rsidRDefault="00462DEC">
            <w:pPr>
              <w:ind w:firstLine="480"/>
              <w:rPr>
                <w:bCs/>
                <w:szCs w:val="24"/>
              </w:rPr>
            </w:pPr>
          </w:p>
          <w:p w14:paraId="0CE06FF3" w14:textId="77777777" w:rsidR="00462DEC" w:rsidRDefault="00977302">
            <w:pPr>
              <w:ind w:firstLine="480"/>
              <w:rPr>
                <w:bCs/>
                <w:szCs w:val="24"/>
              </w:rPr>
            </w:pPr>
            <w:r>
              <w:rPr>
                <w:rFonts w:hint="eastAsia"/>
                <w:bCs/>
                <w:szCs w:val="24"/>
              </w:rPr>
              <w:lastRenderedPageBreak/>
              <w:t>（</w:t>
            </w:r>
            <w:r>
              <w:rPr>
                <w:rFonts w:hint="eastAsia"/>
                <w:bCs/>
                <w:szCs w:val="24"/>
              </w:rPr>
              <w:t>3</w:t>
            </w:r>
            <w:r>
              <w:rPr>
                <w:rFonts w:hint="eastAsia"/>
                <w:bCs/>
                <w:szCs w:val="24"/>
              </w:rPr>
              <w:t>）本项目选址合理性分析</w:t>
            </w:r>
          </w:p>
          <w:p w14:paraId="193376D3" w14:textId="77777777" w:rsidR="00462DEC" w:rsidRDefault="00977302">
            <w:pPr>
              <w:ind w:firstLine="480"/>
              <w:rPr>
                <w:bCs/>
                <w:color w:val="FF0000"/>
                <w:szCs w:val="24"/>
              </w:rPr>
            </w:pPr>
            <w:r>
              <w:rPr>
                <w:rFonts w:hint="eastAsia"/>
                <w:bCs/>
                <w:szCs w:val="24"/>
              </w:rPr>
              <w:t>项目场址地势较底，位于污水管网系统的下游，利于污水收集和输送；厂址地势开阔，便于建设；厂址周边</w:t>
            </w:r>
            <w:r>
              <w:rPr>
                <w:rFonts w:hint="eastAsia"/>
                <w:bCs/>
                <w:szCs w:val="24"/>
              </w:rPr>
              <w:t>500m</w:t>
            </w:r>
            <w:r>
              <w:rPr>
                <w:rFonts w:hint="eastAsia"/>
                <w:bCs/>
                <w:szCs w:val="24"/>
              </w:rPr>
              <w:t>范围无环境敏感目标；均符合污水处理厂选址原则。</w:t>
            </w:r>
          </w:p>
          <w:p w14:paraId="6662434F" w14:textId="77777777" w:rsidR="00462DEC" w:rsidRDefault="00977302">
            <w:pPr>
              <w:ind w:firstLine="480"/>
              <w:rPr>
                <w:bCs/>
                <w:szCs w:val="24"/>
              </w:rPr>
            </w:pPr>
            <w:r>
              <w:rPr>
                <w:rFonts w:hint="eastAsia"/>
                <w:bCs/>
                <w:szCs w:val="24"/>
              </w:rPr>
              <w:t>3</w:t>
            </w:r>
            <w:r>
              <w:rPr>
                <w:rFonts w:hint="eastAsia"/>
                <w:bCs/>
                <w:szCs w:val="24"/>
              </w:rPr>
              <w:t>、“三线一单”符合性</w:t>
            </w:r>
          </w:p>
          <w:p w14:paraId="62BD128D" w14:textId="77777777" w:rsidR="00462DEC" w:rsidRDefault="00977302">
            <w:pPr>
              <w:spacing w:line="480" w:lineRule="exact"/>
              <w:ind w:firstLine="480"/>
              <w:rPr>
                <w:color w:val="000000"/>
                <w:szCs w:val="21"/>
              </w:rPr>
            </w:pPr>
            <w:r>
              <w:rPr>
                <w:rFonts w:hint="eastAsia"/>
                <w:color w:val="000000"/>
                <w:szCs w:val="21"/>
              </w:rPr>
              <w:t>（</w:t>
            </w:r>
            <w:r>
              <w:rPr>
                <w:rFonts w:hint="eastAsia"/>
                <w:color w:val="000000"/>
                <w:szCs w:val="21"/>
              </w:rPr>
              <w:t>1</w:t>
            </w:r>
            <w:r>
              <w:rPr>
                <w:rFonts w:hint="eastAsia"/>
                <w:color w:val="000000"/>
                <w:szCs w:val="21"/>
              </w:rPr>
              <w:t>）生态保护红线</w:t>
            </w:r>
          </w:p>
          <w:p w14:paraId="0A7D97CC" w14:textId="77777777" w:rsidR="00462DEC" w:rsidRDefault="00977302">
            <w:pPr>
              <w:spacing w:line="480" w:lineRule="exact"/>
              <w:ind w:firstLine="480"/>
              <w:rPr>
                <w:color w:val="000000"/>
                <w:szCs w:val="21"/>
              </w:rPr>
            </w:pPr>
            <w:r>
              <w:rPr>
                <w:rFonts w:hint="eastAsia"/>
                <w:color w:val="000000"/>
                <w:szCs w:val="21"/>
              </w:rPr>
              <w:t>内蒙古自治区生态保护红线尚未划定完成，根据《生态保护红线划定技术指南》，内蒙古自治区生态保护红线可能涉及的区域主要包括水源涵养区、水土保持区、防风固沙区、生物多样性维护区等等陆地重要生态功能区、水土流失敏感区、土地沙化敏感区、石漠化敏感区、高寒生态脆弱区、干旱、半干旱生态脆弱区等陆地生态环境敏感区和脆弱区、国家级自然保护区、世界文化自然遗产、国家级风景名胜区、国家森林公园和国家地质公园等禁止开发区。</w:t>
            </w:r>
          </w:p>
          <w:p w14:paraId="0F352828" w14:textId="28DC0B81" w:rsidR="00462DEC" w:rsidRDefault="00977302">
            <w:pPr>
              <w:spacing w:line="480" w:lineRule="exact"/>
              <w:ind w:firstLine="480"/>
              <w:rPr>
                <w:color w:val="000000"/>
                <w:szCs w:val="21"/>
              </w:rPr>
            </w:pPr>
            <w:r>
              <w:rPr>
                <w:rFonts w:hint="eastAsia"/>
                <w:color w:val="000000"/>
                <w:szCs w:val="21"/>
              </w:rPr>
              <w:t>根据《全国主体功能区规划》及《全国生态功能区划》等文件，本项目不属于重点生态功能区、生态环境敏感区和脆弱区、</w:t>
            </w:r>
            <w:r>
              <w:rPr>
                <w:rFonts w:hint="eastAsia"/>
                <w:color w:val="000000"/>
                <w:szCs w:val="21"/>
              </w:rPr>
              <w:t>禁止开发区等生态保护红线划定保护的区域内，拟建项目位于巴彦</w:t>
            </w:r>
            <w:proofErr w:type="gramStart"/>
            <w:r>
              <w:rPr>
                <w:rFonts w:hint="eastAsia"/>
                <w:color w:val="000000"/>
                <w:szCs w:val="21"/>
              </w:rPr>
              <w:t>淖尔市</w:t>
            </w:r>
            <w:proofErr w:type="gramEnd"/>
            <w:r>
              <w:rPr>
                <w:rFonts w:hint="eastAsia"/>
                <w:color w:val="000000"/>
                <w:szCs w:val="21"/>
              </w:rPr>
              <w:t>五原县海子堰</w:t>
            </w:r>
            <w:r>
              <w:rPr>
                <w:rFonts w:hint="eastAsia"/>
                <w:color w:val="000000"/>
                <w:szCs w:val="21"/>
              </w:rPr>
              <w:t>，评价范围内无珍稀保护的动植物，无饮用水源地保护区，不属生态敏感与脆弱区，不涉及自然保护区等特殊环境敏感区，不在拟划定的生态红线范围内。</w:t>
            </w:r>
          </w:p>
          <w:p w14:paraId="05523F1B" w14:textId="77777777" w:rsidR="00462DEC" w:rsidRDefault="00977302">
            <w:pPr>
              <w:spacing w:line="480" w:lineRule="exact"/>
              <w:ind w:firstLine="480"/>
              <w:rPr>
                <w:color w:val="000000"/>
                <w:szCs w:val="21"/>
              </w:rPr>
            </w:pPr>
            <w:r>
              <w:rPr>
                <w:rFonts w:hint="eastAsia"/>
                <w:color w:val="000000"/>
                <w:szCs w:val="21"/>
              </w:rPr>
              <w:t>（</w:t>
            </w:r>
            <w:r>
              <w:rPr>
                <w:rFonts w:hint="eastAsia"/>
                <w:color w:val="000000"/>
                <w:szCs w:val="21"/>
              </w:rPr>
              <w:t>2</w:t>
            </w:r>
            <w:r>
              <w:rPr>
                <w:rFonts w:hint="eastAsia"/>
                <w:color w:val="000000"/>
                <w:szCs w:val="21"/>
              </w:rPr>
              <w:t>）环境质量底线</w:t>
            </w:r>
          </w:p>
          <w:p w14:paraId="3F4BA79B" w14:textId="77777777" w:rsidR="00462DEC" w:rsidRDefault="00977302">
            <w:pPr>
              <w:spacing w:line="480" w:lineRule="exact"/>
              <w:ind w:firstLine="480"/>
              <w:rPr>
                <w:color w:val="000000"/>
                <w:szCs w:val="21"/>
              </w:rPr>
            </w:pPr>
            <w:r>
              <w:rPr>
                <w:rFonts w:hint="eastAsia"/>
                <w:color w:val="000000"/>
                <w:szCs w:val="21"/>
              </w:rPr>
              <w:t>区域环境空气属于《环境空气质量标准》（</w:t>
            </w:r>
            <w:r>
              <w:rPr>
                <w:rFonts w:hint="eastAsia"/>
                <w:color w:val="000000"/>
                <w:szCs w:val="21"/>
              </w:rPr>
              <w:t>GB3095-2012</w:t>
            </w:r>
            <w:r>
              <w:rPr>
                <w:rFonts w:hint="eastAsia"/>
                <w:color w:val="000000"/>
                <w:szCs w:val="21"/>
              </w:rPr>
              <w:t>）中二类功能区，地下水环境功能属于《地下水质量标准》（</w:t>
            </w:r>
            <w:r>
              <w:rPr>
                <w:rFonts w:hint="eastAsia"/>
                <w:color w:val="000000"/>
                <w:szCs w:val="21"/>
              </w:rPr>
              <w:t>GB/T14848-2017</w:t>
            </w:r>
            <w:r>
              <w:rPr>
                <w:rFonts w:hint="eastAsia"/>
                <w:color w:val="000000"/>
                <w:szCs w:val="21"/>
              </w:rPr>
              <w:t>）中Ⅲ类功能区、</w:t>
            </w:r>
            <w:proofErr w:type="gramStart"/>
            <w:r>
              <w:rPr>
                <w:rFonts w:hint="eastAsia"/>
                <w:color w:val="000000"/>
                <w:szCs w:val="21"/>
              </w:rPr>
              <w:t>区域声</w:t>
            </w:r>
            <w:proofErr w:type="gramEnd"/>
            <w:r>
              <w:rPr>
                <w:rFonts w:hint="eastAsia"/>
                <w:color w:val="000000"/>
                <w:szCs w:val="21"/>
              </w:rPr>
              <w:t>环境属于《声环境质量标准》（</w:t>
            </w:r>
            <w:r>
              <w:rPr>
                <w:rFonts w:hint="eastAsia"/>
                <w:color w:val="000000"/>
                <w:szCs w:val="21"/>
              </w:rPr>
              <w:t>GB3096-2008</w:t>
            </w:r>
            <w:r>
              <w:rPr>
                <w:rFonts w:hint="eastAsia"/>
                <w:color w:val="000000"/>
                <w:szCs w:val="21"/>
              </w:rPr>
              <w:t>）中</w:t>
            </w:r>
            <w:r>
              <w:rPr>
                <w:rFonts w:hint="eastAsia"/>
                <w:color w:val="000000"/>
                <w:szCs w:val="21"/>
              </w:rPr>
              <w:t>3</w:t>
            </w:r>
            <w:r>
              <w:rPr>
                <w:rFonts w:hint="eastAsia"/>
                <w:color w:val="000000"/>
                <w:szCs w:val="21"/>
              </w:rPr>
              <w:t>类功能区。</w:t>
            </w:r>
          </w:p>
          <w:p w14:paraId="5469B302" w14:textId="77777777" w:rsidR="00462DEC" w:rsidRDefault="00977302">
            <w:pPr>
              <w:spacing w:line="480" w:lineRule="exact"/>
              <w:ind w:firstLine="480"/>
              <w:rPr>
                <w:szCs w:val="21"/>
              </w:rPr>
            </w:pPr>
            <w:r>
              <w:rPr>
                <w:rFonts w:hint="eastAsia"/>
                <w:szCs w:val="21"/>
              </w:rPr>
              <w:t>本项目大气污染物主要为氨气、硫化氢等恶臭气</w:t>
            </w:r>
            <w:r>
              <w:rPr>
                <w:rFonts w:hint="eastAsia"/>
                <w:szCs w:val="21"/>
              </w:rPr>
              <w:t>体，各类废气均可达标排放；</w:t>
            </w:r>
            <w:proofErr w:type="gramStart"/>
            <w:r>
              <w:rPr>
                <w:rFonts w:hint="eastAsia"/>
                <w:szCs w:val="21"/>
              </w:rPr>
              <w:t>污水处理站尾水处理</w:t>
            </w:r>
            <w:proofErr w:type="gramEnd"/>
            <w:r>
              <w:rPr>
                <w:rFonts w:hint="eastAsia"/>
                <w:szCs w:val="21"/>
              </w:rPr>
              <w:t>后满足排放标准后排</w:t>
            </w:r>
            <w:proofErr w:type="gramStart"/>
            <w:r>
              <w:rPr>
                <w:rFonts w:hint="eastAsia"/>
                <w:szCs w:val="21"/>
              </w:rPr>
              <w:t>入周围</w:t>
            </w:r>
            <w:proofErr w:type="gramEnd"/>
            <w:r>
              <w:rPr>
                <w:rFonts w:hint="eastAsia"/>
                <w:szCs w:val="21"/>
              </w:rPr>
              <w:t>沟渠，水质和去向均能够满足相应标准要求；项目产生的固体废物全部妥善处理，不直接排入外环境；项目噪声可做到厂界达标。项目三废及噪声均得到有效处理，不会明显降低区域环境质量现状，因此本项目建设不会对当地环境质量底线造成冲击。</w:t>
            </w:r>
          </w:p>
          <w:p w14:paraId="76053B6D" w14:textId="77777777" w:rsidR="00462DEC" w:rsidRDefault="00977302">
            <w:pPr>
              <w:spacing w:line="480" w:lineRule="exact"/>
              <w:ind w:firstLine="480"/>
              <w:rPr>
                <w:color w:val="000000"/>
                <w:szCs w:val="21"/>
              </w:rPr>
            </w:pPr>
            <w:r>
              <w:rPr>
                <w:rFonts w:hint="eastAsia"/>
                <w:color w:val="000000"/>
                <w:szCs w:val="21"/>
              </w:rPr>
              <w:t>（</w:t>
            </w:r>
            <w:r>
              <w:rPr>
                <w:rFonts w:hint="eastAsia"/>
                <w:color w:val="000000"/>
                <w:szCs w:val="21"/>
              </w:rPr>
              <w:t>3</w:t>
            </w:r>
            <w:r>
              <w:rPr>
                <w:rFonts w:hint="eastAsia"/>
                <w:color w:val="000000"/>
                <w:szCs w:val="21"/>
              </w:rPr>
              <w:t>）资源利用上线</w:t>
            </w:r>
          </w:p>
          <w:p w14:paraId="41C5AD6C" w14:textId="77777777" w:rsidR="00462DEC" w:rsidRDefault="00977302">
            <w:pPr>
              <w:spacing w:line="480" w:lineRule="exact"/>
              <w:ind w:firstLine="480"/>
              <w:rPr>
                <w:color w:val="000000"/>
                <w:szCs w:val="21"/>
              </w:rPr>
            </w:pPr>
            <w:r>
              <w:rPr>
                <w:rFonts w:hint="eastAsia"/>
                <w:color w:val="000000"/>
                <w:szCs w:val="21"/>
              </w:rPr>
              <w:t>本项目为污水处理工程，能耗较低，建成运行后通过内部管理、设备选择、原辅材料的选用和管理、废物综合利用、污染治理等多方面采取可行的防治措施，</w:t>
            </w:r>
            <w:r>
              <w:rPr>
                <w:rFonts w:hint="eastAsia"/>
                <w:color w:val="000000"/>
                <w:szCs w:val="21"/>
              </w:rPr>
              <w:lastRenderedPageBreak/>
              <w:t>以“节能、降耗、减污”为目标，有效地控制污染，项目的水、电、气等</w:t>
            </w:r>
            <w:r>
              <w:rPr>
                <w:rFonts w:hint="eastAsia"/>
                <w:color w:val="000000"/>
                <w:szCs w:val="21"/>
              </w:rPr>
              <w:t>资源不会突破区域的资源利用上线。</w:t>
            </w:r>
          </w:p>
          <w:p w14:paraId="579AE691" w14:textId="77777777" w:rsidR="00462DEC" w:rsidRDefault="00977302">
            <w:pPr>
              <w:topLinePunct/>
              <w:autoSpaceDE w:val="0"/>
              <w:spacing w:line="480" w:lineRule="exact"/>
              <w:ind w:firstLine="480"/>
              <w:rPr>
                <w:color w:val="000000"/>
                <w:szCs w:val="22"/>
              </w:rPr>
            </w:pPr>
            <w:r>
              <w:rPr>
                <w:rFonts w:hint="eastAsia"/>
                <w:color w:val="000000"/>
                <w:szCs w:val="22"/>
              </w:rPr>
              <w:t>（</w:t>
            </w:r>
            <w:r>
              <w:rPr>
                <w:rFonts w:hint="eastAsia"/>
                <w:color w:val="000000"/>
                <w:szCs w:val="22"/>
              </w:rPr>
              <w:t>4</w:t>
            </w:r>
            <w:r>
              <w:rPr>
                <w:rFonts w:hint="eastAsia"/>
                <w:color w:val="000000"/>
                <w:szCs w:val="22"/>
              </w:rPr>
              <w:t>）环境准入负面清单</w:t>
            </w:r>
          </w:p>
          <w:p w14:paraId="6C8C3CD0" w14:textId="77777777" w:rsidR="00462DEC" w:rsidRDefault="00977302">
            <w:pPr>
              <w:spacing w:line="480" w:lineRule="exact"/>
              <w:ind w:firstLine="480"/>
              <w:jc w:val="left"/>
              <w:rPr>
                <w:color w:val="000000"/>
                <w:szCs w:val="22"/>
              </w:rPr>
            </w:pPr>
            <w:r>
              <w:rPr>
                <w:rFonts w:hint="eastAsia"/>
                <w:color w:val="000000"/>
                <w:szCs w:val="22"/>
              </w:rPr>
              <w:t>查阅相关资料，目前五原县尚未公开发布建设项目环境准入负面清单，根据</w:t>
            </w:r>
            <w:r>
              <w:rPr>
                <w:color w:val="000000"/>
                <w:kern w:val="0"/>
              </w:rPr>
              <w:t>《产业结构调整指导目录（</w:t>
            </w:r>
            <w:r>
              <w:rPr>
                <w:color w:val="000000"/>
                <w:kern w:val="0"/>
              </w:rPr>
              <w:t>2019</w:t>
            </w:r>
            <w:r>
              <w:rPr>
                <w:color w:val="000000"/>
                <w:kern w:val="0"/>
              </w:rPr>
              <w:t>年本）》</w:t>
            </w:r>
            <w:r>
              <w:rPr>
                <w:rFonts w:hint="eastAsia"/>
                <w:color w:val="000000"/>
                <w:szCs w:val="22"/>
              </w:rPr>
              <w:t>符合国家产业政策，项目为鼓励类项目，对照《内蒙古自治区人民政府关于印发自治区国家重点生态功能区产业准入负面清单（试行）》，</w:t>
            </w:r>
            <w:r>
              <w:rPr>
                <w:rFonts w:hint="eastAsia"/>
                <w:color w:val="000000"/>
                <w:szCs w:val="21"/>
              </w:rPr>
              <w:t>五原县不属于国家重点生态功能区，</w:t>
            </w:r>
            <w:r>
              <w:rPr>
                <w:rFonts w:hint="eastAsia"/>
                <w:color w:val="000000"/>
                <w:szCs w:val="21"/>
              </w:rPr>
              <w:t>项目</w:t>
            </w:r>
            <w:r>
              <w:rPr>
                <w:rFonts w:hint="eastAsia"/>
                <w:color w:val="000000"/>
                <w:szCs w:val="21"/>
              </w:rPr>
              <w:t>未被列入负面清单，项目建设不违背环境准入负面清单的原则要求。</w:t>
            </w:r>
          </w:p>
          <w:p w14:paraId="5B05E63B" w14:textId="77777777" w:rsidR="00462DEC" w:rsidRDefault="00977302">
            <w:pPr>
              <w:overflowPunct w:val="0"/>
              <w:topLinePunct/>
              <w:spacing w:line="480" w:lineRule="exact"/>
              <w:ind w:firstLine="480"/>
              <w:rPr>
                <w:color w:val="000000"/>
                <w:szCs w:val="22"/>
              </w:rPr>
            </w:pPr>
            <w:r>
              <w:rPr>
                <w:rFonts w:hint="eastAsia"/>
                <w:color w:val="000000"/>
                <w:szCs w:val="22"/>
              </w:rPr>
              <w:t>因此，本项目的建设符合“生态红线、环境质量底线、资源利用上线和环境负面准入清单”的相关要求。</w:t>
            </w:r>
          </w:p>
          <w:p w14:paraId="0C5E4A37" w14:textId="77777777" w:rsidR="00462DEC" w:rsidRDefault="00977302">
            <w:pPr>
              <w:ind w:firstLine="480"/>
              <w:rPr>
                <w:bCs/>
                <w:szCs w:val="24"/>
              </w:rPr>
            </w:pPr>
            <w:r>
              <w:rPr>
                <w:rFonts w:hint="eastAsia"/>
                <w:bCs/>
                <w:szCs w:val="24"/>
              </w:rPr>
              <w:t>四</w:t>
            </w:r>
            <w:r>
              <w:rPr>
                <w:bCs/>
                <w:szCs w:val="24"/>
              </w:rPr>
              <w:t>、</w:t>
            </w:r>
            <w:r>
              <w:rPr>
                <w:rFonts w:hint="eastAsia"/>
                <w:bCs/>
                <w:szCs w:val="24"/>
              </w:rPr>
              <w:t>工程概况</w:t>
            </w:r>
          </w:p>
          <w:p w14:paraId="1851DF39" w14:textId="1CB217EE" w:rsidR="00462DEC" w:rsidRDefault="00977302">
            <w:pPr>
              <w:ind w:firstLine="480"/>
              <w:rPr>
                <w:color w:val="000000"/>
                <w:szCs w:val="22"/>
              </w:rPr>
            </w:pPr>
            <w:r>
              <w:rPr>
                <w:rFonts w:hint="eastAsia"/>
                <w:color w:val="000000"/>
                <w:szCs w:val="22"/>
              </w:rPr>
              <w:t>（</w:t>
            </w:r>
            <w:r>
              <w:rPr>
                <w:rFonts w:hint="eastAsia"/>
                <w:color w:val="000000"/>
                <w:szCs w:val="22"/>
              </w:rPr>
              <w:t>1</w:t>
            </w:r>
            <w:r>
              <w:rPr>
                <w:rFonts w:hint="eastAsia"/>
                <w:color w:val="000000"/>
                <w:szCs w:val="22"/>
              </w:rPr>
              <w:t>）</w:t>
            </w:r>
            <w:r>
              <w:rPr>
                <w:color w:val="000000"/>
                <w:szCs w:val="22"/>
              </w:rPr>
              <w:t>项目名称：</w:t>
            </w:r>
            <w:r>
              <w:rPr>
                <w:rFonts w:hint="eastAsia"/>
                <w:color w:val="000000"/>
                <w:szCs w:val="22"/>
              </w:rPr>
              <w:t>五原县塔尔湖镇水环境综合治理项目（新建海子</w:t>
            </w:r>
            <w:proofErr w:type="gramStart"/>
            <w:r>
              <w:rPr>
                <w:rFonts w:hint="eastAsia"/>
                <w:color w:val="000000"/>
                <w:szCs w:val="22"/>
              </w:rPr>
              <w:t>堰</w:t>
            </w:r>
            <w:proofErr w:type="gramEnd"/>
            <w:r>
              <w:rPr>
                <w:rFonts w:hint="eastAsia"/>
                <w:color w:val="000000"/>
                <w:szCs w:val="22"/>
              </w:rPr>
              <w:t>污水处理厂及管网项目）</w:t>
            </w:r>
            <w:r>
              <w:rPr>
                <w:color w:val="000000"/>
                <w:szCs w:val="22"/>
              </w:rPr>
              <w:t>；</w:t>
            </w:r>
          </w:p>
          <w:p w14:paraId="17ED4CE0" w14:textId="77777777" w:rsidR="00462DEC" w:rsidRDefault="00977302">
            <w:pPr>
              <w:ind w:firstLine="480"/>
              <w:rPr>
                <w:color w:val="000000"/>
                <w:szCs w:val="22"/>
              </w:rPr>
            </w:pPr>
            <w:r>
              <w:rPr>
                <w:rFonts w:hint="eastAsia"/>
                <w:color w:val="000000"/>
                <w:szCs w:val="22"/>
              </w:rPr>
              <w:t>（</w:t>
            </w:r>
            <w:r>
              <w:rPr>
                <w:rFonts w:hint="eastAsia"/>
                <w:color w:val="000000"/>
                <w:szCs w:val="22"/>
              </w:rPr>
              <w:t>2</w:t>
            </w:r>
            <w:r>
              <w:rPr>
                <w:rFonts w:hint="eastAsia"/>
                <w:color w:val="000000"/>
                <w:szCs w:val="22"/>
              </w:rPr>
              <w:t>）</w:t>
            </w:r>
            <w:r>
              <w:rPr>
                <w:color w:val="000000"/>
                <w:szCs w:val="22"/>
              </w:rPr>
              <w:t>建设性质：</w:t>
            </w:r>
            <w:r>
              <w:rPr>
                <w:rFonts w:hint="eastAsia"/>
                <w:color w:val="000000"/>
                <w:szCs w:val="22"/>
              </w:rPr>
              <w:t>新</w:t>
            </w:r>
            <w:r>
              <w:rPr>
                <w:color w:val="000000"/>
                <w:szCs w:val="22"/>
              </w:rPr>
              <w:t>建；</w:t>
            </w:r>
          </w:p>
          <w:p w14:paraId="05AAE593" w14:textId="77777777" w:rsidR="00462DEC" w:rsidRDefault="00977302">
            <w:pPr>
              <w:ind w:firstLine="480"/>
            </w:pPr>
            <w:r>
              <w:rPr>
                <w:rFonts w:hint="eastAsia"/>
              </w:rPr>
              <w:t>（</w:t>
            </w:r>
            <w:r>
              <w:rPr>
                <w:rFonts w:hint="eastAsia"/>
              </w:rPr>
              <w:t>3</w:t>
            </w:r>
            <w:r>
              <w:rPr>
                <w:rFonts w:hint="eastAsia"/>
              </w:rPr>
              <w:t>）</w:t>
            </w:r>
            <w:r>
              <w:t>建设单位：</w:t>
            </w:r>
            <w:r>
              <w:rPr>
                <w:rFonts w:hint="eastAsia"/>
              </w:rPr>
              <w:t>五原县塔尔湖镇人民政府</w:t>
            </w:r>
            <w:r>
              <w:t>；</w:t>
            </w:r>
          </w:p>
          <w:p w14:paraId="0835F4B9" w14:textId="774CBDA7" w:rsidR="00462DEC" w:rsidRDefault="00977302">
            <w:pPr>
              <w:ind w:firstLine="480"/>
            </w:pPr>
            <w:r>
              <w:rPr>
                <w:rFonts w:hint="eastAsia"/>
              </w:rPr>
              <w:t>（</w:t>
            </w:r>
            <w:r>
              <w:rPr>
                <w:rFonts w:hint="eastAsia"/>
              </w:rPr>
              <w:t>4</w:t>
            </w:r>
            <w:r>
              <w:rPr>
                <w:rFonts w:hint="eastAsia"/>
              </w:rPr>
              <w:t>）收水服务范围：污水处理厂收集海子</w:t>
            </w:r>
            <w:proofErr w:type="gramStart"/>
            <w:r>
              <w:rPr>
                <w:rFonts w:hint="eastAsia"/>
              </w:rPr>
              <w:t>堰</w:t>
            </w:r>
            <w:proofErr w:type="gramEnd"/>
            <w:r>
              <w:rPr>
                <w:rFonts w:hint="eastAsia"/>
              </w:rPr>
              <w:t>居民生活污水。</w:t>
            </w:r>
          </w:p>
          <w:p w14:paraId="18FA1927" w14:textId="77777777" w:rsidR="00462DEC" w:rsidRDefault="00977302">
            <w:pPr>
              <w:ind w:firstLine="480"/>
            </w:pPr>
            <w:r>
              <w:rPr>
                <w:rFonts w:hint="eastAsia"/>
              </w:rPr>
              <w:t>（</w:t>
            </w:r>
            <w:r>
              <w:rPr>
                <w:rFonts w:hint="eastAsia"/>
              </w:rPr>
              <w:t>5</w:t>
            </w:r>
            <w:r>
              <w:rPr>
                <w:rFonts w:hint="eastAsia"/>
              </w:rPr>
              <w:t>）出水去向：出厂水质达到《农村生活污水处理设施污染物排放标准》（</w:t>
            </w:r>
            <w:r>
              <w:rPr>
                <w:rFonts w:hint="eastAsia"/>
              </w:rPr>
              <w:t>DBHJ/001</w:t>
            </w:r>
            <w:r>
              <w:rPr>
                <w:rFonts w:hint="eastAsia"/>
              </w:rPr>
              <w:t>－</w:t>
            </w:r>
            <w:r>
              <w:rPr>
                <w:rFonts w:hint="eastAsia"/>
              </w:rPr>
              <w:t>2020</w:t>
            </w:r>
            <w:r>
              <w:rPr>
                <w:rFonts w:hint="eastAsia"/>
              </w:rPr>
              <w:t>）二级标准后，排入附近的沟渠内。</w:t>
            </w:r>
          </w:p>
          <w:p w14:paraId="4DA3ACA2" w14:textId="5614B8B6" w:rsidR="00462DEC" w:rsidRDefault="00977302">
            <w:pPr>
              <w:ind w:firstLine="480"/>
            </w:pPr>
            <w:r>
              <w:rPr>
                <w:rFonts w:hint="eastAsia"/>
              </w:rPr>
              <w:t>（</w:t>
            </w:r>
            <w:r>
              <w:rPr>
                <w:rFonts w:hint="eastAsia"/>
              </w:rPr>
              <w:t>6</w:t>
            </w:r>
            <w:r>
              <w:rPr>
                <w:rFonts w:hint="eastAsia"/>
              </w:rPr>
              <w:t>）</w:t>
            </w:r>
            <w:r>
              <w:t>建设地点</w:t>
            </w:r>
            <w:r>
              <w:rPr>
                <w:rFonts w:hint="eastAsia"/>
              </w:rPr>
              <w:t>及四邻关系</w:t>
            </w:r>
            <w:r>
              <w:t>：</w:t>
            </w:r>
            <w:r>
              <w:rPr>
                <w:rFonts w:hint="eastAsia"/>
              </w:rPr>
              <w:t>本项目建设地点位于</w:t>
            </w:r>
            <w:r>
              <w:rPr>
                <w:rFonts w:hint="eastAsia"/>
              </w:rPr>
              <w:t>巴彦</w:t>
            </w:r>
            <w:proofErr w:type="gramStart"/>
            <w:r>
              <w:rPr>
                <w:rFonts w:hint="eastAsia"/>
              </w:rPr>
              <w:t>淖尔市</w:t>
            </w:r>
            <w:proofErr w:type="gramEnd"/>
            <w:r>
              <w:rPr>
                <w:rFonts w:hint="eastAsia"/>
              </w:rPr>
              <w:t>五原县</w:t>
            </w:r>
            <w:r>
              <w:rPr>
                <w:rFonts w:hint="eastAsia"/>
              </w:rPr>
              <w:t>塔尔湖镇</w:t>
            </w:r>
            <w:r>
              <w:rPr>
                <w:rFonts w:hint="eastAsia"/>
              </w:rPr>
              <w:t>海子堰</w:t>
            </w:r>
            <w:r>
              <w:rPr>
                <w:rFonts w:hint="eastAsia"/>
              </w:rPr>
              <w:t>。</w:t>
            </w:r>
            <w:r>
              <w:t>厂址中心地理坐标为</w:t>
            </w:r>
            <w:r>
              <w:t>N41°7'38.40"</w:t>
            </w:r>
            <w:r>
              <w:rPr>
                <w:rFonts w:hint="eastAsia"/>
              </w:rPr>
              <w:t>、</w:t>
            </w:r>
            <w:r>
              <w:t>E107°51'20.92"</w:t>
            </w:r>
            <w:r>
              <w:t>。</w:t>
            </w:r>
          </w:p>
          <w:p w14:paraId="1B2296EC" w14:textId="73FF007F" w:rsidR="00462DEC" w:rsidRDefault="00977302">
            <w:pPr>
              <w:ind w:firstLine="480"/>
            </w:pPr>
            <w:r>
              <w:t>厂址东侧</w:t>
            </w:r>
            <w:r>
              <w:rPr>
                <w:rFonts w:hint="eastAsia"/>
              </w:rPr>
              <w:t>500</w:t>
            </w:r>
            <w:r>
              <w:t>m</w:t>
            </w:r>
            <w:r>
              <w:t>处为</w:t>
            </w:r>
            <w:r>
              <w:rPr>
                <w:rFonts w:hint="eastAsia"/>
              </w:rPr>
              <w:t>海子堰</w:t>
            </w:r>
            <w:r>
              <w:rPr>
                <w:rFonts w:hint="eastAsia"/>
              </w:rPr>
              <w:t>。厂区四周均为空地</w:t>
            </w:r>
            <w:r>
              <w:t>。项目地理位置见附图</w:t>
            </w:r>
            <w:r>
              <w:t>1</w:t>
            </w:r>
            <w:r>
              <w:t>，周边关系见附图</w:t>
            </w:r>
            <w:r>
              <w:t>2</w:t>
            </w:r>
            <w:r>
              <w:rPr>
                <w:rFonts w:hint="eastAsia"/>
              </w:rPr>
              <w:t>，</w:t>
            </w:r>
            <w:r>
              <w:t>平面布置图见附图</w:t>
            </w:r>
            <w:r>
              <w:rPr>
                <w:rFonts w:hint="eastAsia"/>
              </w:rPr>
              <w:t>3</w:t>
            </w:r>
            <w:r>
              <w:rPr>
                <w:rFonts w:hint="eastAsia"/>
              </w:rPr>
              <w:t>。</w:t>
            </w:r>
          </w:p>
          <w:p w14:paraId="1904ADEF" w14:textId="77777777" w:rsidR="00462DEC" w:rsidRDefault="00977302">
            <w:pPr>
              <w:ind w:firstLine="480"/>
            </w:pPr>
            <w:r>
              <w:rPr>
                <w:rFonts w:hint="eastAsia"/>
              </w:rPr>
              <w:t>（</w:t>
            </w:r>
            <w:r>
              <w:rPr>
                <w:rFonts w:hint="eastAsia"/>
              </w:rPr>
              <w:t>7</w:t>
            </w:r>
            <w:r>
              <w:rPr>
                <w:rFonts w:hint="eastAsia"/>
              </w:rPr>
              <w:t>）</w:t>
            </w:r>
            <w:r>
              <w:t>投资规模：</w:t>
            </w:r>
            <w:r>
              <w:rPr>
                <w:rFonts w:hint="eastAsia"/>
              </w:rPr>
              <w:t>总投资</w:t>
            </w:r>
            <w:r>
              <w:rPr>
                <w:rFonts w:hint="eastAsia"/>
              </w:rPr>
              <w:t>660.7</w:t>
            </w:r>
            <w:r>
              <w:rPr>
                <w:rFonts w:hint="eastAsia"/>
              </w:rPr>
              <w:t>万元。其中建筑工程费</w:t>
            </w:r>
            <w:r>
              <w:rPr>
                <w:rFonts w:hint="eastAsia"/>
              </w:rPr>
              <w:t>429.8</w:t>
            </w:r>
            <w:r>
              <w:rPr>
                <w:rFonts w:hint="eastAsia"/>
              </w:rPr>
              <w:t>万元，安装工程费</w:t>
            </w:r>
            <w:r>
              <w:rPr>
                <w:rFonts w:hint="eastAsia"/>
              </w:rPr>
              <w:t>90.8</w:t>
            </w:r>
            <w:r>
              <w:rPr>
                <w:rFonts w:hint="eastAsia"/>
              </w:rPr>
              <w:t>万元，设备费</w:t>
            </w:r>
            <w:r>
              <w:rPr>
                <w:rFonts w:hint="eastAsia"/>
              </w:rPr>
              <w:t>140.2</w:t>
            </w:r>
            <w:r>
              <w:rPr>
                <w:rFonts w:hint="eastAsia"/>
              </w:rPr>
              <w:t>万元。</w:t>
            </w:r>
          </w:p>
          <w:p w14:paraId="63916743" w14:textId="77777777" w:rsidR="00462DEC" w:rsidRDefault="00977302">
            <w:pPr>
              <w:ind w:firstLine="480"/>
            </w:pPr>
            <w:r>
              <w:rPr>
                <w:rFonts w:hint="eastAsia"/>
              </w:rPr>
              <w:t>（</w:t>
            </w:r>
            <w:r>
              <w:rPr>
                <w:rFonts w:hint="eastAsia"/>
              </w:rPr>
              <w:t>8</w:t>
            </w:r>
            <w:r>
              <w:rPr>
                <w:rFonts w:hint="eastAsia"/>
              </w:rPr>
              <w:t>）劳动定员与工作制度：劳动定员</w:t>
            </w:r>
            <w:r>
              <w:rPr>
                <w:rFonts w:hint="eastAsia"/>
              </w:rPr>
              <w:t>2</w:t>
            </w:r>
            <w:r>
              <w:rPr>
                <w:rFonts w:hint="eastAsia"/>
              </w:rPr>
              <w:t>人。</w:t>
            </w:r>
          </w:p>
          <w:p w14:paraId="5C337371" w14:textId="77777777" w:rsidR="00462DEC" w:rsidRDefault="00977302">
            <w:pPr>
              <w:ind w:firstLine="480"/>
            </w:pPr>
            <w:r>
              <w:rPr>
                <w:rFonts w:hint="eastAsia"/>
              </w:rPr>
              <w:t>（</w:t>
            </w:r>
            <w:r>
              <w:rPr>
                <w:rFonts w:hint="eastAsia"/>
              </w:rPr>
              <w:t>9</w:t>
            </w:r>
            <w:r>
              <w:rPr>
                <w:rFonts w:hint="eastAsia"/>
              </w:rPr>
              <w:t>）建成后工作制度：</w:t>
            </w:r>
            <w:r>
              <w:t>年工作</w:t>
            </w:r>
            <w:r>
              <w:t>365</w:t>
            </w:r>
            <w:r>
              <w:t>天。</w:t>
            </w:r>
          </w:p>
          <w:p w14:paraId="3CE0AACA" w14:textId="77777777" w:rsidR="00462DEC" w:rsidRDefault="00977302">
            <w:pPr>
              <w:ind w:firstLine="480"/>
            </w:pPr>
            <w:r>
              <w:rPr>
                <w:rFonts w:hint="eastAsia"/>
              </w:rPr>
              <w:t>五、生活污水处理规模</w:t>
            </w:r>
          </w:p>
          <w:p w14:paraId="1204E113" w14:textId="18C2F4EF" w:rsidR="00462DEC" w:rsidRDefault="00977302">
            <w:pPr>
              <w:ind w:firstLine="480"/>
            </w:pPr>
            <w:r>
              <w:rPr>
                <w:rFonts w:hint="eastAsia"/>
              </w:rPr>
              <w:t>根据设计资料，海子</w:t>
            </w:r>
            <w:proofErr w:type="gramStart"/>
            <w:r>
              <w:rPr>
                <w:rFonts w:hint="eastAsia"/>
              </w:rPr>
              <w:t>堰</w:t>
            </w:r>
            <w:proofErr w:type="gramEnd"/>
            <w:r>
              <w:rPr>
                <w:rFonts w:hint="eastAsia"/>
              </w:rPr>
              <w:t>目前常住人口</w:t>
            </w:r>
            <w:r>
              <w:rPr>
                <w:rFonts w:hint="eastAsia"/>
              </w:rPr>
              <w:t>1950</w:t>
            </w:r>
            <w:r>
              <w:rPr>
                <w:rFonts w:hint="eastAsia"/>
              </w:rPr>
              <w:t>人，预测</w:t>
            </w:r>
            <w:r>
              <w:rPr>
                <w:rFonts w:hint="eastAsia"/>
              </w:rPr>
              <w:t>2025</w:t>
            </w:r>
            <w:r>
              <w:rPr>
                <w:rFonts w:hint="eastAsia"/>
              </w:rPr>
              <w:t>年常住人口</w:t>
            </w:r>
            <w:r>
              <w:rPr>
                <w:rFonts w:hint="eastAsia"/>
              </w:rPr>
              <w:t>约</w:t>
            </w:r>
            <w:r>
              <w:rPr>
                <w:rFonts w:hint="eastAsia"/>
              </w:rPr>
              <w:t>2000</w:t>
            </w:r>
            <w:r>
              <w:rPr>
                <w:rFonts w:hint="eastAsia"/>
              </w:rPr>
              <w:t>人，</w:t>
            </w:r>
            <w:r>
              <w:rPr>
                <w:rFonts w:hint="eastAsia"/>
              </w:rPr>
              <w:t>2030</w:t>
            </w:r>
            <w:r>
              <w:rPr>
                <w:rFonts w:hint="eastAsia"/>
              </w:rPr>
              <w:t>年常住人口约</w:t>
            </w:r>
            <w:r>
              <w:rPr>
                <w:rFonts w:hint="eastAsia"/>
              </w:rPr>
              <w:t>2125</w:t>
            </w:r>
            <w:r>
              <w:rPr>
                <w:rFonts w:hint="eastAsia"/>
              </w:rPr>
              <w:t>人。本工程设计年限按远期</w:t>
            </w:r>
            <w:r>
              <w:rPr>
                <w:rFonts w:hint="eastAsia"/>
              </w:rPr>
              <w:t>2030</w:t>
            </w:r>
            <w:r>
              <w:rPr>
                <w:rFonts w:hint="eastAsia"/>
              </w:rPr>
              <w:t>年设计。根据《内</w:t>
            </w:r>
            <w:r>
              <w:rPr>
                <w:rFonts w:hint="eastAsia"/>
              </w:rPr>
              <w:lastRenderedPageBreak/>
              <w:t>蒙古自治区用水定额》（</w:t>
            </w:r>
            <w:r>
              <w:rPr>
                <w:rFonts w:hint="eastAsia"/>
              </w:rPr>
              <w:t>2019</w:t>
            </w:r>
            <w:r>
              <w:rPr>
                <w:rFonts w:hint="eastAsia"/>
              </w:rPr>
              <w:t>年版），结合项目区实际情况，考虑当地的卫生器具的配备状况（按室内有给水排水卫生设备无洗浴设施）及发展过程，设计</w:t>
            </w:r>
            <w:proofErr w:type="gramStart"/>
            <w:r>
              <w:rPr>
                <w:rFonts w:hint="eastAsia"/>
              </w:rPr>
              <w:t>取人均</w:t>
            </w:r>
            <w:proofErr w:type="gramEnd"/>
            <w:r>
              <w:rPr>
                <w:rFonts w:hint="eastAsia"/>
              </w:rPr>
              <w:t>综合生活用水量标准为</w:t>
            </w:r>
            <w:r>
              <w:rPr>
                <w:rFonts w:hint="eastAsia"/>
              </w:rPr>
              <w:t>40</w:t>
            </w:r>
            <w:r>
              <w:rPr>
                <w:rFonts w:hint="eastAsia"/>
              </w:rPr>
              <w:t>（</w:t>
            </w:r>
            <w:r>
              <w:rPr>
                <w:rFonts w:hint="eastAsia"/>
              </w:rPr>
              <w:t>L/</w:t>
            </w:r>
            <w:r>
              <w:rPr>
                <w:rFonts w:hint="eastAsia"/>
              </w:rPr>
              <w:t>人·</w:t>
            </w:r>
            <w:r>
              <w:rPr>
                <w:rFonts w:hint="eastAsia"/>
              </w:rPr>
              <w:t>d</w:t>
            </w:r>
            <w:r>
              <w:rPr>
                <w:rFonts w:hint="eastAsia"/>
              </w:rPr>
              <w:t>）。</w:t>
            </w:r>
          </w:p>
          <w:p w14:paraId="603B59A3" w14:textId="77777777" w:rsidR="00462DEC" w:rsidRDefault="00977302">
            <w:pPr>
              <w:ind w:firstLine="480"/>
            </w:pPr>
            <w:r>
              <w:rPr>
                <w:rFonts w:hint="eastAsia"/>
              </w:rPr>
              <w:t>城市综合生活污水的排放系数可取</w:t>
            </w:r>
            <w:r>
              <w:rPr>
                <w:rFonts w:hint="eastAsia"/>
              </w:rPr>
              <w:t>0.80</w:t>
            </w:r>
            <w:r>
              <w:rPr>
                <w:rFonts w:hint="eastAsia"/>
              </w:rPr>
              <w:t>～</w:t>
            </w:r>
            <w:r>
              <w:rPr>
                <w:rFonts w:hint="eastAsia"/>
              </w:rPr>
              <w:t>0.90</w:t>
            </w:r>
            <w:r>
              <w:rPr>
                <w:rFonts w:hint="eastAsia"/>
              </w:rPr>
              <w:t>，根据《室外排水设计标准》</w:t>
            </w:r>
            <w:r>
              <w:rPr>
                <w:rFonts w:hint="eastAsia"/>
              </w:rPr>
              <w:t>GB50014-2006</w:t>
            </w:r>
            <w:r>
              <w:rPr>
                <w:rFonts w:hint="eastAsia"/>
              </w:rPr>
              <w:t>（</w:t>
            </w:r>
            <w:r>
              <w:rPr>
                <w:rFonts w:hint="eastAsia"/>
              </w:rPr>
              <w:t>2016</w:t>
            </w:r>
            <w:r>
              <w:rPr>
                <w:rFonts w:hint="eastAsia"/>
              </w:rPr>
              <w:t>年版）规定，按照用水定额确定污水定额，建筑内部给排水设施水平较高的地区，可按用水定额的</w:t>
            </w:r>
            <w:r>
              <w:rPr>
                <w:rFonts w:hint="eastAsia"/>
              </w:rPr>
              <w:t>90</w:t>
            </w:r>
            <w:r>
              <w:rPr>
                <w:rFonts w:hint="eastAsia"/>
              </w:rPr>
              <w:t>％计，一般水平的，可按用水定额的</w:t>
            </w:r>
            <w:r>
              <w:rPr>
                <w:rFonts w:hint="eastAsia"/>
              </w:rPr>
              <w:t>80</w:t>
            </w:r>
            <w:r>
              <w:rPr>
                <w:rFonts w:hint="eastAsia"/>
              </w:rPr>
              <w:t>％计。项目所在地建筑内给排水设施水平一般，因此本项目</w:t>
            </w:r>
            <w:proofErr w:type="gramStart"/>
            <w:r>
              <w:rPr>
                <w:rFonts w:hint="eastAsia"/>
              </w:rPr>
              <w:t>的折减系数</w:t>
            </w:r>
            <w:proofErr w:type="gramEnd"/>
            <w:r>
              <w:rPr>
                <w:rFonts w:hint="eastAsia"/>
              </w:rPr>
              <w:t>取</w:t>
            </w:r>
            <w:r>
              <w:rPr>
                <w:rFonts w:hint="eastAsia"/>
              </w:rPr>
              <w:t xml:space="preserve"> 0.8</w:t>
            </w:r>
            <w:r>
              <w:rPr>
                <w:rFonts w:hint="eastAsia"/>
              </w:rPr>
              <w:t>。</w:t>
            </w:r>
          </w:p>
          <w:p w14:paraId="5FEAA3D8" w14:textId="77777777" w:rsidR="00462DEC" w:rsidRDefault="00977302">
            <w:pPr>
              <w:ind w:firstLine="480"/>
            </w:pPr>
            <w:r>
              <w:rPr>
                <w:rFonts w:hint="eastAsia"/>
              </w:rPr>
              <w:t>管网覆盖率为近期</w:t>
            </w:r>
            <w:r>
              <w:rPr>
                <w:rFonts w:hint="eastAsia"/>
              </w:rPr>
              <w:t>90%</w:t>
            </w:r>
            <w:r>
              <w:rPr>
                <w:rFonts w:hint="eastAsia"/>
              </w:rPr>
              <w:t>，远期为</w:t>
            </w:r>
            <w:r>
              <w:rPr>
                <w:rFonts w:hint="eastAsia"/>
              </w:rPr>
              <w:t>100%</w:t>
            </w:r>
            <w:r>
              <w:rPr>
                <w:rFonts w:hint="eastAsia"/>
              </w:rPr>
              <w:t>。</w:t>
            </w:r>
          </w:p>
          <w:p w14:paraId="479C894F" w14:textId="77777777" w:rsidR="00462DEC" w:rsidRDefault="00977302">
            <w:pPr>
              <w:ind w:firstLine="480"/>
            </w:pPr>
            <w:r>
              <w:rPr>
                <w:rFonts w:hint="eastAsia"/>
              </w:rPr>
              <w:t>根据《室外排水工程设计规范》（</w:t>
            </w:r>
            <w:r>
              <w:rPr>
                <w:rFonts w:hint="eastAsia"/>
              </w:rPr>
              <w:t>GB50014-2006</w:t>
            </w:r>
            <w:r>
              <w:rPr>
                <w:rFonts w:hint="eastAsia"/>
              </w:rPr>
              <w:t>，</w:t>
            </w:r>
            <w:r>
              <w:rPr>
                <w:rFonts w:hint="eastAsia"/>
              </w:rPr>
              <w:t>2016</w:t>
            </w:r>
            <w:r>
              <w:rPr>
                <w:rFonts w:hint="eastAsia"/>
              </w:rPr>
              <w:t>年版），污水量预测</w:t>
            </w:r>
            <w:proofErr w:type="gramStart"/>
            <w:r>
              <w:rPr>
                <w:rFonts w:hint="eastAsia"/>
              </w:rPr>
              <w:t>采用折污系数</w:t>
            </w:r>
            <w:proofErr w:type="gramEnd"/>
            <w:r>
              <w:rPr>
                <w:rFonts w:hint="eastAsia"/>
              </w:rPr>
              <w:t>法计算如下表：见表</w:t>
            </w:r>
            <w:r>
              <w:rPr>
                <w:rFonts w:hint="eastAsia"/>
              </w:rPr>
              <w:t>1.5-1</w:t>
            </w:r>
            <w:r>
              <w:rPr>
                <w:rFonts w:hint="eastAsia"/>
              </w:rPr>
              <w:t>。</w:t>
            </w:r>
          </w:p>
          <w:p w14:paraId="5B4C6E7E" w14:textId="77777777" w:rsidR="00462DEC" w:rsidRDefault="00977302">
            <w:pPr>
              <w:ind w:firstLineChars="0" w:firstLine="0"/>
              <w:jc w:val="center"/>
            </w:pPr>
            <w:r>
              <w:rPr>
                <w:rFonts w:hint="eastAsia"/>
              </w:rPr>
              <w:t>表</w:t>
            </w:r>
            <w:r>
              <w:rPr>
                <w:rFonts w:hint="eastAsia"/>
              </w:rPr>
              <w:t xml:space="preserve">1.5-1   </w:t>
            </w:r>
            <w:r>
              <w:rPr>
                <w:rFonts w:hint="eastAsia"/>
              </w:rPr>
              <w:t>污水量预测表</w:t>
            </w:r>
          </w:p>
          <w:tbl>
            <w:tblPr>
              <w:tblStyle w:val="affe"/>
              <w:tblW w:w="827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069"/>
              <w:gridCol w:w="2069"/>
              <w:gridCol w:w="2069"/>
              <w:gridCol w:w="2070"/>
            </w:tblGrid>
            <w:tr w:rsidR="00462DEC" w14:paraId="61B58CA1" w14:textId="77777777">
              <w:tc>
                <w:tcPr>
                  <w:tcW w:w="2069" w:type="dxa"/>
                </w:tcPr>
                <w:p w14:paraId="1E37CCF7" w14:textId="77777777" w:rsidR="00462DEC" w:rsidRDefault="00977302">
                  <w:pPr>
                    <w:spacing w:line="240" w:lineRule="auto"/>
                    <w:ind w:firstLineChars="0" w:firstLine="0"/>
                    <w:jc w:val="center"/>
                    <w:rPr>
                      <w:sz w:val="21"/>
                      <w:szCs w:val="21"/>
                    </w:rPr>
                  </w:pPr>
                  <w:r>
                    <w:rPr>
                      <w:rFonts w:hint="eastAsia"/>
                      <w:sz w:val="21"/>
                      <w:szCs w:val="21"/>
                    </w:rPr>
                    <w:t>分</w:t>
                  </w:r>
                  <w:r>
                    <w:rPr>
                      <w:rFonts w:hint="eastAsia"/>
                      <w:sz w:val="21"/>
                      <w:szCs w:val="21"/>
                    </w:rPr>
                    <w:t>项</w:t>
                  </w:r>
                </w:p>
              </w:tc>
              <w:tc>
                <w:tcPr>
                  <w:tcW w:w="2069" w:type="dxa"/>
                </w:tcPr>
                <w:p w14:paraId="5DBED680" w14:textId="77777777" w:rsidR="00462DEC" w:rsidRDefault="00977302">
                  <w:pPr>
                    <w:spacing w:line="240" w:lineRule="auto"/>
                    <w:ind w:firstLineChars="0" w:firstLine="0"/>
                    <w:jc w:val="center"/>
                    <w:rPr>
                      <w:sz w:val="21"/>
                      <w:szCs w:val="21"/>
                    </w:rPr>
                  </w:pPr>
                  <w:r>
                    <w:rPr>
                      <w:rFonts w:hint="eastAsia"/>
                      <w:sz w:val="21"/>
                      <w:szCs w:val="21"/>
                    </w:rPr>
                    <w:t>单位</w:t>
                  </w:r>
                </w:p>
              </w:tc>
              <w:tc>
                <w:tcPr>
                  <w:tcW w:w="2069" w:type="dxa"/>
                </w:tcPr>
                <w:p w14:paraId="7D37E43B" w14:textId="77777777" w:rsidR="00462DEC" w:rsidRDefault="00977302">
                  <w:pPr>
                    <w:spacing w:line="240" w:lineRule="auto"/>
                    <w:ind w:firstLineChars="0" w:firstLine="0"/>
                    <w:jc w:val="center"/>
                    <w:rPr>
                      <w:sz w:val="21"/>
                      <w:szCs w:val="21"/>
                    </w:rPr>
                  </w:pPr>
                  <w:r>
                    <w:rPr>
                      <w:rFonts w:hint="eastAsia"/>
                      <w:sz w:val="21"/>
                      <w:szCs w:val="21"/>
                    </w:rPr>
                    <w:t>近期</w:t>
                  </w:r>
                  <w:r>
                    <w:rPr>
                      <w:rFonts w:hint="eastAsia"/>
                      <w:sz w:val="21"/>
                      <w:szCs w:val="21"/>
                    </w:rPr>
                    <w:t>2025</w:t>
                  </w:r>
                  <w:r>
                    <w:rPr>
                      <w:rFonts w:hint="eastAsia"/>
                      <w:sz w:val="21"/>
                      <w:szCs w:val="21"/>
                    </w:rPr>
                    <w:t>年</w:t>
                  </w:r>
                </w:p>
              </w:tc>
              <w:tc>
                <w:tcPr>
                  <w:tcW w:w="2070" w:type="dxa"/>
                </w:tcPr>
                <w:p w14:paraId="643BB5AD" w14:textId="77777777" w:rsidR="00462DEC" w:rsidRDefault="00977302">
                  <w:pPr>
                    <w:spacing w:line="240" w:lineRule="auto"/>
                    <w:ind w:firstLineChars="0" w:firstLine="0"/>
                    <w:jc w:val="center"/>
                    <w:rPr>
                      <w:sz w:val="21"/>
                      <w:szCs w:val="21"/>
                    </w:rPr>
                  </w:pPr>
                  <w:r>
                    <w:rPr>
                      <w:rFonts w:hint="eastAsia"/>
                      <w:sz w:val="21"/>
                      <w:szCs w:val="21"/>
                    </w:rPr>
                    <w:t>远期</w:t>
                  </w:r>
                  <w:r>
                    <w:rPr>
                      <w:rFonts w:hint="eastAsia"/>
                      <w:sz w:val="21"/>
                      <w:szCs w:val="21"/>
                    </w:rPr>
                    <w:t>2030</w:t>
                  </w:r>
                  <w:r>
                    <w:rPr>
                      <w:rFonts w:hint="eastAsia"/>
                      <w:sz w:val="21"/>
                      <w:szCs w:val="21"/>
                    </w:rPr>
                    <w:t>年</w:t>
                  </w:r>
                </w:p>
              </w:tc>
            </w:tr>
            <w:tr w:rsidR="00462DEC" w14:paraId="360D12C5" w14:textId="77777777">
              <w:tc>
                <w:tcPr>
                  <w:tcW w:w="2069" w:type="dxa"/>
                </w:tcPr>
                <w:p w14:paraId="0CE0F414" w14:textId="77777777" w:rsidR="00462DEC" w:rsidRDefault="00977302">
                  <w:pPr>
                    <w:spacing w:line="240" w:lineRule="auto"/>
                    <w:ind w:firstLineChars="0" w:firstLine="0"/>
                    <w:jc w:val="center"/>
                    <w:rPr>
                      <w:sz w:val="21"/>
                      <w:szCs w:val="21"/>
                    </w:rPr>
                  </w:pPr>
                  <w:r>
                    <w:rPr>
                      <w:rFonts w:hint="eastAsia"/>
                      <w:sz w:val="21"/>
                      <w:szCs w:val="21"/>
                    </w:rPr>
                    <w:t>设计人口</w:t>
                  </w:r>
                </w:p>
              </w:tc>
              <w:tc>
                <w:tcPr>
                  <w:tcW w:w="2069" w:type="dxa"/>
                </w:tcPr>
                <w:p w14:paraId="2D0052D9" w14:textId="77777777" w:rsidR="00462DEC" w:rsidRDefault="00977302">
                  <w:pPr>
                    <w:spacing w:line="240" w:lineRule="auto"/>
                    <w:ind w:firstLineChars="0" w:firstLine="0"/>
                    <w:jc w:val="center"/>
                    <w:rPr>
                      <w:sz w:val="21"/>
                      <w:szCs w:val="21"/>
                    </w:rPr>
                  </w:pPr>
                  <w:r>
                    <w:rPr>
                      <w:sz w:val="21"/>
                      <w:szCs w:val="21"/>
                    </w:rPr>
                    <w:t>C</w:t>
                  </w:r>
                  <w:r>
                    <w:rPr>
                      <w:rFonts w:hint="eastAsia"/>
                      <w:sz w:val="21"/>
                      <w:szCs w:val="21"/>
                    </w:rPr>
                    <w:t>ap</w:t>
                  </w:r>
                </w:p>
              </w:tc>
              <w:tc>
                <w:tcPr>
                  <w:tcW w:w="2069" w:type="dxa"/>
                </w:tcPr>
                <w:p w14:paraId="00770F6D" w14:textId="77777777" w:rsidR="00462DEC" w:rsidRDefault="00977302">
                  <w:pPr>
                    <w:spacing w:line="240" w:lineRule="auto"/>
                    <w:ind w:firstLineChars="0" w:firstLine="0"/>
                    <w:jc w:val="center"/>
                    <w:rPr>
                      <w:sz w:val="21"/>
                      <w:szCs w:val="21"/>
                    </w:rPr>
                  </w:pPr>
                  <w:r>
                    <w:rPr>
                      <w:rFonts w:hint="eastAsia"/>
                      <w:sz w:val="21"/>
                      <w:szCs w:val="21"/>
                    </w:rPr>
                    <w:t>2000</w:t>
                  </w:r>
                </w:p>
              </w:tc>
              <w:tc>
                <w:tcPr>
                  <w:tcW w:w="2070" w:type="dxa"/>
                </w:tcPr>
                <w:p w14:paraId="72976BBC" w14:textId="77777777" w:rsidR="00462DEC" w:rsidRDefault="00977302">
                  <w:pPr>
                    <w:spacing w:line="240" w:lineRule="auto"/>
                    <w:ind w:firstLineChars="0" w:firstLine="0"/>
                    <w:jc w:val="center"/>
                    <w:rPr>
                      <w:sz w:val="21"/>
                      <w:szCs w:val="21"/>
                    </w:rPr>
                  </w:pPr>
                  <w:r>
                    <w:rPr>
                      <w:rFonts w:hint="eastAsia"/>
                      <w:sz w:val="21"/>
                      <w:szCs w:val="21"/>
                    </w:rPr>
                    <w:t>2125</w:t>
                  </w:r>
                </w:p>
              </w:tc>
            </w:tr>
            <w:tr w:rsidR="00462DEC" w14:paraId="38628341" w14:textId="77777777">
              <w:tc>
                <w:tcPr>
                  <w:tcW w:w="2069" w:type="dxa"/>
                </w:tcPr>
                <w:p w14:paraId="2E95DE2B" w14:textId="77777777" w:rsidR="00462DEC" w:rsidRDefault="00977302">
                  <w:pPr>
                    <w:spacing w:line="240" w:lineRule="auto"/>
                    <w:ind w:firstLineChars="0" w:firstLine="0"/>
                    <w:jc w:val="center"/>
                    <w:rPr>
                      <w:sz w:val="21"/>
                      <w:szCs w:val="21"/>
                    </w:rPr>
                  </w:pPr>
                  <w:r>
                    <w:rPr>
                      <w:rFonts w:hint="eastAsia"/>
                      <w:sz w:val="21"/>
                      <w:szCs w:val="21"/>
                    </w:rPr>
                    <w:t>居民生活用水定额</w:t>
                  </w:r>
                </w:p>
              </w:tc>
              <w:tc>
                <w:tcPr>
                  <w:tcW w:w="2069" w:type="dxa"/>
                </w:tcPr>
                <w:p w14:paraId="4678DFDA" w14:textId="77777777" w:rsidR="00462DEC" w:rsidRDefault="00977302">
                  <w:pPr>
                    <w:spacing w:line="240" w:lineRule="auto"/>
                    <w:ind w:firstLineChars="0" w:firstLine="0"/>
                    <w:jc w:val="center"/>
                    <w:rPr>
                      <w:sz w:val="21"/>
                      <w:szCs w:val="21"/>
                    </w:rPr>
                  </w:pPr>
                  <w:r>
                    <w:rPr>
                      <w:rFonts w:hint="eastAsia"/>
                      <w:sz w:val="21"/>
                      <w:szCs w:val="21"/>
                    </w:rPr>
                    <w:t>L/</w:t>
                  </w:r>
                  <w:r>
                    <w:rPr>
                      <w:rFonts w:hint="eastAsia"/>
                      <w:sz w:val="21"/>
                      <w:szCs w:val="21"/>
                    </w:rPr>
                    <w:t>（</w:t>
                  </w:r>
                  <w:proofErr w:type="spellStart"/>
                  <w:r>
                    <w:rPr>
                      <w:rFonts w:hint="eastAsia"/>
                      <w:sz w:val="21"/>
                      <w:szCs w:val="21"/>
                    </w:rPr>
                    <w:t>cap.d</w:t>
                  </w:r>
                  <w:proofErr w:type="spellEnd"/>
                  <w:r>
                    <w:rPr>
                      <w:rFonts w:hint="eastAsia"/>
                      <w:sz w:val="21"/>
                      <w:szCs w:val="21"/>
                    </w:rPr>
                    <w:t>）</w:t>
                  </w:r>
                </w:p>
              </w:tc>
              <w:tc>
                <w:tcPr>
                  <w:tcW w:w="2069" w:type="dxa"/>
                </w:tcPr>
                <w:p w14:paraId="26308BEF" w14:textId="77777777" w:rsidR="00462DEC" w:rsidRDefault="00977302">
                  <w:pPr>
                    <w:spacing w:line="240" w:lineRule="auto"/>
                    <w:ind w:firstLineChars="0" w:firstLine="0"/>
                    <w:jc w:val="center"/>
                    <w:rPr>
                      <w:sz w:val="21"/>
                      <w:szCs w:val="21"/>
                    </w:rPr>
                  </w:pPr>
                  <w:r>
                    <w:rPr>
                      <w:rFonts w:hint="eastAsia"/>
                      <w:sz w:val="21"/>
                      <w:szCs w:val="21"/>
                    </w:rPr>
                    <w:t>40</w:t>
                  </w:r>
                </w:p>
              </w:tc>
              <w:tc>
                <w:tcPr>
                  <w:tcW w:w="2070" w:type="dxa"/>
                </w:tcPr>
                <w:p w14:paraId="2F750C38" w14:textId="77777777" w:rsidR="00462DEC" w:rsidRDefault="00977302">
                  <w:pPr>
                    <w:spacing w:line="240" w:lineRule="auto"/>
                    <w:ind w:firstLineChars="0" w:firstLine="0"/>
                    <w:jc w:val="center"/>
                    <w:rPr>
                      <w:sz w:val="21"/>
                      <w:szCs w:val="21"/>
                    </w:rPr>
                  </w:pPr>
                  <w:r>
                    <w:rPr>
                      <w:rFonts w:hint="eastAsia"/>
                      <w:sz w:val="21"/>
                      <w:szCs w:val="21"/>
                    </w:rPr>
                    <w:t>40</w:t>
                  </w:r>
                </w:p>
              </w:tc>
            </w:tr>
            <w:tr w:rsidR="00462DEC" w14:paraId="2A953D26" w14:textId="77777777">
              <w:tc>
                <w:tcPr>
                  <w:tcW w:w="2069" w:type="dxa"/>
                </w:tcPr>
                <w:p w14:paraId="36523652" w14:textId="77777777" w:rsidR="00462DEC" w:rsidRDefault="00977302">
                  <w:pPr>
                    <w:spacing w:line="240" w:lineRule="auto"/>
                    <w:ind w:firstLineChars="0" w:firstLine="0"/>
                    <w:jc w:val="center"/>
                    <w:rPr>
                      <w:sz w:val="21"/>
                      <w:szCs w:val="21"/>
                    </w:rPr>
                  </w:pPr>
                  <w:r>
                    <w:rPr>
                      <w:rFonts w:hint="eastAsia"/>
                      <w:sz w:val="21"/>
                      <w:szCs w:val="21"/>
                    </w:rPr>
                    <w:t>用水普及率</w:t>
                  </w:r>
                </w:p>
              </w:tc>
              <w:tc>
                <w:tcPr>
                  <w:tcW w:w="2069" w:type="dxa"/>
                </w:tcPr>
                <w:p w14:paraId="0AFABC3D" w14:textId="77777777" w:rsidR="00462DEC" w:rsidRDefault="00977302">
                  <w:pPr>
                    <w:spacing w:line="240" w:lineRule="auto"/>
                    <w:ind w:firstLineChars="0" w:firstLine="0"/>
                    <w:jc w:val="center"/>
                    <w:rPr>
                      <w:sz w:val="21"/>
                      <w:szCs w:val="21"/>
                    </w:rPr>
                  </w:pPr>
                  <w:r>
                    <w:rPr>
                      <w:rFonts w:hint="eastAsia"/>
                      <w:sz w:val="21"/>
                      <w:szCs w:val="21"/>
                    </w:rPr>
                    <w:t>%</w:t>
                  </w:r>
                </w:p>
              </w:tc>
              <w:tc>
                <w:tcPr>
                  <w:tcW w:w="2069" w:type="dxa"/>
                </w:tcPr>
                <w:p w14:paraId="50141879" w14:textId="77777777" w:rsidR="00462DEC" w:rsidRDefault="00977302">
                  <w:pPr>
                    <w:spacing w:line="240" w:lineRule="auto"/>
                    <w:ind w:firstLineChars="0" w:firstLine="0"/>
                    <w:jc w:val="center"/>
                    <w:rPr>
                      <w:sz w:val="21"/>
                      <w:szCs w:val="21"/>
                    </w:rPr>
                  </w:pPr>
                  <w:r>
                    <w:rPr>
                      <w:rFonts w:hint="eastAsia"/>
                      <w:sz w:val="21"/>
                      <w:szCs w:val="21"/>
                    </w:rPr>
                    <w:t>100</w:t>
                  </w:r>
                </w:p>
              </w:tc>
              <w:tc>
                <w:tcPr>
                  <w:tcW w:w="2070" w:type="dxa"/>
                </w:tcPr>
                <w:p w14:paraId="2DFBA928" w14:textId="77777777" w:rsidR="00462DEC" w:rsidRDefault="00977302">
                  <w:pPr>
                    <w:spacing w:line="240" w:lineRule="auto"/>
                    <w:ind w:firstLineChars="0" w:firstLine="0"/>
                    <w:jc w:val="center"/>
                    <w:rPr>
                      <w:sz w:val="21"/>
                      <w:szCs w:val="21"/>
                    </w:rPr>
                  </w:pPr>
                  <w:r>
                    <w:rPr>
                      <w:rFonts w:hint="eastAsia"/>
                      <w:sz w:val="21"/>
                      <w:szCs w:val="21"/>
                    </w:rPr>
                    <w:t>100</w:t>
                  </w:r>
                </w:p>
              </w:tc>
            </w:tr>
            <w:tr w:rsidR="00462DEC" w14:paraId="5EF6C13C" w14:textId="77777777">
              <w:tc>
                <w:tcPr>
                  <w:tcW w:w="2069" w:type="dxa"/>
                </w:tcPr>
                <w:p w14:paraId="3A579792" w14:textId="77777777" w:rsidR="00462DEC" w:rsidRDefault="00977302">
                  <w:pPr>
                    <w:spacing w:line="240" w:lineRule="auto"/>
                    <w:ind w:firstLineChars="0" w:firstLine="0"/>
                    <w:jc w:val="center"/>
                    <w:rPr>
                      <w:sz w:val="21"/>
                      <w:szCs w:val="21"/>
                    </w:rPr>
                  </w:pPr>
                  <w:r>
                    <w:rPr>
                      <w:rFonts w:hint="eastAsia"/>
                      <w:sz w:val="21"/>
                      <w:szCs w:val="21"/>
                    </w:rPr>
                    <w:t>用水总量</w:t>
                  </w:r>
                </w:p>
              </w:tc>
              <w:tc>
                <w:tcPr>
                  <w:tcW w:w="2069" w:type="dxa"/>
                </w:tcPr>
                <w:p w14:paraId="4D5EA1CB" w14:textId="77777777" w:rsidR="00462DEC" w:rsidRDefault="00977302">
                  <w:pPr>
                    <w:spacing w:line="240" w:lineRule="auto"/>
                    <w:ind w:firstLineChars="0" w:firstLine="0"/>
                    <w:jc w:val="center"/>
                    <w:rPr>
                      <w:sz w:val="21"/>
                      <w:szCs w:val="21"/>
                    </w:rPr>
                  </w:pPr>
                  <w:r>
                    <w:rPr>
                      <w:sz w:val="21"/>
                      <w:szCs w:val="21"/>
                    </w:rPr>
                    <w:t>m</w:t>
                  </w:r>
                  <w:r>
                    <w:rPr>
                      <w:rFonts w:hint="eastAsia"/>
                      <w:sz w:val="21"/>
                      <w:szCs w:val="21"/>
                      <w:vertAlign w:val="superscript"/>
                    </w:rPr>
                    <w:t>3</w:t>
                  </w:r>
                  <w:r>
                    <w:rPr>
                      <w:rFonts w:hint="eastAsia"/>
                      <w:sz w:val="21"/>
                      <w:szCs w:val="21"/>
                    </w:rPr>
                    <w:t>/d</w:t>
                  </w:r>
                </w:p>
              </w:tc>
              <w:tc>
                <w:tcPr>
                  <w:tcW w:w="2069" w:type="dxa"/>
                </w:tcPr>
                <w:p w14:paraId="4271B5D9" w14:textId="77777777" w:rsidR="00462DEC" w:rsidRDefault="00977302">
                  <w:pPr>
                    <w:spacing w:line="240" w:lineRule="auto"/>
                    <w:ind w:firstLineChars="0" w:firstLine="0"/>
                    <w:jc w:val="center"/>
                    <w:rPr>
                      <w:sz w:val="21"/>
                      <w:szCs w:val="21"/>
                    </w:rPr>
                  </w:pPr>
                  <w:r>
                    <w:rPr>
                      <w:rFonts w:hint="eastAsia"/>
                      <w:sz w:val="21"/>
                      <w:szCs w:val="21"/>
                    </w:rPr>
                    <w:t>80</w:t>
                  </w:r>
                </w:p>
              </w:tc>
              <w:tc>
                <w:tcPr>
                  <w:tcW w:w="2070" w:type="dxa"/>
                </w:tcPr>
                <w:p w14:paraId="1F5A1C27" w14:textId="77777777" w:rsidR="00462DEC" w:rsidRDefault="00977302">
                  <w:pPr>
                    <w:spacing w:line="240" w:lineRule="auto"/>
                    <w:ind w:firstLineChars="0" w:firstLine="0"/>
                    <w:jc w:val="center"/>
                    <w:rPr>
                      <w:sz w:val="21"/>
                      <w:szCs w:val="21"/>
                    </w:rPr>
                  </w:pPr>
                  <w:r>
                    <w:rPr>
                      <w:rFonts w:hint="eastAsia"/>
                      <w:sz w:val="21"/>
                      <w:szCs w:val="21"/>
                    </w:rPr>
                    <w:t>85</w:t>
                  </w:r>
                </w:p>
              </w:tc>
            </w:tr>
            <w:tr w:rsidR="00462DEC" w14:paraId="60E898C8" w14:textId="77777777">
              <w:tc>
                <w:tcPr>
                  <w:tcW w:w="2069" w:type="dxa"/>
                </w:tcPr>
                <w:p w14:paraId="3B5FF60F" w14:textId="77777777" w:rsidR="00462DEC" w:rsidRDefault="00977302">
                  <w:pPr>
                    <w:spacing w:line="240" w:lineRule="auto"/>
                    <w:ind w:firstLineChars="0" w:firstLine="0"/>
                    <w:jc w:val="center"/>
                    <w:rPr>
                      <w:sz w:val="21"/>
                      <w:szCs w:val="21"/>
                    </w:rPr>
                  </w:pPr>
                  <w:proofErr w:type="gramStart"/>
                  <w:r>
                    <w:rPr>
                      <w:rFonts w:hint="eastAsia"/>
                      <w:sz w:val="21"/>
                      <w:szCs w:val="21"/>
                    </w:rPr>
                    <w:t>折减系数</w:t>
                  </w:r>
                  <w:proofErr w:type="gramEnd"/>
                </w:p>
              </w:tc>
              <w:tc>
                <w:tcPr>
                  <w:tcW w:w="2069" w:type="dxa"/>
                </w:tcPr>
                <w:p w14:paraId="6B6F806D" w14:textId="77777777" w:rsidR="00462DEC" w:rsidRDefault="00977302">
                  <w:pPr>
                    <w:spacing w:line="240" w:lineRule="auto"/>
                    <w:ind w:firstLineChars="0" w:firstLine="0"/>
                    <w:jc w:val="center"/>
                    <w:rPr>
                      <w:sz w:val="21"/>
                      <w:szCs w:val="21"/>
                    </w:rPr>
                  </w:pPr>
                  <w:r>
                    <w:rPr>
                      <w:rFonts w:hint="eastAsia"/>
                      <w:sz w:val="21"/>
                      <w:szCs w:val="21"/>
                    </w:rPr>
                    <w:t>%</w:t>
                  </w:r>
                </w:p>
              </w:tc>
              <w:tc>
                <w:tcPr>
                  <w:tcW w:w="2069" w:type="dxa"/>
                </w:tcPr>
                <w:p w14:paraId="2F9ED3C7" w14:textId="77777777" w:rsidR="00462DEC" w:rsidRDefault="00977302">
                  <w:pPr>
                    <w:spacing w:line="240" w:lineRule="auto"/>
                    <w:ind w:firstLineChars="0" w:firstLine="0"/>
                    <w:jc w:val="center"/>
                    <w:rPr>
                      <w:sz w:val="21"/>
                      <w:szCs w:val="21"/>
                    </w:rPr>
                  </w:pPr>
                  <w:r>
                    <w:rPr>
                      <w:rFonts w:hint="eastAsia"/>
                      <w:sz w:val="21"/>
                      <w:szCs w:val="21"/>
                    </w:rPr>
                    <w:t>80</w:t>
                  </w:r>
                </w:p>
              </w:tc>
              <w:tc>
                <w:tcPr>
                  <w:tcW w:w="2070" w:type="dxa"/>
                </w:tcPr>
                <w:p w14:paraId="7B2F4EA2" w14:textId="77777777" w:rsidR="00462DEC" w:rsidRDefault="00977302">
                  <w:pPr>
                    <w:spacing w:line="240" w:lineRule="auto"/>
                    <w:ind w:firstLineChars="0" w:firstLine="0"/>
                    <w:jc w:val="center"/>
                    <w:rPr>
                      <w:sz w:val="21"/>
                      <w:szCs w:val="21"/>
                    </w:rPr>
                  </w:pPr>
                  <w:r>
                    <w:rPr>
                      <w:rFonts w:hint="eastAsia"/>
                      <w:sz w:val="21"/>
                      <w:szCs w:val="21"/>
                    </w:rPr>
                    <w:t>80</w:t>
                  </w:r>
                </w:p>
              </w:tc>
            </w:tr>
            <w:tr w:rsidR="00462DEC" w14:paraId="240C6C0A" w14:textId="77777777">
              <w:tc>
                <w:tcPr>
                  <w:tcW w:w="2069" w:type="dxa"/>
                </w:tcPr>
                <w:p w14:paraId="563A1B47" w14:textId="77777777" w:rsidR="00462DEC" w:rsidRDefault="00977302">
                  <w:pPr>
                    <w:spacing w:line="240" w:lineRule="auto"/>
                    <w:ind w:firstLineChars="0" w:firstLine="0"/>
                    <w:jc w:val="center"/>
                    <w:rPr>
                      <w:sz w:val="21"/>
                      <w:szCs w:val="21"/>
                    </w:rPr>
                  </w:pPr>
                  <w:r>
                    <w:rPr>
                      <w:rFonts w:hint="eastAsia"/>
                      <w:sz w:val="21"/>
                      <w:szCs w:val="21"/>
                    </w:rPr>
                    <w:t>管网覆盖率</w:t>
                  </w:r>
                </w:p>
              </w:tc>
              <w:tc>
                <w:tcPr>
                  <w:tcW w:w="2069" w:type="dxa"/>
                </w:tcPr>
                <w:p w14:paraId="0E355ED8" w14:textId="77777777" w:rsidR="00462DEC" w:rsidRDefault="00977302">
                  <w:pPr>
                    <w:spacing w:line="240" w:lineRule="auto"/>
                    <w:ind w:firstLineChars="0" w:firstLine="0"/>
                    <w:jc w:val="center"/>
                    <w:rPr>
                      <w:sz w:val="21"/>
                      <w:szCs w:val="21"/>
                    </w:rPr>
                  </w:pPr>
                  <w:r>
                    <w:rPr>
                      <w:rFonts w:hint="eastAsia"/>
                      <w:sz w:val="21"/>
                      <w:szCs w:val="21"/>
                    </w:rPr>
                    <w:t>%</w:t>
                  </w:r>
                </w:p>
              </w:tc>
              <w:tc>
                <w:tcPr>
                  <w:tcW w:w="2069" w:type="dxa"/>
                </w:tcPr>
                <w:p w14:paraId="30843519" w14:textId="77777777" w:rsidR="00462DEC" w:rsidRDefault="00977302">
                  <w:pPr>
                    <w:spacing w:line="240" w:lineRule="auto"/>
                    <w:ind w:firstLineChars="0" w:firstLine="0"/>
                    <w:jc w:val="center"/>
                    <w:rPr>
                      <w:sz w:val="21"/>
                      <w:szCs w:val="21"/>
                    </w:rPr>
                  </w:pPr>
                  <w:r>
                    <w:rPr>
                      <w:rFonts w:hint="eastAsia"/>
                      <w:sz w:val="21"/>
                      <w:szCs w:val="21"/>
                    </w:rPr>
                    <w:t>90</w:t>
                  </w:r>
                </w:p>
              </w:tc>
              <w:tc>
                <w:tcPr>
                  <w:tcW w:w="2070" w:type="dxa"/>
                </w:tcPr>
                <w:p w14:paraId="5AF5D580" w14:textId="77777777" w:rsidR="00462DEC" w:rsidRDefault="00977302">
                  <w:pPr>
                    <w:spacing w:line="240" w:lineRule="auto"/>
                    <w:ind w:firstLineChars="0" w:firstLine="0"/>
                    <w:jc w:val="center"/>
                    <w:rPr>
                      <w:sz w:val="21"/>
                      <w:szCs w:val="21"/>
                    </w:rPr>
                  </w:pPr>
                  <w:r>
                    <w:rPr>
                      <w:rFonts w:hint="eastAsia"/>
                      <w:sz w:val="21"/>
                      <w:szCs w:val="21"/>
                    </w:rPr>
                    <w:t>100</w:t>
                  </w:r>
                </w:p>
              </w:tc>
            </w:tr>
            <w:tr w:rsidR="00462DEC" w14:paraId="38B8C72E" w14:textId="77777777">
              <w:tc>
                <w:tcPr>
                  <w:tcW w:w="2069" w:type="dxa"/>
                </w:tcPr>
                <w:p w14:paraId="0B997BA0" w14:textId="77777777" w:rsidR="00462DEC" w:rsidRDefault="00977302">
                  <w:pPr>
                    <w:spacing w:line="240" w:lineRule="auto"/>
                    <w:ind w:firstLineChars="0" w:firstLine="0"/>
                    <w:jc w:val="center"/>
                    <w:rPr>
                      <w:sz w:val="21"/>
                      <w:szCs w:val="21"/>
                    </w:rPr>
                  </w:pPr>
                  <w:r>
                    <w:rPr>
                      <w:rFonts w:hint="eastAsia"/>
                      <w:sz w:val="21"/>
                      <w:szCs w:val="21"/>
                    </w:rPr>
                    <w:t>污水总量</w:t>
                  </w:r>
                </w:p>
              </w:tc>
              <w:tc>
                <w:tcPr>
                  <w:tcW w:w="2069" w:type="dxa"/>
                </w:tcPr>
                <w:p w14:paraId="1A286140" w14:textId="77777777" w:rsidR="00462DEC" w:rsidRDefault="00977302">
                  <w:pPr>
                    <w:spacing w:line="240" w:lineRule="auto"/>
                    <w:ind w:firstLineChars="0" w:firstLine="0"/>
                    <w:jc w:val="center"/>
                    <w:rPr>
                      <w:sz w:val="21"/>
                      <w:szCs w:val="21"/>
                    </w:rPr>
                  </w:pPr>
                  <w:r>
                    <w:rPr>
                      <w:sz w:val="21"/>
                      <w:szCs w:val="21"/>
                    </w:rPr>
                    <w:t>m</w:t>
                  </w:r>
                  <w:r>
                    <w:rPr>
                      <w:rFonts w:hint="eastAsia"/>
                      <w:sz w:val="21"/>
                      <w:szCs w:val="21"/>
                      <w:vertAlign w:val="superscript"/>
                    </w:rPr>
                    <w:t>3</w:t>
                  </w:r>
                  <w:r>
                    <w:rPr>
                      <w:rFonts w:hint="eastAsia"/>
                      <w:sz w:val="21"/>
                      <w:szCs w:val="21"/>
                    </w:rPr>
                    <w:t>/d</w:t>
                  </w:r>
                </w:p>
              </w:tc>
              <w:tc>
                <w:tcPr>
                  <w:tcW w:w="2069" w:type="dxa"/>
                </w:tcPr>
                <w:p w14:paraId="1A27899A" w14:textId="77777777" w:rsidR="00462DEC" w:rsidRDefault="00977302">
                  <w:pPr>
                    <w:spacing w:line="240" w:lineRule="auto"/>
                    <w:ind w:firstLineChars="0" w:firstLine="0"/>
                    <w:jc w:val="center"/>
                    <w:rPr>
                      <w:sz w:val="21"/>
                      <w:szCs w:val="21"/>
                    </w:rPr>
                  </w:pPr>
                  <w:r>
                    <w:rPr>
                      <w:rFonts w:hint="eastAsia"/>
                      <w:sz w:val="21"/>
                      <w:szCs w:val="21"/>
                    </w:rPr>
                    <w:t>64</w:t>
                  </w:r>
                </w:p>
              </w:tc>
              <w:tc>
                <w:tcPr>
                  <w:tcW w:w="2070" w:type="dxa"/>
                </w:tcPr>
                <w:p w14:paraId="79D69901" w14:textId="77777777" w:rsidR="00462DEC" w:rsidRDefault="00977302">
                  <w:pPr>
                    <w:spacing w:line="240" w:lineRule="auto"/>
                    <w:ind w:firstLineChars="0" w:firstLine="0"/>
                    <w:jc w:val="center"/>
                    <w:rPr>
                      <w:sz w:val="21"/>
                      <w:szCs w:val="21"/>
                    </w:rPr>
                  </w:pPr>
                  <w:r>
                    <w:rPr>
                      <w:rFonts w:hint="eastAsia"/>
                      <w:sz w:val="21"/>
                      <w:szCs w:val="21"/>
                    </w:rPr>
                    <w:t>68</w:t>
                  </w:r>
                </w:p>
              </w:tc>
            </w:tr>
          </w:tbl>
          <w:p w14:paraId="23BE0774" w14:textId="77777777" w:rsidR="00462DEC" w:rsidRDefault="00462DEC">
            <w:pPr>
              <w:ind w:firstLineChars="0" w:firstLine="0"/>
              <w:jc w:val="center"/>
            </w:pPr>
          </w:p>
          <w:p w14:paraId="4C30BB84" w14:textId="77777777" w:rsidR="00462DEC" w:rsidRDefault="00977302">
            <w:pPr>
              <w:ind w:firstLine="480"/>
            </w:pPr>
            <w:r>
              <w:rPr>
                <w:rFonts w:hint="eastAsia"/>
              </w:rPr>
              <w:t>根据污水量预测，考虑</w:t>
            </w:r>
            <w:r>
              <w:t>污水厂的运行负荷率按</w:t>
            </w:r>
            <w:r>
              <w:rPr>
                <w:rFonts w:hint="eastAsia"/>
              </w:rPr>
              <w:t>85</w:t>
            </w:r>
            <w:r>
              <w:t>%</w:t>
            </w:r>
            <w:r>
              <w:t>计</w:t>
            </w:r>
            <w:r>
              <w:rPr>
                <w:rFonts w:hint="eastAsia"/>
              </w:rPr>
              <w:t>，</w:t>
            </w:r>
            <w:r>
              <w:t>可以得到</w:t>
            </w:r>
            <w:r>
              <w:rPr>
                <w:rFonts w:hint="eastAsia"/>
              </w:rPr>
              <w:t>污水厂</w:t>
            </w:r>
            <w:r>
              <w:t>的规模</w:t>
            </w:r>
            <w:r>
              <w:rPr>
                <w:rFonts w:hint="eastAsia"/>
              </w:rPr>
              <w:t>见表</w:t>
            </w:r>
            <w:r>
              <w:rPr>
                <w:rFonts w:hint="eastAsia"/>
              </w:rPr>
              <w:t>1.5-2</w:t>
            </w:r>
            <w:r>
              <w:rPr>
                <w:rFonts w:hint="eastAsia"/>
              </w:rPr>
              <w:t>。</w:t>
            </w:r>
          </w:p>
          <w:p w14:paraId="049690A5" w14:textId="77777777" w:rsidR="00462DEC" w:rsidRDefault="00977302">
            <w:pPr>
              <w:ind w:firstLineChars="0" w:firstLine="0"/>
              <w:jc w:val="center"/>
            </w:pPr>
            <w:r>
              <w:rPr>
                <w:rFonts w:hint="eastAsia"/>
              </w:rPr>
              <w:t>表</w:t>
            </w:r>
            <w:r>
              <w:rPr>
                <w:rFonts w:hint="eastAsia"/>
              </w:rPr>
              <w:t xml:space="preserve">1.5-2   </w:t>
            </w:r>
            <w:r>
              <w:rPr>
                <w:rFonts w:hint="eastAsia"/>
              </w:rPr>
              <w:t>污水厂设计规模一览表</w:t>
            </w:r>
          </w:p>
          <w:tbl>
            <w:tblPr>
              <w:tblW w:w="828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057"/>
              <w:gridCol w:w="2842"/>
              <w:gridCol w:w="3383"/>
            </w:tblGrid>
            <w:tr w:rsidR="00462DEC" w14:paraId="6D2082B0" w14:textId="77777777">
              <w:trPr>
                <w:trHeight w:val="351"/>
                <w:jc w:val="center"/>
              </w:trPr>
              <w:tc>
                <w:tcPr>
                  <w:tcW w:w="2057" w:type="dxa"/>
                  <w:vMerge w:val="restart"/>
                  <w:shd w:val="clear" w:color="auto" w:fill="auto"/>
                  <w:noWrap/>
                  <w:vAlign w:val="center"/>
                </w:tcPr>
                <w:p w14:paraId="1F37CDAE" w14:textId="77777777" w:rsidR="00462DEC" w:rsidRDefault="00977302">
                  <w:pPr>
                    <w:spacing w:line="240" w:lineRule="auto"/>
                    <w:ind w:firstLineChars="0" w:firstLine="0"/>
                    <w:jc w:val="center"/>
                    <w:rPr>
                      <w:rFonts w:cs="宋体"/>
                      <w:sz w:val="21"/>
                      <w:szCs w:val="21"/>
                    </w:rPr>
                  </w:pPr>
                  <w:r>
                    <w:rPr>
                      <w:rFonts w:cs="宋体" w:hint="eastAsia"/>
                      <w:sz w:val="21"/>
                      <w:szCs w:val="21"/>
                    </w:rPr>
                    <w:t>年份</w:t>
                  </w:r>
                </w:p>
              </w:tc>
              <w:tc>
                <w:tcPr>
                  <w:tcW w:w="2842" w:type="dxa"/>
                  <w:shd w:val="clear" w:color="auto" w:fill="auto"/>
                  <w:noWrap/>
                  <w:vAlign w:val="center"/>
                </w:tcPr>
                <w:p w14:paraId="3ADA477B" w14:textId="77777777" w:rsidR="00462DEC" w:rsidRDefault="00977302">
                  <w:pPr>
                    <w:spacing w:line="240" w:lineRule="auto"/>
                    <w:ind w:firstLineChars="0" w:firstLine="0"/>
                    <w:jc w:val="center"/>
                    <w:rPr>
                      <w:rFonts w:cs="宋体"/>
                      <w:sz w:val="21"/>
                      <w:szCs w:val="21"/>
                    </w:rPr>
                  </w:pPr>
                  <w:r>
                    <w:rPr>
                      <w:rFonts w:cs="宋体" w:hint="eastAsia"/>
                      <w:sz w:val="21"/>
                      <w:szCs w:val="21"/>
                    </w:rPr>
                    <w:t>预测总污水量</w:t>
                  </w:r>
                </w:p>
              </w:tc>
              <w:tc>
                <w:tcPr>
                  <w:tcW w:w="3383" w:type="dxa"/>
                </w:tcPr>
                <w:p w14:paraId="62F50728" w14:textId="77777777" w:rsidR="00462DEC" w:rsidRDefault="00977302">
                  <w:pPr>
                    <w:spacing w:line="240" w:lineRule="auto"/>
                    <w:ind w:firstLineChars="0" w:firstLine="0"/>
                    <w:jc w:val="center"/>
                    <w:rPr>
                      <w:rFonts w:cs="宋体"/>
                      <w:sz w:val="21"/>
                      <w:szCs w:val="21"/>
                    </w:rPr>
                  </w:pPr>
                  <w:r>
                    <w:rPr>
                      <w:rFonts w:cs="宋体" w:hint="eastAsia"/>
                      <w:sz w:val="21"/>
                      <w:szCs w:val="21"/>
                    </w:rPr>
                    <w:t>预测</w:t>
                  </w:r>
                  <w:r>
                    <w:rPr>
                      <w:rFonts w:cs="宋体"/>
                      <w:sz w:val="21"/>
                      <w:szCs w:val="21"/>
                    </w:rPr>
                    <w:t>污水厂规模</w:t>
                  </w:r>
                </w:p>
              </w:tc>
            </w:tr>
            <w:tr w:rsidR="00462DEC" w14:paraId="15C050A6" w14:textId="77777777">
              <w:trPr>
                <w:trHeight w:val="351"/>
                <w:jc w:val="center"/>
              </w:trPr>
              <w:tc>
                <w:tcPr>
                  <w:tcW w:w="2057" w:type="dxa"/>
                  <w:vMerge/>
                  <w:vAlign w:val="center"/>
                </w:tcPr>
                <w:p w14:paraId="13428F21" w14:textId="77777777" w:rsidR="00462DEC" w:rsidRDefault="00462DEC">
                  <w:pPr>
                    <w:spacing w:line="240" w:lineRule="auto"/>
                    <w:ind w:firstLineChars="0" w:firstLine="0"/>
                    <w:rPr>
                      <w:rFonts w:cs="宋体"/>
                      <w:sz w:val="21"/>
                      <w:szCs w:val="21"/>
                    </w:rPr>
                  </w:pPr>
                </w:p>
              </w:tc>
              <w:tc>
                <w:tcPr>
                  <w:tcW w:w="2842" w:type="dxa"/>
                  <w:shd w:val="clear" w:color="auto" w:fill="auto"/>
                  <w:noWrap/>
                  <w:vAlign w:val="center"/>
                </w:tcPr>
                <w:p w14:paraId="7B799BC2" w14:textId="77777777" w:rsidR="00462DEC" w:rsidRDefault="00977302">
                  <w:pPr>
                    <w:spacing w:line="240" w:lineRule="auto"/>
                    <w:ind w:firstLineChars="0" w:firstLine="0"/>
                    <w:jc w:val="center"/>
                    <w:rPr>
                      <w:rFonts w:cs="宋体"/>
                      <w:sz w:val="21"/>
                      <w:szCs w:val="21"/>
                    </w:rPr>
                  </w:pPr>
                  <w:r>
                    <w:rPr>
                      <w:rFonts w:cs="宋体" w:hint="eastAsia"/>
                      <w:sz w:val="21"/>
                      <w:szCs w:val="21"/>
                    </w:rPr>
                    <w:t>m</w:t>
                  </w:r>
                  <w:r>
                    <w:rPr>
                      <w:rFonts w:cs="宋体" w:hint="eastAsia"/>
                      <w:sz w:val="21"/>
                      <w:szCs w:val="21"/>
                      <w:vertAlign w:val="superscript"/>
                    </w:rPr>
                    <w:t>3</w:t>
                  </w:r>
                  <w:r>
                    <w:rPr>
                      <w:rFonts w:cs="宋体" w:hint="eastAsia"/>
                      <w:sz w:val="21"/>
                      <w:szCs w:val="21"/>
                    </w:rPr>
                    <w:t>/d</w:t>
                  </w:r>
                </w:p>
              </w:tc>
              <w:tc>
                <w:tcPr>
                  <w:tcW w:w="3383" w:type="dxa"/>
                </w:tcPr>
                <w:p w14:paraId="03595937" w14:textId="77777777" w:rsidR="00462DEC" w:rsidRDefault="00977302">
                  <w:pPr>
                    <w:spacing w:line="240" w:lineRule="auto"/>
                    <w:ind w:firstLineChars="0" w:firstLine="0"/>
                    <w:jc w:val="center"/>
                    <w:rPr>
                      <w:rFonts w:cs="宋体"/>
                      <w:sz w:val="21"/>
                      <w:szCs w:val="21"/>
                    </w:rPr>
                  </w:pPr>
                  <w:r>
                    <w:rPr>
                      <w:rFonts w:cs="宋体" w:hint="eastAsia"/>
                      <w:sz w:val="21"/>
                      <w:szCs w:val="21"/>
                    </w:rPr>
                    <w:t>m</w:t>
                  </w:r>
                  <w:r>
                    <w:rPr>
                      <w:rFonts w:cs="宋体" w:hint="eastAsia"/>
                      <w:sz w:val="21"/>
                      <w:szCs w:val="21"/>
                      <w:vertAlign w:val="superscript"/>
                    </w:rPr>
                    <w:t>3</w:t>
                  </w:r>
                  <w:r>
                    <w:rPr>
                      <w:rFonts w:cs="宋体" w:hint="eastAsia"/>
                      <w:sz w:val="21"/>
                      <w:szCs w:val="21"/>
                    </w:rPr>
                    <w:t>/d</w:t>
                  </w:r>
                </w:p>
              </w:tc>
            </w:tr>
            <w:tr w:rsidR="00462DEC" w14:paraId="45395167" w14:textId="77777777">
              <w:trPr>
                <w:trHeight w:val="351"/>
                <w:jc w:val="center"/>
              </w:trPr>
              <w:tc>
                <w:tcPr>
                  <w:tcW w:w="2057" w:type="dxa"/>
                  <w:shd w:val="clear" w:color="auto" w:fill="auto"/>
                  <w:noWrap/>
                  <w:vAlign w:val="center"/>
                </w:tcPr>
                <w:p w14:paraId="0DE2B697" w14:textId="77777777" w:rsidR="00462DEC" w:rsidRDefault="00977302">
                  <w:pPr>
                    <w:spacing w:line="240" w:lineRule="auto"/>
                    <w:ind w:firstLineChars="0" w:firstLine="0"/>
                    <w:jc w:val="center"/>
                    <w:rPr>
                      <w:rFonts w:cs="宋体"/>
                      <w:sz w:val="21"/>
                      <w:szCs w:val="21"/>
                    </w:rPr>
                  </w:pPr>
                  <w:r>
                    <w:rPr>
                      <w:rFonts w:cs="宋体" w:hint="eastAsia"/>
                      <w:sz w:val="21"/>
                      <w:szCs w:val="21"/>
                    </w:rPr>
                    <w:t>203</w:t>
                  </w:r>
                  <w:r>
                    <w:rPr>
                      <w:rFonts w:cs="宋体"/>
                      <w:sz w:val="21"/>
                      <w:szCs w:val="21"/>
                    </w:rPr>
                    <w:t>0</w:t>
                  </w:r>
                </w:p>
              </w:tc>
              <w:tc>
                <w:tcPr>
                  <w:tcW w:w="2842" w:type="dxa"/>
                  <w:shd w:val="clear" w:color="auto" w:fill="auto"/>
                  <w:noWrap/>
                  <w:vAlign w:val="bottom"/>
                </w:tcPr>
                <w:p w14:paraId="4D8380DE" w14:textId="77777777" w:rsidR="00462DEC" w:rsidRDefault="00977302">
                  <w:pPr>
                    <w:spacing w:line="240" w:lineRule="auto"/>
                    <w:ind w:firstLineChars="0" w:firstLine="0"/>
                    <w:jc w:val="center"/>
                    <w:rPr>
                      <w:rFonts w:cs="宋体"/>
                      <w:sz w:val="21"/>
                      <w:szCs w:val="21"/>
                    </w:rPr>
                  </w:pPr>
                  <w:r>
                    <w:rPr>
                      <w:rFonts w:cs="宋体" w:hint="eastAsia"/>
                      <w:sz w:val="21"/>
                      <w:szCs w:val="21"/>
                    </w:rPr>
                    <w:t>68</w:t>
                  </w:r>
                </w:p>
              </w:tc>
              <w:tc>
                <w:tcPr>
                  <w:tcW w:w="3383" w:type="dxa"/>
                </w:tcPr>
                <w:p w14:paraId="48F39F76" w14:textId="77777777" w:rsidR="00462DEC" w:rsidRDefault="00977302">
                  <w:pPr>
                    <w:spacing w:line="240" w:lineRule="auto"/>
                    <w:ind w:firstLineChars="0" w:firstLine="0"/>
                    <w:jc w:val="center"/>
                    <w:rPr>
                      <w:rFonts w:cs="宋体"/>
                      <w:sz w:val="21"/>
                      <w:szCs w:val="21"/>
                    </w:rPr>
                  </w:pPr>
                  <w:r>
                    <w:rPr>
                      <w:rFonts w:cs="宋体" w:hint="eastAsia"/>
                      <w:sz w:val="21"/>
                      <w:szCs w:val="21"/>
                    </w:rPr>
                    <w:t>80</w:t>
                  </w:r>
                </w:p>
              </w:tc>
            </w:tr>
          </w:tbl>
          <w:p w14:paraId="42F4A699" w14:textId="77777777" w:rsidR="00462DEC" w:rsidRDefault="00462DEC">
            <w:pPr>
              <w:ind w:firstLine="480"/>
            </w:pPr>
          </w:p>
          <w:p w14:paraId="3EA80EAE" w14:textId="77777777" w:rsidR="00462DEC" w:rsidRDefault="00977302">
            <w:pPr>
              <w:ind w:firstLine="480"/>
              <w:rPr>
                <w:szCs w:val="28"/>
              </w:rPr>
            </w:pPr>
            <w:r>
              <w:rPr>
                <w:rFonts w:hint="eastAsia"/>
              </w:rPr>
              <w:t>最终确定本项目的设计规模确定为</w:t>
            </w:r>
            <w:r>
              <w:rPr>
                <w:rFonts w:hint="eastAsia"/>
              </w:rPr>
              <w:t>80</w:t>
            </w:r>
            <w:r>
              <w:rPr>
                <w:rFonts w:hint="eastAsia"/>
                <w:szCs w:val="28"/>
              </w:rPr>
              <w:t>m</w:t>
            </w:r>
            <w:r>
              <w:rPr>
                <w:rFonts w:hint="eastAsia"/>
                <w:szCs w:val="28"/>
                <w:vertAlign w:val="superscript"/>
              </w:rPr>
              <w:t>3</w:t>
            </w:r>
            <w:r>
              <w:rPr>
                <w:rFonts w:hint="eastAsia"/>
                <w:szCs w:val="28"/>
              </w:rPr>
              <w:t>/d</w:t>
            </w:r>
            <w:r>
              <w:rPr>
                <w:rFonts w:hint="eastAsia"/>
                <w:szCs w:val="28"/>
              </w:rPr>
              <w:t>。</w:t>
            </w:r>
          </w:p>
          <w:p w14:paraId="5047ED8B" w14:textId="77777777" w:rsidR="00462DEC" w:rsidRDefault="00977302">
            <w:pPr>
              <w:ind w:firstLine="480"/>
            </w:pPr>
            <w:r>
              <w:rPr>
                <w:rFonts w:hint="eastAsia"/>
              </w:rPr>
              <w:t>六、进出水水质</w:t>
            </w:r>
          </w:p>
          <w:p w14:paraId="7270E082" w14:textId="77777777" w:rsidR="00462DEC" w:rsidRDefault="00977302">
            <w:pPr>
              <w:ind w:firstLine="480"/>
            </w:pPr>
            <w:r>
              <w:rPr>
                <w:rFonts w:hint="eastAsia"/>
              </w:rPr>
              <w:t>1</w:t>
            </w:r>
            <w:r>
              <w:rPr>
                <w:rFonts w:hint="eastAsia"/>
              </w:rPr>
              <w:t>、进水水质</w:t>
            </w:r>
          </w:p>
          <w:p w14:paraId="6F61D475" w14:textId="77777777" w:rsidR="00462DEC" w:rsidRDefault="00977302">
            <w:pPr>
              <w:ind w:firstLine="480"/>
            </w:pPr>
            <w:r>
              <w:rPr>
                <w:rFonts w:hint="eastAsia"/>
              </w:rPr>
              <w:t>本项目为新建项目，目前社区内污水没有实际的检测报告，因此按常规生活</w:t>
            </w:r>
            <w:r>
              <w:rPr>
                <w:rFonts w:hint="eastAsia"/>
              </w:rPr>
              <w:lastRenderedPageBreak/>
              <w:t>污水水质设计，见表</w:t>
            </w:r>
            <w:r>
              <w:rPr>
                <w:rFonts w:hint="eastAsia"/>
              </w:rPr>
              <w:t>1.6-1</w:t>
            </w:r>
            <w:r>
              <w:rPr>
                <w:rFonts w:hint="eastAsia"/>
              </w:rPr>
              <w:t>。</w:t>
            </w:r>
          </w:p>
          <w:p w14:paraId="172088D0" w14:textId="77777777" w:rsidR="00462DEC" w:rsidRPr="00AC386F" w:rsidRDefault="00977302">
            <w:pPr>
              <w:pStyle w:val="afffa"/>
              <w:ind w:firstLine="480"/>
              <w:rPr>
                <w:lang w:val="en-US"/>
              </w:rPr>
            </w:pPr>
            <w:r>
              <w:rPr>
                <w:rFonts w:hint="eastAsia"/>
              </w:rPr>
              <w:t>表</w:t>
            </w:r>
            <w:r w:rsidRPr="00AC386F">
              <w:rPr>
                <w:rFonts w:hint="eastAsia"/>
                <w:lang w:val="en-US"/>
              </w:rPr>
              <w:t xml:space="preserve">1.6-1   </w:t>
            </w:r>
            <w:r>
              <w:rPr>
                <w:rFonts w:hint="eastAsia"/>
              </w:rPr>
              <w:t>污水厂设计进水水质</w:t>
            </w:r>
          </w:p>
          <w:tbl>
            <w:tblPr>
              <w:tblW w:w="82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94"/>
              <w:gridCol w:w="822"/>
              <w:gridCol w:w="1088"/>
              <w:gridCol w:w="1088"/>
              <w:gridCol w:w="1115"/>
              <w:gridCol w:w="848"/>
              <w:gridCol w:w="709"/>
              <w:gridCol w:w="851"/>
              <w:gridCol w:w="1067"/>
            </w:tblGrid>
            <w:tr w:rsidR="00462DEC" w14:paraId="4BF5232C" w14:textId="77777777">
              <w:trPr>
                <w:trHeight w:val="567"/>
              </w:trPr>
              <w:tc>
                <w:tcPr>
                  <w:tcW w:w="694" w:type="dxa"/>
                  <w:vAlign w:val="center"/>
                </w:tcPr>
                <w:p w14:paraId="562D5439" w14:textId="77777777" w:rsidR="00462DEC" w:rsidRDefault="00977302">
                  <w:pPr>
                    <w:snapToGrid w:val="0"/>
                    <w:spacing w:line="240" w:lineRule="auto"/>
                    <w:ind w:firstLineChars="0" w:firstLine="0"/>
                    <w:jc w:val="center"/>
                    <w:rPr>
                      <w:sz w:val="21"/>
                      <w:szCs w:val="21"/>
                    </w:rPr>
                  </w:pPr>
                  <w:r>
                    <w:rPr>
                      <w:rFonts w:hint="eastAsia"/>
                      <w:sz w:val="21"/>
                      <w:szCs w:val="21"/>
                    </w:rPr>
                    <w:t>污染物</w:t>
                  </w:r>
                </w:p>
              </w:tc>
              <w:tc>
                <w:tcPr>
                  <w:tcW w:w="822" w:type="dxa"/>
                  <w:vAlign w:val="center"/>
                </w:tcPr>
                <w:p w14:paraId="2405058C" w14:textId="77777777" w:rsidR="00462DEC" w:rsidRDefault="00977302">
                  <w:pPr>
                    <w:snapToGrid w:val="0"/>
                    <w:spacing w:line="240" w:lineRule="auto"/>
                    <w:ind w:firstLineChars="0" w:firstLine="0"/>
                    <w:jc w:val="center"/>
                    <w:rPr>
                      <w:sz w:val="21"/>
                      <w:szCs w:val="21"/>
                      <w:vertAlign w:val="subscript"/>
                    </w:rPr>
                  </w:pPr>
                  <w:r>
                    <w:rPr>
                      <w:sz w:val="21"/>
                      <w:szCs w:val="21"/>
                    </w:rPr>
                    <w:t>BOD</w:t>
                  </w:r>
                  <w:r>
                    <w:rPr>
                      <w:sz w:val="21"/>
                      <w:szCs w:val="21"/>
                      <w:vertAlign w:val="subscript"/>
                    </w:rPr>
                    <w:t>5</w:t>
                  </w:r>
                </w:p>
                <w:p w14:paraId="6FB2827B" w14:textId="77777777" w:rsidR="00462DEC" w:rsidRDefault="00977302">
                  <w:pPr>
                    <w:snapToGrid w:val="0"/>
                    <w:spacing w:line="240" w:lineRule="auto"/>
                    <w:ind w:firstLineChars="0" w:firstLine="0"/>
                    <w:jc w:val="center"/>
                    <w:rPr>
                      <w:sz w:val="21"/>
                      <w:szCs w:val="21"/>
                    </w:rPr>
                  </w:pPr>
                  <w:r>
                    <w:rPr>
                      <w:sz w:val="21"/>
                      <w:szCs w:val="21"/>
                    </w:rPr>
                    <w:t>mg/L</w:t>
                  </w:r>
                </w:p>
              </w:tc>
              <w:tc>
                <w:tcPr>
                  <w:tcW w:w="1088" w:type="dxa"/>
                  <w:vAlign w:val="center"/>
                </w:tcPr>
                <w:p w14:paraId="2E44927C" w14:textId="77777777" w:rsidR="00462DEC" w:rsidRDefault="00977302">
                  <w:pPr>
                    <w:snapToGrid w:val="0"/>
                    <w:spacing w:line="240" w:lineRule="auto"/>
                    <w:ind w:firstLineChars="0" w:firstLine="0"/>
                    <w:jc w:val="center"/>
                    <w:rPr>
                      <w:sz w:val="21"/>
                      <w:szCs w:val="21"/>
                    </w:rPr>
                  </w:pPr>
                  <w:proofErr w:type="spellStart"/>
                  <w:r>
                    <w:rPr>
                      <w:sz w:val="21"/>
                      <w:szCs w:val="21"/>
                    </w:rPr>
                    <w:t>CODcr</w:t>
                  </w:r>
                  <w:proofErr w:type="spellEnd"/>
                </w:p>
                <w:p w14:paraId="17B464CF" w14:textId="77777777" w:rsidR="00462DEC" w:rsidRDefault="00977302">
                  <w:pPr>
                    <w:snapToGrid w:val="0"/>
                    <w:spacing w:line="240" w:lineRule="auto"/>
                    <w:ind w:firstLineChars="0" w:firstLine="0"/>
                    <w:jc w:val="center"/>
                    <w:rPr>
                      <w:sz w:val="21"/>
                      <w:szCs w:val="21"/>
                    </w:rPr>
                  </w:pPr>
                  <w:r>
                    <w:rPr>
                      <w:sz w:val="21"/>
                      <w:szCs w:val="21"/>
                    </w:rPr>
                    <w:t>mg/L</w:t>
                  </w:r>
                </w:p>
              </w:tc>
              <w:tc>
                <w:tcPr>
                  <w:tcW w:w="1088" w:type="dxa"/>
                  <w:vAlign w:val="center"/>
                </w:tcPr>
                <w:p w14:paraId="7E8C10CB" w14:textId="77777777" w:rsidR="00462DEC" w:rsidRDefault="00977302">
                  <w:pPr>
                    <w:snapToGrid w:val="0"/>
                    <w:spacing w:line="240" w:lineRule="auto"/>
                    <w:ind w:firstLineChars="0" w:firstLine="0"/>
                    <w:jc w:val="center"/>
                    <w:rPr>
                      <w:sz w:val="21"/>
                      <w:szCs w:val="21"/>
                    </w:rPr>
                  </w:pPr>
                  <w:r>
                    <w:rPr>
                      <w:sz w:val="21"/>
                      <w:szCs w:val="21"/>
                    </w:rPr>
                    <w:t>SS</w:t>
                  </w:r>
                </w:p>
                <w:p w14:paraId="5E6D3368" w14:textId="77777777" w:rsidR="00462DEC" w:rsidRDefault="00977302">
                  <w:pPr>
                    <w:snapToGrid w:val="0"/>
                    <w:spacing w:line="240" w:lineRule="auto"/>
                    <w:ind w:firstLineChars="0" w:firstLine="0"/>
                    <w:jc w:val="center"/>
                    <w:rPr>
                      <w:sz w:val="21"/>
                      <w:szCs w:val="21"/>
                    </w:rPr>
                  </w:pPr>
                  <w:r>
                    <w:rPr>
                      <w:sz w:val="21"/>
                      <w:szCs w:val="21"/>
                    </w:rPr>
                    <w:t>mg/L</w:t>
                  </w:r>
                </w:p>
              </w:tc>
              <w:tc>
                <w:tcPr>
                  <w:tcW w:w="1115" w:type="dxa"/>
                  <w:vAlign w:val="center"/>
                </w:tcPr>
                <w:p w14:paraId="1E59F9C5" w14:textId="77777777" w:rsidR="00462DEC" w:rsidRDefault="00977302">
                  <w:pPr>
                    <w:snapToGrid w:val="0"/>
                    <w:spacing w:line="240" w:lineRule="auto"/>
                    <w:ind w:firstLineChars="0" w:firstLine="0"/>
                    <w:jc w:val="center"/>
                    <w:rPr>
                      <w:sz w:val="21"/>
                      <w:szCs w:val="21"/>
                    </w:rPr>
                  </w:pPr>
                  <w:r>
                    <w:rPr>
                      <w:sz w:val="21"/>
                      <w:szCs w:val="21"/>
                    </w:rPr>
                    <w:t>NH</w:t>
                  </w:r>
                  <w:r>
                    <w:rPr>
                      <w:sz w:val="21"/>
                      <w:szCs w:val="21"/>
                      <w:vertAlign w:val="subscript"/>
                    </w:rPr>
                    <w:t>4</w:t>
                  </w:r>
                  <w:r>
                    <w:rPr>
                      <w:sz w:val="21"/>
                      <w:szCs w:val="21"/>
                      <w:vertAlign w:val="superscript"/>
                    </w:rPr>
                    <w:t>+</w:t>
                  </w:r>
                  <w:r>
                    <w:rPr>
                      <w:sz w:val="21"/>
                      <w:szCs w:val="21"/>
                    </w:rPr>
                    <w:t>-N</w:t>
                  </w:r>
                </w:p>
                <w:p w14:paraId="7CCFBE00" w14:textId="77777777" w:rsidR="00462DEC" w:rsidRDefault="00977302">
                  <w:pPr>
                    <w:snapToGrid w:val="0"/>
                    <w:spacing w:line="240" w:lineRule="auto"/>
                    <w:ind w:firstLineChars="0" w:firstLine="0"/>
                    <w:jc w:val="center"/>
                    <w:rPr>
                      <w:sz w:val="21"/>
                      <w:szCs w:val="21"/>
                    </w:rPr>
                  </w:pPr>
                  <w:r>
                    <w:rPr>
                      <w:sz w:val="21"/>
                      <w:szCs w:val="21"/>
                    </w:rPr>
                    <w:t>mg/L</w:t>
                  </w:r>
                </w:p>
              </w:tc>
              <w:tc>
                <w:tcPr>
                  <w:tcW w:w="848" w:type="dxa"/>
                  <w:vAlign w:val="center"/>
                </w:tcPr>
                <w:p w14:paraId="48B8F21F" w14:textId="77777777" w:rsidR="00462DEC" w:rsidRDefault="00977302">
                  <w:pPr>
                    <w:snapToGrid w:val="0"/>
                    <w:spacing w:line="240" w:lineRule="auto"/>
                    <w:ind w:firstLineChars="0" w:firstLine="0"/>
                    <w:jc w:val="center"/>
                    <w:rPr>
                      <w:sz w:val="21"/>
                      <w:szCs w:val="21"/>
                    </w:rPr>
                  </w:pPr>
                  <w:r>
                    <w:rPr>
                      <w:sz w:val="21"/>
                      <w:szCs w:val="21"/>
                    </w:rPr>
                    <w:t>TN</w:t>
                  </w:r>
                </w:p>
                <w:p w14:paraId="7A2D6D4B" w14:textId="77777777" w:rsidR="00462DEC" w:rsidRDefault="00977302">
                  <w:pPr>
                    <w:snapToGrid w:val="0"/>
                    <w:spacing w:line="240" w:lineRule="auto"/>
                    <w:ind w:firstLineChars="0" w:firstLine="0"/>
                    <w:jc w:val="center"/>
                    <w:rPr>
                      <w:sz w:val="21"/>
                      <w:szCs w:val="21"/>
                    </w:rPr>
                  </w:pPr>
                  <w:r>
                    <w:rPr>
                      <w:sz w:val="21"/>
                      <w:szCs w:val="21"/>
                    </w:rPr>
                    <w:t>mg/L</w:t>
                  </w:r>
                </w:p>
              </w:tc>
              <w:tc>
                <w:tcPr>
                  <w:tcW w:w="709" w:type="dxa"/>
                  <w:vAlign w:val="center"/>
                </w:tcPr>
                <w:p w14:paraId="3BC6D4E0" w14:textId="77777777" w:rsidR="00462DEC" w:rsidRDefault="00977302">
                  <w:pPr>
                    <w:snapToGrid w:val="0"/>
                    <w:spacing w:line="240" w:lineRule="auto"/>
                    <w:ind w:firstLineChars="0" w:firstLine="0"/>
                    <w:jc w:val="center"/>
                    <w:rPr>
                      <w:sz w:val="21"/>
                      <w:szCs w:val="21"/>
                    </w:rPr>
                  </w:pPr>
                  <w:r>
                    <w:rPr>
                      <w:sz w:val="21"/>
                      <w:szCs w:val="21"/>
                    </w:rPr>
                    <w:t>TP</w:t>
                  </w:r>
                </w:p>
                <w:p w14:paraId="55E16E50" w14:textId="77777777" w:rsidR="00462DEC" w:rsidRDefault="00977302">
                  <w:pPr>
                    <w:snapToGrid w:val="0"/>
                    <w:spacing w:line="240" w:lineRule="auto"/>
                    <w:ind w:firstLineChars="0" w:firstLine="0"/>
                    <w:jc w:val="center"/>
                    <w:rPr>
                      <w:sz w:val="21"/>
                      <w:szCs w:val="21"/>
                    </w:rPr>
                  </w:pPr>
                  <w:r>
                    <w:rPr>
                      <w:sz w:val="21"/>
                      <w:szCs w:val="21"/>
                    </w:rPr>
                    <w:t>mg/L</w:t>
                  </w:r>
                </w:p>
              </w:tc>
              <w:tc>
                <w:tcPr>
                  <w:tcW w:w="851" w:type="dxa"/>
                  <w:vAlign w:val="center"/>
                </w:tcPr>
                <w:p w14:paraId="4451E434" w14:textId="77777777" w:rsidR="00462DEC" w:rsidRDefault="00977302">
                  <w:pPr>
                    <w:snapToGrid w:val="0"/>
                    <w:spacing w:line="240" w:lineRule="auto"/>
                    <w:ind w:firstLineChars="0" w:firstLine="0"/>
                    <w:jc w:val="center"/>
                    <w:rPr>
                      <w:sz w:val="21"/>
                      <w:szCs w:val="21"/>
                    </w:rPr>
                  </w:pPr>
                  <w:r>
                    <w:rPr>
                      <w:rFonts w:hint="eastAsia"/>
                      <w:sz w:val="21"/>
                      <w:szCs w:val="21"/>
                    </w:rPr>
                    <w:t>水温</w:t>
                  </w:r>
                </w:p>
                <w:p w14:paraId="14AC835F" w14:textId="77777777" w:rsidR="00462DEC" w:rsidRDefault="00977302">
                  <w:pPr>
                    <w:snapToGrid w:val="0"/>
                    <w:spacing w:line="240" w:lineRule="auto"/>
                    <w:ind w:firstLineChars="0" w:firstLine="0"/>
                    <w:jc w:val="center"/>
                    <w:rPr>
                      <w:sz w:val="21"/>
                      <w:szCs w:val="21"/>
                    </w:rPr>
                  </w:pPr>
                  <w:r>
                    <w:rPr>
                      <w:rFonts w:hint="eastAsia"/>
                      <w:sz w:val="21"/>
                      <w:szCs w:val="21"/>
                    </w:rPr>
                    <w:t>℃</w:t>
                  </w:r>
                </w:p>
              </w:tc>
              <w:tc>
                <w:tcPr>
                  <w:tcW w:w="1067" w:type="dxa"/>
                  <w:vAlign w:val="center"/>
                </w:tcPr>
                <w:p w14:paraId="39389D3E" w14:textId="77777777" w:rsidR="00462DEC" w:rsidRDefault="00977302">
                  <w:pPr>
                    <w:snapToGrid w:val="0"/>
                    <w:spacing w:line="240" w:lineRule="auto"/>
                    <w:ind w:firstLineChars="0" w:firstLine="0"/>
                    <w:jc w:val="center"/>
                    <w:rPr>
                      <w:sz w:val="21"/>
                      <w:szCs w:val="21"/>
                    </w:rPr>
                  </w:pPr>
                  <w:r>
                    <w:rPr>
                      <w:sz w:val="21"/>
                      <w:szCs w:val="21"/>
                    </w:rPr>
                    <w:t>p</w:t>
                  </w:r>
                  <w:r>
                    <w:rPr>
                      <w:rFonts w:hint="eastAsia"/>
                      <w:sz w:val="21"/>
                      <w:szCs w:val="21"/>
                    </w:rPr>
                    <w:t>H</w:t>
                  </w:r>
                </w:p>
              </w:tc>
            </w:tr>
            <w:tr w:rsidR="00462DEC" w14:paraId="5535C404" w14:textId="77777777">
              <w:trPr>
                <w:trHeight w:val="567"/>
              </w:trPr>
              <w:tc>
                <w:tcPr>
                  <w:tcW w:w="694" w:type="dxa"/>
                  <w:vAlign w:val="center"/>
                </w:tcPr>
                <w:p w14:paraId="16532C0C" w14:textId="77777777" w:rsidR="00462DEC" w:rsidRDefault="00977302">
                  <w:pPr>
                    <w:snapToGrid w:val="0"/>
                    <w:spacing w:line="240" w:lineRule="auto"/>
                    <w:ind w:firstLineChars="0" w:firstLine="0"/>
                    <w:jc w:val="center"/>
                    <w:rPr>
                      <w:sz w:val="21"/>
                      <w:szCs w:val="21"/>
                    </w:rPr>
                  </w:pPr>
                  <w:r>
                    <w:rPr>
                      <w:sz w:val="21"/>
                      <w:szCs w:val="21"/>
                    </w:rPr>
                    <w:t>进水水质</w:t>
                  </w:r>
                </w:p>
              </w:tc>
              <w:tc>
                <w:tcPr>
                  <w:tcW w:w="822" w:type="dxa"/>
                  <w:vAlign w:val="center"/>
                </w:tcPr>
                <w:p w14:paraId="0FCD92C4" w14:textId="77777777" w:rsidR="00462DEC" w:rsidRDefault="00977302">
                  <w:pPr>
                    <w:snapToGrid w:val="0"/>
                    <w:spacing w:line="240" w:lineRule="auto"/>
                    <w:ind w:firstLineChars="0" w:firstLine="0"/>
                    <w:jc w:val="center"/>
                    <w:rPr>
                      <w:sz w:val="21"/>
                      <w:szCs w:val="21"/>
                    </w:rPr>
                  </w:pPr>
                  <w:r>
                    <w:rPr>
                      <w:rFonts w:hint="eastAsia"/>
                      <w:sz w:val="21"/>
                      <w:szCs w:val="21"/>
                    </w:rPr>
                    <w:t>200</w:t>
                  </w:r>
                </w:p>
              </w:tc>
              <w:tc>
                <w:tcPr>
                  <w:tcW w:w="1088" w:type="dxa"/>
                  <w:vAlign w:val="center"/>
                </w:tcPr>
                <w:p w14:paraId="5C842AD7" w14:textId="77777777" w:rsidR="00462DEC" w:rsidRDefault="00977302">
                  <w:pPr>
                    <w:snapToGrid w:val="0"/>
                    <w:spacing w:line="240" w:lineRule="auto"/>
                    <w:ind w:firstLineChars="0" w:firstLine="0"/>
                    <w:jc w:val="center"/>
                    <w:rPr>
                      <w:sz w:val="21"/>
                      <w:szCs w:val="21"/>
                    </w:rPr>
                  </w:pPr>
                  <w:r>
                    <w:rPr>
                      <w:rFonts w:hint="eastAsia"/>
                      <w:sz w:val="21"/>
                      <w:szCs w:val="21"/>
                    </w:rPr>
                    <w:t>400</w:t>
                  </w:r>
                </w:p>
              </w:tc>
              <w:tc>
                <w:tcPr>
                  <w:tcW w:w="1088" w:type="dxa"/>
                  <w:vAlign w:val="center"/>
                </w:tcPr>
                <w:p w14:paraId="556C5870" w14:textId="77777777" w:rsidR="00462DEC" w:rsidRDefault="00977302">
                  <w:pPr>
                    <w:snapToGrid w:val="0"/>
                    <w:spacing w:line="240" w:lineRule="auto"/>
                    <w:ind w:firstLineChars="0" w:firstLine="0"/>
                    <w:jc w:val="center"/>
                    <w:rPr>
                      <w:sz w:val="21"/>
                      <w:szCs w:val="21"/>
                    </w:rPr>
                  </w:pPr>
                  <w:r>
                    <w:rPr>
                      <w:rFonts w:hint="eastAsia"/>
                      <w:sz w:val="21"/>
                      <w:szCs w:val="21"/>
                    </w:rPr>
                    <w:t>250</w:t>
                  </w:r>
                </w:p>
              </w:tc>
              <w:tc>
                <w:tcPr>
                  <w:tcW w:w="1115" w:type="dxa"/>
                  <w:vAlign w:val="center"/>
                </w:tcPr>
                <w:p w14:paraId="3889B4D4" w14:textId="77777777" w:rsidR="00462DEC" w:rsidRDefault="00977302">
                  <w:pPr>
                    <w:snapToGrid w:val="0"/>
                    <w:spacing w:line="240" w:lineRule="auto"/>
                    <w:ind w:firstLineChars="0" w:firstLine="0"/>
                    <w:jc w:val="center"/>
                    <w:rPr>
                      <w:sz w:val="21"/>
                      <w:szCs w:val="21"/>
                    </w:rPr>
                  </w:pPr>
                  <w:r>
                    <w:rPr>
                      <w:rFonts w:hint="eastAsia"/>
                      <w:sz w:val="21"/>
                      <w:szCs w:val="21"/>
                    </w:rPr>
                    <w:t>56</w:t>
                  </w:r>
                </w:p>
              </w:tc>
              <w:tc>
                <w:tcPr>
                  <w:tcW w:w="848" w:type="dxa"/>
                  <w:vAlign w:val="center"/>
                </w:tcPr>
                <w:p w14:paraId="15EAF153" w14:textId="77777777" w:rsidR="00462DEC" w:rsidRDefault="00977302">
                  <w:pPr>
                    <w:snapToGrid w:val="0"/>
                    <w:spacing w:line="240" w:lineRule="auto"/>
                    <w:ind w:firstLineChars="0" w:firstLine="0"/>
                    <w:jc w:val="center"/>
                    <w:rPr>
                      <w:sz w:val="21"/>
                      <w:szCs w:val="21"/>
                    </w:rPr>
                  </w:pPr>
                  <w:r>
                    <w:rPr>
                      <w:rFonts w:hint="eastAsia"/>
                      <w:sz w:val="21"/>
                      <w:szCs w:val="21"/>
                    </w:rPr>
                    <w:t>65</w:t>
                  </w:r>
                </w:p>
              </w:tc>
              <w:tc>
                <w:tcPr>
                  <w:tcW w:w="709" w:type="dxa"/>
                  <w:vAlign w:val="center"/>
                </w:tcPr>
                <w:p w14:paraId="7138BB7D" w14:textId="77777777" w:rsidR="00462DEC" w:rsidRDefault="00977302">
                  <w:pPr>
                    <w:snapToGrid w:val="0"/>
                    <w:spacing w:line="240" w:lineRule="auto"/>
                    <w:ind w:firstLineChars="0" w:firstLine="0"/>
                    <w:jc w:val="center"/>
                    <w:rPr>
                      <w:sz w:val="21"/>
                      <w:szCs w:val="21"/>
                    </w:rPr>
                  </w:pPr>
                  <w:r>
                    <w:rPr>
                      <w:rFonts w:hint="eastAsia"/>
                      <w:sz w:val="21"/>
                      <w:szCs w:val="21"/>
                    </w:rPr>
                    <w:t>7</w:t>
                  </w:r>
                </w:p>
              </w:tc>
              <w:tc>
                <w:tcPr>
                  <w:tcW w:w="851" w:type="dxa"/>
                  <w:vAlign w:val="center"/>
                </w:tcPr>
                <w:p w14:paraId="287DAF69" w14:textId="77777777" w:rsidR="00462DEC" w:rsidRDefault="00977302">
                  <w:pPr>
                    <w:snapToGrid w:val="0"/>
                    <w:spacing w:line="240" w:lineRule="auto"/>
                    <w:ind w:firstLineChars="0" w:firstLine="0"/>
                    <w:jc w:val="center"/>
                    <w:rPr>
                      <w:sz w:val="21"/>
                      <w:szCs w:val="21"/>
                    </w:rPr>
                  </w:pPr>
                  <w:r>
                    <w:rPr>
                      <w:rFonts w:hint="eastAsia"/>
                      <w:sz w:val="21"/>
                      <w:szCs w:val="21"/>
                    </w:rPr>
                    <w:t>10</w:t>
                  </w:r>
                </w:p>
              </w:tc>
              <w:tc>
                <w:tcPr>
                  <w:tcW w:w="1067" w:type="dxa"/>
                  <w:vAlign w:val="center"/>
                </w:tcPr>
                <w:p w14:paraId="78BF1280" w14:textId="77777777" w:rsidR="00462DEC" w:rsidRDefault="00977302">
                  <w:pPr>
                    <w:snapToGrid w:val="0"/>
                    <w:spacing w:line="240" w:lineRule="auto"/>
                    <w:ind w:firstLineChars="0" w:firstLine="0"/>
                    <w:jc w:val="center"/>
                    <w:rPr>
                      <w:sz w:val="21"/>
                      <w:szCs w:val="21"/>
                    </w:rPr>
                  </w:pPr>
                  <w:r>
                    <w:rPr>
                      <w:rFonts w:hint="eastAsia"/>
                      <w:sz w:val="21"/>
                      <w:szCs w:val="21"/>
                    </w:rPr>
                    <w:t>6.5~9</w:t>
                  </w:r>
                </w:p>
              </w:tc>
            </w:tr>
          </w:tbl>
          <w:p w14:paraId="0AADAFB0" w14:textId="77777777" w:rsidR="00462DEC" w:rsidRDefault="00462DEC">
            <w:pPr>
              <w:ind w:firstLine="480"/>
            </w:pPr>
          </w:p>
          <w:p w14:paraId="4439AB6F" w14:textId="77777777" w:rsidR="00462DEC" w:rsidRDefault="00977302">
            <w:pPr>
              <w:ind w:firstLine="480"/>
            </w:pPr>
            <w:r>
              <w:rPr>
                <w:rFonts w:hint="eastAsia"/>
              </w:rPr>
              <w:t>2</w:t>
            </w:r>
            <w:r>
              <w:rPr>
                <w:rFonts w:hint="eastAsia"/>
              </w:rPr>
              <w:t>、出水水质</w:t>
            </w:r>
          </w:p>
          <w:p w14:paraId="73729983" w14:textId="77777777" w:rsidR="00462DEC" w:rsidRDefault="00977302">
            <w:pPr>
              <w:ind w:firstLine="480"/>
            </w:pPr>
            <w:r>
              <w:rPr>
                <w:rFonts w:hint="eastAsia"/>
              </w:rPr>
              <w:t>出厂水质达到《农村生活污水处理设施污染物排放标准》（</w:t>
            </w:r>
            <w:r>
              <w:rPr>
                <w:rFonts w:hint="eastAsia"/>
              </w:rPr>
              <w:t>DBHJ/001</w:t>
            </w:r>
            <w:r>
              <w:rPr>
                <w:rFonts w:hint="eastAsia"/>
              </w:rPr>
              <w:t>－</w:t>
            </w:r>
            <w:r>
              <w:rPr>
                <w:rFonts w:hint="eastAsia"/>
              </w:rPr>
              <w:t>2020</w:t>
            </w:r>
            <w:r>
              <w:rPr>
                <w:rFonts w:hint="eastAsia"/>
              </w:rPr>
              <w:t>），因出水排入附近的沟渠内，属于“出水直接或间接排入村庄附近其他未划定水环境功能区的水域、沟渠”且属于“处理规模大于</w:t>
            </w:r>
            <w:r>
              <w:rPr>
                <w:rFonts w:hint="eastAsia"/>
              </w:rPr>
              <w:t>30t/d</w:t>
            </w:r>
            <w:r>
              <w:rPr>
                <w:rFonts w:hint="eastAsia"/>
              </w:rPr>
              <w:t>的农村生活污水处理设施，出水排入水功能未明确水体”，出水水质执行二级标准对应的排放限值。</w:t>
            </w:r>
          </w:p>
          <w:p w14:paraId="0E782EC7" w14:textId="77777777" w:rsidR="00462DEC" w:rsidRDefault="00977302">
            <w:pPr>
              <w:ind w:firstLine="480"/>
            </w:pPr>
            <w:r>
              <w:rPr>
                <w:rFonts w:hint="eastAsia"/>
              </w:rPr>
              <w:t>本项目设计出水水质指标见表</w:t>
            </w:r>
            <w:r>
              <w:rPr>
                <w:rFonts w:hint="eastAsia"/>
              </w:rPr>
              <w:t>1.6-2</w:t>
            </w:r>
            <w:r>
              <w:rPr>
                <w:rFonts w:hint="eastAsia"/>
              </w:rPr>
              <w:t>、项目进出水水质汇总及污染物去除效率见表</w:t>
            </w:r>
            <w:r>
              <w:rPr>
                <w:rFonts w:hint="eastAsia"/>
              </w:rPr>
              <w:t>1.6-3</w:t>
            </w:r>
            <w:r>
              <w:rPr>
                <w:rFonts w:hint="eastAsia"/>
              </w:rPr>
              <w:t>。</w:t>
            </w:r>
          </w:p>
          <w:p w14:paraId="33A74942" w14:textId="77777777" w:rsidR="00462DEC" w:rsidRDefault="00977302">
            <w:pPr>
              <w:pStyle w:val="afffa"/>
              <w:ind w:firstLine="480"/>
            </w:pPr>
            <w:r>
              <w:rPr>
                <w:rFonts w:hint="eastAsia"/>
              </w:rPr>
              <w:t>表</w:t>
            </w:r>
            <w:r>
              <w:rPr>
                <w:rFonts w:hint="eastAsia"/>
              </w:rPr>
              <w:t>1.6-</w:t>
            </w:r>
            <w:r>
              <w:rPr>
                <w:rFonts w:hint="eastAsia"/>
              </w:rPr>
              <w:t>2</w:t>
            </w:r>
            <w:r>
              <w:rPr>
                <w:rFonts w:hint="eastAsia"/>
              </w:rPr>
              <w:t xml:space="preserve">   </w:t>
            </w:r>
            <w:r>
              <w:rPr>
                <w:rFonts w:hint="eastAsia"/>
              </w:rPr>
              <w:t>本项目主要设计出水水质指标一览表单位：</w:t>
            </w:r>
            <w:r>
              <w:rPr>
                <w:rFonts w:hint="eastAsia"/>
              </w:rPr>
              <w:t>mg/L</w:t>
            </w:r>
          </w:p>
          <w:tbl>
            <w:tblPr>
              <w:tblStyle w:val="affe"/>
              <w:tblW w:w="827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12"/>
              <w:gridCol w:w="4677"/>
              <w:gridCol w:w="1488"/>
            </w:tblGrid>
            <w:tr w:rsidR="00462DEC" w14:paraId="111FCBF4" w14:textId="77777777">
              <w:tc>
                <w:tcPr>
                  <w:tcW w:w="2112" w:type="dxa"/>
                  <w:vAlign w:val="center"/>
                </w:tcPr>
                <w:p w14:paraId="33B22EF6" w14:textId="77777777" w:rsidR="00462DEC" w:rsidRDefault="00977302">
                  <w:pPr>
                    <w:spacing w:line="240" w:lineRule="auto"/>
                    <w:ind w:firstLineChars="0" w:firstLine="0"/>
                    <w:jc w:val="center"/>
                    <w:rPr>
                      <w:sz w:val="21"/>
                      <w:szCs w:val="21"/>
                    </w:rPr>
                  </w:pPr>
                  <w:r>
                    <w:rPr>
                      <w:rFonts w:hint="eastAsia"/>
                      <w:sz w:val="21"/>
                      <w:szCs w:val="21"/>
                    </w:rPr>
                    <w:t>污染物名称</w:t>
                  </w:r>
                </w:p>
              </w:tc>
              <w:tc>
                <w:tcPr>
                  <w:tcW w:w="4677" w:type="dxa"/>
                  <w:vAlign w:val="center"/>
                </w:tcPr>
                <w:p w14:paraId="55C05FDE" w14:textId="77777777" w:rsidR="00462DEC" w:rsidRDefault="00977302">
                  <w:pPr>
                    <w:spacing w:line="240" w:lineRule="auto"/>
                    <w:ind w:firstLineChars="0" w:firstLine="0"/>
                    <w:jc w:val="center"/>
                    <w:rPr>
                      <w:sz w:val="21"/>
                      <w:szCs w:val="21"/>
                    </w:rPr>
                  </w:pPr>
                  <w:r>
                    <w:rPr>
                      <w:rFonts w:hint="eastAsia"/>
                      <w:sz w:val="21"/>
                      <w:szCs w:val="21"/>
                    </w:rPr>
                    <w:t>《农村生活污水处理设施污染物排放标准》（</w:t>
                  </w:r>
                  <w:r>
                    <w:rPr>
                      <w:rFonts w:hint="eastAsia"/>
                      <w:sz w:val="21"/>
                      <w:szCs w:val="21"/>
                    </w:rPr>
                    <w:t>DBHJ/</w:t>
                  </w:r>
                  <w:r>
                    <w:rPr>
                      <w:rFonts w:hint="eastAsia"/>
                      <w:sz w:val="21"/>
                      <w:szCs w:val="21"/>
                    </w:rPr>
                    <w:t>001</w:t>
                  </w:r>
                  <w:r>
                    <w:rPr>
                      <w:rFonts w:hint="eastAsia"/>
                      <w:sz w:val="21"/>
                      <w:szCs w:val="21"/>
                    </w:rPr>
                    <w:t>－</w:t>
                  </w:r>
                  <w:r>
                    <w:rPr>
                      <w:rFonts w:hint="eastAsia"/>
                      <w:sz w:val="21"/>
                      <w:szCs w:val="21"/>
                    </w:rPr>
                    <w:t>2020</w:t>
                  </w:r>
                  <w:r>
                    <w:rPr>
                      <w:rFonts w:hint="eastAsia"/>
                      <w:sz w:val="21"/>
                      <w:szCs w:val="21"/>
                    </w:rPr>
                    <w:t>）中的二级标准</w:t>
                  </w:r>
                </w:p>
              </w:tc>
              <w:tc>
                <w:tcPr>
                  <w:tcW w:w="1488" w:type="dxa"/>
                  <w:vAlign w:val="center"/>
                </w:tcPr>
                <w:p w14:paraId="502AB2F2" w14:textId="77777777" w:rsidR="00462DEC" w:rsidRDefault="00977302">
                  <w:pPr>
                    <w:spacing w:line="240" w:lineRule="auto"/>
                    <w:ind w:firstLineChars="0" w:firstLine="0"/>
                    <w:jc w:val="center"/>
                    <w:rPr>
                      <w:sz w:val="21"/>
                      <w:szCs w:val="21"/>
                    </w:rPr>
                  </w:pPr>
                  <w:r>
                    <w:rPr>
                      <w:rFonts w:hint="eastAsia"/>
                      <w:sz w:val="21"/>
                      <w:szCs w:val="21"/>
                    </w:rPr>
                    <w:t>设计出水水质</w:t>
                  </w:r>
                </w:p>
              </w:tc>
            </w:tr>
            <w:tr w:rsidR="00462DEC" w14:paraId="487426EE" w14:textId="77777777">
              <w:tc>
                <w:tcPr>
                  <w:tcW w:w="2112" w:type="dxa"/>
                  <w:vAlign w:val="center"/>
                </w:tcPr>
                <w:p w14:paraId="0BE0018C" w14:textId="77777777" w:rsidR="00462DEC" w:rsidRDefault="00977302">
                  <w:pPr>
                    <w:snapToGrid w:val="0"/>
                    <w:spacing w:line="240" w:lineRule="auto"/>
                    <w:ind w:firstLineChars="0" w:firstLine="0"/>
                    <w:jc w:val="center"/>
                    <w:rPr>
                      <w:sz w:val="21"/>
                      <w:szCs w:val="21"/>
                      <w:vertAlign w:val="subscript"/>
                    </w:rPr>
                  </w:pPr>
                  <w:r>
                    <w:rPr>
                      <w:sz w:val="21"/>
                      <w:szCs w:val="21"/>
                    </w:rPr>
                    <w:t>BOD</w:t>
                  </w:r>
                  <w:r>
                    <w:rPr>
                      <w:sz w:val="21"/>
                      <w:szCs w:val="21"/>
                      <w:vertAlign w:val="subscript"/>
                    </w:rPr>
                    <w:t>5</w:t>
                  </w:r>
                  <w:r>
                    <w:rPr>
                      <w:sz w:val="21"/>
                      <w:szCs w:val="21"/>
                    </w:rPr>
                    <w:t>（</w:t>
                  </w:r>
                  <w:r>
                    <w:rPr>
                      <w:sz w:val="21"/>
                      <w:szCs w:val="21"/>
                    </w:rPr>
                    <w:t>mg/L</w:t>
                  </w:r>
                  <w:r>
                    <w:rPr>
                      <w:sz w:val="21"/>
                      <w:szCs w:val="21"/>
                    </w:rPr>
                    <w:t>）</w:t>
                  </w:r>
                </w:p>
              </w:tc>
              <w:tc>
                <w:tcPr>
                  <w:tcW w:w="4677" w:type="dxa"/>
                  <w:vAlign w:val="center"/>
                </w:tcPr>
                <w:p w14:paraId="2BA80A4A" w14:textId="77777777" w:rsidR="00462DEC" w:rsidRDefault="00977302">
                  <w:pPr>
                    <w:spacing w:line="240" w:lineRule="auto"/>
                    <w:ind w:firstLineChars="0" w:firstLine="0"/>
                    <w:jc w:val="center"/>
                    <w:rPr>
                      <w:sz w:val="21"/>
                      <w:szCs w:val="21"/>
                    </w:rPr>
                  </w:pPr>
                  <w:r>
                    <w:rPr>
                      <w:rFonts w:hint="eastAsia"/>
                      <w:sz w:val="21"/>
                      <w:szCs w:val="21"/>
                    </w:rPr>
                    <w:t>/</w:t>
                  </w:r>
                </w:p>
              </w:tc>
              <w:tc>
                <w:tcPr>
                  <w:tcW w:w="1488" w:type="dxa"/>
                  <w:vAlign w:val="center"/>
                </w:tcPr>
                <w:p w14:paraId="689F75B9"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28FD817C" w14:textId="77777777">
              <w:tc>
                <w:tcPr>
                  <w:tcW w:w="2112" w:type="dxa"/>
                  <w:vAlign w:val="center"/>
                </w:tcPr>
                <w:p w14:paraId="2B064171" w14:textId="77777777" w:rsidR="00462DEC" w:rsidRDefault="00977302">
                  <w:pPr>
                    <w:snapToGrid w:val="0"/>
                    <w:spacing w:line="240" w:lineRule="auto"/>
                    <w:ind w:firstLineChars="0" w:firstLine="0"/>
                    <w:jc w:val="center"/>
                    <w:rPr>
                      <w:sz w:val="21"/>
                      <w:szCs w:val="21"/>
                    </w:rPr>
                  </w:pPr>
                  <w:proofErr w:type="spellStart"/>
                  <w:r>
                    <w:rPr>
                      <w:sz w:val="21"/>
                      <w:szCs w:val="21"/>
                    </w:rPr>
                    <w:t>CODcr</w:t>
                  </w:r>
                  <w:proofErr w:type="spellEnd"/>
                  <w:r>
                    <w:rPr>
                      <w:sz w:val="21"/>
                      <w:szCs w:val="21"/>
                    </w:rPr>
                    <w:t>（</w:t>
                  </w:r>
                  <w:r>
                    <w:rPr>
                      <w:sz w:val="21"/>
                      <w:szCs w:val="21"/>
                    </w:rPr>
                    <w:t>mg/L</w:t>
                  </w:r>
                  <w:r>
                    <w:rPr>
                      <w:sz w:val="21"/>
                      <w:szCs w:val="21"/>
                    </w:rPr>
                    <w:t>）</w:t>
                  </w:r>
                </w:p>
              </w:tc>
              <w:tc>
                <w:tcPr>
                  <w:tcW w:w="4677" w:type="dxa"/>
                  <w:vAlign w:val="center"/>
                </w:tcPr>
                <w:p w14:paraId="2A0962BF" w14:textId="77777777" w:rsidR="00462DEC" w:rsidRDefault="00977302">
                  <w:pPr>
                    <w:spacing w:line="240" w:lineRule="auto"/>
                    <w:ind w:firstLineChars="0" w:firstLine="0"/>
                    <w:jc w:val="center"/>
                    <w:rPr>
                      <w:sz w:val="21"/>
                      <w:szCs w:val="21"/>
                    </w:rPr>
                  </w:pPr>
                  <w:r>
                    <w:rPr>
                      <w:rFonts w:hint="eastAsia"/>
                      <w:sz w:val="21"/>
                      <w:szCs w:val="21"/>
                    </w:rPr>
                    <w:t>100</w:t>
                  </w:r>
                </w:p>
              </w:tc>
              <w:tc>
                <w:tcPr>
                  <w:tcW w:w="1488" w:type="dxa"/>
                  <w:vAlign w:val="center"/>
                </w:tcPr>
                <w:p w14:paraId="451DF2EF" w14:textId="77777777" w:rsidR="00462DEC" w:rsidRDefault="00977302">
                  <w:pPr>
                    <w:spacing w:line="240" w:lineRule="auto"/>
                    <w:ind w:firstLineChars="0" w:firstLine="0"/>
                    <w:jc w:val="center"/>
                    <w:rPr>
                      <w:sz w:val="21"/>
                      <w:szCs w:val="21"/>
                    </w:rPr>
                  </w:pPr>
                  <w:r>
                    <w:rPr>
                      <w:rFonts w:hint="eastAsia"/>
                      <w:sz w:val="21"/>
                      <w:szCs w:val="21"/>
                    </w:rPr>
                    <w:t>100</w:t>
                  </w:r>
                </w:p>
              </w:tc>
            </w:tr>
            <w:tr w:rsidR="00462DEC" w14:paraId="5793B506" w14:textId="77777777">
              <w:tc>
                <w:tcPr>
                  <w:tcW w:w="2112" w:type="dxa"/>
                  <w:vAlign w:val="center"/>
                </w:tcPr>
                <w:p w14:paraId="205D308A" w14:textId="77777777" w:rsidR="00462DEC" w:rsidRDefault="00977302">
                  <w:pPr>
                    <w:snapToGrid w:val="0"/>
                    <w:spacing w:line="240" w:lineRule="auto"/>
                    <w:ind w:firstLineChars="0" w:firstLine="0"/>
                    <w:jc w:val="center"/>
                    <w:rPr>
                      <w:sz w:val="21"/>
                      <w:szCs w:val="21"/>
                    </w:rPr>
                  </w:pPr>
                  <w:r>
                    <w:rPr>
                      <w:sz w:val="21"/>
                      <w:szCs w:val="21"/>
                    </w:rPr>
                    <w:t>SS</w:t>
                  </w:r>
                  <w:r>
                    <w:rPr>
                      <w:sz w:val="21"/>
                      <w:szCs w:val="21"/>
                    </w:rPr>
                    <w:t>（</w:t>
                  </w:r>
                  <w:r>
                    <w:rPr>
                      <w:sz w:val="21"/>
                      <w:szCs w:val="21"/>
                    </w:rPr>
                    <w:t>mg/L</w:t>
                  </w:r>
                  <w:r>
                    <w:rPr>
                      <w:sz w:val="21"/>
                      <w:szCs w:val="21"/>
                    </w:rPr>
                    <w:t>）</w:t>
                  </w:r>
                </w:p>
              </w:tc>
              <w:tc>
                <w:tcPr>
                  <w:tcW w:w="4677" w:type="dxa"/>
                  <w:vAlign w:val="center"/>
                </w:tcPr>
                <w:p w14:paraId="321BE458" w14:textId="77777777" w:rsidR="00462DEC" w:rsidRDefault="00977302">
                  <w:pPr>
                    <w:spacing w:line="240" w:lineRule="auto"/>
                    <w:ind w:firstLineChars="0" w:firstLine="0"/>
                    <w:jc w:val="center"/>
                    <w:rPr>
                      <w:sz w:val="21"/>
                      <w:szCs w:val="21"/>
                    </w:rPr>
                  </w:pPr>
                  <w:r>
                    <w:rPr>
                      <w:rFonts w:hint="eastAsia"/>
                      <w:sz w:val="21"/>
                      <w:szCs w:val="21"/>
                    </w:rPr>
                    <w:t>30</w:t>
                  </w:r>
                </w:p>
              </w:tc>
              <w:tc>
                <w:tcPr>
                  <w:tcW w:w="1488" w:type="dxa"/>
                  <w:vAlign w:val="center"/>
                </w:tcPr>
                <w:p w14:paraId="7313BF02" w14:textId="77777777" w:rsidR="00462DEC" w:rsidRDefault="00977302">
                  <w:pPr>
                    <w:spacing w:line="240" w:lineRule="auto"/>
                    <w:ind w:firstLineChars="0" w:firstLine="0"/>
                    <w:jc w:val="center"/>
                    <w:rPr>
                      <w:sz w:val="21"/>
                      <w:szCs w:val="21"/>
                    </w:rPr>
                  </w:pPr>
                  <w:r>
                    <w:rPr>
                      <w:rFonts w:hint="eastAsia"/>
                      <w:sz w:val="21"/>
                      <w:szCs w:val="21"/>
                    </w:rPr>
                    <w:t>30</w:t>
                  </w:r>
                </w:p>
              </w:tc>
            </w:tr>
            <w:tr w:rsidR="00462DEC" w14:paraId="1675374D" w14:textId="77777777">
              <w:tc>
                <w:tcPr>
                  <w:tcW w:w="2112" w:type="dxa"/>
                  <w:vAlign w:val="center"/>
                </w:tcPr>
                <w:p w14:paraId="5894866A" w14:textId="77777777" w:rsidR="00462DEC" w:rsidRDefault="00977302">
                  <w:pPr>
                    <w:snapToGrid w:val="0"/>
                    <w:spacing w:line="240" w:lineRule="auto"/>
                    <w:ind w:firstLineChars="0" w:firstLine="0"/>
                    <w:jc w:val="center"/>
                    <w:rPr>
                      <w:sz w:val="21"/>
                      <w:szCs w:val="21"/>
                    </w:rPr>
                  </w:pPr>
                  <w:r>
                    <w:rPr>
                      <w:sz w:val="21"/>
                      <w:szCs w:val="21"/>
                    </w:rPr>
                    <w:t>NH</w:t>
                  </w:r>
                  <w:r>
                    <w:rPr>
                      <w:sz w:val="21"/>
                      <w:szCs w:val="21"/>
                      <w:vertAlign w:val="subscript"/>
                    </w:rPr>
                    <w:t>4</w:t>
                  </w:r>
                  <w:r>
                    <w:rPr>
                      <w:sz w:val="21"/>
                      <w:szCs w:val="21"/>
                      <w:vertAlign w:val="superscript"/>
                    </w:rPr>
                    <w:t>+</w:t>
                  </w:r>
                  <w:r>
                    <w:rPr>
                      <w:sz w:val="21"/>
                      <w:szCs w:val="21"/>
                    </w:rPr>
                    <w:t>-N</w:t>
                  </w:r>
                  <w:r>
                    <w:rPr>
                      <w:sz w:val="21"/>
                      <w:szCs w:val="21"/>
                    </w:rPr>
                    <w:t>（</w:t>
                  </w:r>
                  <w:r>
                    <w:rPr>
                      <w:sz w:val="21"/>
                      <w:szCs w:val="21"/>
                    </w:rPr>
                    <w:t>mg/L</w:t>
                  </w:r>
                  <w:r>
                    <w:rPr>
                      <w:sz w:val="21"/>
                      <w:szCs w:val="21"/>
                    </w:rPr>
                    <w:t>）</w:t>
                  </w:r>
                </w:p>
              </w:tc>
              <w:tc>
                <w:tcPr>
                  <w:tcW w:w="4677" w:type="dxa"/>
                  <w:vAlign w:val="center"/>
                </w:tcPr>
                <w:p w14:paraId="54F5652D" w14:textId="77777777" w:rsidR="00462DEC" w:rsidRDefault="00977302">
                  <w:pPr>
                    <w:spacing w:line="240" w:lineRule="auto"/>
                    <w:ind w:firstLineChars="0" w:firstLine="0"/>
                    <w:jc w:val="center"/>
                    <w:rPr>
                      <w:sz w:val="21"/>
                      <w:szCs w:val="21"/>
                    </w:rPr>
                  </w:pPr>
                  <w:r>
                    <w:rPr>
                      <w:rFonts w:hint="eastAsia"/>
                      <w:sz w:val="21"/>
                      <w:szCs w:val="21"/>
                    </w:rPr>
                    <w:t>15</w:t>
                  </w:r>
                </w:p>
              </w:tc>
              <w:tc>
                <w:tcPr>
                  <w:tcW w:w="1488" w:type="dxa"/>
                  <w:vAlign w:val="center"/>
                </w:tcPr>
                <w:p w14:paraId="653752ED" w14:textId="77777777" w:rsidR="00462DEC" w:rsidRDefault="00977302">
                  <w:pPr>
                    <w:spacing w:line="240" w:lineRule="auto"/>
                    <w:ind w:firstLineChars="0" w:firstLine="0"/>
                    <w:jc w:val="center"/>
                    <w:rPr>
                      <w:sz w:val="21"/>
                      <w:szCs w:val="21"/>
                    </w:rPr>
                  </w:pPr>
                  <w:r>
                    <w:rPr>
                      <w:rFonts w:hint="eastAsia"/>
                      <w:sz w:val="21"/>
                      <w:szCs w:val="21"/>
                    </w:rPr>
                    <w:t>15</w:t>
                  </w:r>
                </w:p>
              </w:tc>
            </w:tr>
            <w:tr w:rsidR="00462DEC" w14:paraId="5DD7F047" w14:textId="77777777">
              <w:tc>
                <w:tcPr>
                  <w:tcW w:w="2112" w:type="dxa"/>
                  <w:vAlign w:val="center"/>
                </w:tcPr>
                <w:p w14:paraId="29D73959" w14:textId="77777777" w:rsidR="00462DEC" w:rsidRDefault="00977302">
                  <w:pPr>
                    <w:snapToGrid w:val="0"/>
                    <w:spacing w:line="240" w:lineRule="auto"/>
                    <w:ind w:firstLineChars="0" w:firstLine="0"/>
                    <w:jc w:val="center"/>
                    <w:rPr>
                      <w:sz w:val="21"/>
                      <w:szCs w:val="21"/>
                    </w:rPr>
                  </w:pPr>
                  <w:r>
                    <w:rPr>
                      <w:sz w:val="21"/>
                      <w:szCs w:val="21"/>
                    </w:rPr>
                    <w:t>TN</w:t>
                  </w:r>
                  <w:r>
                    <w:rPr>
                      <w:sz w:val="21"/>
                      <w:szCs w:val="21"/>
                    </w:rPr>
                    <w:t>（</w:t>
                  </w:r>
                  <w:r>
                    <w:rPr>
                      <w:sz w:val="21"/>
                      <w:szCs w:val="21"/>
                    </w:rPr>
                    <w:t>mg/L</w:t>
                  </w:r>
                  <w:r>
                    <w:rPr>
                      <w:sz w:val="21"/>
                      <w:szCs w:val="21"/>
                    </w:rPr>
                    <w:t>）</w:t>
                  </w:r>
                </w:p>
              </w:tc>
              <w:tc>
                <w:tcPr>
                  <w:tcW w:w="4677" w:type="dxa"/>
                  <w:vAlign w:val="center"/>
                </w:tcPr>
                <w:p w14:paraId="40BFE3E6" w14:textId="77777777" w:rsidR="00462DEC" w:rsidRDefault="00977302">
                  <w:pPr>
                    <w:spacing w:line="240" w:lineRule="auto"/>
                    <w:ind w:firstLineChars="0" w:firstLine="0"/>
                    <w:jc w:val="center"/>
                    <w:rPr>
                      <w:sz w:val="21"/>
                      <w:szCs w:val="21"/>
                    </w:rPr>
                  </w:pPr>
                  <w:r>
                    <w:rPr>
                      <w:rFonts w:hint="eastAsia"/>
                      <w:sz w:val="21"/>
                      <w:szCs w:val="21"/>
                    </w:rPr>
                    <w:t>/</w:t>
                  </w:r>
                </w:p>
              </w:tc>
              <w:tc>
                <w:tcPr>
                  <w:tcW w:w="1488" w:type="dxa"/>
                  <w:vAlign w:val="center"/>
                </w:tcPr>
                <w:p w14:paraId="1C96BCDB"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5C3F66EA" w14:textId="77777777">
              <w:tc>
                <w:tcPr>
                  <w:tcW w:w="2112" w:type="dxa"/>
                  <w:vAlign w:val="center"/>
                </w:tcPr>
                <w:p w14:paraId="4029C203" w14:textId="77777777" w:rsidR="00462DEC" w:rsidRDefault="00977302">
                  <w:pPr>
                    <w:snapToGrid w:val="0"/>
                    <w:spacing w:line="240" w:lineRule="auto"/>
                    <w:ind w:firstLineChars="0" w:firstLine="0"/>
                    <w:jc w:val="center"/>
                    <w:rPr>
                      <w:sz w:val="21"/>
                      <w:szCs w:val="21"/>
                    </w:rPr>
                  </w:pPr>
                  <w:r>
                    <w:rPr>
                      <w:sz w:val="21"/>
                      <w:szCs w:val="21"/>
                    </w:rPr>
                    <w:t>TP</w:t>
                  </w:r>
                  <w:r>
                    <w:rPr>
                      <w:sz w:val="21"/>
                      <w:szCs w:val="21"/>
                    </w:rPr>
                    <w:t>（</w:t>
                  </w:r>
                  <w:r>
                    <w:rPr>
                      <w:sz w:val="21"/>
                      <w:szCs w:val="21"/>
                    </w:rPr>
                    <w:t>mg/L</w:t>
                  </w:r>
                  <w:r>
                    <w:rPr>
                      <w:sz w:val="21"/>
                      <w:szCs w:val="21"/>
                    </w:rPr>
                    <w:t>）</w:t>
                  </w:r>
                </w:p>
              </w:tc>
              <w:tc>
                <w:tcPr>
                  <w:tcW w:w="4677" w:type="dxa"/>
                  <w:vAlign w:val="center"/>
                </w:tcPr>
                <w:p w14:paraId="1D04CE59" w14:textId="77777777" w:rsidR="00462DEC" w:rsidRDefault="00977302">
                  <w:pPr>
                    <w:spacing w:line="240" w:lineRule="auto"/>
                    <w:ind w:firstLineChars="0" w:firstLine="0"/>
                    <w:jc w:val="center"/>
                    <w:rPr>
                      <w:sz w:val="21"/>
                      <w:szCs w:val="21"/>
                    </w:rPr>
                  </w:pPr>
                  <w:r>
                    <w:rPr>
                      <w:rFonts w:hint="eastAsia"/>
                      <w:sz w:val="21"/>
                      <w:szCs w:val="21"/>
                    </w:rPr>
                    <w:t>3</w:t>
                  </w:r>
                </w:p>
              </w:tc>
              <w:tc>
                <w:tcPr>
                  <w:tcW w:w="1488" w:type="dxa"/>
                  <w:vAlign w:val="center"/>
                </w:tcPr>
                <w:p w14:paraId="5C6CFD54" w14:textId="77777777" w:rsidR="00462DEC" w:rsidRDefault="00977302">
                  <w:pPr>
                    <w:spacing w:line="240" w:lineRule="auto"/>
                    <w:ind w:firstLineChars="0" w:firstLine="0"/>
                    <w:jc w:val="center"/>
                    <w:rPr>
                      <w:sz w:val="21"/>
                      <w:szCs w:val="21"/>
                    </w:rPr>
                  </w:pPr>
                  <w:r>
                    <w:rPr>
                      <w:rFonts w:hint="eastAsia"/>
                      <w:sz w:val="21"/>
                      <w:szCs w:val="21"/>
                    </w:rPr>
                    <w:t>3</w:t>
                  </w:r>
                </w:p>
              </w:tc>
            </w:tr>
            <w:tr w:rsidR="00462DEC" w14:paraId="7D9824DA" w14:textId="77777777">
              <w:tc>
                <w:tcPr>
                  <w:tcW w:w="2112" w:type="dxa"/>
                  <w:vAlign w:val="center"/>
                </w:tcPr>
                <w:p w14:paraId="075C1254" w14:textId="77777777" w:rsidR="00462DEC" w:rsidRDefault="00977302">
                  <w:pPr>
                    <w:spacing w:line="240" w:lineRule="auto"/>
                    <w:ind w:firstLineChars="0" w:firstLine="0"/>
                    <w:jc w:val="center"/>
                    <w:rPr>
                      <w:sz w:val="21"/>
                      <w:szCs w:val="21"/>
                    </w:rPr>
                  </w:pPr>
                  <w:r>
                    <w:rPr>
                      <w:rFonts w:hint="eastAsia"/>
                      <w:sz w:val="21"/>
                      <w:szCs w:val="21"/>
                    </w:rPr>
                    <w:t>pH</w:t>
                  </w:r>
                </w:p>
              </w:tc>
              <w:tc>
                <w:tcPr>
                  <w:tcW w:w="4677" w:type="dxa"/>
                  <w:vAlign w:val="center"/>
                </w:tcPr>
                <w:p w14:paraId="7237C288" w14:textId="77777777" w:rsidR="00462DEC" w:rsidRDefault="00977302">
                  <w:pPr>
                    <w:spacing w:line="240" w:lineRule="auto"/>
                    <w:ind w:firstLineChars="0" w:firstLine="0"/>
                    <w:jc w:val="center"/>
                    <w:rPr>
                      <w:sz w:val="21"/>
                      <w:szCs w:val="21"/>
                    </w:rPr>
                  </w:pPr>
                  <w:r>
                    <w:rPr>
                      <w:rFonts w:hint="eastAsia"/>
                      <w:sz w:val="21"/>
                      <w:szCs w:val="21"/>
                    </w:rPr>
                    <w:t>6~9</w:t>
                  </w:r>
                </w:p>
              </w:tc>
              <w:tc>
                <w:tcPr>
                  <w:tcW w:w="1488" w:type="dxa"/>
                  <w:vAlign w:val="center"/>
                </w:tcPr>
                <w:p w14:paraId="602EC714" w14:textId="77777777" w:rsidR="00462DEC" w:rsidRDefault="00977302">
                  <w:pPr>
                    <w:spacing w:line="240" w:lineRule="auto"/>
                    <w:ind w:firstLineChars="0" w:firstLine="0"/>
                    <w:jc w:val="center"/>
                    <w:rPr>
                      <w:sz w:val="21"/>
                      <w:szCs w:val="21"/>
                    </w:rPr>
                  </w:pPr>
                  <w:r>
                    <w:rPr>
                      <w:rFonts w:hint="eastAsia"/>
                      <w:sz w:val="21"/>
                      <w:szCs w:val="21"/>
                    </w:rPr>
                    <w:t>6~9</w:t>
                  </w:r>
                </w:p>
              </w:tc>
            </w:tr>
            <w:tr w:rsidR="00462DEC" w14:paraId="3B390F6E" w14:textId="77777777">
              <w:tc>
                <w:tcPr>
                  <w:tcW w:w="2112" w:type="dxa"/>
                  <w:vAlign w:val="center"/>
                </w:tcPr>
                <w:p w14:paraId="50CAB030" w14:textId="77777777" w:rsidR="00462DEC" w:rsidRDefault="00977302">
                  <w:pPr>
                    <w:spacing w:line="240" w:lineRule="auto"/>
                    <w:ind w:firstLineChars="0" w:firstLine="0"/>
                    <w:jc w:val="center"/>
                    <w:rPr>
                      <w:sz w:val="21"/>
                      <w:szCs w:val="21"/>
                    </w:rPr>
                  </w:pPr>
                  <w:r>
                    <w:rPr>
                      <w:rFonts w:hint="eastAsia"/>
                      <w:sz w:val="21"/>
                      <w:szCs w:val="21"/>
                    </w:rPr>
                    <w:t>粪大肠杆菌（</w:t>
                  </w:r>
                  <w:proofErr w:type="gramStart"/>
                  <w:r>
                    <w:rPr>
                      <w:rFonts w:hint="eastAsia"/>
                      <w:sz w:val="21"/>
                      <w:szCs w:val="21"/>
                    </w:rPr>
                    <w:t>个</w:t>
                  </w:r>
                  <w:proofErr w:type="gramEnd"/>
                  <w:r>
                    <w:rPr>
                      <w:rFonts w:hint="eastAsia"/>
                      <w:sz w:val="21"/>
                      <w:szCs w:val="21"/>
                    </w:rPr>
                    <w:t>/L</w:t>
                  </w:r>
                  <w:r>
                    <w:rPr>
                      <w:rFonts w:hint="eastAsia"/>
                      <w:sz w:val="21"/>
                      <w:szCs w:val="21"/>
                    </w:rPr>
                    <w:t>）</w:t>
                  </w:r>
                </w:p>
              </w:tc>
              <w:tc>
                <w:tcPr>
                  <w:tcW w:w="4677" w:type="dxa"/>
                  <w:vAlign w:val="center"/>
                </w:tcPr>
                <w:p w14:paraId="0AD5F7FC" w14:textId="77777777" w:rsidR="00462DEC" w:rsidRDefault="00977302">
                  <w:pPr>
                    <w:spacing w:line="240" w:lineRule="auto"/>
                    <w:ind w:firstLineChars="0" w:firstLine="0"/>
                    <w:jc w:val="center"/>
                    <w:rPr>
                      <w:sz w:val="21"/>
                      <w:szCs w:val="21"/>
                    </w:rPr>
                  </w:pPr>
                  <w:r>
                    <w:rPr>
                      <w:rFonts w:hint="eastAsia"/>
                      <w:sz w:val="21"/>
                      <w:szCs w:val="21"/>
                    </w:rPr>
                    <w:t>/</w:t>
                  </w:r>
                </w:p>
              </w:tc>
              <w:tc>
                <w:tcPr>
                  <w:tcW w:w="1488" w:type="dxa"/>
                  <w:vAlign w:val="center"/>
                </w:tcPr>
                <w:p w14:paraId="4D972A28" w14:textId="77777777" w:rsidR="00462DEC" w:rsidRDefault="00977302">
                  <w:pPr>
                    <w:spacing w:line="240" w:lineRule="auto"/>
                    <w:ind w:firstLineChars="0" w:firstLine="0"/>
                    <w:jc w:val="center"/>
                    <w:rPr>
                      <w:sz w:val="21"/>
                      <w:szCs w:val="21"/>
                    </w:rPr>
                  </w:pPr>
                  <w:r>
                    <w:rPr>
                      <w:rFonts w:hint="eastAsia"/>
                      <w:sz w:val="21"/>
                      <w:szCs w:val="21"/>
                    </w:rPr>
                    <w:t>/</w:t>
                  </w:r>
                </w:p>
              </w:tc>
            </w:tr>
          </w:tbl>
          <w:p w14:paraId="1711D311" w14:textId="77777777" w:rsidR="00462DEC" w:rsidRDefault="00462DEC">
            <w:pPr>
              <w:ind w:firstLineChars="0" w:firstLine="0"/>
              <w:jc w:val="center"/>
            </w:pPr>
          </w:p>
          <w:p w14:paraId="21DB006E" w14:textId="77777777" w:rsidR="00462DEC" w:rsidRDefault="00977302">
            <w:pPr>
              <w:ind w:firstLineChars="0" w:firstLine="0"/>
              <w:jc w:val="center"/>
            </w:pPr>
            <w:r>
              <w:rPr>
                <w:rFonts w:hint="eastAsia"/>
              </w:rPr>
              <w:t>表</w:t>
            </w:r>
            <w:r>
              <w:rPr>
                <w:rFonts w:hint="eastAsia"/>
              </w:rPr>
              <w:t xml:space="preserve">1.6-3   </w:t>
            </w:r>
            <w:r>
              <w:rPr>
                <w:rFonts w:hint="eastAsia"/>
              </w:rPr>
              <w:t>本项目污水处理效率一览表</w:t>
            </w:r>
          </w:p>
          <w:tbl>
            <w:tblPr>
              <w:tblStyle w:val="affe"/>
              <w:tblW w:w="827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81"/>
              <w:gridCol w:w="1182"/>
              <w:gridCol w:w="1182"/>
              <w:gridCol w:w="1182"/>
              <w:gridCol w:w="1182"/>
              <w:gridCol w:w="1184"/>
              <w:gridCol w:w="1184"/>
            </w:tblGrid>
            <w:tr w:rsidR="00462DEC" w14:paraId="41A04984" w14:textId="77777777">
              <w:tc>
                <w:tcPr>
                  <w:tcW w:w="1181" w:type="dxa"/>
                  <w:vAlign w:val="center"/>
                </w:tcPr>
                <w:p w14:paraId="69AC39D9" w14:textId="77777777" w:rsidR="00462DEC" w:rsidRDefault="00977302">
                  <w:pPr>
                    <w:spacing w:line="240" w:lineRule="auto"/>
                    <w:ind w:firstLineChars="0" w:firstLine="0"/>
                    <w:jc w:val="center"/>
                    <w:rPr>
                      <w:sz w:val="21"/>
                      <w:szCs w:val="21"/>
                    </w:rPr>
                  </w:pPr>
                  <w:r>
                    <w:rPr>
                      <w:rFonts w:hint="eastAsia"/>
                      <w:sz w:val="21"/>
                      <w:szCs w:val="21"/>
                    </w:rPr>
                    <w:t>项目</w:t>
                  </w:r>
                </w:p>
              </w:tc>
              <w:tc>
                <w:tcPr>
                  <w:tcW w:w="1182" w:type="dxa"/>
                  <w:vAlign w:val="center"/>
                </w:tcPr>
                <w:p w14:paraId="0F343B63" w14:textId="77777777" w:rsidR="00462DEC" w:rsidRDefault="00977302">
                  <w:pPr>
                    <w:spacing w:line="240" w:lineRule="auto"/>
                    <w:ind w:firstLineChars="0" w:firstLine="0"/>
                    <w:jc w:val="center"/>
                    <w:rPr>
                      <w:sz w:val="21"/>
                      <w:szCs w:val="21"/>
                    </w:rPr>
                  </w:pPr>
                  <w:r>
                    <w:rPr>
                      <w:rFonts w:hint="eastAsia"/>
                      <w:sz w:val="21"/>
                      <w:szCs w:val="21"/>
                    </w:rPr>
                    <w:t>COD</w:t>
                  </w:r>
                  <w:r>
                    <w:rPr>
                      <w:rFonts w:hint="eastAsia"/>
                      <w:sz w:val="21"/>
                      <w:szCs w:val="21"/>
                    </w:rPr>
                    <w:t>（</w:t>
                  </w:r>
                  <w:r>
                    <w:rPr>
                      <w:rFonts w:hint="eastAsia"/>
                      <w:sz w:val="21"/>
                      <w:szCs w:val="21"/>
                    </w:rPr>
                    <w:t>mg/L</w:t>
                  </w:r>
                  <w:r>
                    <w:rPr>
                      <w:rFonts w:hint="eastAsia"/>
                      <w:sz w:val="21"/>
                      <w:szCs w:val="21"/>
                    </w:rPr>
                    <w:t>）</w:t>
                  </w:r>
                </w:p>
              </w:tc>
              <w:tc>
                <w:tcPr>
                  <w:tcW w:w="1182" w:type="dxa"/>
                  <w:vAlign w:val="center"/>
                </w:tcPr>
                <w:p w14:paraId="61D6FA9D" w14:textId="77777777" w:rsidR="00462DEC" w:rsidRDefault="00977302">
                  <w:pPr>
                    <w:snapToGrid w:val="0"/>
                    <w:spacing w:line="240" w:lineRule="auto"/>
                    <w:ind w:firstLineChars="0" w:firstLine="0"/>
                    <w:jc w:val="center"/>
                    <w:rPr>
                      <w:sz w:val="21"/>
                      <w:szCs w:val="21"/>
                    </w:rPr>
                  </w:pPr>
                  <w:proofErr w:type="spellStart"/>
                  <w:r>
                    <w:rPr>
                      <w:rFonts w:hint="eastAsia"/>
                      <w:sz w:val="21"/>
                      <w:szCs w:val="21"/>
                    </w:rPr>
                    <w:t>B</w:t>
                  </w:r>
                  <w:r>
                    <w:rPr>
                      <w:sz w:val="21"/>
                      <w:szCs w:val="21"/>
                    </w:rPr>
                    <w:t>ODcr</w:t>
                  </w:r>
                  <w:proofErr w:type="spellEnd"/>
                </w:p>
                <w:p w14:paraId="0F5934FA" w14:textId="77777777" w:rsidR="00462DEC" w:rsidRDefault="00977302">
                  <w:pPr>
                    <w:snapToGrid w:val="0"/>
                    <w:spacing w:line="240" w:lineRule="auto"/>
                    <w:ind w:firstLineChars="0" w:firstLine="0"/>
                    <w:jc w:val="center"/>
                    <w:rPr>
                      <w:sz w:val="21"/>
                      <w:szCs w:val="21"/>
                    </w:rPr>
                  </w:pPr>
                  <w:r>
                    <w:rPr>
                      <w:sz w:val="21"/>
                      <w:szCs w:val="21"/>
                    </w:rPr>
                    <w:t>（</w:t>
                  </w:r>
                  <w:r>
                    <w:rPr>
                      <w:sz w:val="21"/>
                      <w:szCs w:val="21"/>
                    </w:rPr>
                    <w:t>mg/L</w:t>
                  </w:r>
                  <w:r>
                    <w:rPr>
                      <w:sz w:val="21"/>
                      <w:szCs w:val="21"/>
                    </w:rPr>
                    <w:t>）</w:t>
                  </w:r>
                </w:p>
              </w:tc>
              <w:tc>
                <w:tcPr>
                  <w:tcW w:w="1182" w:type="dxa"/>
                  <w:vAlign w:val="center"/>
                </w:tcPr>
                <w:p w14:paraId="6C52096C" w14:textId="77777777" w:rsidR="00462DEC" w:rsidRDefault="00977302">
                  <w:pPr>
                    <w:snapToGrid w:val="0"/>
                    <w:spacing w:line="240" w:lineRule="auto"/>
                    <w:ind w:firstLineChars="0" w:firstLine="0"/>
                    <w:jc w:val="center"/>
                    <w:rPr>
                      <w:sz w:val="21"/>
                      <w:szCs w:val="21"/>
                    </w:rPr>
                  </w:pPr>
                  <w:r>
                    <w:rPr>
                      <w:sz w:val="21"/>
                      <w:szCs w:val="21"/>
                    </w:rPr>
                    <w:t>SS</w:t>
                  </w:r>
                </w:p>
                <w:p w14:paraId="224073B1" w14:textId="77777777" w:rsidR="00462DEC" w:rsidRDefault="00977302">
                  <w:pPr>
                    <w:snapToGrid w:val="0"/>
                    <w:spacing w:line="240" w:lineRule="auto"/>
                    <w:ind w:firstLineChars="0" w:firstLine="0"/>
                    <w:jc w:val="center"/>
                    <w:rPr>
                      <w:sz w:val="21"/>
                      <w:szCs w:val="21"/>
                    </w:rPr>
                  </w:pPr>
                  <w:r>
                    <w:rPr>
                      <w:sz w:val="21"/>
                      <w:szCs w:val="21"/>
                    </w:rPr>
                    <w:t>（</w:t>
                  </w:r>
                  <w:r>
                    <w:rPr>
                      <w:sz w:val="21"/>
                      <w:szCs w:val="21"/>
                    </w:rPr>
                    <w:t>mg/L</w:t>
                  </w:r>
                  <w:r>
                    <w:rPr>
                      <w:sz w:val="21"/>
                      <w:szCs w:val="21"/>
                    </w:rPr>
                    <w:t>）</w:t>
                  </w:r>
                </w:p>
              </w:tc>
              <w:tc>
                <w:tcPr>
                  <w:tcW w:w="1182" w:type="dxa"/>
                  <w:vAlign w:val="center"/>
                </w:tcPr>
                <w:p w14:paraId="1DA2FFBB" w14:textId="77777777" w:rsidR="00462DEC" w:rsidRDefault="00977302">
                  <w:pPr>
                    <w:snapToGrid w:val="0"/>
                    <w:spacing w:line="240" w:lineRule="auto"/>
                    <w:ind w:firstLineChars="0" w:firstLine="0"/>
                    <w:jc w:val="center"/>
                    <w:rPr>
                      <w:sz w:val="21"/>
                      <w:szCs w:val="21"/>
                    </w:rPr>
                  </w:pPr>
                  <w:r>
                    <w:rPr>
                      <w:sz w:val="21"/>
                      <w:szCs w:val="21"/>
                    </w:rPr>
                    <w:t>NH</w:t>
                  </w:r>
                  <w:r>
                    <w:rPr>
                      <w:sz w:val="21"/>
                      <w:szCs w:val="21"/>
                      <w:vertAlign w:val="subscript"/>
                    </w:rPr>
                    <w:t>4</w:t>
                  </w:r>
                  <w:r>
                    <w:rPr>
                      <w:sz w:val="21"/>
                      <w:szCs w:val="21"/>
                      <w:vertAlign w:val="superscript"/>
                    </w:rPr>
                    <w:t>+</w:t>
                  </w:r>
                  <w:r>
                    <w:rPr>
                      <w:sz w:val="21"/>
                      <w:szCs w:val="21"/>
                    </w:rPr>
                    <w:t>-N</w:t>
                  </w:r>
                </w:p>
                <w:p w14:paraId="113965C7" w14:textId="77777777" w:rsidR="00462DEC" w:rsidRDefault="00977302">
                  <w:pPr>
                    <w:snapToGrid w:val="0"/>
                    <w:spacing w:line="240" w:lineRule="auto"/>
                    <w:ind w:firstLineChars="0" w:firstLine="0"/>
                    <w:jc w:val="center"/>
                    <w:rPr>
                      <w:sz w:val="21"/>
                      <w:szCs w:val="21"/>
                    </w:rPr>
                  </w:pPr>
                  <w:r>
                    <w:rPr>
                      <w:sz w:val="21"/>
                      <w:szCs w:val="21"/>
                    </w:rPr>
                    <w:t>（</w:t>
                  </w:r>
                  <w:r>
                    <w:rPr>
                      <w:sz w:val="21"/>
                      <w:szCs w:val="21"/>
                    </w:rPr>
                    <w:t>mg/L</w:t>
                  </w:r>
                  <w:r>
                    <w:rPr>
                      <w:sz w:val="21"/>
                      <w:szCs w:val="21"/>
                    </w:rPr>
                    <w:t>）</w:t>
                  </w:r>
                </w:p>
              </w:tc>
              <w:tc>
                <w:tcPr>
                  <w:tcW w:w="1184" w:type="dxa"/>
                  <w:vAlign w:val="center"/>
                </w:tcPr>
                <w:p w14:paraId="620249A6" w14:textId="77777777" w:rsidR="00462DEC" w:rsidRDefault="00977302">
                  <w:pPr>
                    <w:snapToGrid w:val="0"/>
                    <w:spacing w:line="240" w:lineRule="auto"/>
                    <w:ind w:firstLineChars="0" w:firstLine="0"/>
                    <w:jc w:val="center"/>
                    <w:rPr>
                      <w:sz w:val="21"/>
                      <w:szCs w:val="21"/>
                    </w:rPr>
                  </w:pPr>
                  <w:r>
                    <w:rPr>
                      <w:sz w:val="21"/>
                      <w:szCs w:val="21"/>
                    </w:rPr>
                    <w:t>TN</w:t>
                  </w:r>
                </w:p>
                <w:p w14:paraId="0CD054A7" w14:textId="77777777" w:rsidR="00462DEC" w:rsidRDefault="00977302">
                  <w:pPr>
                    <w:snapToGrid w:val="0"/>
                    <w:spacing w:line="240" w:lineRule="auto"/>
                    <w:ind w:firstLineChars="0" w:firstLine="0"/>
                    <w:jc w:val="center"/>
                    <w:rPr>
                      <w:sz w:val="21"/>
                      <w:szCs w:val="21"/>
                    </w:rPr>
                  </w:pPr>
                  <w:r>
                    <w:rPr>
                      <w:sz w:val="21"/>
                      <w:szCs w:val="21"/>
                    </w:rPr>
                    <w:t>（</w:t>
                  </w:r>
                  <w:r>
                    <w:rPr>
                      <w:sz w:val="21"/>
                      <w:szCs w:val="21"/>
                    </w:rPr>
                    <w:t>mg/L</w:t>
                  </w:r>
                  <w:r>
                    <w:rPr>
                      <w:sz w:val="21"/>
                      <w:szCs w:val="21"/>
                    </w:rPr>
                    <w:t>）</w:t>
                  </w:r>
                </w:p>
              </w:tc>
              <w:tc>
                <w:tcPr>
                  <w:tcW w:w="1184" w:type="dxa"/>
                  <w:vAlign w:val="center"/>
                </w:tcPr>
                <w:p w14:paraId="2F4C3B00" w14:textId="77777777" w:rsidR="00462DEC" w:rsidRDefault="00977302">
                  <w:pPr>
                    <w:snapToGrid w:val="0"/>
                    <w:spacing w:line="240" w:lineRule="auto"/>
                    <w:ind w:firstLineChars="0" w:firstLine="0"/>
                    <w:jc w:val="center"/>
                    <w:rPr>
                      <w:sz w:val="21"/>
                      <w:szCs w:val="21"/>
                    </w:rPr>
                  </w:pPr>
                  <w:r>
                    <w:rPr>
                      <w:sz w:val="21"/>
                      <w:szCs w:val="21"/>
                    </w:rPr>
                    <w:t>TP</w:t>
                  </w:r>
                </w:p>
                <w:p w14:paraId="1A80288C" w14:textId="77777777" w:rsidR="00462DEC" w:rsidRDefault="00977302">
                  <w:pPr>
                    <w:snapToGrid w:val="0"/>
                    <w:spacing w:line="240" w:lineRule="auto"/>
                    <w:ind w:firstLineChars="0" w:firstLine="0"/>
                    <w:jc w:val="center"/>
                    <w:rPr>
                      <w:sz w:val="21"/>
                      <w:szCs w:val="21"/>
                    </w:rPr>
                  </w:pPr>
                  <w:r>
                    <w:rPr>
                      <w:sz w:val="21"/>
                      <w:szCs w:val="21"/>
                    </w:rPr>
                    <w:t>（</w:t>
                  </w:r>
                  <w:r>
                    <w:rPr>
                      <w:sz w:val="21"/>
                      <w:szCs w:val="21"/>
                    </w:rPr>
                    <w:t>mg/L</w:t>
                  </w:r>
                  <w:r>
                    <w:rPr>
                      <w:sz w:val="21"/>
                      <w:szCs w:val="21"/>
                    </w:rPr>
                    <w:t>）</w:t>
                  </w:r>
                </w:p>
              </w:tc>
            </w:tr>
            <w:tr w:rsidR="00462DEC" w14:paraId="0C742CA1" w14:textId="77777777">
              <w:tc>
                <w:tcPr>
                  <w:tcW w:w="1181" w:type="dxa"/>
                  <w:vAlign w:val="center"/>
                </w:tcPr>
                <w:p w14:paraId="3D3131CF" w14:textId="77777777" w:rsidR="00462DEC" w:rsidRDefault="00977302">
                  <w:pPr>
                    <w:spacing w:line="240" w:lineRule="auto"/>
                    <w:ind w:firstLineChars="0" w:firstLine="0"/>
                    <w:jc w:val="center"/>
                    <w:rPr>
                      <w:sz w:val="21"/>
                      <w:szCs w:val="21"/>
                    </w:rPr>
                  </w:pPr>
                  <w:r>
                    <w:rPr>
                      <w:rFonts w:hint="eastAsia"/>
                      <w:sz w:val="21"/>
                      <w:szCs w:val="21"/>
                    </w:rPr>
                    <w:t>进水水质</w:t>
                  </w:r>
                </w:p>
              </w:tc>
              <w:tc>
                <w:tcPr>
                  <w:tcW w:w="1182" w:type="dxa"/>
                  <w:vAlign w:val="center"/>
                </w:tcPr>
                <w:p w14:paraId="23509869" w14:textId="77777777" w:rsidR="00462DEC" w:rsidRDefault="00977302">
                  <w:pPr>
                    <w:spacing w:line="240" w:lineRule="auto"/>
                    <w:ind w:firstLineChars="0" w:firstLine="0"/>
                    <w:jc w:val="center"/>
                    <w:rPr>
                      <w:sz w:val="21"/>
                      <w:szCs w:val="21"/>
                    </w:rPr>
                  </w:pPr>
                  <w:r>
                    <w:rPr>
                      <w:rFonts w:hint="eastAsia"/>
                      <w:sz w:val="21"/>
                      <w:szCs w:val="21"/>
                    </w:rPr>
                    <w:t>400</w:t>
                  </w:r>
                </w:p>
              </w:tc>
              <w:tc>
                <w:tcPr>
                  <w:tcW w:w="1182" w:type="dxa"/>
                  <w:vAlign w:val="center"/>
                </w:tcPr>
                <w:p w14:paraId="65F3AF30" w14:textId="77777777" w:rsidR="00462DEC" w:rsidRDefault="00977302">
                  <w:pPr>
                    <w:spacing w:line="240" w:lineRule="auto"/>
                    <w:ind w:firstLineChars="0" w:firstLine="0"/>
                    <w:jc w:val="center"/>
                    <w:rPr>
                      <w:sz w:val="21"/>
                      <w:szCs w:val="21"/>
                    </w:rPr>
                  </w:pPr>
                  <w:r>
                    <w:rPr>
                      <w:rFonts w:hint="eastAsia"/>
                      <w:sz w:val="21"/>
                      <w:szCs w:val="21"/>
                    </w:rPr>
                    <w:t>200</w:t>
                  </w:r>
                </w:p>
              </w:tc>
              <w:tc>
                <w:tcPr>
                  <w:tcW w:w="1182" w:type="dxa"/>
                  <w:vAlign w:val="center"/>
                </w:tcPr>
                <w:p w14:paraId="5094A35F" w14:textId="77777777" w:rsidR="00462DEC" w:rsidRDefault="00977302">
                  <w:pPr>
                    <w:spacing w:line="240" w:lineRule="auto"/>
                    <w:ind w:firstLineChars="0" w:firstLine="0"/>
                    <w:jc w:val="center"/>
                    <w:rPr>
                      <w:sz w:val="21"/>
                      <w:szCs w:val="21"/>
                    </w:rPr>
                  </w:pPr>
                  <w:r>
                    <w:rPr>
                      <w:rFonts w:hint="eastAsia"/>
                      <w:sz w:val="21"/>
                      <w:szCs w:val="21"/>
                    </w:rPr>
                    <w:t>250</w:t>
                  </w:r>
                </w:p>
              </w:tc>
              <w:tc>
                <w:tcPr>
                  <w:tcW w:w="1182" w:type="dxa"/>
                  <w:vAlign w:val="center"/>
                </w:tcPr>
                <w:p w14:paraId="714C52AB" w14:textId="77777777" w:rsidR="00462DEC" w:rsidRDefault="00977302">
                  <w:pPr>
                    <w:spacing w:line="240" w:lineRule="auto"/>
                    <w:ind w:firstLineChars="0" w:firstLine="0"/>
                    <w:jc w:val="center"/>
                    <w:rPr>
                      <w:sz w:val="21"/>
                      <w:szCs w:val="21"/>
                    </w:rPr>
                  </w:pPr>
                  <w:r>
                    <w:rPr>
                      <w:rFonts w:hint="eastAsia"/>
                      <w:sz w:val="21"/>
                      <w:szCs w:val="21"/>
                    </w:rPr>
                    <w:t>56</w:t>
                  </w:r>
                </w:p>
              </w:tc>
              <w:tc>
                <w:tcPr>
                  <w:tcW w:w="1184" w:type="dxa"/>
                  <w:vAlign w:val="center"/>
                </w:tcPr>
                <w:p w14:paraId="180C5E30" w14:textId="77777777" w:rsidR="00462DEC" w:rsidRDefault="00977302">
                  <w:pPr>
                    <w:spacing w:line="240" w:lineRule="auto"/>
                    <w:ind w:firstLineChars="0" w:firstLine="0"/>
                    <w:jc w:val="center"/>
                    <w:rPr>
                      <w:sz w:val="21"/>
                      <w:szCs w:val="21"/>
                    </w:rPr>
                  </w:pPr>
                  <w:r>
                    <w:rPr>
                      <w:rFonts w:hint="eastAsia"/>
                      <w:sz w:val="21"/>
                      <w:szCs w:val="21"/>
                    </w:rPr>
                    <w:t>65</w:t>
                  </w:r>
                </w:p>
              </w:tc>
              <w:tc>
                <w:tcPr>
                  <w:tcW w:w="1184" w:type="dxa"/>
                  <w:vAlign w:val="center"/>
                </w:tcPr>
                <w:p w14:paraId="2D8618DA" w14:textId="77777777" w:rsidR="00462DEC" w:rsidRDefault="00977302">
                  <w:pPr>
                    <w:spacing w:line="240" w:lineRule="auto"/>
                    <w:ind w:firstLineChars="0" w:firstLine="0"/>
                    <w:jc w:val="center"/>
                    <w:rPr>
                      <w:sz w:val="21"/>
                      <w:szCs w:val="21"/>
                    </w:rPr>
                  </w:pPr>
                  <w:r>
                    <w:rPr>
                      <w:rFonts w:hint="eastAsia"/>
                      <w:sz w:val="21"/>
                      <w:szCs w:val="21"/>
                    </w:rPr>
                    <w:t>7</w:t>
                  </w:r>
                </w:p>
              </w:tc>
            </w:tr>
            <w:tr w:rsidR="00462DEC" w14:paraId="4E4D296F" w14:textId="77777777">
              <w:tc>
                <w:tcPr>
                  <w:tcW w:w="1181" w:type="dxa"/>
                  <w:vAlign w:val="center"/>
                </w:tcPr>
                <w:p w14:paraId="5FE0D043" w14:textId="77777777" w:rsidR="00462DEC" w:rsidRDefault="00977302">
                  <w:pPr>
                    <w:spacing w:line="240" w:lineRule="auto"/>
                    <w:ind w:firstLineChars="0" w:firstLine="0"/>
                    <w:jc w:val="center"/>
                    <w:rPr>
                      <w:sz w:val="21"/>
                      <w:szCs w:val="21"/>
                    </w:rPr>
                  </w:pPr>
                  <w:r>
                    <w:rPr>
                      <w:rFonts w:hint="eastAsia"/>
                      <w:sz w:val="21"/>
                      <w:szCs w:val="21"/>
                    </w:rPr>
                    <w:t>出水水质</w:t>
                  </w:r>
                </w:p>
              </w:tc>
              <w:tc>
                <w:tcPr>
                  <w:tcW w:w="1182" w:type="dxa"/>
                  <w:vAlign w:val="center"/>
                </w:tcPr>
                <w:p w14:paraId="4EA287E2" w14:textId="77777777" w:rsidR="00462DEC" w:rsidRDefault="00977302">
                  <w:pPr>
                    <w:spacing w:line="240" w:lineRule="auto"/>
                    <w:ind w:firstLineChars="0" w:firstLine="0"/>
                    <w:jc w:val="center"/>
                    <w:rPr>
                      <w:sz w:val="21"/>
                      <w:szCs w:val="21"/>
                    </w:rPr>
                  </w:pPr>
                  <w:r>
                    <w:rPr>
                      <w:rFonts w:hint="eastAsia"/>
                      <w:sz w:val="21"/>
                      <w:szCs w:val="21"/>
                    </w:rPr>
                    <w:t>100</w:t>
                  </w:r>
                </w:p>
              </w:tc>
              <w:tc>
                <w:tcPr>
                  <w:tcW w:w="1182" w:type="dxa"/>
                  <w:vAlign w:val="center"/>
                </w:tcPr>
                <w:p w14:paraId="4C43D85F" w14:textId="77777777" w:rsidR="00462DEC" w:rsidRDefault="00977302">
                  <w:pPr>
                    <w:spacing w:line="240" w:lineRule="auto"/>
                    <w:ind w:firstLineChars="0" w:firstLine="0"/>
                    <w:jc w:val="center"/>
                    <w:rPr>
                      <w:sz w:val="21"/>
                      <w:szCs w:val="21"/>
                    </w:rPr>
                  </w:pPr>
                  <w:r>
                    <w:rPr>
                      <w:rFonts w:hint="eastAsia"/>
                      <w:sz w:val="21"/>
                      <w:szCs w:val="21"/>
                    </w:rPr>
                    <w:t>/</w:t>
                  </w:r>
                </w:p>
              </w:tc>
              <w:tc>
                <w:tcPr>
                  <w:tcW w:w="1182" w:type="dxa"/>
                  <w:vAlign w:val="center"/>
                </w:tcPr>
                <w:p w14:paraId="61D0843C" w14:textId="77777777" w:rsidR="00462DEC" w:rsidRDefault="00977302">
                  <w:pPr>
                    <w:spacing w:line="240" w:lineRule="auto"/>
                    <w:ind w:firstLineChars="0" w:firstLine="0"/>
                    <w:jc w:val="center"/>
                    <w:rPr>
                      <w:sz w:val="21"/>
                      <w:szCs w:val="21"/>
                    </w:rPr>
                  </w:pPr>
                  <w:r>
                    <w:rPr>
                      <w:rFonts w:hint="eastAsia"/>
                      <w:sz w:val="21"/>
                      <w:szCs w:val="21"/>
                    </w:rPr>
                    <w:t>30</w:t>
                  </w:r>
                </w:p>
              </w:tc>
              <w:tc>
                <w:tcPr>
                  <w:tcW w:w="1182" w:type="dxa"/>
                  <w:vAlign w:val="center"/>
                </w:tcPr>
                <w:p w14:paraId="176DD5D4" w14:textId="77777777" w:rsidR="00462DEC" w:rsidRDefault="00977302">
                  <w:pPr>
                    <w:spacing w:line="240" w:lineRule="auto"/>
                    <w:ind w:firstLineChars="0" w:firstLine="0"/>
                    <w:jc w:val="center"/>
                    <w:rPr>
                      <w:sz w:val="21"/>
                      <w:szCs w:val="21"/>
                    </w:rPr>
                  </w:pPr>
                  <w:r>
                    <w:rPr>
                      <w:rFonts w:hint="eastAsia"/>
                      <w:sz w:val="21"/>
                      <w:szCs w:val="21"/>
                    </w:rPr>
                    <w:t>15</w:t>
                  </w:r>
                </w:p>
              </w:tc>
              <w:tc>
                <w:tcPr>
                  <w:tcW w:w="1184" w:type="dxa"/>
                  <w:vAlign w:val="center"/>
                </w:tcPr>
                <w:p w14:paraId="6BB0EC4C" w14:textId="77777777" w:rsidR="00462DEC" w:rsidRDefault="00977302">
                  <w:pPr>
                    <w:spacing w:line="240" w:lineRule="auto"/>
                    <w:ind w:firstLineChars="0" w:firstLine="0"/>
                    <w:jc w:val="center"/>
                    <w:rPr>
                      <w:sz w:val="21"/>
                      <w:szCs w:val="21"/>
                    </w:rPr>
                  </w:pPr>
                  <w:r>
                    <w:rPr>
                      <w:rFonts w:hint="eastAsia"/>
                      <w:sz w:val="21"/>
                      <w:szCs w:val="21"/>
                    </w:rPr>
                    <w:t>/</w:t>
                  </w:r>
                </w:p>
              </w:tc>
              <w:tc>
                <w:tcPr>
                  <w:tcW w:w="1184" w:type="dxa"/>
                  <w:vAlign w:val="center"/>
                </w:tcPr>
                <w:p w14:paraId="7D6607FB" w14:textId="77777777" w:rsidR="00462DEC" w:rsidRDefault="00977302">
                  <w:pPr>
                    <w:spacing w:line="240" w:lineRule="auto"/>
                    <w:ind w:firstLineChars="0" w:firstLine="0"/>
                    <w:jc w:val="center"/>
                    <w:rPr>
                      <w:sz w:val="21"/>
                      <w:szCs w:val="21"/>
                    </w:rPr>
                  </w:pPr>
                  <w:r>
                    <w:rPr>
                      <w:rFonts w:hint="eastAsia"/>
                      <w:sz w:val="21"/>
                      <w:szCs w:val="21"/>
                    </w:rPr>
                    <w:t>3</w:t>
                  </w:r>
                </w:p>
              </w:tc>
            </w:tr>
            <w:tr w:rsidR="00462DEC" w14:paraId="40E17C04" w14:textId="77777777">
              <w:tc>
                <w:tcPr>
                  <w:tcW w:w="1181" w:type="dxa"/>
                  <w:vAlign w:val="center"/>
                </w:tcPr>
                <w:p w14:paraId="013B6DE8" w14:textId="77777777" w:rsidR="00462DEC" w:rsidRDefault="00977302">
                  <w:pPr>
                    <w:spacing w:line="240" w:lineRule="auto"/>
                    <w:ind w:firstLineChars="0" w:firstLine="0"/>
                    <w:jc w:val="center"/>
                    <w:rPr>
                      <w:sz w:val="21"/>
                      <w:szCs w:val="21"/>
                    </w:rPr>
                  </w:pPr>
                  <w:r>
                    <w:rPr>
                      <w:rFonts w:hint="eastAsia"/>
                      <w:sz w:val="21"/>
                      <w:szCs w:val="21"/>
                    </w:rPr>
                    <w:t>去除率</w:t>
                  </w:r>
                </w:p>
              </w:tc>
              <w:tc>
                <w:tcPr>
                  <w:tcW w:w="1182" w:type="dxa"/>
                  <w:vAlign w:val="center"/>
                </w:tcPr>
                <w:p w14:paraId="5FF403F1" w14:textId="77777777" w:rsidR="00462DEC" w:rsidRDefault="00977302">
                  <w:pPr>
                    <w:spacing w:line="240" w:lineRule="auto"/>
                    <w:ind w:firstLineChars="0" w:firstLine="0"/>
                    <w:jc w:val="center"/>
                    <w:rPr>
                      <w:sz w:val="21"/>
                      <w:szCs w:val="21"/>
                    </w:rPr>
                  </w:pPr>
                  <w:r>
                    <w:rPr>
                      <w:rFonts w:hint="eastAsia"/>
                      <w:sz w:val="21"/>
                      <w:szCs w:val="21"/>
                    </w:rPr>
                    <w:t>75%</w:t>
                  </w:r>
                </w:p>
              </w:tc>
              <w:tc>
                <w:tcPr>
                  <w:tcW w:w="1182" w:type="dxa"/>
                  <w:vAlign w:val="center"/>
                </w:tcPr>
                <w:p w14:paraId="2F482A44" w14:textId="77777777" w:rsidR="00462DEC" w:rsidRDefault="00977302">
                  <w:pPr>
                    <w:spacing w:line="240" w:lineRule="auto"/>
                    <w:ind w:firstLineChars="0" w:firstLine="0"/>
                    <w:jc w:val="center"/>
                    <w:rPr>
                      <w:sz w:val="21"/>
                      <w:szCs w:val="21"/>
                    </w:rPr>
                  </w:pPr>
                  <w:r>
                    <w:rPr>
                      <w:rFonts w:hint="eastAsia"/>
                      <w:sz w:val="21"/>
                      <w:szCs w:val="21"/>
                    </w:rPr>
                    <w:t>/</w:t>
                  </w:r>
                </w:p>
              </w:tc>
              <w:tc>
                <w:tcPr>
                  <w:tcW w:w="1182" w:type="dxa"/>
                  <w:vAlign w:val="center"/>
                </w:tcPr>
                <w:p w14:paraId="7E8A3F5A" w14:textId="77777777" w:rsidR="00462DEC" w:rsidRDefault="00977302">
                  <w:pPr>
                    <w:spacing w:line="240" w:lineRule="auto"/>
                    <w:ind w:firstLineChars="0" w:firstLine="0"/>
                    <w:jc w:val="center"/>
                    <w:rPr>
                      <w:sz w:val="21"/>
                      <w:szCs w:val="21"/>
                    </w:rPr>
                  </w:pPr>
                  <w:r>
                    <w:rPr>
                      <w:rFonts w:hint="eastAsia"/>
                      <w:sz w:val="21"/>
                      <w:szCs w:val="21"/>
                    </w:rPr>
                    <w:t>88%</w:t>
                  </w:r>
                </w:p>
              </w:tc>
              <w:tc>
                <w:tcPr>
                  <w:tcW w:w="1182" w:type="dxa"/>
                  <w:vAlign w:val="center"/>
                </w:tcPr>
                <w:p w14:paraId="18AD58EF" w14:textId="77777777" w:rsidR="00462DEC" w:rsidRDefault="00977302">
                  <w:pPr>
                    <w:spacing w:line="240" w:lineRule="auto"/>
                    <w:ind w:firstLineChars="0" w:firstLine="0"/>
                    <w:jc w:val="center"/>
                    <w:rPr>
                      <w:sz w:val="21"/>
                      <w:szCs w:val="21"/>
                    </w:rPr>
                  </w:pPr>
                  <w:r>
                    <w:rPr>
                      <w:rFonts w:hint="eastAsia"/>
                      <w:sz w:val="21"/>
                      <w:szCs w:val="21"/>
                    </w:rPr>
                    <w:t>73.2%</w:t>
                  </w:r>
                </w:p>
              </w:tc>
              <w:tc>
                <w:tcPr>
                  <w:tcW w:w="1184" w:type="dxa"/>
                  <w:vAlign w:val="center"/>
                </w:tcPr>
                <w:p w14:paraId="4D397867" w14:textId="77777777" w:rsidR="00462DEC" w:rsidRDefault="00977302">
                  <w:pPr>
                    <w:spacing w:line="240" w:lineRule="auto"/>
                    <w:ind w:firstLineChars="0" w:firstLine="0"/>
                    <w:jc w:val="center"/>
                    <w:rPr>
                      <w:sz w:val="21"/>
                      <w:szCs w:val="21"/>
                    </w:rPr>
                  </w:pPr>
                  <w:r>
                    <w:rPr>
                      <w:rFonts w:hint="eastAsia"/>
                      <w:sz w:val="21"/>
                      <w:szCs w:val="21"/>
                    </w:rPr>
                    <w:t>76.9%</w:t>
                  </w:r>
                </w:p>
              </w:tc>
              <w:tc>
                <w:tcPr>
                  <w:tcW w:w="1184" w:type="dxa"/>
                  <w:vAlign w:val="center"/>
                </w:tcPr>
                <w:p w14:paraId="30CCEE5F" w14:textId="77777777" w:rsidR="00462DEC" w:rsidRDefault="00977302">
                  <w:pPr>
                    <w:spacing w:line="240" w:lineRule="auto"/>
                    <w:ind w:firstLineChars="0" w:firstLine="0"/>
                    <w:jc w:val="center"/>
                    <w:rPr>
                      <w:sz w:val="21"/>
                      <w:szCs w:val="21"/>
                    </w:rPr>
                  </w:pPr>
                  <w:r>
                    <w:rPr>
                      <w:rFonts w:hint="eastAsia"/>
                      <w:sz w:val="21"/>
                      <w:szCs w:val="21"/>
                    </w:rPr>
                    <w:t>57.1</w:t>
                  </w:r>
                </w:p>
              </w:tc>
            </w:tr>
          </w:tbl>
          <w:p w14:paraId="255F8690" w14:textId="77777777" w:rsidR="00462DEC" w:rsidRDefault="00977302">
            <w:pPr>
              <w:ind w:firstLine="480"/>
              <w:rPr>
                <w:szCs w:val="24"/>
              </w:rPr>
            </w:pPr>
            <w:r>
              <w:rPr>
                <w:rFonts w:hint="eastAsia"/>
                <w:szCs w:val="24"/>
              </w:rPr>
              <w:t>七、污水处理工艺选择</w:t>
            </w:r>
          </w:p>
          <w:p w14:paraId="5CBA055F" w14:textId="77777777" w:rsidR="00462DEC" w:rsidRDefault="00977302">
            <w:pPr>
              <w:ind w:firstLine="480"/>
              <w:rPr>
                <w:szCs w:val="24"/>
              </w:rPr>
            </w:pPr>
            <w:r>
              <w:rPr>
                <w:rFonts w:hint="eastAsia"/>
                <w:szCs w:val="24"/>
              </w:rPr>
              <w:t>1</w:t>
            </w:r>
            <w:r>
              <w:rPr>
                <w:rFonts w:hint="eastAsia"/>
                <w:szCs w:val="24"/>
              </w:rPr>
              <w:t>、设计工艺</w:t>
            </w:r>
          </w:p>
          <w:p w14:paraId="676CFD27" w14:textId="77777777" w:rsidR="00462DEC" w:rsidRDefault="00977302">
            <w:pPr>
              <w:ind w:firstLine="480"/>
              <w:rPr>
                <w:szCs w:val="24"/>
              </w:rPr>
            </w:pPr>
            <w:r>
              <w:rPr>
                <w:rFonts w:hint="eastAsia"/>
                <w:szCs w:val="24"/>
              </w:rPr>
              <w:lastRenderedPageBreak/>
              <w:t>根据设计资料，项目采用新建污水处理能力</w:t>
            </w:r>
            <w:r>
              <w:rPr>
                <w:rFonts w:hint="eastAsia"/>
                <w:szCs w:val="24"/>
              </w:rPr>
              <w:t>80</w:t>
            </w:r>
            <w:r>
              <w:rPr>
                <w:rFonts w:hint="eastAsia"/>
                <w:szCs w:val="24"/>
              </w:rPr>
              <w:t>t/d</w:t>
            </w:r>
            <w:r>
              <w:rPr>
                <w:rFonts w:hint="eastAsia"/>
                <w:szCs w:val="24"/>
              </w:rPr>
              <w:t>，设计出水质满足《农村生活污水处理设施污染物排放标准》（</w:t>
            </w:r>
            <w:r>
              <w:rPr>
                <w:rFonts w:hint="eastAsia"/>
                <w:szCs w:val="24"/>
              </w:rPr>
              <w:t>DBHJ/001</w:t>
            </w:r>
            <w:r>
              <w:rPr>
                <w:rFonts w:hint="eastAsia"/>
                <w:szCs w:val="24"/>
              </w:rPr>
              <w:t>－</w:t>
            </w:r>
            <w:r>
              <w:rPr>
                <w:rFonts w:hint="eastAsia"/>
                <w:szCs w:val="24"/>
              </w:rPr>
              <w:t>2020</w:t>
            </w:r>
            <w:r>
              <w:rPr>
                <w:rFonts w:hint="eastAsia"/>
                <w:szCs w:val="24"/>
              </w:rPr>
              <w:t>）二级标准，同时配套建设污水管网</w:t>
            </w:r>
            <w:r>
              <w:rPr>
                <w:rFonts w:hint="eastAsia"/>
                <w:szCs w:val="24"/>
              </w:rPr>
              <w:t>1.34km</w:t>
            </w:r>
            <w:r>
              <w:rPr>
                <w:rFonts w:hint="eastAsia"/>
                <w:szCs w:val="24"/>
              </w:rPr>
              <w:t>，管材选用</w:t>
            </w:r>
            <w:r>
              <w:rPr>
                <w:rFonts w:hint="eastAsia"/>
                <w:szCs w:val="24"/>
              </w:rPr>
              <w:t>HDPE</w:t>
            </w:r>
            <w:r>
              <w:rPr>
                <w:rFonts w:hint="eastAsia"/>
                <w:szCs w:val="24"/>
              </w:rPr>
              <w:t>双壁波纹管，规格为</w:t>
            </w:r>
            <w:r>
              <w:rPr>
                <w:rFonts w:hint="eastAsia"/>
                <w:szCs w:val="24"/>
              </w:rPr>
              <w:t>DN300</w:t>
            </w:r>
            <w:r>
              <w:rPr>
                <w:rFonts w:hint="eastAsia"/>
                <w:szCs w:val="24"/>
              </w:rPr>
              <w:t>，</w:t>
            </w:r>
            <w:r>
              <w:rPr>
                <w:rFonts w:hint="eastAsia"/>
                <w:szCs w:val="24"/>
              </w:rPr>
              <w:t>污水处理工艺为</w:t>
            </w:r>
            <w:r>
              <w:rPr>
                <w:rFonts w:hint="eastAsia"/>
                <w:szCs w:val="24"/>
              </w:rPr>
              <w:t>“生物接触氧化</w:t>
            </w:r>
            <w:r>
              <w:rPr>
                <w:rFonts w:hint="eastAsia"/>
                <w:szCs w:val="24"/>
              </w:rPr>
              <w:t>+</w:t>
            </w:r>
            <w:r>
              <w:rPr>
                <w:rFonts w:hint="eastAsia"/>
                <w:szCs w:val="24"/>
              </w:rPr>
              <w:t>深度处理”，即预处理（格栅</w:t>
            </w:r>
            <w:r>
              <w:rPr>
                <w:rFonts w:hint="eastAsia"/>
                <w:szCs w:val="24"/>
              </w:rPr>
              <w:t>+</w:t>
            </w:r>
            <w:r>
              <w:rPr>
                <w:rFonts w:hint="eastAsia"/>
                <w:szCs w:val="24"/>
              </w:rPr>
              <w:t>调节池）</w:t>
            </w:r>
            <w:r>
              <w:rPr>
                <w:rFonts w:hint="eastAsia"/>
                <w:szCs w:val="24"/>
              </w:rPr>
              <w:t>+</w:t>
            </w:r>
            <w:r>
              <w:rPr>
                <w:rFonts w:hint="eastAsia"/>
                <w:szCs w:val="24"/>
              </w:rPr>
              <w:t>一体化</w:t>
            </w:r>
            <w:r>
              <w:rPr>
                <w:rFonts w:hint="eastAsia"/>
                <w:szCs w:val="24"/>
              </w:rPr>
              <w:t>A/O</w:t>
            </w:r>
            <w:r>
              <w:rPr>
                <w:rFonts w:hint="eastAsia"/>
                <w:szCs w:val="24"/>
              </w:rPr>
              <w:t>生化处理单元</w:t>
            </w:r>
            <w:r>
              <w:rPr>
                <w:rFonts w:hint="eastAsia"/>
                <w:szCs w:val="24"/>
              </w:rPr>
              <w:t>[</w:t>
            </w:r>
            <w:r>
              <w:rPr>
                <w:rFonts w:hint="eastAsia"/>
                <w:szCs w:val="24"/>
              </w:rPr>
              <w:t>由接触氧化工艺和沉淀池组成，缺氧池（</w:t>
            </w:r>
            <w:r>
              <w:rPr>
                <w:rFonts w:hint="eastAsia"/>
                <w:szCs w:val="24"/>
              </w:rPr>
              <w:t>A1</w:t>
            </w:r>
            <w:r>
              <w:rPr>
                <w:rFonts w:hint="eastAsia"/>
                <w:szCs w:val="24"/>
              </w:rPr>
              <w:t>池）内进行反硝化脱氮，好氧池（</w:t>
            </w:r>
            <w:r>
              <w:rPr>
                <w:rFonts w:hint="eastAsia"/>
                <w:szCs w:val="24"/>
              </w:rPr>
              <w:t>O</w:t>
            </w:r>
            <w:r>
              <w:rPr>
                <w:rFonts w:hint="eastAsia"/>
                <w:szCs w:val="24"/>
              </w:rPr>
              <w:t>池）内进行有机物的降解和硝化</w:t>
            </w:r>
            <w:r>
              <w:rPr>
                <w:rFonts w:hint="eastAsia"/>
                <w:szCs w:val="24"/>
              </w:rPr>
              <w:t>]+</w:t>
            </w:r>
            <w:r>
              <w:rPr>
                <w:rFonts w:hint="eastAsia"/>
                <w:szCs w:val="24"/>
              </w:rPr>
              <w:t>深度处理（紫外线消毒</w:t>
            </w:r>
            <w:r>
              <w:rPr>
                <w:rFonts w:hint="eastAsia"/>
                <w:szCs w:val="24"/>
              </w:rPr>
              <w:t>+</w:t>
            </w:r>
            <w:proofErr w:type="gramStart"/>
            <w:r>
              <w:rPr>
                <w:rFonts w:hint="eastAsia"/>
                <w:szCs w:val="24"/>
              </w:rPr>
              <w:t>次酸钠</w:t>
            </w:r>
            <w:proofErr w:type="gramEnd"/>
            <w:r>
              <w:rPr>
                <w:rFonts w:hint="eastAsia"/>
                <w:szCs w:val="24"/>
              </w:rPr>
              <w:t>）工艺。</w:t>
            </w:r>
          </w:p>
          <w:p w14:paraId="5B38B3BB" w14:textId="77777777" w:rsidR="00462DEC" w:rsidRDefault="00977302">
            <w:pPr>
              <w:ind w:firstLine="480"/>
              <w:rPr>
                <w:szCs w:val="24"/>
              </w:rPr>
            </w:pPr>
            <w:r>
              <w:rPr>
                <w:rFonts w:hint="eastAsia"/>
                <w:szCs w:val="24"/>
              </w:rPr>
              <w:t>2</w:t>
            </w:r>
            <w:r>
              <w:rPr>
                <w:rFonts w:hint="eastAsia"/>
                <w:szCs w:val="24"/>
              </w:rPr>
              <w:t>、工艺原理</w:t>
            </w:r>
          </w:p>
          <w:p w14:paraId="295402B9" w14:textId="77777777" w:rsidR="00462DEC" w:rsidRDefault="00977302">
            <w:pPr>
              <w:ind w:firstLine="480"/>
              <w:rPr>
                <w:szCs w:val="24"/>
              </w:rPr>
            </w:pPr>
            <w:r>
              <w:rPr>
                <w:rFonts w:hint="eastAsia"/>
                <w:szCs w:val="24"/>
              </w:rPr>
              <w:t>生活废水（</w:t>
            </w:r>
            <w:r>
              <w:rPr>
                <w:rFonts w:hint="eastAsia"/>
                <w:szCs w:val="24"/>
              </w:rPr>
              <w:t>80m</w:t>
            </w:r>
            <w:r>
              <w:rPr>
                <w:rFonts w:hint="eastAsia"/>
                <w:szCs w:val="24"/>
                <w:vertAlign w:val="superscript"/>
              </w:rPr>
              <w:t>3</w:t>
            </w:r>
            <w:r>
              <w:rPr>
                <w:rFonts w:hint="eastAsia"/>
                <w:szCs w:val="24"/>
              </w:rPr>
              <w:t>/d</w:t>
            </w:r>
            <w:r>
              <w:rPr>
                <w:rFonts w:hint="eastAsia"/>
                <w:szCs w:val="24"/>
              </w:rPr>
              <w:t>）首先进入格栅，以截留去除废水中的固体杂物，避免对设备及管道的磨损</w:t>
            </w:r>
            <w:r>
              <w:rPr>
                <w:rFonts w:hint="eastAsia"/>
                <w:szCs w:val="24"/>
              </w:rPr>
              <w:t>与堵塞。通过格栅的废水经过提升</w:t>
            </w:r>
            <w:proofErr w:type="gramStart"/>
            <w:r>
              <w:rPr>
                <w:rFonts w:hint="eastAsia"/>
                <w:szCs w:val="24"/>
              </w:rPr>
              <w:t>泵进入</w:t>
            </w:r>
            <w:proofErr w:type="gramEnd"/>
            <w:r>
              <w:rPr>
                <w:rFonts w:hint="eastAsia"/>
                <w:szCs w:val="24"/>
              </w:rPr>
              <w:t>调节池，在此进行短暂的停留，并起到一定的调节水质、水量的作用。调节池内废水由提升</w:t>
            </w:r>
            <w:proofErr w:type="gramStart"/>
            <w:r>
              <w:rPr>
                <w:rFonts w:hint="eastAsia"/>
                <w:szCs w:val="24"/>
              </w:rPr>
              <w:t>泵进入</w:t>
            </w:r>
            <w:proofErr w:type="gramEnd"/>
            <w:r>
              <w:rPr>
                <w:rFonts w:hint="eastAsia"/>
                <w:szCs w:val="24"/>
              </w:rPr>
              <w:t>一体化</w:t>
            </w:r>
            <w:r>
              <w:rPr>
                <w:rFonts w:hint="eastAsia"/>
                <w:szCs w:val="24"/>
              </w:rPr>
              <w:t>A/O</w:t>
            </w:r>
            <w:r>
              <w:rPr>
                <w:rFonts w:hint="eastAsia"/>
                <w:szCs w:val="24"/>
              </w:rPr>
              <w:t>生化处理单元去除废水中的有机物和氨氮，之后再进入沉淀池、混凝池，通过药物化学除磷的同时去除悬浮物和胶体性有机物，最终对混凝出水进入</w:t>
            </w:r>
            <w:proofErr w:type="gramStart"/>
            <w:r>
              <w:rPr>
                <w:rFonts w:hint="eastAsia"/>
                <w:szCs w:val="24"/>
              </w:rPr>
              <w:t>二沉池</w:t>
            </w:r>
            <w:proofErr w:type="gramEnd"/>
            <w:r>
              <w:rPr>
                <w:rFonts w:hint="eastAsia"/>
                <w:szCs w:val="24"/>
              </w:rPr>
              <w:t>进行沉淀分离，污水处理过程产生的剩余污泥进入污泥池进行贮存，定期外运，集中处理。</w:t>
            </w:r>
          </w:p>
          <w:p w14:paraId="16F93B5E" w14:textId="77777777" w:rsidR="00462DEC" w:rsidRDefault="00977302">
            <w:pPr>
              <w:ind w:firstLine="480"/>
            </w:pPr>
            <w:r>
              <w:rPr>
                <w:rFonts w:hint="eastAsia"/>
              </w:rPr>
              <w:t>八、工程内容</w:t>
            </w:r>
          </w:p>
          <w:p w14:paraId="7267358D" w14:textId="77777777" w:rsidR="00462DEC" w:rsidRDefault="00977302">
            <w:pPr>
              <w:ind w:firstLine="480"/>
            </w:pPr>
            <w:bookmarkStart w:id="0" w:name="_Toc223449392"/>
            <w:r>
              <w:rPr>
                <w:rFonts w:hint="eastAsia"/>
              </w:rPr>
              <w:t>（</w:t>
            </w:r>
            <w:r>
              <w:rPr>
                <w:rFonts w:hint="eastAsia"/>
              </w:rPr>
              <w:t>1</w:t>
            </w:r>
            <w:r>
              <w:rPr>
                <w:rFonts w:hint="eastAsia"/>
              </w:rPr>
              <w:t>）项目建成后构筑物</w:t>
            </w:r>
          </w:p>
          <w:p w14:paraId="7C7E4919" w14:textId="77777777" w:rsidR="00462DEC" w:rsidRDefault="00977302">
            <w:pPr>
              <w:ind w:firstLine="480"/>
            </w:pPr>
            <w:r>
              <w:rPr>
                <w:rFonts w:hint="eastAsia"/>
              </w:rPr>
              <w:t>本次项目主要建设一座处理能力</w:t>
            </w:r>
            <w:r>
              <w:rPr>
                <w:rFonts w:hint="eastAsia"/>
              </w:rPr>
              <w:t>80t/d</w:t>
            </w:r>
            <w:r>
              <w:rPr>
                <w:rFonts w:hint="eastAsia"/>
              </w:rPr>
              <w:t>的生活污水处理站，同时配套</w:t>
            </w:r>
            <w:r>
              <w:rPr>
                <w:rFonts w:hint="eastAsia"/>
              </w:rPr>
              <w:t>1.34km</w:t>
            </w:r>
            <w:r>
              <w:rPr>
                <w:rFonts w:hint="eastAsia"/>
              </w:rPr>
              <w:t>的污水管网。项目工程组成见表</w:t>
            </w:r>
            <w:r>
              <w:rPr>
                <w:rFonts w:hint="eastAsia"/>
              </w:rPr>
              <w:t>1.8-1</w:t>
            </w:r>
            <w:r>
              <w:rPr>
                <w:rFonts w:hint="eastAsia"/>
              </w:rPr>
              <w:t>。</w:t>
            </w:r>
          </w:p>
          <w:p w14:paraId="13C72D0F" w14:textId="77777777" w:rsidR="00462DEC" w:rsidRDefault="00462DEC">
            <w:pPr>
              <w:ind w:firstLineChars="0" w:firstLine="0"/>
            </w:pPr>
          </w:p>
          <w:p w14:paraId="5B185E5B" w14:textId="77777777" w:rsidR="00462DEC" w:rsidRDefault="00977302">
            <w:pPr>
              <w:ind w:firstLineChars="0" w:firstLine="0"/>
              <w:jc w:val="center"/>
              <w:rPr>
                <w:szCs w:val="28"/>
              </w:rPr>
            </w:pPr>
            <w:r>
              <w:rPr>
                <w:rFonts w:hint="eastAsia"/>
                <w:szCs w:val="28"/>
              </w:rPr>
              <w:t>表</w:t>
            </w:r>
            <w:r>
              <w:rPr>
                <w:rFonts w:hint="eastAsia"/>
                <w:szCs w:val="28"/>
              </w:rPr>
              <w:t xml:space="preserve">1.8-1   </w:t>
            </w:r>
            <w:r>
              <w:rPr>
                <w:rFonts w:hint="eastAsia"/>
                <w:szCs w:val="28"/>
              </w:rPr>
              <w:t>新建工程建设内容一览表</w:t>
            </w:r>
          </w:p>
          <w:tbl>
            <w:tblPr>
              <w:tblW w:w="828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36"/>
              <w:gridCol w:w="426"/>
              <w:gridCol w:w="683"/>
              <w:gridCol w:w="1050"/>
              <w:gridCol w:w="4549"/>
              <w:gridCol w:w="938"/>
            </w:tblGrid>
            <w:tr w:rsidR="00462DEC" w14:paraId="62F78841" w14:textId="77777777">
              <w:trPr>
                <w:trHeight w:val="588"/>
                <w:tblHeader/>
                <w:jc w:val="center"/>
              </w:trPr>
              <w:tc>
                <w:tcPr>
                  <w:tcW w:w="636" w:type="dxa"/>
                  <w:vAlign w:val="center"/>
                </w:tcPr>
                <w:p w14:paraId="50E8B4F4" w14:textId="77777777" w:rsidR="00462DEC" w:rsidRDefault="00977302">
                  <w:pPr>
                    <w:pStyle w:val="af6"/>
                    <w:spacing w:line="240" w:lineRule="auto"/>
                    <w:ind w:firstLineChars="0" w:firstLine="0"/>
                    <w:contextualSpacing/>
                    <w:jc w:val="center"/>
                    <w:rPr>
                      <w:rFonts w:ascii="Times New Roman" w:hAnsi="Times New Roman"/>
                      <w:kern w:val="0"/>
                    </w:rPr>
                  </w:pPr>
                  <w:r>
                    <w:rPr>
                      <w:rFonts w:ascii="Times New Roman" w:hAnsi="Times New Roman" w:hint="eastAsia"/>
                      <w:kern w:val="0"/>
                    </w:rPr>
                    <w:t>工程类别</w:t>
                  </w:r>
                </w:p>
              </w:tc>
              <w:tc>
                <w:tcPr>
                  <w:tcW w:w="1109" w:type="dxa"/>
                  <w:gridSpan w:val="2"/>
                  <w:vAlign w:val="center"/>
                </w:tcPr>
                <w:p w14:paraId="0A72E410"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kern w:val="0"/>
                    </w:rPr>
                    <w:t>构筑物</w:t>
                  </w:r>
                  <w:r>
                    <w:rPr>
                      <w:rFonts w:ascii="Times New Roman" w:hAnsi="Times New Roman" w:hint="eastAsia"/>
                      <w:kern w:val="0"/>
                    </w:rPr>
                    <w:t>名称</w:t>
                  </w:r>
                </w:p>
              </w:tc>
              <w:tc>
                <w:tcPr>
                  <w:tcW w:w="1050" w:type="dxa"/>
                  <w:vAlign w:val="center"/>
                </w:tcPr>
                <w:p w14:paraId="74A3F11B" w14:textId="77777777" w:rsidR="00462DEC" w:rsidRDefault="00977302">
                  <w:pPr>
                    <w:pStyle w:val="af6"/>
                    <w:spacing w:line="240" w:lineRule="auto"/>
                    <w:ind w:firstLineChars="0" w:firstLine="0"/>
                    <w:contextualSpacing/>
                    <w:jc w:val="center"/>
                    <w:rPr>
                      <w:rFonts w:ascii="Times New Roman" w:hAnsi="Times New Roman"/>
                      <w:kern w:val="0"/>
                    </w:rPr>
                  </w:pPr>
                  <w:r>
                    <w:rPr>
                      <w:rFonts w:ascii="Times New Roman" w:hAnsi="Times New Roman" w:hint="eastAsia"/>
                      <w:kern w:val="0"/>
                    </w:rPr>
                    <w:t>配套设施</w:t>
                  </w:r>
                </w:p>
              </w:tc>
              <w:tc>
                <w:tcPr>
                  <w:tcW w:w="4549" w:type="dxa"/>
                  <w:vAlign w:val="center"/>
                </w:tcPr>
                <w:p w14:paraId="50659AF5" w14:textId="77777777" w:rsidR="00462DEC" w:rsidRDefault="00977302">
                  <w:pPr>
                    <w:pStyle w:val="af6"/>
                    <w:spacing w:line="240" w:lineRule="auto"/>
                    <w:ind w:firstLineChars="0" w:firstLine="0"/>
                    <w:contextualSpacing/>
                    <w:jc w:val="center"/>
                    <w:rPr>
                      <w:rFonts w:ascii="Times New Roman" w:hAnsi="Times New Roman"/>
                      <w:kern w:val="0"/>
                    </w:rPr>
                  </w:pPr>
                  <w:r>
                    <w:rPr>
                      <w:rFonts w:ascii="Times New Roman" w:hAnsi="Times New Roman"/>
                      <w:kern w:val="0"/>
                    </w:rPr>
                    <w:t>建设内容</w:t>
                  </w:r>
                </w:p>
              </w:tc>
              <w:tc>
                <w:tcPr>
                  <w:tcW w:w="938" w:type="dxa"/>
                  <w:vAlign w:val="center"/>
                </w:tcPr>
                <w:p w14:paraId="64F69679" w14:textId="77777777" w:rsidR="00462DEC" w:rsidRDefault="00977302">
                  <w:pPr>
                    <w:pStyle w:val="af6"/>
                    <w:spacing w:line="240" w:lineRule="auto"/>
                    <w:ind w:firstLineChars="0" w:firstLine="0"/>
                    <w:contextualSpacing/>
                    <w:jc w:val="center"/>
                    <w:rPr>
                      <w:rFonts w:ascii="Times New Roman" w:hAnsi="Times New Roman"/>
                      <w:kern w:val="0"/>
                    </w:rPr>
                  </w:pPr>
                  <w:r>
                    <w:rPr>
                      <w:rFonts w:ascii="Times New Roman" w:hAnsi="Times New Roman" w:hint="eastAsia"/>
                      <w:kern w:val="0"/>
                    </w:rPr>
                    <w:t>备注</w:t>
                  </w:r>
                </w:p>
              </w:tc>
            </w:tr>
            <w:tr w:rsidR="00462DEC" w14:paraId="0A948AFB" w14:textId="77777777">
              <w:trPr>
                <w:jc w:val="center"/>
              </w:trPr>
              <w:tc>
                <w:tcPr>
                  <w:tcW w:w="636" w:type="dxa"/>
                  <w:vMerge w:val="restart"/>
                  <w:vAlign w:val="center"/>
                </w:tcPr>
                <w:p w14:paraId="4D331FD2"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主体工程（污水处理单元）</w:t>
                  </w:r>
                </w:p>
              </w:tc>
              <w:tc>
                <w:tcPr>
                  <w:tcW w:w="1109" w:type="dxa"/>
                  <w:gridSpan w:val="2"/>
                  <w:vMerge w:val="restart"/>
                  <w:vAlign w:val="center"/>
                </w:tcPr>
                <w:p w14:paraId="3D589EF2"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格栅调节池</w:t>
                  </w:r>
                </w:p>
              </w:tc>
              <w:tc>
                <w:tcPr>
                  <w:tcW w:w="1050" w:type="dxa"/>
                  <w:vAlign w:val="center"/>
                </w:tcPr>
                <w:p w14:paraId="0BD673B9"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格栅</w:t>
                  </w:r>
                </w:p>
              </w:tc>
              <w:tc>
                <w:tcPr>
                  <w:tcW w:w="4549" w:type="dxa"/>
                  <w:vAlign w:val="center"/>
                </w:tcPr>
                <w:p w14:paraId="3D223076"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HF300</w:t>
                  </w:r>
                  <w:r>
                    <w:rPr>
                      <w:rFonts w:ascii="Times New Roman" w:hAnsi="Times New Roman" w:hint="eastAsia"/>
                    </w:rPr>
                    <w:t>格栅</w:t>
                  </w:r>
                  <w:r>
                    <w:rPr>
                      <w:rFonts w:ascii="Times New Roman" w:hAnsi="Times New Roman" w:hint="eastAsia"/>
                    </w:rPr>
                    <w:t>：</w:t>
                  </w:r>
                  <w:r>
                    <w:rPr>
                      <w:rFonts w:ascii="Times New Roman" w:hAnsi="Times New Roman" w:hint="eastAsia"/>
                    </w:rPr>
                    <w:t>1</w:t>
                  </w:r>
                  <w:r>
                    <w:rPr>
                      <w:rFonts w:ascii="Times New Roman" w:hAnsi="Times New Roman" w:hint="eastAsia"/>
                    </w:rPr>
                    <w:t>条，设计流量：</w:t>
                  </w:r>
                  <w:r>
                    <w:rPr>
                      <w:rFonts w:ascii="Times New Roman" w:hAnsi="Times New Roman" w:hint="eastAsia"/>
                    </w:rPr>
                    <w:t>10m</w:t>
                  </w:r>
                  <w:r>
                    <w:rPr>
                      <w:rFonts w:ascii="Times New Roman" w:hAnsi="Times New Roman" w:hint="eastAsia"/>
                      <w:vertAlign w:val="superscript"/>
                    </w:rPr>
                    <w:t>3</w:t>
                  </w:r>
                  <w:r>
                    <w:rPr>
                      <w:rFonts w:ascii="Times New Roman" w:hAnsi="Times New Roman" w:hint="eastAsia"/>
                    </w:rPr>
                    <w:t>/h</w:t>
                  </w:r>
                  <w:r>
                    <w:rPr>
                      <w:rFonts w:ascii="Times New Roman" w:hAnsi="Times New Roman" w:hint="eastAsia"/>
                    </w:rPr>
                    <w:t>，</w:t>
                  </w:r>
                  <w:proofErr w:type="gramStart"/>
                  <w:r>
                    <w:rPr>
                      <w:rFonts w:ascii="Times New Roman" w:hAnsi="Times New Roman" w:hint="eastAsia"/>
                    </w:rPr>
                    <w:t>栅条净距</w:t>
                  </w:r>
                  <w:proofErr w:type="gramEnd"/>
                  <w:r>
                    <w:rPr>
                      <w:rFonts w:ascii="Times New Roman" w:hAnsi="Times New Roman" w:hint="eastAsia"/>
                    </w:rPr>
                    <w:t>5mm</w:t>
                  </w:r>
                  <w:r>
                    <w:rPr>
                      <w:rFonts w:ascii="Times New Roman" w:hAnsi="Times New Roman" w:hint="eastAsia"/>
                    </w:rPr>
                    <w:t>，安装角度</w:t>
                  </w:r>
                  <w:r>
                    <w:rPr>
                      <w:rFonts w:ascii="Times New Roman" w:hAnsi="Times New Roman" w:hint="eastAsia"/>
                    </w:rPr>
                    <w:t>60~75</w:t>
                  </w:r>
                  <w:r>
                    <w:rPr>
                      <w:rFonts w:ascii="Times New Roman" w:hAnsi="Times New Roman" w:hint="eastAsia"/>
                    </w:rPr>
                    <w:t>°</w:t>
                  </w:r>
                </w:p>
              </w:tc>
              <w:tc>
                <w:tcPr>
                  <w:tcW w:w="938" w:type="dxa"/>
                  <w:vAlign w:val="center"/>
                </w:tcPr>
                <w:p w14:paraId="63A9F7CE" w14:textId="77777777" w:rsidR="00462DEC" w:rsidRDefault="00977302">
                  <w:pPr>
                    <w:pStyle w:val="af6"/>
                    <w:spacing w:line="240" w:lineRule="auto"/>
                    <w:ind w:firstLineChars="0" w:firstLine="0"/>
                    <w:contextualSpacing/>
                    <w:jc w:val="center"/>
                    <w:rPr>
                      <w:rFonts w:ascii="Times New Roman" w:hAnsi="Times New Roman"/>
                      <w:color w:val="FF0000"/>
                    </w:rPr>
                  </w:pPr>
                  <w:r>
                    <w:rPr>
                      <w:rFonts w:ascii="Times New Roman" w:hAnsi="Times New Roman" w:hint="eastAsia"/>
                      <w:color w:val="FF0000"/>
                    </w:rPr>
                    <w:t>/</w:t>
                  </w:r>
                </w:p>
              </w:tc>
            </w:tr>
            <w:tr w:rsidR="00462DEC" w14:paraId="1FE7F477" w14:textId="77777777">
              <w:trPr>
                <w:jc w:val="center"/>
              </w:trPr>
              <w:tc>
                <w:tcPr>
                  <w:tcW w:w="636" w:type="dxa"/>
                  <w:vMerge/>
                  <w:vAlign w:val="center"/>
                </w:tcPr>
                <w:p w14:paraId="7FA47D4C" w14:textId="77777777" w:rsidR="00462DEC" w:rsidRDefault="00462DEC">
                  <w:pPr>
                    <w:pStyle w:val="af6"/>
                    <w:spacing w:line="240" w:lineRule="auto"/>
                    <w:ind w:firstLineChars="0" w:firstLine="0"/>
                    <w:contextualSpacing/>
                    <w:jc w:val="center"/>
                    <w:rPr>
                      <w:rFonts w:ascii="Times New Roman" w:hAnsi="Times New Roman"/>
                    </w:rPr>
                  </w:pPr>
                </w:p>
              </w:tc>
              <w:tc>
                <w:tcPr>
                  <w:tcW w:w="1109" w:type="dxa"/>
                  <w:gridSpan w:val="2"/>
                  <w:vMerge/>
                  <w:vAlign w:val="center"/>
                </w:tcPr>
                <w:p w14:paraId="6467BCB3" w14:textId="77777777" w:rsidR="00462DEC" w:rsidRDefault="00462DEC">
                  <w:pPr>
                    <w:pStyle w:val="af6"/>
                    <w:spacing w:line="240" w:lineRule="auto"/>
                    <w:ind w:firstLineChars="0" w:firstLine="0"/>
                    <w:contextualSpacing/>
                    <w:jc w:val="center"/>
                    <w:rPr>
                      <w:rFonts w:ascii="Times New Roman" w:hAnsi="Times New Roman"/>
                    </w:rPr>
                  </w:pPr>
                </w:p>
              </w:tc>
              <w:tc>
                <w:tcPr>
                  <w:tcW w:w="1050" w:type="dxa"/>
                  <w:vAlign w:val="center"/>
                </w:tcPr>
                <w:p w14:paraId="7ABF1509"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调节池</w:t>
                  </w:r>
                </w:p>
              </w:tc>
              <w:tc>
                <w:tcPr>
                  <w:tcW w:w="4549" w:type="dxa"/>
                  <w:vAlign w:val="center"/>
                </w:tcPr>
                <w:p w14:paraId="0F96FDB2" w14:textId="77777777" w:rsidR="00462DEC" w:rsidRDefault="00977302">
                  <w:pPr>
                    <w:pStyle w:val="af6"/>
                    <w:spacing w:line="240" w:lineRule="auto"/>
                    <w:ind w:firstLineChars="0" w:firstLine="0"/>
                    <w:contextualSpacing/>
                    <w:jc w:val="center"/>
                    <w:rPr>
                      <w:rFonts w:ascii="Times New Roman" w:hAnsi="Times New Roman"/>
                      <w:lang w:val="en-US"/>
                    </w:rPr>
                  </w:pPr>
                  <w:r>
                    <w:rPr>
                      <w:rFonts w:ascii="Times New Roman" w:hAnsi="Times New Roman" w:hint="eastAsia"/>
                      <w:lang w:val="en-US"/>
                    </w:rPr>
                    <w:t>2</w:t>
                  </w:r>
                  <w:r>
                    <w:rPr>
                      <w:rFonts w:ascii="Times New Roman" w:hAnsi="Times New Roman" w:hint="eastAsia"/>
                      <w:lang w:val="en-US"/>
                    </w:rPr>
                    <w:t>台</w:t>
                  </w:r>
                  <w:r>
                    <w:rPr>
                      <w:rFonts w:ascii="Times New Roman" w:hAnsi="Times New Roman" w:hint="eastAsia"/>
                      <w:lang w:val="en-US"/>
                    </w:rPr>
                    <w:t>一级提水泵</w:t>
                  </w:r>
                  <w:r>
                    <w:rPr>
                      <w:rFonts w:ascii="Times New Roman" w:hAnsi="Times New Roman" w:hint="eastAsia"/>
                      <w:lang w:val="en-US"/>
                    </w:rPr>
                    <w:t>5</w:t>
                  </w:r>
                  <w:r>
                    <w:rPr>
                      <w:rFonts w:ascii="Times New Roman" w:hAnsi="Times New Roman" w:hint="eastAsia"/>
                      <w:lang w:val="en-US"/>
                    </w:rPr>
                    <w:t>m</w:t>
                  </w:r>
                  <w:r>
                    <w:rPr>
                      <w:rFonts w:ascii="Times New Roman" w:hAnsi="Times New Roman" w:hint="eastAsia"/>
                      <w:vertAlign w:val="superscript"/>
                      <w:lang w:val="en-US"/>
                    </w:rPr>
                    <w:t>3</w:t>
                  </w:r>
                  <w:r>
                    <w:rPr>
                      <w:rFonts w:ascii="Times New Roman" w:hAnsi="Times New Roman" w:hint="eastAsia"/>
                      <w:lang w:val="en-US"/>
                    </w:rPr>
                    <w:t>/h</w:t>
                  </w:r>
                  <w:r>
                    <w:rPr>
                      <w:rFonts w:ascii="Times New Roman" w:hAnsi="Times New Roman" w:hint="eastAsia"/>
                      <w:lang w:val="en-US"/>
                    </w:rPr>
                    <w:t>（一用</w:t>
                  </w:r>
                  <w:proofErr w:type="gramStart"/>
                  <w:r>
                    <w:rPr>
                      <w:rFonts w:ascii="Times New Roman" w:hAnsi="Times New Roman" w:hint="eastAsia"/>
                      <w:lang w:val="en-US"/>
                    </w:rPr>
                    <w:t>一</w:t>
                  </w:r>
                  <w:proofErr w:type="gramEnd"/>
                  <w:r>
                    <w:rPr>
                      <w:rFonts w:ascii="Times New Roman" w:hAnsi="Times New Roman" w:hint="eastAsia"/>
                      <w:lang w:val="en-US"/>
                    </w:rPr>
                    <w:t>备）</w:t>
                  </w:r>
                </w:p>
                <w:p w14:paraId="2E8F6038" w14:textId="77777777" w:rsidR="00462DEC" w:rsidRDefault="00977302">
                  <w:pPr>
                    <w:pStyle w:val="af6"/>
                    <w:spacing w:line="240" w:lineRule="auto"/>
                    <w:ind w:firstLineChars="0" w:firstLine="0"/>
                    <w:contextualSpacing/>
                    <w:jc w:val="center"/>
                    <w:rPr>
                      <w:rFonts w:ascii="Times New Roman" w:hAnsi="Times New Roman"/>
                      <w:lang w:val="en-US"/>
                    </w:rPr>
                  </w:pPr>
                  <w:r>
                    <w:rPr>
                      <w:rFonts w:ascii="Times New Roman" w:hAnsi="Times New Roman" w:hint="eastAsia"/>
                      <w:lang w:val="en-US"/>
                    </w:rPr>
                    <w:t>有效池容为</w:t>
                  </w:r>
                  <w:r>
                    <w:rPr>
                      <w:rFonts w:ascii="Times New Roman" w:hAnsi="Times New Roman" w:hint="eastAsia"/>
                      <w:lang w:val="en-US"/>
                    </w:rPr>
                    <w:t>101.4m</w:t>
                  </w:r>
                  <w:r>
                    <w:rPr>
                      <w:rFonts w:ascii="Times New Roman" w:hAnsi="Times New Roman" w:hint="eastAsia"/>
                      <w:vertAlign w:val="superscript"/>
                      <w:lang w:val="en-US"/>
                    </w:rPr>
                    <w:t>3</w:t>
                  </w:r>
                  <w:r>
                    <w:rPr>
                      <w:rFonts w:ascii="Times New Roman" w:hAnsi="Times New Roman" w:hint="eastAsia"/>
                      <w:lang w:val="en-US"/>
                    </w:rPr>
                    <w:t>，水力停留时间不小于</w:t>
                  </w:r>
                  <w:r>
                    <w:rPr>
                      <w:rFonts w:ascii="Times New Roman" w:hAnsi="Times New Roman" w:hint="eastAsia"/>
                      <w:lang w:val="en-US"/>
                    </w:rPr>
                    <w:t>16</w:t>
                  </w:r>
                  <w:r>
                    <w:rPr>
                      <w:rFonts w:ascii="Times New Roman" w:hAnsi="Times New Roman" w:hint="eastAsia"/>
                      <w:lang w:val="en-US"/>
                    </w:rPr>
                    <w:t>小时</w:t>
                  </w:r>
                </w:p>
              </w:tc>
              <w:tc>
                <w:tcPr>
                  <w:tcW w:w="938" w:type="dxa"/>
                  <w:vAlign w:val="center"/>
                </w:tcPr>
                <w:p w14:paraId="4D6B13EB" w14:textId="77777777" w:rsidR="00462DEC" w:rsidRDefault="00977302">
                  <w:pPr>
                    <w:pStyle w:val="af6"/>
                    <w:spacing w:line="240" w:lineRule="auto"/>
                    <w:ind w:firstLineChars="0" w:firstLine="0"/>
                    <w:contextualSpacing/>
                    <w:jc w:val="center"/>
                    <w:rPr>
                      <w:rFonts w:ascii="Times New Roman" w:hAnsi="Times New Roman"/>
                      <w:lang w:val="en-US"/>
                    </w:rPr>
                  </w:pPr>
                  <w:r>
                    <w:rPr>
                      <w:rFonts w:ascii="Times New Roman" w:hAnsi="Times New Roman" w:hint="eastAsia"/>
                      <w:lang w:val="en-US"/>
                    </w:rPr>
                    <w:t>/</w:t>
                  </w:r>
                </w:p>
              </w:tc>
            </w:tr>
            <w:tr w:rsidR="00462DEC" w14:paraId="25806DAF" w14:textId="77777777">
              <w:trPr>
                <w:jc w:val="center"/>
              </w:trPr>
              <w:tc>
                <w:tcPr>
                  <w:tcW w:w="636" w:type="dxa"/>
                  <w:vMerge/>
                  <w:vAlign w:val="center"/>
                </w:tcPr>
                <w:p w14:paraId="209A47C2" w14:textId="77777777" w:rsidR="00462DEC" w:rsidRDefault="00462DEC">
                  <w:pPr>
                    <w:pStyle w:val="af6"/>
                    <w:spacing w:line="240" w:lineRule="auto"/>
                    <w:ind w:firstLineChars="0" w:firstLine="0"/>
                    <w:contextualSpacing/>
                    <w:jc w:val="center"/>
                    <w:rPr>
                      <w:rFonts w:ascii="Times New Roman" w:hAnsi="Times New Roman"/>
                    </w:rPr>
                  </w:pPr>
                </w:p>
              </w:tc>
              <w:tc>
                <w:tcPr>
                  <w:tcW w:w="426" w:type="dxa"/>
                  <w:vMerge w:val="restart"/>
                  <w:vAlign w:val="center"/>
                </w:tcPr>
                <w:p w14:paraId="59BF9EBD"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一体化设备</w:t>
                  </w:r>
                </w:p>
              </w:tc>
              <w:tc>
                <w:tcPr>
                  <w:tcW w:w="683" w:type="dxa"/>
                  <w:vAlign w:val="center"/>
                </w:tcPr>
                <w:p w14:paraId="27399A85"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rPr>
                    <w:t>生物池</w:t>
                  </w:r>
                </w:p>
              </w:tc>
              <w:tc>
                <w:tcPr>
                  <w:tcW w:w="1050" w:type="dxa"/>
                  <w:vAlign w:val="center"/>
                </w:tcPr>
                <w:p w14:paraId="67E99C55"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生物池</w:t>
                  </w:r>
                </w:p>
              </w:tc>
              <w:tc>
                <w:tcPr>
                  <w:tcW w:w="4549" w:type="dxa"/>
                  <w:vAlign w:val="center"/>
                </w:tcPr>
                <w:p w14:paraId="081F55AE"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1</w:t>
                  </w:r>
                  <w:r>
                    <w:rPr>
                      <w:rFonts w:ascii="Times New Roman" w:hAnsi="Times New Roman" w:hint="eastAsia"/>
                    </w:rPr>
                    <w:t>座矩形池（由</w:t>
                  </w:r>
                  <w:r>
                    <w:rPr>
                      <w:rFonts w:ascii="Times New Roman" w:hAnsi="Times New Roman" w:hint="eastAsia"/>
                    </w:rPr>
                    <w:t>1</w:t>
                  </w:r>
                  <w:r>
                    <w:rPr>
                      <w:rFonts w:ascii="Times New Roman" w:hAnsi="Times New Roman" w:hint="eastAsia"/>
                    </w:rPr>
                    <w:t>座</w:t>
                  </w:r>
                  <w:r>
                    <w:rPr>
                      <w:rFonts w:ascii="Times New Roman" w:hAnsi="Times New Roman" w:hint="eastAsia"/>
                    </w:rPr>
                    <w:t>A</w:t>
                  </w:r>
                  <w:r>
                    <w:rPr>
                      <w:rFonts w:ascii="Times New Roman" w:hAnsi="Times New Roman" w:hint="eastAsia"/>
                    </w:rPr>
                    <w:t>池</w:t>
                  </w:r>
                  <w:r>
                    <w:rPr>
                      <w:rFonts w:ascii="Times New Roman" w:hAnsi="Times New Roman" w:hint="eastAsia"/>
                    </w:rPr>
                    <w:t>3</w:t>
                  </w:r>
                  <w:r>
                    <w:rPr>
                      <w:rFonts w:ascii="Times New Roman" w:hAnsi="Times New Roman" w:hint="eastAsia"/>
                      <w:lang w:val="en-US"/>
                    </w:rPr>
                    <w:t>m</w:t>
                  </w:r>
                  <w:r>
                    <w:rPr>
                      <w:rFonts w:ascii="Times New Roman" w:hAnsi="Times New Roman" w:hint="eastAsia"/>
                    </w:rPr>
                    <w:t>×</w:t>
                  </w:r>
                  <w:r>
                    <w:rPr>
                      <w:rFonts w:ascii="Times New Roman" w:hAnsi="Times New Roman" w:hint="eastAsia"/>
                    </w:rPr>
                    <w:t>3</w:t>
                  </w:r>
                  <w:r>
                    <w:rPr>
                      <w:rFonts w:ascii="Times New Roman" w:hAnsi="Times New Roman" w:hint="eastAsia"/>
                      <w:lang w:val="en-US"/>
                    </w:rPr>
                    <w:t>m</w:t>
                  </w:r>
                  <w:r>
                    <w:rPr>
                      <w:rFonts w:ascii="Times New Roman" w:hAnsi="Times New Roman" w:hint="eastAsia"/>
                    </w:rPr>
                    <w:t>×</w:t>
                  </w:r>
                  <w:r>
                    <w:rPr>
                      <w:rFonts w:ascii="Times New Roman" w:hAnsi="Times New Roman" w:hint="eastAsia"/>
                    </w:rPr>
                    <w:t>3</w:t>
                  </w:r>
                  <w:r>
                    <w:rPr>
                      <w:rFonts w:ascii="Times New Roman" w:hAnsi="Times New Roman" w:hint="eastAsia"/>
                      <w:lang w:val="en-US"/>
                    </w:rPr>
                    <w:t>m</w:t>
                  </w:r>
                  <w:r>
                    <w:rPr>
                      <w:rFonts w:ascii="Times New Roman" w:hAnsi="Times New Roman" w:hint="eastAsia"/>
                    </w:rPr>
                    <w:t>和</w:t>
                  </w:r>
                  <w:r>
                    <w:rPr>
                      <w:rFonts w:ascii="Times New Roman" w:hAnsi="Times New Roman" w:hint="eastAsia"/>
                    </w:rPr>
                    <w:t>1</w:t>
                  </w:r>
                  <w:r>
                    <w:rPr>
                      <w:rFonts w:ascii="Times New Roman" w:hAnsi="Times New Roman" w:hint="eastAsia"/>
                    </w:rPr>
                    <w:t>座</w:t>
                  </w:r>
                  <w:r>
                    <w:rPr>
                      <w:rFonts w:ascii="Times New Roman" w:hAnsi="Times New Roman" w:hint="eastAsia"/>
                    </w:rPr>
                    <w:t>O</w:t>
                  </w:r>
                  <w:r>
                    <w:rPr>
                      <w:rFonts w:ascii="Times New Roman" w:hAnsi="Times New Roman" w:hint="eastAsia"/>
                    </w:rPr>
                    <w:t>池</w:t>
                  </w:r>
                  <w:r>
                    <w:rPr>
                      <w:rFonts w:ascii="Times New Roman" w:hAnsi="Times New Roman" w:hint="eastAsia"/>
                    </w:rPr>
                    <w:t>8.8</w:t>
                  </w:r>
                  <w:r>
                    <w:rPr>
                      <w:rFonts w:ascii="Times New Roman" w:hAnsi="Times New Roman" w:hint="eastAsia"/>
                      <w:lang w:val="en-US"/>
                    </w:rPr>
                    <w:t>m</w:t>
                  </w:r>
                  <w:r>
                    <w:rPr>
                      <w:rFonts w:ascii="Times New Roman" w:hAnsi="Times New Roman" w:hint="eastAsia"/>
                    </w:rPr>
                    <w:t>×</w:t>
                  </w:r>
                  <w:r>
                    <w:rPr>
                      <w:rFonts w:ascii="Times New Roman" w:hAnsi="Times New Roman" w:hint="eastAsia"/>
                    </w:rPr>
                    <w:t>3</w:t>
                  </w:r>
                  <w:r>
                    <w:rPr>
                      <w:rFonts w:ascii="Times New Roman" w:hAnsi="Times New Roman" w:hint="eastAsia"/>
                      <w:lang w:val="en-US"/>
                    </w:rPr>
                    <w:t>m</w:t>
                  </w:r>
                  <w:r>
                    <w:rPr>
                      <w:rFonts w:ascii="Times New Roman" w:hAnsi="Times New Roman" w:hint="eastAsia"/>
                    </w:rPr>
                    <w:t>×</w:t>
                  </w:r>
                  <w:r>
                    <w:rPr>
                      <w:rFonts w:ascii="Times New Roman" w:hAnsi="Times New Roman" w:hint="eastAsia"/>
                    </w:rPr>
                    <w:t>3</w:t>
                  </w:r>
                  <w:r>
                    <w:rPr>
                      <w:rFonts w:ascii="Times New Roman" w:hAnsi="Times New Roman" w:hint="eastAsia"/>
                      <w:lang w:val="en-US"/>
                    </w:rPr>
                    <w:t>m</w:t>
                  </w:r>
                  <w:r>
                    <w:rPr>
                      <w:rFonts w:ascii="Times New Roman" w:hAnsi="Times New Roman" w:hint="eastAsia"/>
                    </w:rPr>
                    <w:t>组成），池体总池容为</w:t>
                  </w:r>
                  <w:r>
                    <w:rPr>
                      <w:rFonts w:ascii="Times New Roman" w:hAnsi="Times New Roman" w:hint="eastAsia"/>
                    </w:rPr>
                    <w:t>108m</w:t>
                  </w:r>
                  <w:r>
                    <w:rPr>
                      <w:rFonts w:ascii="Times New Roman" w:hAnsi="Times New Roman" w:hint="eastAsia"/>
                      <w:vertAlign w:val="superscript"/>
                    </w:rPr>
                    <w:t>3</w:t>
                  </w:r>
                </w:p>
              </w:tc>
              <w:tc>
                <w:tcPr>
                  <w:tcW w:w="938" w:type="dxa"/>
                  <w:vMerge w:val="restart"/>
                  <w:vAlign w:val="center"/>
                </w:tcPr>
                <w:p w14:paraId="35269DCC"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均设置在设备间内</w:t>
                  </w:r>
                </w:p>
              </w:tc>
            </w:tr>
            <w:tr w:rsidR="00462DEC" w14:paraId="61AD1094" w14:textId="77777777">
              <w:trPr>
                <w:jc w:val="center"/>
              </w:trPr>
              <w:tc>
                <w:tcPr>
                  <w:tcW w:w="636" w:type="dxa"/>
                  <w:vMerge/>
                  <w:vAlign w:val="center"/>
                </w:tcPr>
                <w:p w14:paraId="4AFC8C7E" w14:textId="77777777" w:rsidR="00462DEC" w:rsidRDefault="00462DEC">
                  <w:pPr>
                    <w:pStyle w:val="af6"/>
                    <w:spacing w:line="240" w:lineRule="auto"/>
                    <w:ind w:firstLineChars="0" w:firstLine="0"/>
                    <w:contextualSpacing/>
                    <w:jc w:val="center"/>
                    <w:rPr>
                      <w:rFonts w:ascii="Times New Roman" w:hAnsi="Times New Roman"/>
                    </w:rPr>
                  </w:pPr>
                </w:p>
              </w:tc>
              <w:tc>
                <w:tcPr>
                  <w:tcW w:w="426" w:type="dxa"/>
                  <w:vMerge/>
                  <w:vAlign w:val="center"/>
                </w:tcPr>
                <w:p w14:paraId="55A6A745" w14:textId="77777777" w:rsidR="00462DEC" w:rsidRDefault="00462DEC">
                  <w:pPr>
                    <w:pStyle w:val="af6"/>
                    <w:spacing w:line="240" w:lineRule="auto"/>
                    <w:ind w:firstLineChars="0" w:firstLine="0"/>
                    <w:contextualSpacing/>
                    <w:jc w:val="center"/>
                    <w:rPr>
                      <w:rFonts w:ascii="Times New Roman" w:hAnsi="Times New Roman"/>
                    </w:rPr>
                  </w:pPr>
                </w:p>
              </w:tc>
              <w:tc>
                <w:tcPr>
                  <w:tcW w:w="683" w:type="dxa"/>
                  <w:vAlign w:val="center"/>
                </w:tcPr>
                <w:p w14:paraId="756BF8AD" w14:textId="77777777" w:rsidR="00462DEC" w:rsidRDefault="00977302">
                  <w:pPr>
                    <w:pStyle w:val="af6"/>
                    <w:spacing w:line="240" w:lineRule="auto"/>
                    <w:ind w:firstLineChars="0" w:firstLine="0"/>
                    <w:contextualSpacing/>
                    <w:jc w:val="center"/>
                    <w:rPr>
                      <w:rFonts w:ascii="Times New Roman" w:hAnsi="Times New Roman"/>
                    </w:rPr>
                  </w:pPr>
                  <w:proofErr w:type="gramStart"/>
                  <w:r>
                    <w:rPr>
                      <w:rFonts w:ascii="Times New Roman" w:hAnsi="Times New Roman" w:hint="eastAsia"/>
                    </w:rPr>
                    <w:t>初沉</w:t>
                  </w:r>
                  <w:r>
                    <w:rPr>
                      <w:rFonts w:ascii="Times New Roman" w:hAnsi="Times New Roman"/>
                    </w:rPr>
                    <w:t>池</w:t>
                  </w:r>
                  <w:proofErr w:type="gramEnd"/>
                </w:p>
              </w:tc>
              <w:tc>
                <w:tcPr>
                  <w:tcW w:w="1050" w:type="dxa"/>
                  <w:vAlign w:val="center"/>
                </w:tcPr>
                <w:p w14:paraId="4A2FF34B" w14:textId="77777777" w:rsidR="00462DEC" w:rsidRDefault="00977302">
                  <w:pPr>
                    <w:pStyle w:val="af6"/>
                    <w:spacing w:line="240" w:lineRule="auto"/>
                    <w:ind w:firstLineChars="0" w:firstLine="0"/>
                    <w:contextualSpacing/>
                    <w:jc w:val="center"/>
                    <w:rPr>
                      <w:rFonts w:ascii="Times New Roman" w:hAnsi="Times New Roman"/>
                    </w:rPr>
                  </w:pPr>
                  <w:proofErr w:type="gramStart"/>
                  <w:r>
                    <w:rPr>
                      <w:rFonts w:ascii="Times New Roman" w:hAnsi="Times New Roman" w:hint="eastAsia"/>
                    </w:rPr>
                    <w:t>初沉池</w:t>
                  </w:r>
                  <w:proofErr w:type="gramEnd"/>
                </w:p>
              </w:tc>
              <w:tc>
                <w:tcPr>
                  <w:tcW w:w="4549" w:type="dxa"/>
                  <w:vAlign w:val="center"/>
                </w:tcPr>
                <w:p w14:paraId="2C955432"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1</w:t>
                  </w:r>
                  <w:r>
                    <w:rPr>
                      <w:rFonts w:ascii="Times New Roman" w:hAnsi="Times New Roman" w:hint="eastAsia"/>
                    </w:rPr>
                    <w:t>座协管沉淀池，表面负荷</w:t>
                  </w:r>
                  <w:r>
                    <w:rPr>
                      <w:rFonts w:ascii="Times New Roman" w:hAnsi="Times New Roman" w:hint="eastAsia"/>
                    </w:rPr>
                    <w:t>F=1.5m</w:t>
                  </w:r>
                  <w:r>
                    <w:rPr>
                      <w:rFonts w:ascii="Times New Roman" w:hAnsi="Times New Roman" w:hint="eastAsia"/>
                      <w:vertAlign w:val="superscript"/>
                    </w:rPr>
                    <w:t>3</w:t>
                  </w:r>
                  <w:r>
                    <w:rPr>
                      <w:rFonts w:ascii="Times New Roman" w:hAnsi="Times New Roman" w:hint="eastAsia"/>
                    </w:rPr>
                    <w:t>/m</w:t>
                  </w:r>
                  <w:r>
                    <w:rPr>
                      <w:rFonts w:ascii="Times New Roman" w:hAnsi="Times New Roman" w:hint="eastAsia"/>
                      <w:vertAlign w:val="superscript"/>
                    </w:rPr>
                    <w:t>2</w:t>
                  </w:r>
                  <w:r>
                    <w:rPr>
                      <w:rFonts w:ascii="Times New Roman" w:hAnsi="Times New Roman" w:hint="eastAsia"/>
                    </w:rPr>
                    <w:t>.h</w:t>
                  </w:r>
                  <w:r>
                    <w:rPr>
                      <w:rFonts w:ascii="Times New Roman" w:hAnsi="Times New Roman" w:hint="eastAsia"/>
                    </w:rPr>
                    <w:t>，总高为</w:t>
                  </w:r>
                  <w:r>
                    <w:rPr>
                      <w:rFonts w:ascii="Times New Roman" w:hAnsi="Times New Roman" w:hint="eastAsia"/>
                    </w:rPr>
                    <w:t>3m</w:t>
                  </w:r>
                  <w:r>
                    <w:rPr>
                      <w:rFonts w:ascii="Times New Roman" w:hAnsi="Times New Roman" w:hint="eastAsia"/>
                    </w:rPr>
                    <w:t>，瞬时流量</w:t>
                  </w:r>
                  <w:r>
                    <w:rPr>
                      <w:rFonts w:ascii="Times New Roman" w:hAnsi="Times New Roman" w:hint="eastAsia"/>
                    </w:rPr>
                    <w:t>3.3m</w:t>
                  </w:r>
                  <w:r>
                    <w:rPr>
                      <w:rFonts w:ascii="Times New Roman" w:hAnsi="Times New Roman" w:hint="eastAsia"/>
                      <w:vertAlign w:val="superscript"/>
                    </w:rPr>
                    <w:t>3</w:t>
                  </w:r>
                  <w:r>
                    <w:rPr>
                      <w:rFonts w:ascii="Times New Roman" w:hAnsi="Times New Roman" w:hint="eastAsia"/>
                    </w:rPr>
                    <w:t>/h</w:t>
                  </w:r>
                </w:p>
              </w:tc>
              <w:tc>
                <w:tcPr>
                  <w:tcW w:w="938" w:type="dxa"/>
                  <w:vMerge/>
                  <w:vAlign w:val="center"/>
                </w:tcPr>
                <w:p w14:paraId="77CBD4BB" w14:textId="77777777" w:rsidR="00462DEC" w:rsidRDefault="00462DEC">
                  <w:pPr>
                    <w:pStyle w:val="af6"/>
                    <w:spacing w:line="240" w:lineRule="auto"/>
                    <w:ind w:firstLineChars="0" w:firstLine="0"/>
                    <w:contextualSpacing/>
                    <w:jc w:val="center"/>
                    <w:rPr>
                      <w:rFonts w:ascii="Times New Roman" w:hAnsi="Times New Roman"/>
                    </w:rPr>
                  </w:pPr>
                </w:p>
              </w:tc>
            </w:tr>
            <w:tr w:rsidR="00462DEC" w14:paraId="7EA87ABF" w14:textId="77777777">
              <w:trPr>
                <w:jc w:val="center"/>
              </w:trPr>
              <w:tc>
                <w:tcPr>
                  <w:tcW w:w="636" w:type="dxa"/>
                  <w:vMerge/>
                  <w:vAlign w:val="center"/>
                </w:tcPr>
                <w:p w14:paraId="4761E757" w14:textId="77777777" w:rsidR="00462DEC" w:rsidRDefault="00462DEC">
                  <w:pPr>
                    <w:pStyle w:val="af6"/>
                    <w:spacing w:line="240" w:lineRule="auto"/>
                    <w:ind w:firstLineChars="0" w:firstLine="0"/>
                    <w:contextualSpacing/>
                    <w:jc w:val="center"/>
                    <w:rPr>
                      <w:rFonts w:ascii="Times New Roman" w:hAnsi="Times New Roman"/>
                    </w:rPr>
                  </w:pPr>
                </w:p>
              </w:tc>
              <w:tc>
                <w:tcPr>
                  <w:tcW w:w="426" w:type="dxa"/>
                  <w:vMerge/>
                  <w:vAlign w:val="center"/>
                </w:tcPr>
                <w:p w14:paraId="11F4CBD3" w14:textId="77777777" w:rsidR="00462DEC" w:rsidRDefault="00462DEC">
                  <w:pPr>
                    <w:pStyle w:val="af6"/>
                    <w:spacing w:line="240" w:lineRule="auto"/>
                    <w:ind w:firstLineChars="0" w:firstLine="0"/>
                    <w:contextualSpacing/>
                    <w:jc w:val="center"/>
                    <w:rPr>
                      <w:rFonts w:ascii="Times New Roman" w:hAnsi="Times New Roman"/>
                    </w:rPr>
                  </w:pPr>
                </w:p>
              </w:tc>
              <w:tc>
                <w:tcPr>
                  <w:tcW w:w="683" w:type="dxa"/>
                  <w:vMerge w:val="restart"/>
                  <w:vAlign w:val="center"/>
                </w:tcPr>
                <w:p w14:paraId="773C219C"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混凝</w:t>
                  </w:r>
                  <w:r>
                    <w:rPr>
                      <w:rFonts w:ascii="Times New Roman" w:hAnsi="Times New Roman" w:hint="eastAsia"/>
                    </w:rPr>
                    <w:lastRenderedPageBreak/>
                    <w:t>澄清池</w:t>
                  </w:r>
                </w:p>
              </w:tc>
              <w:tc>
                <w:tcPr>
                  <w:tcW w:w="1050" w:type="dxa"/>
                  <w:vAlign w:val="center"/>
                </w:tcPr>
                <w:p w14:paraId="58E25435" w14:textId="77777777" w:rsidR="00462DEC" w:rsidRDefault="00977302">
                  <w:pPr>
                    <w:pStyle w:val="af6"/>
                    <w:spacing w:line="240" w:lineRule="auto"/>
                    <w:ind w:firstLineChars="0" w:firstLine="0"/>
                    <w:contextualSpacing/>
                    <w:jc w:val="center"/>
                    <w:rPr>
                      <w:rFonts w:ascii="Times New Roman" w:hAnsi="Times New Roman"/>
                    </w:rPr>
                  </w:pPr>
                  <w:proofErr w:type="gramStart"/>
                  <w:r>
                    <w:rPr>
                      <w:rFonts w:ascii="Times New Roman" w:hAnsi="Times New Roman" w:hint="eastAsia"/>
                    </w:rPr>
                    <w:lastRenderedPageBreak/>
                    <w:t>混凝</w:t>
                  </w:r>
                  <w:r>
                    <w:rPr>
                      <w:rFonts w:ascii="Times New Roman" w:hAnsi="Times New Roman" w:hint="eastAsia"/>
                    </w:rPr>
                    <w:t>池</w:t>
                  </w:r>
                  <w:proofErr w:type="gramEnd"/>
                </w:p>
              </w:tc>
              <w:tc>
                <w:tcPr>
                  <w:tcW w:w="4549" w:type="dxa"/>
                  <w:vAlign w:val="center"/>
                </w:tcPr>
                <w:p w14:paraId="7DC55CE0"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1</w:t>
                  </w:r>
                  <w:r>
                    <w:rPr>
                      <w:rFonts w:ascii="Times New Roman" w:hAnsi="Times New Roman" w:hint="eastAsia"/>
                    </w:rPr>
                    <w:t>座，水力停留时间不小于</w:t>
                  </w:r>
                  <w:r>
                    <w:rPr>
                      <w:rFonts w:ascii="Times New Roman" w:hAnsi="Times New Roman" w:hint="eastAsia"/>
                    </w:rPr>
                    <w:t>30</w:t>
                  </w:r>
                  <w:r>
                    <w:rPr>
                      <w:rFonts w:ascii="Times New Roman" w:hAnsi="Times New Roman" w:hint="eastAsia"/>
                    </w:rPr>
                    <w:t>分钟，配套</w:t>
                  </w:r>
                  <w:r>
                    <w:rPr>
                      <w:rFonts w:ascii="Times New Roman" w:hAnsi="Times New Roman" w:hint="eastAsia"/>
                    </w:rPr>
                    <w:t>1</w:t>
                  </w:r>
                  <w:r>
                    <w:rPr>
                      <w:rFonts w:ascii="Times New Roman" w:hAnsi="Times New Roman" w:hint="eastAsia"/>
                    </w:rPr>
                    <w:t>台</w:t>
                  </w:r>
                  <w:r>
                    <w:rPr>
                      <w:rFonts w:ascii="Times New Roman" w:hAnsi="Times New Roman" w:hint="eastAsia"/>
                    </w:rPr>
                    <w:lastRenderedPageBreak/>
                    <w:t>搅拌机</w:t>
                  </w:r>
                </w:p>
              </w:tc>
              <w:tc>
                <w:tcPr>
                  <w:tcW w:w="938" w:type="dxa"/>
                  <w:vMerge/>
                  <w:vAlign w:val="center"/>
                </w:tcPr>
                <w:p w14:paraId="17890599" w14:textId="77777777" w:rsidR="00462DEC" w:rsidRDefault="00462DEC">
                  <w:pPr>
                    <w:pStyle w:val="af6"/>
                    <w:spacing w:line="240" w:lineRule="auto"/>
                    <w:ind w:firstLineChars="0" w:firstLine="0"/>
                    <w:contextualSpacing/>
                    <w:jc w:val="center"/>
                    <w:rPr>
                      <w:rFonts w:ascii="Times New Roman" w:hAnsi="Times New Roman"/>
                    </w:rPr>
                  </w:pPr>
                </w:p>
              </w:tc>
            </w:tr>
            <w:tr w:rsidR="00462DEC" w14:paraId="702A759C" w14:textId="77777777">
              <w:trPr>
                <w:jc w:val="center"/>
              </w:trPr>
              <w:tc>
                <w:tcPr>
                  <w:tcW w:w="636" w:type="dxa"/>
                  <w:vMerge/>
                  <w:vAlign w:val="center"/>
                </w:tcPr>
                <w:p w14:paraId="2079EC1F" w14:textId="77777777" w:rsidR="00462DEC" w:rsidRDefault="00462DEC">
                  <w:pPr>
                    <w:pStyle w:val="af6"/>
                    <w:spacing w:line="240" w:lineRule="auto"/>
                    <w:ind w:firstLineChars="0" w:firstLine="0"/>
                    <w:contextualSpacing/>
                    <w:jc w:val="center"/>
                    <w:rPr>
                      <w:rFonts w:ascii="Times New Roman" w:hAnsi="Times New Roman"/>
                    </w:rPr>
                  </w:pPr>
                </w:p>
              </w:tc>
              <w:tc>
                <w:tcPr>
                  <w:tcW w:w="426" w:type="dxa"/>
                  <w:vMerge/>
                  <w:vAlign w:val="center"/>
                </w:tcPr>
                <w:p w14:paraId="0064291F" w14:textId="77777777" w:rsidR="00462DEC" w:rsidRDefault="00462DEC">
                  <w:pPr>
                    <w:pStyle w:val="af6"/>
                    <w:spacing w:line="240" w:lineRule="auto"/>
                    <w:ind w:firstLineChars="0" w:firstLine="0"/>
                    <w:contextualSpacing/>
                    <w:jc w:val="center"/>
                    <w:rPr>
                      <w:rFonts w:ascii="Times New Roman" w:hAnsi="Times New Roman"/>
                    </w:rPr>
                  </w:pPr>
                </w:p>
              </w:tc>
              <w:tc>
                <w:tcPr>
                  <w:tcW w:w="683" w:type="dxa"/>
                  <w:vMerge/>
                  <w:vAlign w:val="center"/>
                </w:tcPr>
                <w:p w14:paraId="1D8A4528" w14:textId="77777777" w:rsidR="00462DEC" w:rsidRDefault="00462DEC">
                  <w:pPr>
                    <w:pStyle w:val="af6"/>
                    <w:spacing w:line="240" w:lineRule="auto"/>
                    <w:ind w:firstLineChars="0" w:firstLine="0"/>
                    <w:contextualSpacing/>
                    <w:jc w:val="center"/>
                    <w:rPr>
                      <w:rFonts w:ascii="Times New Roman" w:hAnsi="Times New Roman"/>
                    </w:rPr>
                  </w:pPr>
                </w:p>
              </w:tc>
              <w:tc>
                <w:tcPr>
                  <w:tcW w:w="1050" w:type="dxa"/>
                  <w:vAlign w:val="center"/>
                </w:tcPr>
                <w:p w14:paraId="5C8BE087" w14:textId="77777777" w:rsidR="00462DEC" w:rsidRDefault="00977302">
                  <w:pPr>
                    <w:pStyle w:val="af6"/>
                    <w:spacing w:line="240" w:lineRule="auto"/>
                    <w:ind w:firstLineChars="0" w:firstLine="0"/>
                    <w:contextualSpacing/>
                    <w:jc w:val="center"/>
                    <w:rPr>
                      <w:rFonts w:ascii="Times New Roman" w:hAnsi="Times New Roman"/>
                    </w:rPr>
                  </w:pPr>
                  <w:proofErr w:type="gramStart"/>
                  <w:r>
                    <w:rPr>
                      <w:rFonts w:ascii="Times New Roman" w:hAnsi="Times New Roman" w:hint="eastAsia"/>
                    </w:rPr>
                    <w:t>二沉</w:t>
                  </w:r>
                  <w:r>
                    <w:rPr>
                      <w:rFonts w:ascii="Times New Roman" w:hAnsi="Times New Roman" w:hint="eastAsia"/>
                    </w:rPr>
                    <w:t>池</w:t>
                  </w:r>
                  <w:proofErr w:type="gramEnd"/>
                </w:p>
              </w:tc>
              <w:tc>
                <w:tcPr>
                  <w:tcW w:w="4549" w:type="dxa"/>
                  <w:vAlign w:val="center"/>
                </w:tcPr>
                <w:p w14:paraId="7D3190D4"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采用协管沉淀池，表面负荷</w:t>
                  </w:r>
                  <w:r>
                    <w:rPr>
                      <w:rFonts w:ascii="Times New Roman" w:hAnsi="Times New Roman" w:hint="eastAsia"/>
                    </w:rPr>
                    <w:t>F=1.5m</w:t>
                  </w:r>
                  <w:r>
                    <w:rPr>
                      <w:rFonts w:ascii="Times New Roman" w:hAnsi="Times New Roman" w:hint="eastAsia"/>
                      <w:vertAlign w:val="superscript"/>
                    </w:rPr>
                    <w:t>3</w:t>
                  </w:r>
                  <w:r>
                    <w:rPr>
                      <w:rFonts w:ascii="Times New Roman" w:hAnsi="Times New Roman" w:hint="eastAsia"/>
                    </w:rPr>
                    <w:t>/m</w:t>
                  </w:r>
                  <w:r>
                    <w:rPr>
                      <w:rFonts w:ascii="Times New Roman" w:hAnsi="Times New Roman" w:hint="eastAsia"/>
                      <w:vertAlign w:val="superscript"/>
                    </w:rPr>
                    <w:t>2</w:t>
                  </w:r>
                  <w:r>
                    <w:rPr>
                      <w:rFonts w:ascii="Times New Roman" w:hAnsi="Times New Roman" w:hint="eastAsia"/>
                    </w:rPr>
                    <w:t>.h</w:t>
                  </w:r>
                  <w:r>
                    <w:rPr>
                      <w:rFonts w:ascii="Times New Roman" w:hAnsi="Times New Roman" w:hint="eastAsia"/>
                    </w:rPr>
                    <w:t>，总高为</w:t>
                  </w:r>
                  <w:r>
                    <w:rPr>
                      <w:rFonts w:ascii="Times New Roman" w:hAnsi="Times New Roman" w:hint="eastAsia"/>
                    </w:rPr>
                    <w:t>3m</w:t>
                  </w:r>
                  <w:r>
                    <w:rPr>
                      <w:rFonts w:ascii="Times New Roman" w:hAnsi="Times New Roman" w:hint="eastAsia"/>
                    </w:rPr>
                    <w:t>，瞬时流量</w:t>
                  </w:r>
                  <w:r>
                    <w:rPr>
                      <w:rFonts w:ascii="Times New Roman" w:hAnsi="Times New Roman" w:hint="eastAsia"/>
                    </w:rPr>
                    <w:t>3.3m</w:t>
                  </w:r>
                  <w:r>
                    <w:rPr>
                      <w:rFonts w:ascii="Times New Roman" w:hAnsi="Times New Roman" w:hint="eastAsia"/>
                      <w:vertAlign w:val="superscript"/>
                    </w:rPr>
                    <w:t>3</w:t>
                  </w:r>
                  <w:r>
                    <w:rPr>
                      <w:rFonts w:ascii="Times New Roman" w:hAnsi="Times New Roman" w:hint="eastAsia"/>
                    </w:rPr>
                    <w:t>/h</w:t>
                  </w:r>
                </w:p>
              </w:tc>
              <w:tc>
                <w:tcPr>
                  <w:tcW w:w="938" w:type="dxa"/>
                  <w:vMerge/>
                  <w:vAlign w:val="center"/>
                </w:tcPr>
                <w:p w14:paraId="718E0388" w14:textId="77777777" w:rsidR="00462DEC" w:rsidRDefault="00462DEC">
                  <w:pPr>
                    <w:pStyle w:val="af6"/>
                    <w:spacing w:line="240" w:lineRule="auto"/>
                    <w:ind w:firstLineChars="0" w:firstLine="0"/>
                    <w:contextualSpacing/>
                    <w:jc w:val="center"/>
                    <w:rPr>
                      <w:rFonts w:ascii="Times New Roman" w:hAnsi="Times New Roman"/>
                    </w:rPr>
                  </w:pPr>
                </w:p>
              </w:tc>
            </w:tr>
            <w:tr w:rsidR="00462DEC" w14:paraId="2ECCA394" w14:textId="77777777">
              <w:trPr>
                <w:trHeight w:val="90"/>
                <w:jc w:val="center"/>
              </w:trPr>
              <w:tc>
                <w:tcPr>
                  <w:tcW w:w="636" w:type="dxa"/>
                  <w:vMerge/>
                  <w:vAlign w:val="center"/>
                </w:tcPr>
                <w:p w14:paraId="27EECF98" w14:textId="77777777" w:rsidR="00462DEC" w:rsidRDefault="00462DEC">
                  <w:pPr>
                    <w:pStyle w:val="af6"/>
                    <w:spacing w:line="240" w:lineRule="auto"/>
                    <w:ind w:firstLineChars="0" w:firstLine="0"/>
                    <w:contextualSpacing/>
                    <w:jc w:val="center"/>
                    <w:rPr>
                      <w:rFonts w:ascii="Times New Roman" w:hAnsi="Times New Roman"/>
                    </w:rPr>
                  </w:pPr>
                </w:p>
              </w:tc>
              <w:tc>
                <w:tcPr>
                  <w:tcW w:w="426" w:type="dxa"/>
                  <w:vMerge/>
                  <w:vAlign w:val="center"/>
                </w:tcPr>
                <w:p w14:paraId="0F9EBFAE" w14:textId="77777777" w:rsidR="00462DEC" w:rsidRDefault="00462DEC">
                  <w:pPr>
                    <w:pStyle w:val="af6"/>
                    <w:spacing w:line="240" w:lineRule="auto"/>
                    <w:ind w:firstLineChars="0" w:firstLine="0"/>
                    <w:contextualSpacing/>
                    <w:jc w:val="center"/>
                    <w:rPr>
                      <w:rFonts w:ascii="Times New Roman" w:hAnsi="Times New Roman"/>
                    </w:rPr>
                  </w:pPr>
                </w:p>
              </w:tc>
              <w:tc>
                <w:tcPr>
                  <w:tcW w:w="1733" w:type="dxa"/>
                  <w:gridSpan w:val="2"/>
                  <w:vAlign w:val="center"/>
                </w:tcPr>
                <w:p w14:paraId="582C384C"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滤池</w:t>
                  </w:r>
                </w:p>
              </w:tc>
              <w:tc>
                <w:tcPr>
                  <w:tcW w:w="4549" w:type="dxa"/>
                  <w:vAlign w:val="center"/>
                </w:tcPr>
                <w:p w14:paraId="33789D64"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3m</w:t>
                  </w:r>
                  <w:r>
                    <w:rPr>
                      <w:rFonts w:ascii="Times New Roman" w:hAnsi="Times New Roman" w:hint="eastAsia"/>
                    </w:rPr>
                    <w:t>×</w:t>
                  </w:r>
                  <w:r>
                    <w:rPr>
                      <w:rFonts w:ascii="Times New Roman" w:hAnsi="Times New Roman" w:hint="eastAsia"/>
                    </w:rPr>
                    <w:t>1.8m</w:t>
                  </w:r>
                  <w:r>
                    <w:rPr>
                      <w:rFonts w:ascii="Times New Roman" w:hAnsi="Times New Roman" w:hint="eastAsia"/>
                    </w:rPr>
                    <w:t>×</w:t>
                  </w:r>
                  <w:r>
                    <w:rPr>
                      <w:rFonts w:ascii="Times New Roman" w:hAnsi="Times New Roman" w:hint="eastAsia"/>
                    </w:rPr>
                    <w:t>2.2m</w:t>
                  </w:r>
                  <w:r>
                    <w:rPr>
                      <w:rFonts w:ascii="Times New Roman" w:hAnsi="Times New Roman" w:hint="eastAsia"/>
                    </w:rPr>
                    <w:t>，总容积为</w:t>
                  </w:r>
                  <w:r>
                    <w:rPr>
                      <w:rFonts w:ascii="Times New Roman" w:hAnsi="Times New Roman" w:hint="eastAsia"/>
                    </w:rPr>
                    <w:t>11.88m</w:t>
                  </w:r>
                  <w:r>
                    <w:rPr>
                      <w:rFonts w:ascii="Times New Roman" w:hAnsi="Times New Roman" w:hint="eastAsia"/>
                      <w:vertAlign w:val="superscript"/>
                    </w:rPr>
                    <w:t>3</w:t>
                  </w:r>
                </w:p>
              </w:tc>
              <w:tc>
                <w:tcPr>
                  <w:tcW w:w="938" w:type="dxa"/>
                  <w:vMerge/>
                  <w:vAlign w:val="center"/>
                </w:tcPr>
                <w:p w14:paraId="353AE0BE" w14:textId="77777777" w:rsidR="00462DEC" w:rsidRDefault="00462DEC">
                  <w:pPr>
                    <w:pStyle w:val="af6"/>
                    <w:spacing w:line="240" w:lineRule="auto"/>
                    <w:ind w:firstLineChars="0" w:firstLine="0"/>
                    <w:contextualSpacing/>
                    <w:jc w:val="center"/>
                    <w:rPr>
                      <w:rFonts w:ascii="Times New Roman" w:hAnsi="Times New Roman"/>
                    </w:rPr>
                  </w:pPr>
                </w:p>
              </w:tc>
            </w:tr>
            <w:tr w:rsidR="00462DEC" w14:paraId="7036F094" w14:textId="77777777">
              <w:trPr>
                <w:jc w:val="center"/>
              </w:trPr>
              <w:tc>
                <w:tcPr>
                  <w:tcW w:w="636" w:type="dxa"/>
                  <w:vMerge/>
                  <w:vAlign w:val="center"/>
                </w:tcPr>
                <w:p w14:paraId="7BAC3456" w14:textId="77777777" w:rsidR="00462DEC" w:rsidRDefault="00462DEC">
                  <w:pPr>
                    <w:pStyle w:val="af6"/>
                    <w:spacing w:line="240" w:lineRule="auto"/>
                    <w:ind w:firstLineChars="0" w:firstLine="0"/>
                    <w:contextualSpacing/>
                    <w:jc w:val="center"/>
                    <w:rPr>
                      <w:rFonts w:ascii="Times New Roman" w:hAnsi="Times New Roman"/>
                    </w:rPr>
                  </w:pPr>
                </w:p>
              </w:tc>
              <w:tc>
                <w:tcPr>
                  <w:tcW w:w="2159" w:type="dxa"/>
                  <w:gridSpan w:val="3"/>
                  <w:vAlign w:val="center"/>
                </w:tcPr>
                <w:p w14:paraId="1860C3B3"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清水池</w:t>
                  </w:r>
                </w:p>
              </w:tc>
              <w:tc>
                <w:tcPr>
                  <w:tcW w:w="4549" w:type="dxa"/>
                  <w:vAlign w:val="center"/>
                </w:tcPr>
                <w:p w14:paraId="534078A0"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按一天流量设计</w:t>
                  </w:r>
                  <w:r>
                    <w:rPr>
                      <w:rFonts w:ascii="Times New Roman" w:hAnsi="Times New Roman" w:hint="eastAsia"/>
                    </w:rPr>
                    <w:t>，清水池有效容积不小于为</w:t>
                  </w:r>
                  <w:r>
                    <w:rPr>
                      <w:rFonts w:ascii="Times New Roman" w:hAnsi="Times New Roman" w:hint="eastAsia"/>
                    </w:rPr>
                    <w:t>20m</w:t>
                  </w:r>
                  <w:r>
                    <w:rPr>
                      <w:rFonts w:ascii="Times New Roman" w:hAnsi="Times New Roman" w:hint="eastAsia"/>
                      <w:vertAlign w:val="superscript"/>
                    </w:rPr>
                    <w:t>3</w:t>
                  </w:r>
                  <w:r>
                    <w:rPr>
                      <w:rFonts w:ascii="Times New Roman" w:hAnsi="Times New Roman" w:hint="eastAsia"/>
                    </w:rPr>
                    <w:t>。结构尺寸：</w:t>
                  </w:r>
                  <w:r>
                    <w:rPr>
                      <w:rFonts w:ascii="Times New Roman" w:hAnsi="Times New Roman" w:hint="eastAsia"/>
                    </w:rPr>
                    <w:t>2.5m</w:t>
                  </w:r>
                  <w:r>
                    <w:rPr>
                      <w:rFonts w:ascii="Times New Roman" w:hAnsi="Times New Roman" w:hint="eastAsia"/>
                    </w:rPr>
                    <w:t>×</w:t>
                  </w:r>
                  <w:r>
                    <w:rPr>
                      <w:rFonts w:ascii="Times New Roman" w:hAnsi="Times New Roman" w:hint="eastAsia"/>
                    </w:rPr>
                    <w:t>3.1m</w:t>
                  </w:r>
                  <w:r>
                    <w:rPr>
                      <w:rFonts w:ascii="Times New Roman" w:hAnsi="Times New Roman" w:hint="eastAsia"/>
                    </w:rPr>
                    <w:t>×</w:t>
                  </w:r>
                  <w:r>
                    <w:rPr>
                      <w:rFonts w:ascii="Times New Roman" w:hAnsi="Times New Roman" w:hint="eastAsia"/>
                    </w:rPr>
                    <w:t>5.2m</w:t>
                  </w:r>
                  <w:r>
                    <w:rPr>
                      <w:rFonts w:ascii="Times New Roman" w:hAnsi="Times New Roman" w:hint="eastAsia"/>
                    </w:rPr>
                    <w:t>，总容积为</w:t>
                  </w:r>
                  <w:r>
                    <w:rPr>
                      <w:rFonts w:ascii="Times New Roman" w:hAnsi="Times New Roman" w:hint="eastAsia"/>
                    </w:rPr>
                    <w:t>40.3m</w:t>
                  </w:r>
                  <w:r>
                    <w:rPr>
                      <w:rFonts w:ascii="Times New Roman" w:hAnsi="Times New Roman" w:hint="eastAsia"/>
                      <w:vertAlign w:val="superscript"/>
                    </w:rPr>
                    <w:t>3</w:t>
                  </w:r>
                  <w:r>
                    <w:rPr>
                      <w:rFonts w:ascii="Times New Roman" w:hAnsi="Times New Roman" w:hint="eastAsia"/>
                    </w:rPr>
                    <w:t>。</w:t>
                  </w:r>
                </w:p>
              </w:tc>
              <w:tc>
                <w:tcPr>
                  <w:tcW w:w="938" w:type="dxa"/>
                  <w:vAlign w:val="center"/>
                </w:tcPr>
                <w:p w14:paraId="6B6080B8"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w:t>
                  </w:r>
                </w:p>
              </w:tc>
            </w:tr>
            <w:tr w:rsidR="00462DEC" w14:paraId="7BA777A4" w14:textId="77777777">
              <w:trPr>
                <w:jc w:val="center"/>
              </w:trPr>
              <w:tc>
                <w:tcPr>
                  <w:tcW w:w="636" w:type="dxa"/>
                  <w:vMerge/>
                  <w:vAlign w:val="center"/>
                </w:tcPr>
                <w:p w14:paraId="06B8409A" w14:textId="77777777" w:rsidR="00462DEC" w:rsidRDefault="00462DEC">
                  <w:pPr>
                    <w:pStyle w:val="af6"/>
                    <w:spacing w:line="240" w:lineRule="auto"/>
                    <w:ind w:firstLineChars="0" w:firstLine="0"/>
                    <w:contextualSpacing/>
                    <w:jc w:val="center"/>
                    <w:rPr>
                      <w:rFonts w:ascii="Times New Roman" w:hAnsi="Times New Roman"/>
                    </w:rPr>
                  </w:pPr>
                </w:p>
              </w:tc>
              <w:tc>
                <w:tcPr>
                  <w:tcW w:w="2159" w:type="dxa"/>
                  <w:gridSpan w:val="3"/>
                  <w:vAlign w:val="center"/>
                </w:tcPr>
                <w:p w14:paraId="6592F789"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污泥池</w:t>
                  </w:r>
                </w:p>
              </w:tc>
              <w:tc>
                <w:tcPr>
                  <w:tcW w:w="4549" w:type="dxa"/>
                  <w:vAlign w:val="center"/>
                </w:tcPr>
                <w:p w14:paraId="522F2753"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设计</w:t>
                  </w:r>
                  <w:r>
                    <w:rPr>
                      <w:rFonts w:ascii="Times New Roman" w:hAnsi="Times New Roman" w:hint="eastAsia"/>
                    </w:rPr>
                    <w:t>50</w:t>
                  </w:r>
                  <w:r>
                    <w:rPr>
                      <w:rFonts w:ascii="Times New Roman" w:hAnsi="Times New Roman" w:hint="eastAsia"/>
                    </w:rPr>
                    <w:t>天的排泥量，有效容积为</w:t>
                  </w:r>
                  <w:r>
                    <w:rPr>
                      <w:rFonts w:ascii="Times New Roman" w:hAnsi="Times New Roman" w:hint="eastAsia"/>
                    </w:rPr>
                    <w:t>40m</w:t>
                  </w:r>
                  <w:r>
                    <w:rPr>
                      <w:rFonts w:ascii="Times New Roman" w:hAnsi="Times New Roman" w:hint="eastAsia"/>
                      <w:vertAlign w:val="superscript"/>
                    </w:rPr>
                    <w:t>3</w:t>
                  </w:r>
                  <w:r>
                    <w:rPr>
                      <w:rFonts w:ascii="Times New Roman" w:hAnsi="Times New Roman" w:hint="eastAsia"/>
                    </w:rPr>
                    <w:t>。</w:t>
                  </w:r>
                </w:p>
                <w:p w14:paraId="76046BD9"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结构尺寸：</w:t>
                  </w:r>
                  <w:r>
                    <w:rPr>
                      <w:rFonts w:ascii="Times New Roman" w:hAnsi="Times New Roman" w:hint="eastAsia"/>
                    </w:rPr>
                    <w:t>2.5m</w:t>
                  </w:r>
                  <w:r>
                    <w:rPr>
                      <w:rFonts w:ascii="Times New Roman" w:hAnsi="Times New Roman" w:hint="eastAsia"/>
                    </w:rPr>
                    <w:t>×</w:t>
                  </w:r>
                  <w:r>
                    <w:rPr>
                      <w:rFonts w:ascii="Times New Roman" w:hAnsi="Times New Roman" w:hint="eastAsia"/>
                    </w:rPr>
                    <w:t>3.5m</w:t>
                  </w:r>
                  <w:r>
                    <w:rPr>
                      <w:rFonts w:ascii="Times New Roman" w:hAnsi="Times New Roman" w:hint="eastAsia"/>
                    </w:rPr>
                    <w:t>×</w:t>
                  </w:r>
                  <w:r>
                    <w:rPr>
                      <w:rFonts w:ascii="Times New Roman" w:hAnsi="Times New Roman" w:hint="eastAsia"/>
                    </w:rPr>
                    <w:t>5.2m</w:t>
                  </w:r>
                  <w:r>
                    <w:rPr>
                      <w:rFonts w:ascii="Times New Roman" w:hAnsi="Times New Roman" w:hint="eastAsia"/>
                    </w:rPr>
                    <w:t>，总容积为</w:t>
                  </w:r>
                  <w:r>
                    <w:rPr>
                      <w:rFonts w:ascii="Times New Roman" w:hAnsi="Times New Roman" w:hint="eastAsia"/>
                    </w:rPr>
                    <w:t>45.5m</w:t>
                  </w:r>
                  <w:r>
                    <w:rPr>
                      <w:rFonts w:ascii="Times New Roman" w:hAnsi="Times New Roman" w:hint="eastAsia"/>
                      <w:vertAlign w:val="superscript"/>
                    </w:rPr>
                    <w:t>3</w:t>
                  </w:r>
                  <w:r>
                    <w:rPr>
                      <w:rFonts w:ascii="Times New Roman" w:hAnsi="Times New Roman" w:hint="eastAsia"/>
                    </w:rPr>
                    <w:t>。</w:t>
                  </w:r>
                </w:p>
              </w:tc>
              <w:tc>
                <w:tcPr>
                  <w:tcW w:w="938" w:type="dxa"/>
                  <w:vAlign w:val="center"/>
                </w:tcPr>
                <w:p w14:paraId="22AA55BA" w14:textId="77777777" w:rsidR="00462DEC" w:rsidRDefault="00462DEC">
                  <w:pPr>
                    <w:pStyle w:val="af6"/>
                    <w:spacing w:line="240" w:lineRule="auto"/>
                    <w:ind w:firstLineChars="0" w:firstLine="0"/>
                    <w:contextualSpacing/>
                    <w:jc w:val="center"/>
                    <w:rPr>
                      <w:rFonts w:ascii="Times New Roman" w:hAnsi="Times New Roman"/>
                    </w:rPr>
                  </w:pPr>
                </w:p>
              </w:tc>
            </w:tr>
            <w:tr w:rsidR="00462DEC" w14:paraId="56886007" w14:textId="77777777">
              <w:trPr>
                <w:jc w:val="center"/>
              </w:trPr>
              <w:tc>
                <w:tcPr>
                  <w:tcW w:w="636" w:type="dxa"/>
                  <w:vMerge/>
                  <w:vAlign w:val="center"/>
                </w:tcPr>
                <w:p w14:paraId="62A5BBD2" w14:textId="77777777" w:rsidR="00462DEC" w:rsidRDefault="00462DEC">
                  <w:pPr>
                    <w:pStyle w:val="af6"/>
                    <w:spacing w:line="240" w:lineRule="auto"/>
                    <w:ind w:firstLineChars="0" w:firstLine="0"/>
                    <w:contextualSpacing/>
                    <w:jc w:val="center"/>
                    <w:rPr>
                      <w:rFonts w:ascii="Times New Roman" w:hAnsi="Times New Roman"/>
                    </w:rPr>
                  </w:pPr>
                </w:p>
              </w:tc>
              <w:tc>
                <w:tcPr>
                  <w:tcW w:w="2159" w:type="dxa"/>
                  <w:gridSpan w:val="3"/>
                  <w:vAlign w:val="center"/>
                </w:tcPr>
                <w:p w14:paraId="0B236133"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rPr>
                    <w:t>加药间</w:t>
                  </w:r>
                </w:p>
              </w:tc>
              <w:tc>
                <w:tcPr>
                  <w:tcW w:w="4549" w:type="dxa"/>
                  <w:vAlign w:val="center"/>
                </w:tcPr>
                <w:p w14:paraId="6754A94E"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消毒装置、</w:t>
                  </w:r>
                  <w:r>
                    <w:rPr>
                      <w:rFonts w:ascii="Times New Roman" w:hAnsi="Times New Roman" w:hint="eastAsia"/>
                    </w:rPr>
                    <w:t>PAC</w:t>
                  </w:r>
                  <w:r>
                    <w:rPr>
                      <w:rFonts w:ascii="Times New Roman" w:hAnsi="Times New Roman" w:hint="eastAsia"/>
                    </w:rPr>
                    <w:t>加药装置、</w:t>
                  </w:r>
                  <w:r>
                    <w:rPr>
                      <w:rFonts w:ascii="Times New Roman" w:hAnsi="Times New Roman" w:hint="eastAsia"/>
                    </w:rPr>
                    <w:t>PA,</w:t>
                  </w:r>
                  <w:r>
                    <w:rPr>
                      <w:rFonts w:ascii="Times New Roman" w:hAnsi="Times New Roman" w:hint="eastAsia"/>
                    </w:rPr>
                    <w:t>加药装置、</w:t>
                  </w:r>
                  <w:proofErr w:type="gramStart"/>
                  <w:r>
                    <w:rPr>
                      <w:rFonts w:ascii="Times New Roman" w:hAnsi="Times New Roman" w:hint="eastAsia"/>
                    </w:rPr>
                    <w:t>碳源投</w:t>
                  </w:r>
                  <w:proofErr w:type="gramEnd"/>
                  <w:r>
                    <w:rPr>
                      <w:rFonts w:ascii="Times New Roman" w:hAnsi="Times New Roman" w:hint="eastAsia"/>
                    </w:rPr>
                    <w:t>加装置各</w:t>
                  </w:r>
                  <w:r>
                    <w:rPr>
                      <w:rFonts w:ascii="Times New Roman" w:hAnsi="Times New Roman" w:hint="eastAsia"/>
                    </w:rPr>
                    <w:t>1</w:t>
                  </w:r>
                  <w:r>
                    <w:rPr>
                      <w:rFonts w:ascii="Times New Roman" w:hAnsi="Times New Roman" w:hint="eastAsia"/>
                    </w:rPr>
                    <w:t>套</w:t>
                  </w:r>
                </w:p>
              </w:tc>
              <w:tc>
                <w:tcPr>
                  <w:tcW w:w="938" w:type="dxa"/>
                  <w:vAlign w:val="center"/>
                </w:tcPr>
                <w:p w14:paraId="35F015FD"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均设置在设备间内</w:t>
                  </w:r>
                </w:p>
              </w:tc>
            </w:tr>
            <w:tr w:rsidR="00462DEC" w14:paraId="0CF3C3A7" w14:textId="77777777">
              <w:trPr>
                <w:jc w:val="center"/>
              </w:trPr>
              <w:tc>
                <w:tcPr>
                  <w:tcW w:w="636" w:type="dxa"/>
                  <w:vMerge w:val="restart"/>
                  <w:vAlign w:val="center"/>
                </w:tcPr>
                <w:p w14:paraId="48D8D392"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公用</w:t>
                  </w:r>
                  <w:r>
                    <w:rPr>
                      <w:rFonts w:ascii="Times New Roman" w:hAnsi="Times New Roman"/>
                    </w:rPr>
                    <w:t>工程</w:t>
                  </w:r>
                </w:p>
              </w:tc>
              <w:tc>
                <w:tcPr>
                  <w:tcW w:w="2159" w:type="dxa"/>
                  <w:gridSpan w:val="3"/>
                  <w:vAlign w:val="center"/>
                </w:tcPr>
                <w:p w14:paraId="41395883"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供电</w:t>
                  </w:r>
                </w:p>
              </w:tc>
              <w:tc>
                <w:tcPr>
                  <w:tcW w:w="4549" w:type="dxa"/>
                  <w:vAlign w:val="center"/>
                </w:tcPr>
                <w:p w14:paraId="50057693" w14:textId="0A3B44C7" w:rsidR="00462DEC" w:rsidRDefault="00977302">
                  <w:pPr>
                    <w:pStyle w:val="af6"/>
                    <w:spacing w:line="240" w:lineRule="auto"/>
                    <w:ind w:firstLineChars="0" w:firstLine="0"/>
                    <w:contextualSpacing/>
                    <w:jc w:val="center"/>
                    <w:rPr>
                      <w:rFonts w:ascii="Times New Roman" w:hAnsi="Times New Roman"/>
                      <w:lang w:val="en-US"/>
                    </w:rPr>
                  </w:pPr>
                  <w:r>
                    <w:rPr>
                      <w:rFonts w:ascii="Times New Roman" w:hAnsi="Times New Roman" w:hint="eastAsia"/>
                      <w:lang w:val="en-US"/>
                    </w:rPr>
                    <w:t>由海子</w:t>
                  </w:r>
                  <w:proofErr w:type="gramStart"/>
                  <w:r>
                    <w:rPr>
                      <w:rFonts w:ascii="Times New Roman" w:hAnsi="Times New Roman" w:hint="eastAsia"/>
                      <w:lang w:val="en-US"/>
                    </w:rPr>
                    <w:t>堰</w:t>
                  </w:r>
                  <w:proofErr w:type="gramEnd"/>
                  <w:r>
                    <w:rPr>
                      <w:rFonts w:ascii="Times New Roman" w:hAnsi="Times New Roman" w:hint="eastAsia"/>
                      <w:lang w:val="en-US"/>
                    </w:rPr>
                    <w:t>就近接入</w:t>
                  </w:r>
                </w:p>
              </w:tc>
              <w:tc>
                <w:tcPr>
                  <w:tcW w:w="938" w:type="dxa"/>
                  <w:vAlign w:val="center"/>
                </w:tcPr>
                <w:p w14:paraId="7CA2CF33"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w:t>
                  </w:r>
                </w:p>
              </w:tc>
            </w:tr>
            <w:tr w:rsidR="00462DEC" w14:paraId="21C1A15A" w14:textId="77777777">
              <w:trPr>
                <w:jc w:val="center"/>
              </w:trPr>
              <w:tc>
                <w:tcPr>
                  <w:tcW w:w="636" w:type="dxa"/>
                  <w:vMerge/>
                  <w:vAlign w:val="center"/>
                </w:tcPr>
                <w:p w14:paraId="7EA59556" w14:textId="77777777" w:rsidR="00462DEC" w:rsidRDefault="00462DEC">
                  <w:pPr>
                    <w:pStyle w:val="af6"/>
                    <w:spacing w:line="240" w:lineRule="auto"/>
                    <w:ind w:firstLineChars="0" w:firstLine="0"/>
                    <w:contextualSpacing/>
                    <w:jc w:val="center"/>
                    <w:rPr>
                      <w:rFonts w:ascii="Times New Roman" w:hAnsi="Times New Roman"/>
                    </w:rPr>
                  </w:pPr>
                </w:p>
              </w:tc>
              <w:tc>
                <w:tcPr>
                  <w:tcW w:w="2159" w:type="dxa"/>
                  <w:gridSpan w:val="3"/>
                  <w:vAlign w:val="center"/>
                </w:tcPr>
                <w:p w14:paraId="315F02DF"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供水</w:t>
                  </w:r>
                </w:p>
              </w:tc>
              <w:tc>
                <w:tcPr>
                  <w:tcW w:w="4549" w:type="dxa"/>
                  <w:vAlign w:val="center"/>
                </w:tcPr>
                <w:p w14:paraId="24FDFDF4" w14:textId="1ECA3281"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lang w:val="en-US"/>
                    </w:rPr>
                    <w:t>由海子</w:t>
                  </w:r>
                  <w:proofErr w:type="gramStart"/>
                  <w:r>
                    <w:rPr>
                      <w:rFonts w:ascii="Times New Roman" w:hAnsi="Times New Roman" w:hint="eastAsia"/>
                      <w:lang w:val="en-US"/>
                    </w:rPr>
                    <w:t>堰</w:t>
                  </w:r>
                  <w:proofErr w:type="gramEnd"/>
                  <w:r>
                    <w:rPr>
                      <w:rFonts w:ascii="Times New Roman" w:hAnsi="Times New Roman" w:hint="eastAsia"/>
                      <w:lang w:val="en-US"/>
                    </w:rPr>
                    <w:t>就近接入</w:t>
                  </w:r>
                </w:p>
              </w:tc>
              <w:tc>
                <w:tcPr>
                  <w:tcW w:w="938" w:type="dxa"/>
                  <w:vAlign w:val="center"/>
                </w:tcPr>
                <w:p w14:paraId="3F04446B"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w:t>
                  </w:r>
                </w:p>
              </w:tc>
            </w:tr>
            <w:tr w:rsidR="00462DEC" w14:paraId="16B4FFF5" w14:textId="77777777">
              <w:trPr>
                <w:jc w:val="center"/>
              </w:trPr>
              <w:tc>
                <w:tcPr>
                  <w:tcW w:w="636" w:type="dxa"/>
                  <w:vMerge/>
                  <w:vAlign w:val="center"/>
                </w:tcPr>
                <w:p w14:paraId="1C57C36D" w14:textId="77777777" w:rsidR="00462DEC" w:rsidRDefault="00462DEC">
                  <w:pPr>
                    <w:pStyle w:val="af6"/>
                    <w:spacing w:line="240" w:lineRule="auto"/>
                    <w:ind w:firstLineChars="0" w:firstLine="0"/>
                    <w:contextualSpacing/>
                    <w:jc w:val="center"/>
                    <w:rPr>
                      <w:rFonts w:ascii="Times New Roman" w:hAnsi="Times New Roman"/>
                    </w:rPr>
                  </w:pPr>
                </w:p>
              </w:tc>
              <w:tc>
                <w:tcPr>
                  <w:tcW w:w="2159" w:type="dxa"/>
                  <w:gridSpan w:val="3"/>
                </w:tcPr>
                <w:p w14:paraId="6DF0FC3E" w14:textId="77777777" w:rsidR="00462DEC" w:rsidRDefault="00977302">
                  <w:pPr>
                    <w:ind w:firstLine="480"/>
                  </w:pPr>
                  <w:r>
                    <w:rPr>
                      <w:rFonts w:hint="eastAsia"/>
                    </w:rPr>
                    <w:t>供热</w:t>
                  </w:r>
                </w:p>
              </w:tc>
              <w:tc>
                <w:tcPr>
                  <w:tcW w:w="4549" w:type="dxa"/>
                </w:tcPr>
                <w:p w14:paraId="5109D9F2" w14:textId="77777777" w:rsidR="00462DEC" w:rsidRDefault="00977302">
                  <w:pPr>
                    <w:spacing w:line="240" w:lineRule="auto"/>
                    <w:ind w:firstLineChars="0" w:firstLine="0"/>
                  </w:pPr>
                  <w:r>
                    <w:rPr>
                      <w:rFonts w:hint="eastAsia"/>
                    </w:rPr>
                    <w:t>污水厂运营无需供热；冬季生活采暖使用电暖气</w:t>
                  </w:r>
                </w:p>
              </w:tc>
              <w:tc>
                <w:tcPr>
                  <w:tcW w:w="938" w:type="dxa"/>
                  <w:vAlign w:val="center"/>
                </w:tcPr>
                <w:p w14:paraId="01FB09D6" w14:textId="77777777" w:rsidR="00462DEC" w:rsidRDefault="00462DEC">
                  <w:pPr>
                    <w:pStyle w:val="af6"/>
                    <w:spacing w:line="240" w:lineRule="auto"/>
                    <w:ind w:firstLineChars="0" w:firstLine="0"/>
                    <w:contextualSpacing/>
                    <w:jc w:val="center"/>
                    <w:rPr>
                      <w:rFonts w:ascii="Times New Roman" w:hAnsi="Times New Roman"/>
                    </w:rPr>
                  </w:pPr>
                </w:p>
              </w:tc>
            </w:tr>
            <w:tr w:rsidR="00462DEC" w14:paraId="3651EAEB" w14:textId="77777777">
              <w:trPr>
                <w:jc w:val="center"/>
              </w:trPr>
              <w:tc>
                <w:tcPr>
                  <w:tcW w:w="636" w:type="dxa"/>
                  <w:vMerge w:val="restart"/>
                  <w:vAlign w:val="center"/>
                </w:tcPr>
                <w:p w14:paraId="38CC09BD" w14:textId="77777777" w:rsidR="00462DEC" w:rsidRDefault="00977302">
                  <w:pPr>
                    <w:pStyle w:val="af6"/>
                    <w:spacing w:line="240" w:lineRule="auto"/>
                    <w:ind w:firstLineChars="0" w:firstLine="0"/>
                    <w:contextualSpacing/>
                    <w:jc w:val="center"/>
                    <w:rPr>
                      <w:rFonts w:ascii="Times New Roman" w:hAnsi="Times New Roman"/>
                      <w:color w:val="FF0000"/>
                    </w:rPr>
                  </w:pPr>
                  <w:r>
                    <w:rPr>
                      <w:rFonts w:ascii="Times New Roman" w:hAnsi="Times New Roman"/>
                    </w:rPr>
                    <w:t>环保工程</w:t>
                  </w:r>
                </w:p>
              </w:tc>
              <w:tc>
                <w:tcPr>
                  <w:tcW w:w="2159" w:type="dxa"/>
                  <w:gridSpan w:val="3"/>
                  <w:vAlign w:val="center"/>
                </w:tcPr>
                <w:p w14:paraId="069E56D4"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废气防治措施</w:t>
                  </w:r>
                </w:p>
              </w:tc>
              <w:tc>
                <w:tcPr>
                  <w:tcW w:w="4549" w:type="dxa"/>
                  <w:vAlign w:val="center"/>
                </w:tcPr>
                <w:p w14:paraId="0375BB37" w14:textId="77777777" w:rsidR="00462DEC" w:rsidRDefault="00977302">
                  <w:pPr>
                    <w:pStyle w:val="af6"/>
                    <w:spacing w:line="240" w:lineRule="auto"/>
                    <w:ind w:firstLineChars="0" w:firstLine="0"/>
                    <w:contextualSpacing/>
                    <w:rPr>
                      <w:rFonts w:ascii="Times New Roman" w:hAnsi="Times New Roman"/>
                    </w:rPr>
                  </w:pPr>
                  <w:r>
                    <w:rPr>
                      <w:rFonts w:ascii="Times New Roman" w:hAnsi="Times New Roman" w:hint="eastAsia"/>
                    </w:rPr>
                    <w:t>恶臭治理：项目四周种植绿化防护林带。</w:t>
                  </w:r>
                </w:p>
              </w:tc>
              <w:tc>
                <w:tcPr>
                  <w:tcW w:w="938" w:type="dxa"/>
                  <w:vAlign w:val="center"/>
                </w:tcPr>
                <w:p w14:paraId="569BE94C" w14:textId="77777777" w:rsidR="00462DEC" w:rsidRDefault="00977302">
                  <w:pPr>
                    <w:pStyle w:val="af6"/>
                    <w:spacing w:line="240" w:lineRule="auto"/>
                    <w:ind w:firstLineChars="0" w:firstLine="0"/>
                    <w:contextualSpacing/>
                    <w:jc w:val="center"/>
                    <w:rPr>
                      <w:rFonts w:ascii="Times New Roman" w:hAnsi="Times New Roman"/>
                      <w:color w:val="FF0000"/>
                    </w:rPr>
                  </w:pPr>
                  <w:r>
                    <w:rPr>
                      <w:rFonts w:ascii="Times New Roman" w:hAnsi="Times New Roman" w:hint="eastAsia"/>
                      <w:color w:val="FF0000"/>
                    </w:rPr>
                    <w:t>/</w:t>
                  </w:r>
                </w:p>
              </w:tc>
            </w:tr>
            <w:tr w:rsidR="00462DEC" w14:paraId="385169AE" w14:textId="77777777">
              <w:trPr>
                <w:jc w:val="center"/>
              </w:trPr>
              <w:tc>
                <w:tcPr>
                  <w:tcW w:w="636" w:type="dxa"/>
                  <w:vMerge/>
                  <w:vAlign w:val="center"/>
                </w:tcPr>
                <w:p w14:paraId="7FADF8D5" w14:textId="77777777" w:rsidR="00462DEC" w:rsidRDefault="00462DEC">
                  <w:pPr>
                    <w:pStyle w:val="af6"/>
                    <w:spacing w:line="240" w:lineRule="auto"/>
                    <w:ind w:firstLineChars="0" w:firstLine="0"/>
                    <w:contextualSpacing/>
                    <w:jc w:val="center"/>
                    <w:rPr>
                      <w:rFonts w:ascii="Times New Roman" w:hAnsi="Times New Roman"/>
                      <w:color w:val="FF0000"/>
                    </w:rPr>
                  </w:pPr>
                </w:p>
              </w:tc>
              <w:tc>
                <w:tcPr>
                  <w:tcW w:w="2159" w:type="dxa"/>
                  <w:gridSpan w:val="3"/>
                  <w:vAlign w:val="center"/>
                </w:tcPr>
                <w:p w14:paraId="502FFDD0"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rPr>
                    <w:t>废水防治措施</w:t>
                  </w:r>
                </w:p>
              </w:tc>
              <w:tc>
                <w:tcPr>
                  <w:tcW w:w="4549" w:type="dxa"/>
                  <w:vAlign w:val="center"/>
                </w:tcPr>
                <w:p w14:paraId="5C28E6E8"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设计出水质满足《农村生活污水处理设施污染物排放标准》（</w:t>
                  </w:r>
                  <w:r>
                    <w:rPr>
                      <w:rFonts w:ascii="Times New Roman" w:hAnsi="Times New Roman" w:hint="eastAsia"/>
                    </w:rPr>
                    <w:t>DBHJ/001</w:t>
                  </w:r>
                  <w:r>
                    <w:rPr>
                      <w:rFonts w:ascii="Times New Roman" w:hAnsi="Times New Roman" w:hint="eastAsia"/>
                    </w:rPr>
                    <w:t>－</w:t>
                  </w:r>
                  <w:r>
                    <w:rPr>
                      <w:rFonts w:ascii="Times New Roman" w:hAnsi="Times New Roman" w:hint="eastAsia"/>
                    </w:rPr>
                    <w:t>2020</w:t>
                  </w:r>
                  <w:r>
                    <w:rPr>
                      <w:rFonts w:ascii="Times New Roman" w:hAnsi="Times New Roman" w:hint="eastAsia"/>
                    </w:rPr>
                    <w:t>）二级标准</w:t>
                  </w:r>
                </w:p>
              </w:tc>
              <w:tc>
                <w:tcPr>
                  <w:tcW w:w="938" w:type="dxa"/>
                  <w:vAlign w:val="center"/>
                </w:tcPr>
                <w:p w14:paraId="282F4406" w14:textId="77777777" w:rsidR="00462DEC" w:rsidRDefault="00977302">
                  <w:pPr>
                    <w:pStyle w:val="af6"/>
                    <w:spacing w:line="240" w:lineRule="auto"/>
                    <w:ind w:firstLineChars="0" w:firstLine="0"/>
                    <w:contextualSpacing/>
                    <w:jc w:val="center"/>
                    <w:rPr>
                      <w:rFonts w:ascii="Times New Roman" w:hAnsi="Times New Roman"/>
                      <w:color w:val="FF0000"/>
                    </w:rPr>
                  </w:pPr>
                  <w:r>
                    <w:rPr>
                      <w:rFonts w:ascii="Times New Roman" w:hAnsi="Times New Roman" w:hint="eastAsia"/>
                      <w:color w:val="FF0000"/>
                    </w:rPr>
                    <w:t>/</w:t>
                  </w:r>
                </w:p>
              </w:tc>
            </w:tr>
            <w:tr w:rsidR="00462DEC" w14:paraId="6B3DF88B" w14:textId="77777777">
              <w:trPr>
                <w:jc w:val="center"/>
              </w:trPr>
              <w:tc>
                <w:tcPr>
                  <w:tcW w:w="636" w:type="dxa"/>
                  <w:vMerge/>
                  <w:vAlign w:val="center"/>
                </w:tcPr>
                <w:p w14:paraId="26500756" w14:textId="77777777" w:rsidR="00462DEC" w:rsidRDefault="00462DEC">
                  <w:pPr>
                    <w:pStyle w:val="af6"/>
                    <w:spacing w:line="240" w:lineRule="auto"/>
                    <w:ind w:firstLineChars="0" w:firstLine="0"/>
                    <w:contextualSpacing/>
                    <w:jc w:val="center"/>
                    <w:rPr>
                      <w:rFonts w:ascii="Times New Roman" w:hAnsi="Times New Roman"/>
                      <w:color w:val="FF0000"/>
                    </w:rPr>
                  </w:pPr>
                </w:p>
              </w:tc>
              <w:tc>
                <w:tcPr>
                  <w:tcW w:w="2159" w:type="dxa"/>
                  <w:gridSpan w:val="3"/>
                  <w:vAlign w:val="center"/>
                </w:tcPr>
                <w:p w14:paraId="673640E3"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rPr>
                    <w:t>噪声防治措施</w:t>
                  </w:r>
                </w:p>
              </w:tc>
              <w:tc>
                <w:tcPr>
                  <w:tcW w:w="4549" w:type="dxa"/>
                  <w:vAlign w:val="center"/>
                </w:tcPr>
                <w:p w14:paraId="27642BB8"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采用了低噪音设备，并采取相应的隔音、减震措施</w:t>
                  </w:r>
                </w:p>
              </w:tc>
              <w:tc>
                <w:tcPr>
                  <w:tcW w:w="938" w:type="dxa"/>
                  <w:vAlign w:val="center"/>
                </w:tcPr>
                <w:p w14:paraId="48EDF0DC" w14:textId="77777777" w:rsidR="00462DEC" w:rsidRDefault="00977302">
                  <w:pPr>
                    <w:pStyle w:val="af6"/>
                    <w:spacing w:line="240" w:lineRule="auto"/>
                    <w:ind w:firstLineChars="0" w:firstLine="0"/>
                    <w:contextualSpacing/>
                    <w:jc w:val="center"/>
                    <w:rPr>
                      <w:rFonts w:ascii="Times New Roman" w:hAnsi="Times New Roman"/>
                      <w:color w:val="FF0000"/>
                    </w:rPr>
                  </w:pPr>
                  <w:r>
                    <w:rPr>
                      <w:rFonts w:ascii="Times New Roman" w:hAnsi="Times New Roman" w:hint="eastAsia"/>
                      <w:color w:val="FF0000"/>
                    </w:rPr>
                    <w:t>/</w:t>
                  </w:r>
                </w:p>
              </w:tc>
            </w:tr>
            <w:tr w:rsidR="00462DEC" w14:paraId="1EC8B4FC" w14:textId="77777777">
              <w:trPr>
                <w:jc w:val="center"/>
              </w:trPr>
              <w:tc>
                <w:tcPr>
                  <w:tcW w:w="636" w:type="dxa"/>
                  <w:vMerge/>
                  <w:vAlign w:val="center"/>
                </w:tcPr>
                <w:p w14:paraId="4374D76B" w14:textId="77777777" w:rsidR="00462DEC" w:rsidRDefault="00462DEC">
                  <w:pPr>
                    <w:pStyle w:val="af6"/>
                    <w:spacing w:line="240" w:lineRule="auto"/>
                    <w:ind w:firstLineChars="0" w:firstLine="0"/>
                    <w:contextualSpacing/>
                    <w:jc w:val="center"/>
                    <w:rPr>
                      <w:rFonts w:ascii="Times New Roman" w:hAnsi="Times New Roman"/>
                      <w:color w:val="FF0000"/>
                    </w:rPr>
                  </w:pPr>
                </w:p>
              </w:tc>
              <w:tc>
                <w:tcPr>
                  <w:tcW w:w="2159" w:type="dxa"/>
                  <w:gridSpan w:val="3"/>
                  <w:vAlign w:val="center"/>
                </w:tcPr>
                <w:p w14:paraId="74790580"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rPr>
                    <w:t>固废防治措施</w:t>
                  </w:r>
                </w:p>
              </w:tc>
              <w:tc>
                <w:tcPr>
                  <w:tcW w:w="4549" w:type="dxa"/>
                  <w:vAlign w:val="center"/>
                </w:tcPr>
                <w:p w14:paraId="61D4F356" w14:textId="77777777" w:rsidR="00462DEC" w:rsidRDefault="00977302">
                  <w:pPr>
                    <w:pStyle w:val="af6"/>
                    <w:spacing w:line="240" w:lineRule="auto"/>
                    <w:ind w:firstLineChars="0" w:firstLine="0"/>
                    <w:contextualSpacing/>
                    <w:jc w:val="center"/>
                    <w:rPr>
                      <w:rFonts w:ascii="Times New Roman" w:hAnsi="Times New Roman"/>
                    </w:rPr>
                  </w:pPr>
                  <w:r>
                    <w:rPr>
                      <w:rFonts w:ascii="Times New Roman" w:hAnsi="Times New Roman" w:hint="eastAsia"/>
                    </w:rPr>
                    <w:t>由于污水处理站规模小，处理设施产泥量较少，推荐在厂内储存，贮存在污泥池内，定期外运，集中处理。</w:t>
                  </w:r>
                </w:p>
              </w:tc>
              <w:tc>
                <w:tcPr>
                  <w:tcW w:w="938" w:type="dxa"/>
                  <w:vAlign w:val="center"/>
                </w:tcPr>
                <w:p w14:paraId="4188238D" w14:textId="77777777" w:rsidR="00462DEC" w:rsidRDefault="00977302">
                  <w:pPr>
                    <w:pStyle w:val="af6"/>
                    <w:spacing w:line="240" w:lineRule="auto"/>
                    <w:ind w:firstLineChars="0" w:firstLine="0"/>
                    <w:contextualSpacing/>
                    <w:jc w:val="center"/>
                    <w:rPr>
                      <w:rFonts w:ascii="Times New Roman" w:hAnsi="Times New Roman"/>
                      <w:color w:val="FF0000"/>
                    </w:rPr>
                  </w:pPr>
                  <w:r>
                    <w:rPr>
                      <w:rFonts w:ascii="Times New Roman" w:hAnsi="Times New Roman" w:hint="eastAsia"/>
                      <w:color w:val="FF0000"/>
                    </w:rPr>
                    <w:t>/</w:t>
                  </w:r>
                </w:p>
              </w:tc>
            </w:tr>
          </w:tbl>
          <w:p w14:paraId="14D3FC72" w14:textId="77777777" w:rsidR="00462DEC" w:rsidRDefault="00462DEC">
            <w:pPr>
              <w:ind w:firstLine="480"/>
            </w:pPr>
          </w:p>
          <w:p w14:paraId="23884D2D" w14:textId="77777777" w:rsidR="00462DEC" w:rsidRDefault="00977302">
            <w:pPr>
              <w:ind w:firstLine="480"/>
            </w:pPr>
            <w:r>
              <w:rPr>
                <w:rFonts w:hint="eastAsia"/>
              </w:rPr>
              <w:t>（</w:t>
            </w:r>
            <w:r>
              <w:rPr>
                <w:rFonts w:hint="eastAsia"/>
              </w:rPr>
              <w:t>2</w:t>
            </w:r>
            <w:r>
              <w:rPr>
                <w:rFonts w:hint="eastAsia"/>
              </w:rPr>
              <w:t>）场站建设内容</w:t>
            </w:r>
          </w:p>
          <w:p w14:paraId="3F056DD2" w14:textId="77777777" w:rsidR="00462DEC" w:rsidRDefault="00977302">
            <w:pPr>
              <w:ind w:firstLine="480"/>
            </w:pPr>
            <w:r>
              <w:rPr>
                <w:rFonts w:hint="eastAsia"/>
              </w:rPr>
              <w:t>①格栅</w:t>
            </w:r>
          </w:p>
          <w:p w14:paraId="4E52ED27" w14:textId="77777777" w:rsidR="00462DEC" w:rsidRDefault="00977302">
            <w:pPr>
              <w:ind w:firstLine="480"/>
            </w:pPr>
            <w:r>
              <w:rPr>
                <w:rFonts w:hint="eastAsia"/>
              </w:rPr>
              <w:t>格栅作为污水处理中的预处理方法，应用广泛，采用该方法可以有效去除污水中的较大悬浮物，保护后续处理稳定运行及提升泵的运转。由于污水中含有大量较大的悬浮物，首先采用回转式格栅作为去除较大悬浮物的手段，以保护提升泵的运转，降低后续处理工艺的负荷。</w:t>
            </w:r>
          </w:p>
          <w:p w14:paraId="5E60BF2B" w14:textId="77777777" w:rsidR="00462DEC" w:rsidRDefault="00977302">
            <w:pPr>
              <w:ind w:firstLine="480"/>
            </w:pPr>
            <w:r>
              <w:rPr>
                <w:rFonts w:hint="eastAsia"/>
              </w:rPr>
              <w:t>设备选型：机械格栅：</w:t>
            </w:r>
            <w:r>
              <w:t>HF300</w:t>
            </w:r>
            <w:r>
              <w:rPr>
                <w:rFonts w:hint="eastAsia"/>
              </w:rPr>
              <w:t>，</w:t>
            </w:r>
            <w:r>
              <w:t>10m</w:t>
            </w:r>
            <w:r>
              <w:rPr>
                <w:vertAlign w:val="superscript"/>
              </w:rPr>
              <w:t>3</w:t>
            </w:r>
            <w:r>
              <w:t>/h</w:t>
            </w:r>
            <w:r>
              <w:rPr>
                <w:rFonts w:hint="eastAsia"/>
              </w:rPr>
              <w:t>，</w:t>
            </w:r>
            <w:r>
              <w:t>B=0.3m</w:t>
            </w:r>
            <w:r>
              <w:rPr>
                <w:rFonts w:hint="eastAsia"/>
              </w:rPr>
              <w:t>，</w:t>
            </w:r>
            <w:r>
              <w:t>b=5mm</w:t>
            </w:r>
            <w:r>
              <w:rPr>
                <w:rFonts w:hint="eastAsia"/>
              </w:rPr>
              <w:t>，</w:t>
            </w:r>
            <w:r>
              <w:t>0.12kw</w:t>
            </w:r>
            <w:r>
              <w:rPr>
                <w:rFonts w:hint="eastAsia"/>
              </w:rPr>
              <w:t>不锈钢材质池</w:t>
            </w:r>
            <w:proofErr w:type="gramStart"/>
            <w:r>
              <w:rPr>
                <w:rFonts w:hint="eastAsia"/>
              </w:rPr>
              <w:t>体设计</w:t>
            </w:r>
            <w:proofErr w:type="gramEnd"/>
            <w:r>
              <w:rPr>
                <w:rFonts w:hint="eastAsia"/>
              </w:rPr>
              <w:t>尺寸为：</w:t>
            </w:r>
            <w:r>
              <w:t>L×B×H=4.0× 4.0× 8m</w:t>
            </w:r>
            <w:r>
              <w:rPr>
                <w:rFonts w:hint="eastAsia"/>
              </w:rPr>
              <w:t>。</w:t>
            </w:r>
          </w:p>
          <w:p w14:paraId="4092B1D5" w14:textId="77777777" w:rsidR="00462DEC" w:rsidRDefault="00977302">
            <w:pPr>
              <w:ind w:firstLine="480"/>
            </w:pPr>
            <w:r>
              <w:rPr>
                <w:rFonts w:hint="eastAsia"/>
              </w:rPr>
              <w:t>②调节池</w:t>
            </w:r>
          </w:p>
          <w:p w14:paraId="56BD10B8" w14:textId="77777777" w:rsidR="00462DEC" w:rsidRDefault="00977302">
            <w:pPr>
              <w:ind w:firstLine="480"/>
            </w:pPr>
            <w:r>
              <w:rPr>
                <w:rFonts w:hint="eastAsia"/>
              </w:rPr>
              <w:t>由于生活污水为非均匀式排放，同时在不同时期内，污染物浓度有较大的变化。利用调节池来调节水量和水质。</w:t>
            </w:r>
          </w:p>
          <w:p w14:paraId="2E37429B" w14:textId="77777777" w:rsidR="00462DEC" w:rsidRDefault="00977302">
            <w:pPr>
              <w:ind w:firstLine="480"/>
            </w:pPr>
            <w:r>
              <w:rPr>
                <w:rFonts w:hint="eastAsia"/>
              </w:rPr>
              <w:t>参数选定：水力停留时间不小于</w:t>
            </w:r>
            <w:r>
              <w:rPr>
                <w:rFonts w:hint="eastAsia"/>
              </w:rPr>
              <w:t>16</w:t>
            </w:r>
            <w:r>
              <w:rPr>
                <w:rFonts w:hint="eastAsia"/>
              </w:rPr>
              <w:t>小时，调节池有效容积为：</w:t>
            </w:r>
            <w:r>
              <w:rPr>
                <w:rFonts w:hint="eastAsia"/>
              </w:rPr>
              <w:t>101.4m</w:t>
            </w:r>
            <w:r>
              <w:rPr>
                <w:rFonts w:hint="eastAsia"/>
                <w:vertAlign w:val="superscript"/>
              </w:rPr>
              <w:t>3</w:t>
            </w:r>
            <w:r>
              <w:rPr>
                <w:rFonts w:hint="eastAsia"/>
              </w:rPr>
              <w:t>。池</w:t>
            </w:r>
            <w:proofErr w:type="gramStart"/>
            <w:r>
              <w:rPr>
                <w:rFonts w:hint="eastAsia"/>
              </w:rPr>
              <w:lastRenderedPageBreak/>
              <w:t>体设计</w:t>
            </w:r>
            <w:proofErr w:type="gramEnd"/>
            <w:r>
              <w:rPr>
                <w:rFonts w:hint="eastAsia"/>
              </w:rPr>
              <w:t>尺寸为：</w:t>
            </w:r>
            <w:r>
              <w:rPr>
                <w:rFonts w:hint="eastAsia"/>
              </w:rPr>
              <w:t>L</w:t>
            </w:r>
            <w:r>
              <w:rPr>
                <w:rFonts w:hint="eastAsia"/>
              </w:rPr>
              <w:t>×</w:t>
            </w:r>
            <w:r>
              <w:rPr>
                <w:rFonts w:hint="eastAsia"/>
              </w:rPr>
              <w:t>B</w:t>
            </w:r>
            <w:r>
              <w:rPr>
                <w:rFonts w:hint="eastAsia"/>
              </w:rPr>
              <w:t>×</w:t>
            </w:r>
            <w:r>
              <w:rPr>
                <w:rFonts w:hint="eastAsia"/>
              </w:rPr>
              <w:t>H=6.5</w:t>
            </w:r>
            <w:r>
              <w:rPr>
                <w:rFonts w:hint="eastAsia"/>
              </w:rPr>
              <w:t>×</w:t>
            </w:r>
            <w:r>
              <w:rPr>
                <w:rFonts w:hint="eastAsia"/>
              </w:rPr>
              <w:t>3.0</w:t>
            </w:r>
            <w:r>
              <w:rPr>
                <w:rFonts w:hint="eastAsia"/>
              </w:rPr>
              <w:t>×</w:t>
            </w:r>
            <w:r>
              <w:rPr>
                <w:rFonts w:hint="eastAsia"/>
              </w:rPr>
              <w:t>6.2m</w:t>
            </w:r>
            <w:r>
              <w:rPr>
                <w:rFonts w:hint="eastAsia"/>
              </w:rPr>
              <w:t>，有效池容为：</w:t>
            </w:r>
            <w:r>
              <w:rPr>
                <w:rFonts w:hint="eastAsia"/>
              </w:rPr>
              <w:t>101.4m</w:t>
            </w:r>
            <w:r>
              <w:rPr>
                <w:rFonts w:hint="eastAsia"/>
                <w:vertAlign w:val="superscript"/>
              </w:rPr>
              <w:t>3</w:t>
            </w:r>
            <w:r>
              <w:rPr>
                <w:rFonts w:hint="eastAsia"/>
              </w:rPr>
              <w:t>，满足要求。</w:t>
            </w:r>
          </w:p>
          <w:p w14:paraId="1902ED08" w14:textId="77777777" w:rsidR="00462DEC" w:rsidRDefault="00977302">
            <w:pPr>
              <w:ind w:firstLine="480"/>
            </w:pPr>
            <w:r>
              <w:rPr>
                <w:rFonts w:hint="eastAsia"/>
              </w:rPr>
              <w:t>设备选型：一级提水泵：</w:t>
            </w:r>
            <w:r>
              <w:t>SST50.4-40</w:t>
            </w:r>
            <w:r>
              <w:rPr>
                <w:rFonts w:hint="eastAsia"/>
              </w:rPr>
              <w:t>，</w:t>
            </w:r>
            <w:r>
              <w:t>5m</w:t>
            </w:r>
            <w:r>
              <w:rPr>
                <w:vertAlign w:val="superscript"/>
              </w:rPr>
              <w:t>3</w:t>
            </w:r>
            <w:r>
              <w:t>/h</w:t>
            </w:r>
            <w:r>
              <w:rPr>
                <w:rFonts w:hint="eastAsia"/>
              </w:rPr>
              <w:t>，</w:t>
            </w:r>
            <w:r>
              <w:t>10m</w:t>
            </w:r>
            <w:r>
              <w:rPr>
                <w:rFonts w:hint="eastAsia"/>
              </w:rPr>
              <w:t>，</w:t>
            </w:r>
            <w:r>
              <w:t>0.45kW</w:t>
            </w:r>
            <w:r>
              <w:rPr>
                <w:rFonts w:hint="eastAsia"/>
              </w:rPr>
              <w:t>，</w:t>
            </w:r>
            <w:r>
              <w:t>2</w:t>
            </w:r>
            <w:r>
              <w:rPr>
                <w:rFonts w:hint="eastAsia"/>
              </w:rPr>
              <w:t>台，</w:t>
            </w:r>
            <w:r>
              <w:t>1</w:t>
            </w:r>
            <w:r>
              <w:rPr>
                <w:rFonts w:hint="eastAsia"/>
              </w:rPr>
              <w:t>用</w:t>
            </w:r>
            <w:r>
              <w:t>1</w:t>
            </w:r>
            <w:r>
              <w:rPr>
                <w:rFonts w:hint="eastAsia"/>
              </w:rPr>
              <w:t>备。潜水曝气机：</w:t>
            </w:r>
            <w:r>
              <w:t>JA31-50 1.0kw.</w:t>
            </w:r>
          </w:p>
          <w:p w14:paraId="204C12A4" w14:textId="77777777" w:rsidR="00462DEC" w:rsidRDefault="00977302">
            <w:pPr>
              <w:ind w:firstLine="480"/>
            </w:pPr>
            <w:r>
              <w:rPr>
                <w:rFonts w:hint="eastAsia"/>
              </w:rPr>
              <w:t>③一级接触氧化池（</w:t>
            </w:r>
            <w:r>
              <w:rPr>
                <w:rFonts w:hint="eastAsia"/>
              </w:rPr>
              <w:t>A</w:t>
            </w:r>
            <w:r>
              <w:rPr>
                <w:rFonts w:hint="eastAsia"/>
              </w:rPr>
              <w:t>池）</w:t>
            </w:r>
            <w:r>
              <w:rPr>
                <w:rFonts w:hint="eastAsia"/>
              </w:rPr>
              <w:t>/</w:t>
            </w:r>
            <w:r>
              <w:rPr>
                <w:rFonts w:hint="eastAsia"/>
              </w:rPr>
              <w:t>二级接触氧化池（</w:t>
            </w:r>
            <w:r>
              <w:rPr>
                <w:rFonts w:hint="eastAsia"/>
              </w:rPr>
              <w:t>O</w:t>
            </w:r>
            <w:r>
              <w:rPr>
                <w:rFonts w:hint="eastAsia"/>
              </w:rPr>
              <w:t>池）</w:t>
            </w:r>
          </w:p>
          <w:p w14:paraId="2173E30A" w14:textId="77777777" w:rsidR="00462DEC" w:rsidRDefault="00977302">
            <w:pPr>
              <w:ind w:firstLine="480"/>
            </w:pPr>
            <w:r>
              <w:rPr>
                <w:rFonts w:hint="eastAsia"/>
              </w:rPr>
              <w:t>采用接触氧化作为</w:t>
            </w:r>
            <w:r>
              <w:rPr>
                <w:rFonts w:hint="eastAsia"/>
              </w:rPr>
              <w:t>A/O</w:t>
            </w:r>
            <w:r>
              <w:rPr>
                <w:rFonts w:hint="eastAsia"/>
              </w:rPr>
              <w:t>反应池生化处理单元，去除有机物和氨氮。</w:t>
            </w:r>
          </w:p>
          <w:p w14:paraId="75D9B8B7" w14:textId="77777777" w:rsidR="00462DEC" w:rsidRDefault="00977302">
            <w:pPr>
              <w:ind w:firstLine="480"/>
            </w:pPr>
            <w:r>
              <w:rPr>
                <w:rFonts w:hint="eastAsia"/>
              </w:rPr>
              <w:t>参数选定：</w:t>
            </w:r>
            <w:r>
              <w:rPr>
                <w:rFonts w:hint="eastAsia"/>
              </w:rPr>
              <w:t>BOD</w:t>
            </w:r>
            <w:r>
              <w:rPr>
                <w:rFonts w:hint="eastAsia"/>
              </w:rPr>
              <w:t>填料负荷为</w:t>
            </w:r>
            <w:r>
              <w:rPr>
                <w:rFonts w:hint="eastAsia"/>
              </w:rPr>
              <w:t>0.5kgBOD/m</w:t>
            </w:r>
            <w:r>
              <w:rPr>
                <w:rFonts w:hint="eastAsia"/>
                <w:vertAlign w:val="superscript"/>
              </w:rPr>
              <w:t>3</w:t>
            </w:r>
            <w:r>
              <w:rPr>
                <w:rFonts w:hint="eastAsia"/>
              </w:rPr>
              <w:t>.d</w:t>
            </w:r>
            <w:r>
              <w:rPr>
                <w:rFonts w:hint="eastAsia"/>
              </w:rPr>
              <w:t>，混合液回流量为</w:t>
            </w:r>
            <w:r>
              <w:rPr>
                <w:rFonts w:hint="eastAsia"/>
              </w:rPr>
              <w:t>5m</w:t>
            </w:r>
            <w:r>
              <w:rPr>
                <w:rFonts w:hint="eastAsia"/>
                <w:vertAlign w:val="superscript"/>
              </w:rPr>
              <w:t>3</w:t>
            </w:r>
            <w:r>
              <w:rPr>
                <w:rFonts w:hint="eastAsia"/>
              </w:rPr>
              <w:t>/h</w:t>
            </w:r>
            <w:r>
              <w:rPr>
                <w:rFonts w:hint="eastAsia"/>
              </w:rPr>
              <w:t>。</w:t>
            </w:r>
          </w:p>
          <w:p w14:paraId="3C904CA0" w14:textId="77777777" w:rsidR="00462DEC" w:rsidRDefault="00977302">
            <w:pPr>
              <w:ind w:firstLine="480"/>
            </w:pPr>
            <w:r>
              <w:rPr>
                <w:rFonts w:hint="eastAsia"/>
              </w:rPr>
              <w:t>池体计算：</w:t>
            </w:r>
          </w:p>
          <w:p w14:paraId="06D8719E" w14:textId="77777777" w:rsidR="00462DEC" w:rsidRDefault="00977302">
            <w:pPr>
              <w:ind w:firstLine="480"/>
            </w:pPr>
            <w:r>
              <w:rPr>
                <w:rFonts w:hint="eastAsia"/>
              </w:rPr>
              <w:t>填料有效体积为</w:t>
            </w:r>
            <w:r>
              <w:rPr>
                <w:rFonts w:hint="eastAsia"/>
              </w:rPr>
              <w:t>48m</w:t>
            </w:r>
            <w:r>
              <w:rPr>
                <w:rFonts w:hint="eastAsia"/>
                <w:vertAlign w:val="superscript"/>
              </w:rPr>
              <w:t>3</w:t>
            </w:r>
            <w:r>
              <w:rPr>
                <w:rFonts w:hint="eastAsia"/>
              </w:rPr>
              <w:t>，填料下部高度</w:t>
            </w:r>
            <w:r>
              <w:rPr>
                <w:rFonts w:hint="eastAsia"/>
              </w:rPr>
              <w:t>0.6m</w:t>
            </w:r>
            <w:r>
              <w:rPr>
                <w:rFonts w:hint="eastAsia"/>
              </w:rPr>
              <w:t>，顶部稳定水层</w:t>
            </w:r>
            <w:r>
              <w:rPr>
                <w:rFonts w:hint="eastAsia"/>
              </w:rPr>
              <w:t>0.2m</w:t>
            </w:r>
            <w:r>
              <w:rPr>
                <w:rFonts w:hint="eastAsia"/>
              </w:rPr>
              <w:t>，填料高度为</w:t>
            </w:r>
            <w:r>
              <w:rPr>
                <w:rFonts w:hint="eastAsia"/>
              </w:rPr>
              <w:t>1.5 m</w:t>
            </w:r>
            <w:r>
              <w:rPr>
                <w:rFonts w:hint="eastAsia"/>
              </w:rPr>
              <w:t>，池体总高度为</w:t>
            </w:r>
            <w:r>
              <w:rPr>
                <w:rFonts w:hint="eastAsia"/>
              </w:rPr>
              <w:t>3.0m</w:t>
            </w:r>
            <w:r>
              <w:rPr>
                <w:rFonts w:hint="eastAsia"/>
              </w:rPr>
              <w:t>，池体总池容为</w:t>
            </w:r>
            <w:r>
              <w:rPr>
                <w:rFonts w:hint="eastAsia"/>
              </w:rPr>
              <w:t>108m</w:t>
            </w:r>
            <w:r>
              <w:rPr>
                <w:rFonts w:hint="eastAsia"/>
                <w:vertAlign w:val="superscript"/>
              </w:rPr>
              <w:t>3</w:t>
            </w:r>
            <w:r>
              <w:rPr>
                <w:rFonts w:hint="eastAsia"/>
              </w:rPr>
              <w:t>。</w:t>
            </w:r>
          </w:p>
          <w:p w14:paraId="388B658F" w14:textId="77777777" w:rsidR="00462DEC" w:rsidRDefault="00977302">
            <w:pPr>
              <w:ind w:firstLine="480"/>
            </w:pPr>
            <w:r>
              <w:rPr>
                <w:rFonts w:hint="eastAsia"/>
              </w:rPr>
              <w:t>结构尺寸：</w:t>
            </w:r>
            <w:r>
              <w:rPr>
                <w:rFonts w:hint="eastAsia"/>
              </w:rPr>
              <w:t>1</w:t>
            </w:r>
            <w:r>
              <w:rPr>
                <w:rFonts w:hint="eastAsia"/>
              </w:rPr>
              <w:t>座</w:t>
            </w:r>
            <w:r>
              <w:rPr>
                <w:rFonts w:hint="eastAsia"/>
              </w:rPr>
              <w:t>A</w:t>
            </w:r>
            <w:r>
              <w:rPr>
                <w:rFonts w:hint="eastAsia"/>
              </w:rPr>
              <w:t>池</w:t>
            </w:r>
            <w:r>
              <w:rPr>
                <w:rFonts w:hint="eastAsia"/>
              </w:rPr>
              <w:t>3.0m</w:t>
            </w:r>
            <w:r>
              <w:rPr>
                <w:rFonts w:hint="eastAsia"/>
              </w:rPr>
              <w:t>×</w:t>
            </w:r>
            <w:r>
              <w:rPr>
                <w:rFonts w:hint="eastAsia"/>
              </w:rPr>
              <w:t>3.0m</w:t>
            </w:r>
            <w:r>
              <w:rPr>
                <w:rFonts w:hint="eastAsia"/>
              </w:rPr>
              <w:t>×</w:t>
            </w:r>
            <w:r>
              <w:rPr>
                <w:rFonts w:hint="eastAsia"/>
              </w:rPr>
              <w:t>3.0m</w:t>
            </w:r>
            <w:r>
              <w:rPr>
                <w:rFonts w:hint="eastAsia"/>
              </w:rPr>
              <w:t>，</w:t>
            </w:r>
            <w:r>
              <w:rPr>
                <w:rFonts w:hint="eastAsia"/>
              </w:rPr>
              <w:t>1</w:t>
            </w:r>
            <w:r>
              <w:rPr>
                <w:rFonts w:hint="eastAsia"/>
              </w:rPr>
              <w:t>座</w:t>
            </w:r>
            <w:r>
              <w:rPr>
                <w:rFonts w:hint="eastAsia"/>
              </w:rPr>
              <w:t>O</w:t>
            </w:r>
            <w:r>
              <w:rPr>
                <w:rFonts w:hint="eastAsia"/>
              </w:rPr>
              <w:t>池</w:t>
            </w:r>
            <w:r>
              <w:rPr>
                <w:rFonts w:hint="eastAsia"/>
              </w:rPr>
              <w:t>8.8 m</w:t>
            </w:r>
            <w:r>
              <w:rPr>
                <w:rFonts w:hint="eastAsia"/>
              </w:rPr>
              <w:t>×</w:t>
            </w:r>
            <w:r>
              <w:rPr>
                <w:rFonts w:hint="eastAsia"/>
              </w:rPr>
              <w:t>3.0m</w:t>
            </w:r>
            <w:r>
              <w:rPr>
                <w:rFonts w:hint="eastAsia"/>
              </w:rPr>
              <w:t>×</w:t>
            </w:r>
            <w:r>
              <w:rPr>
                <w:rFonts w:hint="eastAsia"/>
              </w:rPr>
              <w:t>3.0m</w:t>
            </w:r>
            <w:r>
              <w:rPr>
                <w:rFonts w:hint="eastAsia"/>
              </w:rPr>
              <w:t>。</w:t>
            </w:r>
            <w:r>
              <w:rPr>
                <w:rFonts w:hint="eastAsia"/>
              </w:rPr>
              <w:t xml:space="preserve"> </w:t>
            </w:r>
          </w:p>
          <w:p w14:paraId="56C3EA67" w14:textId="77777777" w:rsidR="00462DEC" w:rsidRDefault="00977302">
            <w:pPr>
              <w:ind w:firstLine="480"/>
            </w:pPr>
            <w:r>
              <w:rPr>
                <w:rFonts w:hint="eastAsia"/>
              </w:rPr>
              <w:t>曝气量计算：</w:t>
            </w:r>
          </w:p>
          <w:p w14:paraId="350447E3" w14:textId="77777777" w:rsidR="00462DEC" w:rsidRDefault="00977302">
            <w:pPr>
              <w:ind w:firstLine="480"/>
            </w:pPr>
            <w:r>
              <w:rPr>
                <w:rFonts w:hint="eastAsia"/>
              </w:rPr>
              <w:t>O</w:t>
            </w:r>
            <w:r>
              <w:rPr>
                <w:rFonts w:hint="eastAsia"/>
                <w:vertAlign w:val="subscript"/>
              </w:rPr>
              <w:t>2</w:t>
            </w:r>
            <w:r>
              <w:rPr>
                <w:rFonts w:hint="eastAsia"/>
              </w:rPr>
              <w:t xml:space="preserve"> = 6kg/d</w:t>
            </w:r>
            <w:r>
              <w:rPr>
                <w:rFonts w:hint="eastAsia"/>
              </w:rPr>
              <w:t>。</w:t>
            </w:r>
          </w:p>
          <w:p w14:paraId="00469A79" w14:textId="77777777" w:rsidR="00462DEC" w:rsidRDefault="00977302">
            <w:pPr>
              <w:ind w:firstLine="480"/>
            </w:pPr>
            <w:r>
              <w:rPr>
                <w:rFonts w:hint="eastAsia"/>
              </w:rPr>
              <w:t>采用</w:t>
            </w:r>
            <w:r>
              <w:rPr>
                <w:rFonts w:hint="eastAsia"/>
              </w:rPr>
              <w:t>SH</w:t>
            </w:r>
            <w:proofErr w:type="gramStart"/>
            <w:r>
              <w:rPr>
                <w:rFonts w:hint="eastAsia"/>
              </w:rPr>
              <w:t>旋混曝气</w:t>
            </w:r>
            <w:proofErr w:type="gramEnd"/>
            <w:r>
              <w:rPr>
                <w:rFonts w:hint="eastAsia"/>
              </w:rPr>
              <w:t>头，曝气设备效率</w:t>
            </w:r>
            <w:r>
              <w:rPr>
                <w:rFonts w:hint="eastAsia"/>
              </w:rPr>
              <w:t>E A =0.15</w:t>
            </w:r>
          </w:p>
          <w:p w14:paraId="2FA0C09E" w14:textId="77777777" w:rsidR="00462DEC" w:rsidRDefault="00977302">
            <w:pPr>
              <w:ind w:firstLine="480"/>
            </w:pPr>
            <w:r>
              <w:rPr>
                <w:rFonts w:hint="eastAsia"/>
              </w:rPr>
              <w:t>曝气池设备出口处绝对压力＝</w:t>
            </w:r>
            <w:r>
              <w:rPr>
                <w:rFonts w:hint="eastAsia"/>
              </w:rPr>
              <w:t>1454000Pa</w:t>
            </w:r>
          </w:p>
          <w:p w14:paraId="450A2AC4" w14:textId="77777777" w:rsidR="00462DEC" w:rsidRDefault="00977302">
            <w:pPr>
              <w:ind w:firstLine="480"/>
            </w:pPr>
            <w:r>
              <w:rPr>
                <w:rFonts w:hint="eastAsia"/>
              </w:rPr>
              <w:t>空气离开曝气池时氧的百分比</w:t>
            </w:r>
            <w:proofErr w:type="spellStart"/>
            <w:r>
              <w:rPr>
                <w:rFonts w:hint="eastAsia"/>
              </w:rPr>
              <w:t>Ot</w:t>
            </w:r>
            <w:proofErr w:type="spellEnd"/>
            <w:r>
              <w:rPr>
                <w:rFonts w:hint="eastAsia"/>
              </w:rPr>
              <w:t>=0.1843</w:t>
            </w:r>
          </w:p>
          <w:p w14:paraId="3217805D" w14:textId="77777777" w:rsidR="00462DEC" w:rsidRDefault="00977302">
            <w:pPr>
              <w:ind w:firstLine="480"/>
            </w:pPr>
            <w:r>
              <w:t>Cs</w:t>
            </w:r>
            <w:r>
              <w:rPr>
                <w:rFonts w:hint="eastAsia"/>
              </w:rPr>
              <w:t>（</w:t>
            </w:r>
            <w:r>
              <w:t>20</w:t>
            </w:r>
            <w:r>
              <w:rPr>
                <w:rFonts w:hint="eastAsia"/>
              </w:rPr>
              <w:t>）</w:t>
            </w:r>
            <w:r>
              <w:t>=9.20</w:t>
            </w:r>
          </w:p>
          <w:p w14:paraId="4AA43D7C" w14:textId="77777777" w:rsidR="00462DEC" w:rsidRDefault="00977302">
            <w:pPr>
              <w:ind w:firstLine="480"/>
            </w:pPr>
            <w:proofErr w:type="spellStart"/>
            <w:r>
              <w:t>Csm</w:t>
            </w:r>
            <w:proofErr w:type="spellEnd"/>
            <w:r>
              <w:rPr>
                <w:rFonts w:hint="eastAsia"/>
              </w:rPr>
              <w:t>（</w:t>
            </w:r>
            <w:r>
              <w:t>20</w:t>
            </w:r>
            <w:r>
              <w:rPr>
                <w:rFonts w:hint="eastAsia"/>
              </w:rPr>
              <w:t>）</w:t>
            </w:r>
            <w:r>
              <w:t>=10.61</w:t>
            </w:r>
          </w:p>
          <w:p w14:paraId="19D7A5C0" w14:textId="77777777" w:rsidR="00462DEC" w:rsidRDefault="00977302">
            <w:pPr>
              <w:ind w:firstLine="480"/>
            </w:pPr>
            <w:r>
              <w:t>Cs</w:t>
            </w:r>
            <w:r>
              <w:rPr>
                <w:rFonts w:hint="eastAsia"/>
              </w:rPr>
              <w:t>（</w:t>
            </w:r>
            <w:r>
              <w:t>30</w:t>
            </w:r>
            <w:r>
              <w:rPr>
                <w:rFonts w:hint="eastAsia"/>
              </w:rPr>
              <w:t>）</w:t>
            </w:r>
            <w:r>
              <w:t>=7.63</w:t>
            </w:r>
          </w:p>
          <w:p w14:paraId="00FE7937" w14:textId="77777777" w:rsidR="00462DEC" w:rsidRDefault="00977302">
            <w:pPr>
              <w:ind w:firstLine="480"/>
            </w:pPr>
            <w:proofErr w:type="spellStart"/>
            <w:r>
              <w:t>Csm</w:t>
            </w:r>
            <w:proofErr w:type="spellEnd"/>
            <w:r>
              <w:rPr>
                <w:rFonts w:hint="eastAsia"/>
              </w:rPr>
              <w:t>（</w:t>
            </w:r>
            <w:r>
              <w:t>30</w:t>
            </w:r>
            <w:r>
              <w:rPr>
                <w:rFonts w:hint="eastAsia"/>
              </w:rPr>
              <w:t>）</w:t>
            </w:r>
            <w:r>
              <w:t>=8.82</w:t>
            </w:r>
          </w:p>
          <w:p w14:paraId="3D7CEAE1" w14:textId="77777777" w:rsidR="00462DEC" w:rsidRDefault="00977302">
            <w:pPr>
              <w:ind w:firstLine="480"/>
            </w:pPr>
            <w:r>
              <w:t>CL=2.0</w:t>
            </w:r>
          </w:p>
          <w:p w14:paraId="7C4B808B" w14:textId="77777777" w:rsidR="00462DEC" w:rsidRDefault="00977302">
            <w:pPr>
              <w:ind w:firstLine="480"/>
            </w:pPr>
            <w:r>
              <w:rPr>
                <w:rFonts w:hint="eastAsia"/>
              </w:rPr>
              <w:t>由公式总需氧量</w:t>
            </w:r>
          </w:p>
          <w:p w14:paraId="778F52BF" w14:textId="77777777" w:rsidR="00462DEC" w:rsidRDefault="00977302">
            <w:pPr>
              <w:ind w:firstLine="480"/>
              <w:jc w:val="center"/>
            </w:pPr>
            <m:oMath>
              <m:sSub>
                <m:sSubPr>
                  <m:ctrlPr>
                    <w:rPr>
                      <w:rFonts w:ascii="Cambria Math" w:hAnsi="Cambria Math"/>
                    </w:rPr>
                  </m:ctrlPr>
                </m:sSubPr>
                <m:e>
                  <m:r>
                    <w:rPr>
                      <w:rFonts w:ascii="Cambria Math" w:hAnsi="Cambria Math"/>
                    </w:rPr>
                    <m:t>R</m:t>
                  </m:r>
                </m:e>
                <m:sub>
                  <m:r>
                    <w:rPr>
                      <w:rFonts w:ascii="Cambria Math" w:hAnsi="Cambria Math"/>
                    </w:rPr>
                    <m:t>o</m:t>
                  </m:r>
                  <m:r>
                    <w:rPr>
                      <w:rFonts w:ascii="Cambria Math" w:hAnsi="Cambria Math"/>
                    </w:rPr>
                    <m:t>=</m:t>
                  </m:r>
                  <m:f>
                    <m:fPr>
                      <m:ctrlPr>
                        <w:rPr>
                          <w:rFonts w:ascii="Cambria Math" w:hAnsi="Cambria Math"/>
                          <w:i/>
                        </w:rPr>
                      </m:ctrlPr>
                    </m:fPr>
                    <m:num>
                      <m:r>
                        <w:rPr>
                          <w:rFonts w:ascii="Cambria Math" w:hAnsi="Cambria Math"/>
                        </w:rPr>
                        <m:t>R</m:t>
                      </m:r>
                      <m:sSub>
                        <m:sSubPr>
                          <m:ctrlPr>
                            <w:rPr>
                              <w:rFonts w:ascii="Cambria Math" w:hAnsi="Cambria Math"/>
                              <w:i/>
                            </w:rPr>
                          </m:ctrlPr>
                        </m:sSubPr>
                        <m:e>
                          <m:r>
                            <w:rPr>
                              <w:rFonts w:ascii="Cambria Math" w:hAnsi="Cambria Math"/>
                            </w:rPr>
                            <m:t>C</m:t>
                          </m:r>
                        </m:e>
                        <m:sub>
                          <m:r>
                            <w:rPr>
                              <w:rFonts w:ascii="Cambria Math" w:hAnsi="Cambria Math"/>
                            </w:rPr>
                            <m:t>S</m:t>
                          </m:r>
                          <m:r>
                            <w:rPr>
                              <w:rFonts w:ascii="Cambria Math" w:hAnsi="Cambria Math"/>
                            </w:rPr>
                            <m:t>(20)</m:t>
                          </m:r>
                        </m:sub>
                      </m:sSub>
                    </m:num>
                    <m:den>
                      <m:r>
                        <w:rPr>
                          <w:rFonts w:ascii="Cambria Math" w:hAnsi="Cambria Math"/>
                        </w:rPr>
                        <m:t>α</m:t>
                      </m:r>
                      <m:d>
                        <m:dPr>
                          <m:begChr m:val="["/>
                          <m:endChr m:val="]"/>
                          <m:ctrlPr>
                            <w:rPr>
                              <w:rFonts w:ascii="Cambria Math" w:hAnsi="Cambria Math"/>
                            </w:rPr>
                          </m:ctrlPr>
                        </m:dPr>
                        <m:e>
                          <m:r>
                            <w:rPr>
                              <w:rFonts w:ascii="Cambria Math" w:hAnsi="Cambria Math"/>
                            </w:rPr>
                            <m:t>β</m:t>
                          </m:r>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m:t>
                              </m:r>
                              <m:d>
                                <m:dPr>
                                  <m:ctrlPr>
                                    <w:rPr>
                                      <w:rFonts w:ascii="Cambria Math" w:hAnsi="Cambria Math"/>
                                      <w:i/>
                                    </w:rPr>
                                  </m:ctrlPr>
                                </m:dPr>
                                <m:e>
                                  <m:r>
                                    <w:rPr>
                                      <w:rFonts w:ascii="Cambria Math" w:hAnsi="Cambria Math"/>
                                    </w:rPr>
                                    <m:t>T</m:t>
                                  </m:r>
                                </m:e>
                              </m:d>
                              <m:r>
                                <w:rPr>
                                  <w:rFonts w:ascii="Cambria Math" w:hAnsi="Cambria Math"/>
                                </w:rPr>
                                <m:t>-</m:t>
                              </m:r>
                            </m:sub>
                          </m:sSub>
                          <m:sSub>
                            <m:sSubPr>
                              <m:ctrlPr>
                                <w:rPr>
                                  <w:rFonts w:ascii="Cambria Math" w:hAnsi="Cambria Math"/>
                                  <w:i/>
                                </w:rPr>
                              </m:ctrlPr>
                            </m:sSubPr>
                            <m:e>
                              <m:r>
                                <w:rPr>
                                  <w:rFonts w:ascii="Cambria Math" w:hAnsi="Cambria Math"/>
                                </w:rPr>
                                <m:t>c</m:t>
                              </m:r>
                            </m:e>
                            <m:sub>
                              <m:r>
                                <w:rPr>
                                  <w:rFonts w:ascii="Cambria Math" w:hAnsi="Cambria Math"/>
                                </w:rPr>
                                <m:t>l</m:t>
                              </m:r>
                            </m:sub>
                          </m:sSub>
                        </m:e>
                      </m:d>
                      <m:sSup>
                        <m:sSupPr>
                          <m:ctrlPr>
                            <w:rPr>
                              <w:rFonts w:ascii="Cambria Math" w:hAnsi="Cambria Math"/>
                              <w:i/>
                            </w:rPr>
                          </m:ctrlPr>
                        </m:sSupPr>
                        <m:e>
                          <m:r>
                            <w:rPr>
                              <w:rFonts w:ascii="Cambria Math" w:hAnsi="Cambria Math"/>
                            </w:rPr>
                            <m:t>1.024</m:t>
                          </m:r>
                        </m:e>
                        <m:sup>
                          <m:r>
                            <w:rPr>
                              <w:rFonts w:ascii="Cambria Math" w:hAnsi="Cambria Math"/>
                            </w:rPr>
                            <m:t>(</m:t>
                          </m:r>
                          <m:r>
                            <w:rPr>
                              <w:rFonts w:ascii="Cambria Math" w:hAnsi="Cambria Math"/>
                            </w:rPr>
                            <m:t>T</m:t>
                          </m:r>
                          <m:r>
                            <w:rPr>
                              <w:rFonts w:ascii="Cambria Math" w:hAnsi="Cambria Math"/>
                            </w:rPr>
                            <m:t>-</m:t>
                          </m:r>
                          <m:r>
                            <w:rPr>
                              <w:rFonts w:ascii="Cambria Math" w:hAnsi="Cambria Math"/>
                            </w:rPr>
                            <m:t>20)</m:t>
                          </m:r>
                        </m:sup>
                      </m:sSup>
                    </m:den>
                  </m:f>
                </m:sub>
              </m:sSub>
            </m:oMath>
            <w:r>
              <w:rPr>
                <w:rFonts w:hint="eastAsia"/>
              </w:rPr>
              <w:t>代入各值得</w:t>
            </w:r>
          </w:p>
          <w:p w14:paraId="50666C23" w14:textId="77777777" w:rsidR="00462DEC" w:rsidRDefault="00977302">
            <w:pPr>
              <w:ind w:firstLine="480"/>
            </w:pPr>
            <w:r>
              <w:rPr>
                <w:rFonts w:hint="eastAsia"/>
              </w:rPr>
              <w:t>总需供气量＝</w:t>
            </w:r>
            <w:r>
              <w:rPr>
                <w:rFonts w:hint="eastAsia"/>
              </w:rPr>
              <w:t>0.60m</w:t>
            </w:r>
            <w:r>
              <w:rPr>
                <w:rFonts w:hint="eastAsia"/>
                <w:vertAlign w:val="superscript"/>
              </w:rPr>
              <w:t>3</w:t>
            </w:r>
            <w:r>
              <w:rPr>
                <w:rFonts w:hint="eastAsia"/>
              </w:rPr>
              <w:t>/min</w:t>
            </w:r>
            <w:r>
              <w:rPr>
                <w:rFonts w:hint="eastAsia"/>
              </w:rPr>
              <w:t>。</w:t>
            </w:r>
          </w:p>
          <w:p w14:paraId="044F5336" w14:textId="77777777" w:rsidR="00462DEC" w:rsidRDefault="00977302">
            <w:pPr>
              <w:ind w:firstLine="480"/>
            </w:pPr>
            <w:r>
              <w:rPr>
                <w:rFonts w:hint="eastAsia"/>
              </w:rPr>
              <w:t>污泥量的计算：</w:t>
            </w:r>
          </w:p>
          <w:p w14:paraId="7237DF95" w14:textId="77777777" w:rsidR="00462DEC" w:rsidRDefault="00977302">
            <w:pPr>
              <w:ind w:firstLine="480"/>
            </w:pPr>
            <w:r>
              <w:rPr>
                <w:rFonts w:hint="eastAsia"/>
              </w:rPr>
              <w:t>剩余污泥量</w:t>
            </w:r>
            <w:r>
              <w:rPr>
                <w:rFonts w:hint="eastAsia"/>
              </w:rPr>
              <w:t>W=</w:t>
            </w:r>
            <w:proofErr w:type="spellStart"/>
            <w:r>
              <w:rPr>
                <w:rFonts w:hint="eastAsia"/>
              </w:rPr>
              <w:t>aQLr-bVXv+SrQ</w:t>
            </w:r>
            <w:proofErr w:type="spellEnd"/>
            <w:r>
              <w:rPr>
                <w:rFonts w:hint="eastAsia"/>
              </w:rPr>
              <w:t>×</w:t>
            </w:r>
            <w:r>
              <w:rPr>
                <w:rFonts w:hint="eastAsia"/>
              </w:rPr>
              <w:t>50%</w:t>
            </w:r>
          </w:p>
          <w:p w14:paraId="64895455" w14:textId="77777777" w:rsidR="00462DEC" w:rsidRDefault="00977302">
            <w:pPr>
              <w:ind w:firstLine="480"/>
            </w:pPr>
            <w:r>
              <w:rPr>
                <w:rFonts w:hint="eastAsia"/>
              </w:rPr>
              <w:t>取</w:t>
            </w:r>
            <w:r>
              <w:rPr>
                <w:rFonts w:hint="eastAsia"/>
              </w:rPr>
              <w:t>a=0.6</w:t>
            </w:r>
            <w:r>
              <w:rPr>
                <w:rFonts w:hint="eastAsia"/>
              </w:rPr>
              <w:t>，</w:t>
            </w:r>
            <w:r>
              <w:rPr>
                <w:rFonts w:hint="eastAsia"/>
              </w:rPr>
              <w:t>b=0.05</w:t>
            </w:r>
            <w:r>
              <w:rPr>
                <w:rFonts w:hint="eastAsia"/>
              </w:rPr>
              <w:t>，污泥浓度</w:t>
            </w:r>
            <w:proofErr w:type="spellStart"/>
            <w:r>
              <w:t>X</w:t>
            </w:r>
            <w:r>
              <w:rPr>
                <w:rFonts w:hint="eastAsia"/>
              </w:rPr>
              <w:t>v</w:t>
            </w:r>
            <w:proofErr w:type="spellEnd"/>
            <w:r>
              <w:t>=3500mg/L.</w:t>
            </w:r>
          </w:p>
          <w:p w14:paraId="03752ECD" w14:textId="77777777" w:rsidR="00462DEC" w:rsidRDefault="00977302">
            <w:pPr>
              <w:ind w:firstLine="480"/>
            </w:pPr>
            <w:r>
              <w:rPr>
                <w:rFonts w:hint="eastAsia"/>
              </w:rPr>
              <w:t>剩余污泥量为</w:t>
            </w:r>
            <w:r>
              <w:rPr>
                <w:rFonts w:hint="eastAsia"/>
              </w:rPr>
              <w:t>8kg/d</w:t>
            </w:r>
          </w:p>
          <w:p w14:paraId="419133DB" w14:textId="77777777" w:rsidR="00462DEC" w:rsidRDefault="00977302">
            <w:pPr>
              <w:ind w:firstLine="480"/>
            </w:pPr>
            <w:r>
              <w:rPr>
                <w:rFonts w:hint="eastAsia"/>
              </w:rPr>
              <w:t>配套设备选型：</w:t>
            </w:r>
            <w:r>
              <w:rPr>
                <w:rFonts w:hint="eastAsia"/>
              </w:rPr>
              <w:t>2</w:t>
            </w:r>
            <w:r>
              <w:rPr>
                <w:rFonts w:hint="eastAsia"/>
              </w:rPr>
              <w:t>台风机（</w:t>
            </w:r>
            <w:r>
              <w:rPr>
                <w:rFonts w:hint="eastAsia"/>
              </w:rPr>
              <w:t>1</w:t>
            </w:r>
            <w:r>
              <w:rPr>
                <w:rFonts w:hint="eastAsia"/>
              </w:rPr>
              <w:t>用</w:t>
            </w:r>
            <w:r>
              <w:rPr>
                <w:rFonts w:hint="eastAsia"/>
              </w:rPr>
              <w:t>1</w:t>
            </w:r>
            <w:r>
              <w:rPr>
                <w:rFonts w:hint="eastAsia"/>
              </w:rPr>
              <w:t>备），型号为：</w:t>
            </w:r>
            <w:r>
              <w:t>HC40S</w:t>
            </w:r>
            <w:r>
              <w:rPr>
                <w:rFonts w:hint="eastAsia"/>
              </w:rPr>
              <w:t>，</w:t>
            </w:r>
            <w:r>
              <w:t>0.6m</w:t>
            </w:r>
            <w:r>
              <w:rPr>
                <w:vertAlign w:val="superscript"/>
              </w:rPr>
              <w:t>3</w:t>
            </w:r>
            <w:r>
              <w:t>/min</w:t>
            </w:r>
            <w:r>
              <w:rPr>
                <w:rFonts w:hint="eastAsia"/>
              </w:rPr>
              <w:t>，</w:t>
            </w:r>
            <w:r>
              <w:t>500rpm</w:t>
            </w:r>
            <w:r>
              <w:rPr>
                <w:rFonts w:hint="eastAsia"/>
              </w:rPr>
              <w:t>，</w:t>
            </w:r>
            <w:r>
              <w:t>0.4kgf/cm</w:t>
            </w:r>
            <w:r>
              <w:rPr>
                <w:vertAlign w:val="superscript"/>
              </w:rPr>
              <w:t>2</w:t>
            </w:r>
            <w:r>
              <w:rPr>
                <w:rFonts w:hint="eastAsia"/>
              </w:rPr>
              <w:t>，</w:t>
            </w:r>
            <w:r>
              <w:t>1.5kW</w:t>
            </w:r>
            <w:r>
              <w:rPr>
                <w:rFonts w:hint="eastAsia"/>
              </w:rPr>
              <w:t>。</w:t>
            </w:r>
          </w:p>
          <w:p w14:paraId="7A7F3A09" w14:textId="77777777" w:rsidR="00462DEC" w:rsidRDefault="00977302">
            <w:pPr>
              <w:ind w:firstLine="480"/>
            </w:pPr>
            <w:r>
              <w:rPr>
                <w:rFonts w:hint="eastAsia"/>
              </w:rPr>
              <w:lastRenderedPageBreak/>
              <w:t>2</w:t>
            </w:r>
            <w:r>
              <w:rPr>
                <w:rFonts w:hint="eastAsia"/>
              </w:rPr>
              <w:t>台（</w:t>
            </w:r>
            <w:r>
              <w:rPr>
                <w:rFonts w:hint="eastAsia"/>
              </w:rPr>
              <w:t>1</w:t>
            </w:r>
            <w:r>
              <w:rPr>
                <w:rFonts w:hint="eastAsia"/>
              </w:rPr>
              <w:t>用</w:t>
            </w:r>
            <w:r>
              <w:rPr>
                <w:rFonts w:hint="eastAsia"/>
              </w:rPr>
              <w:t>1</w:t>
            </w:r>
            <w:r>
              <w:rPr>
                <w:rFonts w:hint="eastAsia"/>
              </w:rPr>
              <w:t>备）混合液回流泵：型号为：</w:t>
            </w:r>
            <w:r>
              <w:t>CVD50.75-50</w:t>
            </w:r>
            <w:r>
              <w:rPr>
                <w:rFonts w:hint="eastAsia"/>
              </w:rPr>
              <w:t>，</w:t>
            </w:r>
            <w:r>
              <w:t>10m</w:t>
            </w:r>
            <w:r>
              <w:rPr>
                <w:vertAlign w:val="superscript"/>
              </w:rPr>
              <w:t>3</w:t>
            </w:r>
            <w:r>
              <w:t>/h</w:t>
            </w:r>
            <w:r>
              <w:rPr>
                <w:rFonts w:hint="eastAsia"/>
              </w:rPr>
              <w:t>，</w:t>
            </w:r>
            <w:r>
              <w:t>H=5m</w:t>
            </w:r>
            <w:r>
              <w:rPr>
                <w:rFonts w:hint="eastAsia"/>
              </w:rPr>
              <w:t>，</w:t>
            </w:r>
            <w:r>
              <w:t>0.75kW</w:t>
            </w:r>
            <w:r>
              <w:rPr>
                <w:rFonts w:hint="eastAsia"/>
              </w:rPr>
              <w:t>。</w:t>
            </w:r>
          </w:p>
          <w:p w14:paraId="7DE27788" w14:textId="77777777" w:rsidR="00462DEC" w:rsidRDefault="00977302">
            <w:pPr>
              <w:ind w:firstLine="480"/>
            </w:pPr>
            <w:r>
              <w:rPr>
                <w:rFonts w:hint="eastAsia"/>
              </w:rPr>
              <w:t>④</w:t>
            </w:r>
            <w:proofErr w:type="gramStart"/>
            <w:r>
              <w:rPr>
                <w:rFonts w:hint="eastAsia"/>
              </w:rPr>
              <w:t>初沉池</w:t>
            </w:r>
            <w:proofErr w:type="gramEnd"/>
          </w:p>
          <w:p w14:paraId="74109DCE" w14:textId="77777777" w:rsidR="00462DEC" w:rsidRDefault="00977302">
            <w:pPr>
              <w:ind w:firstLine="480"/>
            </w:pPr>
            <w:r>
              <w:rPr>
                <w:rFonts w:hint="eastAsia"/>
              </w:rPr>
              <w:t>主要作用是对生化池出水进行沉淀分离，采用协管沉淀池。</w:t>
            </w:r>
          </w:p>
          <w:p w14:paraId="3C82DC5A" w14:textId="77777777" w:rsidR="00462DEC" w:rsidRDefault="00977302">
            <w:pPr>
              <w:ind w:firstLine="480"/>
            </w:pPr>
            <w:r>
              <w:rPr>
                <w:rFonts w:hint="eastAsia"/>
              </w:rPr>
              <w:t>设计参数：表面负荷取</w:t>
            </w:r>
            <w:r>
              <w:rPr>
                <w:rFonts w:hint="eastAsia"/>
              </w:rPr>
              <w:t>F=1.5m</w:t>
            </w:r>
            <w:r>
              <w:rPr>
                <w:rFonts w:hint="eastAsia"/>
                <w:vertAlign w:val="superscript"/>
              </w:rPr>
              <w:t>3</w:t>
            </w:r>
            <w:r>
              <w:rPr>
                <w:rFonts w:hint="eastAsia"/>
              </w:rPr>
              <w:t>/m</w:t>
            </w:r>
            <w:r>
              <w:rPr>
                <w:rFonts w:hint="eastAsia"/>
                <w:vertAlign w:val="superscript"/>
              </w:rPr>
              <w:t>2</w:t>
            </w:r>
            <w:r>
              <w:rPr>
                <w:rFonts w:hint="eastAsia"/>
              </w:rPr>
              <w:t>.h</w:t>
            </w:r>
            <w:r>
              <w:rPr>
                <w:rFonts w:hint="eastAsia"/>
              </w:rPr>
              <w:t>。</w:t>
            </w:r>
          </w:p>
          <w:p w14:paraId="034C2D8F" w14:textId="77777777" w:rsidR="00462DEC" w:rsidRDefault="00977302">
            <w:pPr>
              <w:ind w:firstLine="480"/>
            </w:pPr>
            <w:r>
              <w:rPr>
                <w:rFonts w:hint="eastAsia"/>
              </w:rPr>
              <w:t>池体计算：由于采用间歇运转，瞬时流量约为：</w:t>
            </w:r>
            <w:r>
              <w:rPr>
                <w:rFonts w:hint="eastAsia"/>
              </w:rPr>
              <w:t>3.3m</w:t>
            </w:r>
            <w:r>
              <w:rPr>
                <w:rFonts w:hint="eastAsia"/>
                <w:vertAlign w:val="superscript"/>
              </w:rPr>
              <w:t>3</w:t>
            </w:r>
            <w:r>
              <w:rPr>
                <w:rFonts w:hint="eastAsia"/>
              </w:rPr>
              <w:t>/h</w:t>
            </w:r>
            <w:r>
              <w:rPr>
                <w:rFonts w:hint="eastAsia"/>
              </w:rPr>
              <w:t>。</w:t>
            </w:r>
          </w:p>
          <w:p w14:paraId="1C7C77A8" w14:textId="77777777" w:rsidR="00462DEC" w:rsidRDefault="00977302">
            <w:pPr>
              <w:ind w:firstLine="480"/>
            </w:pPr>
            <w:r>
              <w:rPr>
                <w:rFonts w:hint="eastAsia"/>
              </w:rPr>
              <w:t>有效面积为</w:t>
            </w:r>
            <w:r>
              <w:rPr>
                <w:rFonts w:hint="eastAsia"/>
              </w:rPr>
              <w:t>A=Q/0.91F=2.6m</w:t>
            </w:r>
            <w:r>
              <w:rPr>
                <w:rFonts w:hint="eastAsia"/>
                <w:vertAlign w:val="superscript"/>
              </w:rPr>
              <w:t>2</w:t>
            </w:r>
            <w:r>
              <w:rPr>
                <w:rFonts w:hint="eastAsia"/>
              </w:rPr>
              <w:t>，沉淀池总高</w:t>
            </w:r>
            <w:r>
              <w:rPr>
                <w:rFonts w:hint="eastAsia"/>
              </w:rPr>
              <w:t>3.0m</w:t>
            </w:r>
            <w:r>
              <w:rPr>
                <w:rFonts w:hint="eastAsia"/>
              </w:rPr>
              <w:t>。</w:t>
            </w:r>
          </w:p>
          <w:p w14:paraId="6E071E0E" w14:textId="77777777" w:rsidR="00462DEC" w:rsidRDefault="00977302">
            <w:pPr>
              <w:ind w:firstLine="480"/>
            </w:pPr>
            <w:r>
              <w:rPr>
                <w:rFonts w:hint="eastAsia"/>
              </w:rPr>
              <w:t>结构尺寸：</w:t>
            </w:r>
            <w:r>
              <w:rPr>
                <w:rFonts w:hint="eastAsia"/>
              </w:rPr>
              <w:t>1.2m</w:t>
            </w:r>
            <w:r>
              <w:rPr>
                <w:rFonts w:hint="eastAsia"/>
              </w:rPr>
              <w:t>×</w:t>
            </w:r>
            <w:r>
              <w:rPr>
                <w:rFonts w:hint="eastAsia"/>
              </w:rPr>
              <w:t>3.0m</w:t>
            </w:r>
            <w:r>
              <w:rPr>
                <w:rFonts w:hint="eastAsia"/>
              </w:rPr>
              <w:t>×</w:t>
            </w:r>
            <w:r>
              <w:rPr>
                <w:rFonts w:hint="eastAsia"/>
              </w:rPr>
              <w:t>3.0m</w:t>
            </w:r>
            <w:r>
              <w:rPr>
                <w:rFonts w:hint="eastAsia"/>
              </w:rPr>
              <w:t>，总容积为</w:t>
            </w:r>
            <w:r>
              <w:rPr>
                <w:rFonts w:hint="eastAsia"/>
              </w:rPr>
              <w:t>10.8m</w:t>
            </w:r>
            <w:r>
              <w:rPr>
                <w:rFonts w:hint="eastAsia"/>
                <w:vertAlign w:val="superscript"/>
              </w:rPr>
              <w:t>3</w:t>
            </w:r>
            <w:r>
              <w:rPr>
                <w:rFonts w:hint="eastAsia"/>
              </w:rPr>
              <w:t>。</w:t>
            </w:r>
          </w:p>
          <w:p w14:paraId="2218EE82" w14:textId="77777777" w:rsidR="00462DEC" w:rsidRDefault="00977302">
            <w:pPr>
              <w:ind w:firstLine="480"/>
            </w:pPr>
            <w:r>
              <w:rPr>
                <w:rFonts w:hint="eastAsia"/>
              </w:rPr>
              <w:t>⑤混凝池</w:t>
            </w:r>
          </w:p>
          <w:p w14:paraId="3182A89A" w14:textId="77777777" w:rsidR="00462DEC" w:rsidRDefault="00977302">
            <w:pPr>
              <w:ind w:firstLine="480"/>
            </w:pPr>
            <w:r>
              <w:rPr>
                <w:rFonts w:hint="eastAsia"/>
              </w:rPr>
              <w:t>在生化出水进行加药混凝，化学除</w:t>
            </w:r>
            <w:proofErr w:type="gramStart"/>
            <w:r>
              <w:rPr>
                <w:rFonts w:hint="eastAsia"/>
              </w:rPr>
              <w:t>磷同时</w:t>
            </w:r>
            <w:proofErr w:type="gramEnd"/>
            <w:r>
              <w:rPr>
                <w:rFonts w:hint="eastAsia"/>
              </w:rPr>
              <w:t>去除悬浮物和胶</w:t>
            </w:r>
            <w:r>
              <w:rPr>
                <w:rFonts w:hint="eastAsia"/>
              </w:rPr>
              <w:t>体性有机物。</w:t>
            </w:r>
          </w:p>
          <w:p w14:paraId="7C8AD856" w14:textId="77777777" w:rsidR="00462DEC" w:rsidRDefault="00977302">
            <w:pPr>
              <w:ind w:firstLine="480"/>
            </w:pPr>
            <w:r>
              <w:rPr>
                <w:rFonts w:hint="eastAsia"/>
              </w:rPr>
              <w:t>设计参数：水力停留时间不小于</w:t>
            </w:r>
            <w:r>
              <w:rPr>
                <w:rFonts w:hint="eastAsia"/>
              </w:rPr>
              <w:t>30</w:t>
            </w:r>
            <w:r>
              <w:rPr>
                <w:rFonts w:hint="eastAsia"/>
              </w:rPr>
              <w:t>分钟。</w:t>
            </w:r>
          </w:p>
          <w:p w14:paraId="759A4483" w14:textId="77777777" w:rsidR="00462DEC" w:rsidRDefault="00977302">
            <w:pPr>
              <w:ind w:firstLine="480"/>
            </w:pPr>
            <w:r>
              <w:rPr>
                <w:rFonts w:hint="eastAsia"/>
              </w:rPr>
              <w:t>结构尺寸：</w:t>
            </w:r>
            <w:r>
              <w:rPr>
                <w:rFonts w:hint="eastAsia"/>
              </w:rPr>
              <w:t>1.7m</w:t>
            </w:r>
            <w:r>
              <w:rPr>
                <w:rFonts w:hint="eastAsia"/>
              </w:rPr>
              <w:t>×</w:t>
            </w:r>
            <w:r>
              <w:rPr>
                <w:rFonts w:hint="eastAsia"/>
              </w:rPr>
              <w:t>0.7m</w:t>
            </w:r>
            <w:r>
              <w:rPr>
                <w:rFonts w:hint="eastAsia"/>
              </w:rPr>
              <w:t>×</w:t>
            </w:r>
            <w:r>
              <w:rPr>
                <w:rFonts w:hint="eastAsia"/>
              </w:rPr>
              <w:t>3.0m</w:t>
            </w:r>
            <w:r>
              <w:rPr>
                <w:rFonts w:hint="eastAsia"/>
              </w:rPr>
              <w:t>，总容积为</w:t>
            </w:r>
            <w:r>
              <w:rPr>
                <w:rFonts w:hint="eastAsia"/>
              </w:rPr>
              <w:t>3.57m</w:t>
            </w:r>
            <w:r>
              <w:rPr>
                <w:rFonts w:hint="eastAsia"/>
                <w:vertAlign w:val="superscript"/>
              </w:rPr>
              <w:t>3</w:t>
            </w:r>
            <w:r>
              <w:rPr>
                <w:rFonts w:hint="eastAsia"/>
              </w:rPr>
              <w:t>。</w:t>
            </w:r>
          </w:p>
          <w:p w14:paraId="3A435DBC" w14:textId="77777777" w:rsidR="00462DEC" w:rsidRDefault="00977302">
            <w:pPr>
              <w:ind w:firstLine="480"/>
            </w:pPr>
            <w:r>
              <w:rPr>
                <w:rFonts w:hint="eastAsia"/>
              </w:rPr>
              <w:t>配套设备选型：</w:t>
            </w:r>
            <w:r>
              <w:rPr>
                <w:rFonts w:hint="eastAsia"/>
              </w:rPr>
              <w:t>1</w:t>
            </w:r>
            <w:r>
              <w:rPr>
                <w:rFonts w:hint="eastAsia"/>
              </w:rPr>
              <w:t>台搅拌机（型号及参数：</w:t>
            </w:r>
            <w:r>
              <w:rPr>
                <w:rFonts w:hint="eastAsia"/>
              </w:rPr>
              <w:t>JBJ500,</w:t>
            </w:r>
            <w:r>
              <w:rPr>
                <w:rFonts w:hint="eastAsia"/>
              </w:rPr>
              <w:t>，</w:t>
            </w:r>
            <w:r>
              <w:rPr>
                <w:rFonts w:hint="eastAsia"/>
              </w:rPr>
              <w:t>0.37kW</w:t>
            </w:r>
            <w:r>
              <w:rPr>
                <w:rFonts w:hint="eastAsia"/>
              </w:rPr>
              <w:t>）。</w:t>
            </w:r>
          </w:p>
          <w:p w14:paraId="456FD0C9" w14:textId="77777777" w:rsidR="00462DEC" w:rsidRDefault="00977302">
            <w:pPr>
              <w:ind w:firstLine="480"/>
            </w:pPr>
            <w:r>
              <w:rPr>
                <w:rFonts w:hint="eastAsia"/>
              </w:rPr>
              <w:t>⑥</w:t>
            </w:r>
            <w:proofErr w:type="gramStart"/>
            <w:r>
              <w:rPr>
                <w:rFonts w:hint="eastAsia"/>
              </w:rPr>
              <w:t>二沉池</w:t>
            </w:r>
            <w:proofErr w:type="gramEnd"/>
          </w:p>
          <w:p w14:paraId="6DA9808A" w14:textId="77777777" w:rsidR="00462DEC" w:rsidRDefault="00977302">
            <w:pPr>
              <w:ind w:firstLine="480"/>
            </w:pPr>
            <w:r>
              <w:rPr>
                <w:rFonts w:hint="eastAsia"/>
              </w:rPr>
              <w:t>主要作用是对混凝出水进行沉淀分离，采用协管沉淀池。</w:t>
            </w:r>
          </w:p>
          <w:p w14:paraId="1AB51FF4" w14:textId="77777777" w:rsidR="00462DEC" w:rsidRDefault="00977302">
            <w:pPr>
              <w:ind w:firstLine="480"/>
            </w:pPr>
            <w:r>
              <w:rPr>
                <w:rFonts w:hint="eastAsia"/>
              </w:rPr>
              <w:t>设计参数：表面负荷取</w:t>
            </w:r>
            <w:r>
              <w:rPr>
                <w:rFonts w:hint="eastAsia"/>
              </w:rPr>
              <w:t>F=1.5m</w:t>
            </w:r>
            <w:r>
              <w:rPr>
                <w:rFonts w:hint="eastAsia"/>
                <w:vertAlign w:val="superscript"/>
              </w:rPr>
              <w:t>3</w:t>
            </w:r>
            <w:r>
              <w:rPr>
                <w:rFonts w:hint="eastAsia"/>
              </w:rPr>
              <w:t>/m</w:t>
            </w:r>
            <w:r>
              <w:rPr>
                <w:rFonts w:hint="eastAsia"/>
                <w:vertAlign w:val="superscript"/>
              </w:rPr>
              <w:t>2</w:t>
            </w:r>
            <w:r>
              <w:rPr>
                <w:rFonts w:hint="eastAsia"/>
              </w:rPr>
              <w:t>.h</w:t>
            </w:r>
            <w:r>
              <w:rPr>
                <w:rFonts w:hint="eastAsia"/>
              </w:rPr>
              <w:t>。</w:t>
            </w:r>
          </w:p>
          <w:p w14:paraId="319783D2" w14:textId="77777777" w:rsidR="00462DEC" w:rsidRDefault="00977302">
            <w:pPr>
              <w:ind w:firstLine="480"/>
            </w:pPr>
            <w:r>
              <w:rPr>
                <w:rFonts w:hint="eastAsia"/>
              </w:rPr>
              <w:t>池体计算：由于采用间歇运转，瞬时流量约为：</w:t>
            </w:r>
            <w:r>
              <w:rPr>
                <w:rFonts w:hint="eastAsia"/>
              </w:rPr>
              <w:t>3.3m</w:t>
            </w:r>
            <w:r>
              <w:rPr>
                <w:rFonts w:hint="eastAsia"/>
                <w:vertAlign w:val="superscript"/>
              </w:rPr>
              <w:t>3</w:t>
            </w:r>
            <w:r>
              <w:rPr>
                <w:rFonts w:hint="eastAsia"/>
              </w:rPr>
              <w:t>/h.</w:t>
            </w:r>
          </w:p>
          <w:p w14:paraId="1CA8E143" w14:textId="77777777" w:rsidR="00462DEC" w:rsidRDefault="00977302">
            <w:pPr>
              <w:ind w:firstLine="480"/>
            </w:pPr>
            <w:r>
              <w:rPr>
                <w:rFonts w:hint="eastAsia"/>
              </w:rPr>
              <w:t>有效面积为</w:t>
            </w:r>
            <w:r>
              <w:rPr>
                <w:rFonts w:hint="eastAsia"/>
              </w:rPr>
              <w:t>A=Q/0.91F=2.6m</w:t>
            </w:r>
            <w:r>
              <w:rPr>
                <w:rFonts w:hint="eastAsia"/>
                <w:vertAlign w:val="superscript"/>
              </w:rPr>
              <w:t>2</w:t>
            </w:r>
            <w:r>
              <w:rPr>
                <w:rFonts w:hint="eastAsia"/>
              </w:rPr>
              <w:t>，沉淀池总高</w:t>
            </w:r>
            <w:r>
              <w:rPr>
                <w:rFonts w:hint="eastAsia"/>
              </w:rPr>
              <w:t>3.0m</w:t>
            </w:r>
            <w:r>
              <w:rPr>
                <w:rFonts w:hint="eastAsia"/>
              </w:rPr>
              <w:t>。</w:t>
            </w:r>
          </w:p>
          <w:p w14:paraId="15D6963E" w14:textId="77777777" w:rsidR="00462DEC" w:rsidRDefault="00977302">
            <w:pPr>
              <w:ind w:firstLine="480"/>
            </w:pPr>
            <w:r>
              <w:rPr>
                <w:rFonts w:hint="eastAsia"/>
              </w:rPr>
              <w:t>结构尺寸：</w:t>
            </w:r>
            <w:r>
              <w:rPr>
                <w:rFonts w:hint="eastAsia"/>
              </w:rPr>
              <w:t>2.3m</w:t>
            </w:r>
            <w:r>
              <w:rPr>
                <w:rFonts w:hint="eastAsia"/>
              </w:rPr>
              <w:t>×</w:t>
            </w:r>
            <w:r>
              <w:rPr>
                <w:rFonts w:hint="eastAsia"/>
              </w:rPr>
              <w:t>1.7m</w:t>
            </w:r>
            <w:r>
              <w:rPr>
                <w:rFonts w:hint="eastAsia"/>
              </w:rPr>
              <w:t>×</w:t>
            </w:r>
            <w:r>
              <w:rPr>
                <w:rFonts w:hint="eastAsia"/>
              </w:rPr>
              <w:t>3.0m</w:t>
            </w:r>
            <w:r>
              <w:rPr>
                <w:rFonts w:hint="eastAsia"/>
              </w:rPr>
              <w:t>，总容积为</w:t>
            </w:r>
            <w:r>
              <w:rPr>
                <w:rFonts w:hint="eastAsia"/>
              </w:rPr>
              <w:t>11.73m</w:t>
            </w:r>
            <w:r>
              <w:rPr>
                <w:rFonts w:hint="eastAsia"/>
                <w:vertAlign w:val="superscript"/>
              </w:rPr>
              <w:t>3</w:t>
            </w:r>
            <w:r>
              <w:rPr>
                <w:rFonts w:hint="eastAsia"/>
              </w:rPr>
              <w:t>。</w:t>
            </w:r>
          </w:p>
          <w:p w14:paraId="644E8643" w14:textId="77777777" w:rsidR="00462DEC" w:rsidRDefault="00977302">
            <w:pPr>
              <w:ind w:firstLine="480"/>
            </w:pPr>
            <w:r>
              <w:rPr>
                <w:rFonts w:hint="eastAsia"/>
              </w:rPr>
              <w:t>⑦滤池</w:t>
            </w:r>
          </w:p>
          <w:p w14:paraId="3381ABF5" w14:textId="77777777" w:rsidR="00462DEC" w:rsidRDefault="00977302">
            <w:pPr>
              <w:ind w:firstLine="480"/>
            </w:pPr>
            <w:r>
              <w:rPr>
                <w:rFonts w:hint="eastAsia"/>
              </w:rPr>
              <w:t>为了保证处理出水的</w:t>
            </w:r>
            <w:r>
              <w:rPr>
                <w:rFonts w:hint="eastAsia"/>
              </w:rPr>
              <w:t>SS</w:t>
            </w:r>
            <w:r>
              <w:rPr>
                <w:rFonts w:hint="eastAsia"/>
              </w:rPr>
              <w:t>含量达到排放标准，设置滤池进一步去除水中的细小悬浮物，滤池选用纤维转盘滤池。</w:t>
            </w:r>
          </w:p>
          <w:p w14:paraId="10AE93E6" w14:textId="77777777" w:rsidR="00462DEC" w:rsidRDefault="00977302">
            <w:pPr>
              <w:ind w:firstLine="480"/>
            </w:pPr>
            <w:r>
              <w:rPr>
                <w:rFonts w:hint="eastAsia"/>
              </w:rPr>
              <w:t>设备选型：</w:t>
            </w:r>
            <w:r>
              <w:rPr>
                <w:rFonts w:hint="eastAsia"/>
              </w:rPr>
              <w:t>BF-1</w:t>
            </w:r>
            <w:r>
              <w:rPr>
                <w:rFonts w:hint="eastAsia"/>
              </w:rPr>
              <w:t>，</w:t>
            </w:r>
            <w:r>
              <w:rPr>
                <w:rFonts w:hint="eastAsia"/>
              </w:rPr>
              <w:t>10</w:t>
            </w:r>
            <w:r>
              <w:rPr>
                <w:rFonts w:hint="eastAsia"/>
              </w:rPr>
              <w:t>～</w:t>
            </w:r>
            <w:r>
              <w:rPr>
                <w:rFonts w:hint="eastAsia"/>
              </w:rPr>
              <w:t>250m</w:t>
            </w:r>
            <w:r>
              <w:rPr>
                <w:rFonts w:hint="eastAsia"/>
                <w:vertAlign w:val="superscript"/>
              </w:rPr>
              <w:t>3</w:t>
            </w:r>
            <w:r>
              <w:rPr>
                <w:rFonts w:hint="eastAsia"/>
              </w:rPr>
              <w:t>/d</w:t>
            </w:r>
            <w:r>
              <w:rPr>
                <w:rFonts w:hint="eastAsia"/>
              </w:rPr>
              <w:t>，</w:t>
            </w:r>
            <w:r>
              <w:rPr>
                <w:rFonts w:hint="eastAsia"/>
              </w:rPr>
              <w:t>3kw</w:t>
            </w:r>
            <w:r>
              <w:rPr>
                <w:rFonts w:hint="eastAsia"/>
              </w:rPr>
              <w:t>。</w:t>
            </w:r>
          </w:p>
          <w:p w14:paraId="146C9362" w14:textId="77777777" w:rsidR="00462DEC" w:rsidRDefault="00977302">
            <w:pPr>
              <w:ind w:firstLine="480"/>
            </w:pPr>
            <w:r>
              <w:rPr>
                <w:rFonts w:hint="eastAsia"/>
              </w:rPr>
              <w:t>池体结构尺寸：</w:t>
            </w:r>
            <w:r>
              <w:rPr>
                <w:rFonts w:hint="eastAsia"/>
              </w:rPr>
              <w:t>3m</w:t>
            </w:r>
            <w:r>
              <w:rPr>
                <w:rFonts w:hint="eastAsia"/>
              </w:rPr>
              <w:t>×</w:t>
            </w:r>
            <w:r>
              <w:rPr>
                <w:rFonts w:hint="eastAsia"/>
              </w:rPr>
              <w:t>1.8m</w:t>
            </w:r>
            <w:r>
              <w:rPr>
                <w:rFonts w:hint="eastAsia"/>
              </w:rPr>
              <w:t>×</w:t>
            </w:r>
            <w:r>
              <w:rPr>
                <w:rFonts w:hint="eastAsia"/>
              </w:rPr>
              <w:t>2.2m</w:t>
            </w:r>
            <w:r>
              <w:rPr>
                <w:rFonts w:hint="eastAsia"/>
              </w:rPr>
              <w:t>，总容积为</w:t>
            </w:r>
            <w:r>
              <w:rPr>
                <w:rFonts w:hint="eastAsia"/>
              </w:rPr>
              <w:t>11.88m</w:t>
            </w:r>
            <w:r>
              <w:rPr>
                <w:rFonts w:hint="eastAsia"/>
                <w:vertAlign w:val="superscript"/>
              </w:rPr>
              <w:t>3</w:t>
            </w:r>
            <w:r>
              <w:rPr>
                <w:rFonts w:hint="eastAsia"/>
              </w:rPr>
              <w:t>。</w:t>
            </w:r>
          </w:p>
          <w:p w14:paraId="245ECC41" w14:textId="77777777" w:rsidR="00462DEC" w:rsidRDefault="00977302">
            <w:pPr>
              <w:ind w:firstLine="480"/>
            </w:pPr>
            <w:r>
              <w:rPr>
                <w:rFonts w:hint="eastAsia"/>
              </w:rPr>
              <w:t>生化处理单元、混凝池、沉淀池、滤池做成一体化设备，</w:t>
            </w:r>
            <w:r>
              <w:rPr>
                <w:rFonts w:hint="eastAsia"/>
              </w:rPr>
              <w:t>304</w:t>
            </w:r>
            <w:r>
              <w:rPr>
                <w:rFonts w:hint="eastAsia"/>
              </w:rPr>
              <w:t>不锈钢材质，设计尺寸：</w:t>
            </w:r>
            <w:r>
              <w:rPr>
                <w:rFonts w:hint="eastAsia"/>
              </w:rPr>
              <w:t>16.5m</w:t>
            </w:r>
            <w:r>
              <w:rPr>
                <w:rFonts w:hint="eastAsia"/>
              </w:rPr>
              <w:t>×</w:t>
            </w:r>
            <w:r>
              <w:rPr>
                <w:rFonts w:hint="eastAsia"/>
              </w:rPr>
              <w:t>3.0m</w:t>
            </w:r>
            <w:r>
              <w:rPr>
                <w:rFonts w:hint="eastAsia"/>
              </w:rPr>
              <w:t>×</w:t>
            </w:r>
            <w:r>
              <w:rPr>
                <w:rFonts w:hint="eastAsia"/>
              </w:rPr>
              <w:t>3.0m</w:t>
            </w:r>
            <w:r>
              <w:rPr>
                <w:rFonts w:hint="eastAsia"/>
              </w:rPr>
              <w:t>，总容积为</w:t>
            </w:r>
            <w:r>
              <w:rPr>
                <w:rFonts w:hint="eastAsia"/>
              </w:rPr>
              <w:t>148.5m</w:t>
            </w:r>
            <w:r>
              <w:rPr>
                <w:rFonts w:hint="eastAsia"/>
                <w:vertAlign w:val="superscript"/>
              </w:rPr>
              <w:t>3</w:t>
            </w:r>
            <w:r>
              <w:rPr>
                <w:rFonts w:hint="eastAsia"/>
              </w:rPr>
              <w:t>。</w:t>
            </w:r>
          </w:p>
          <w:p w14:paraId="63CE8F2F" w14:textId="77777777" w:rsidR="00462DEC" w:rsidRDefault="00977302">
            <w:pPr>
              <w:ind w:firstLine="480"/>
            </w:pPr>
            <w:r>
              <w:rPr>
                <w:rFonts w:hint="eastAsia"/>
              </w:rPr>
              <w:t>⑧清水池</w:t>
            </w:r>
          </w:p>
          <w:p w14:paraId="0657F969" w14:textId="77777777" w:rsidR="00462DEC" w:rsidRDefault="00977302">
            <w:pPr>
              <w:ind w:firstLine="480"/>
            </w:pPr>
            <w:r>
              <w:rPr>
                <w:rFonts w:hint="eastAsia"/>
              </w:rPr>
              <w:t>贮存过滤出水。</w:t>
            </w:r>
          </w:p>
          <w:p w14:paraId="7807E3DE" w14:textId="77777777" w:rsidR="00462DEC" w:rsidRDefault="00977302">
            <w:pPr>
              <w:ind w:firstLine="480"/>
            </w:pPr>
            <w:r>
              <w:rPr>
                <w:rFonts w:hint="eastAsia"/>
              </w:rPr>
              <w:t>设计参数：按一天流量设计，清水池有效容积不小于为</w:t>
            </w:r>
            <w:r>
              <w:rPr>
                <w:rFonts w:hint="eastAsia"/>
              </w:rPr>
              <w:t>20m</w:t>
            </w:r>
            <w:r>
              <w:rPr>
                <w:rFonts w:hint="eastAsia"/>
                <w:vertAlign w:val="superscript"/>
              </w:rPr>
              <w:t>3</w:t>
            </w:r>
            <w:r>
              <w:rPr>
                <w:rFonts w:hint="eastAsia"/>
              </w:rPr>
              <w:t>。</w:t>
            </w:r>
          </w:p>
          <w:p w14:paraId="61BDBABA" w14:textId="77777777" w:rsidR="00462DEC" w:rsidRDefault="00977302">
            <w:pPr>
              <w:ind w:firstLine="480"/>
            </w:pPr>
            <w:r>
              <w:rPr>
                <w:rFonts w:hint="eastAsia"/>
              </w:rPr>
              <w:lastRenderedPageBreak/>
              <w:t>结构尺寸：</w:t>
            </w:r>
            <w:r>
              <w:rPr>
                <w:rFonts w:hint="eastAsia"/>
              </w:rPr>
              <w:t>2.5m</w:t>
            </w:r>
            <w:r>
              <w:rPr>
                <w:rFonts w:hint="eastAsia"/>
              </w:rPr>
              <w:t>×</w:t>
            </w:r>
            <w:r>
              <w:rPr>
                <w:rFonts w:hint="eastAsia"/>
              </w:rPr>
              <w:t>3.1m</w:t>
            </w:r>
            <w:r>
              <w:rPr>
                <w:rFonts w:hint="eastAsia"/>
              </w:rPr>
              <w:t>×</w:t>
            </w:r>
            <w:r>
              <w:rPr>
                <w:rFonts w:hint="eastAsia"/>
              </w:rPr>
              <w:t>5.2m</w:t>
            </w:r>
            <w:r>
              <w:rPr>
                <w:rFonts w:hint="eastAsia"/>
              </w:rPr>
              <w:t>，总容积为</w:t>
            </w:r>
            <w:r>
              <w:rPr>
                <w:rFonts w:hint="eastAsia"/>
              </w:rPr>
              <w:t>40.3m</w:t>
            </w:r>
            <w:r>
              <w:rPr>
                <w:rFonts w:hint="eastAsia"/>
                <w:vertAlign w:val="superscript"/>
              </w:rPr>
              <w:t>3</w:t>
            </w:r>
            <w:r>
              <w:rPr>
                <w:rFonts w:hint="eastAsia"/>
              </w:rPr>
              <w:t>。</w:t>
            </w:r>
          </w:p>
          <w:p w14:paraId="46B14DCF" w14:textId="77777777" w:rsidR="00462DEC" w:rsidRDefault="00977302">
            <w:pPr>
              <w:ind w:firstLine="480"/>
            </w:pPr>
            <w:r>
              <w:rPr>
                <w:rFonts w:hint="eastAsia"/>
              </w:rPr>
              <w:t>⑨污泥池</w:t>
            </w:r>
          </w:p>
          <w:p w14:paraId="1B02C8AE" w14:textId="77777777" w:rsidR="00462DEC" w:rsidRDefault="00977302">
            <w:pPr>
              <w:ind w:firstLine="480"/>
            </w:pPr>
            <w:r>
              <w:rPr>
                <w:rFonts w:hint="eastAsia"/>
              </w:rPr>
              <w:t>贮存剩余污泥。</w:t>
            </w:r>
          </w:p>
          <w:p w14:paraId="54D983D1" w14:textId="77777777" w:rsidR="00462DEC" w:rsidRDefault="00977302">
            <w:pPr>
              <w:ind w:firstLine="480"/>
            </w:pPr>
            <w:r>
              <w:rPr>
                <w:rFonts w:hint="eastAsia"/>
              </w:rPr>
              <w:t>沉淀池每天排剩余污泥量为</w:t>
            </w:r>
            <w:r>
              <w:rPr>
                <w:rFonts w:hint="eastAsia"/>
              </w:rPr>
              <w:t>8kg/d</w:t>
            </w:r>
            <w:r>
              <w:rPr>
                <w:rFonts w:hint="eastAsia"/>
              </w:rPr>
              <w:t>，折合含水率</w:t>
            </w:r>
            <w:r>
              <w:rPr>
                <w:rFonts w:hint="eastAsia"/>
              </w:rPr>
              <w:t>99%</w:t>
            </w:r>
            <w:r>
              <w:rPr>
                <w:rFonts w:hint="eastAsia"/>
              </w:rPr>
              <w:t>的污泥体积为</w:t>
            </w:r>
            <w:r>
              <w:rPr>
                <w:rFonts w:hint="eastAsia"/>
              </w:rPr>
              <w:t>0.8m</w:t>
            </w:r>
            <w:r>
              <w:rPr>
                <w:rFonts w:hint="eastAsia"/>
                <w:vertAlign w:val="superscript"/>
              </w:rPr>
              <w:t>3</w:t>
            </w:r>
            <w:r>
              <w:rPr>
                <w:rFonts w:hint="eastAsia"/>
              </w:rPr>
              <w:t>。设计</w:t>
            </w:r>
            <w:r>
              <w:rPr>
                <w:rFonts w:hint="eastAsia"/>
              </w:rPr>
              <w:t>50</w:t>
            </w:r>
            <w:r>
              <w:rPr>
                <w:rFonts w:hint="eastAsia"/>
              </w:rPr>
              <w:t>天的排泥量，有效容积为</w:t>
            </w:r>
            <w:r>
              <w:rPr>
                <w:rFonts w:hint="eastAsia"/>
              </w:rPr>
              <w:t>40m</w:t>
            </w:r>
            <w:r>
              <w:rPr>
                <w:rFonts w:hint="eastAsia"/>
                <w:vertAlign w:val="superscript"/>
              </w:rPr>
              <w:t>3</w:t>
            </w:r>
            <w:r>
              <w:rPr>
                <w:rFonts w:hint="eastAsia"/>
              </w:rPr>
              <w:t>。</w:t>
            </w:r>
          </w:p>
          <w:p w14:paraId="37A2C324" w14:textId="77777777" w:rsidR="00462DEC" w:rsidRDefault="00977302">
            <w:pPr>
              <w:ind w:firstLine="480"/>
            </w:pPr>
            <w:r>
              <w:rPr>
                <w:rFonts w:hint="eastAsia"/>
              </w:rPr>
              <w:t>结构尺寸：</w:t>
            </w:r>
            <w:r>
              <w:rPr>
                <w:rFonts w:hint="eastAsia"/>
              </w:rPr>
              <w:t>2.5m</w:t>
            </w:r>
            <w:r>
              <w:rPr>
                <w:rFonts w:hint="eastAsia"/>
              </w:rPr>
              <w:t>×</w:t>
            </w:r>
            <w:r>
              <w:rPr>
                <w:rFonts w:hint="eastAsia"/>
              </w:rPr>
              <w:t>3.5m</w:t>
            </w:r>
            <w:r>
              <w:rPr>
                <w:rFonts w:hint="eastAsia"/>
              </w:rPr>
              <w:t>×</w:t>
            </w:r>
            <w:r>
              <w:rPr>
                <w:rFonts w:hint="eastAsia"/>
              </w:rPr>
              <w:t>5.2m</w:t>
            </w:r>
            <w:r>
              <w:rPr>
                <w:rFonts w:hint="eastAsia"/>
              </w:rPr>
              <w:t>，总容积为</w:t>
            </w:r>
            <w:r>
              <w:rPr>
                <w:rFonts w:hint="eastAsia"/>
              </w:rPr>
              <w:t>45.5m</w:t>
            </w:r>
            <w:r>
              <w:rPr>
                <w:rFonts w:hint="eastAsia"/>
                <w:vertAlign w:val="superscript"/>
              </w:rPr>
              <w:t>3</w:t>
            </w:r>
            <w:r>
              <w:rPr>
                <w:rFonts w:hint="eastAsia"/>
              </w:rPr>
              <w:t>。</w:t>
            </w:r>
          </w:p>
          <w:p w14:paraId="7A250A3A" w14:textId="77777777" w:rsidR="00462DEC" w:rsidRDefault="00977302">
            <w:pPr>
              <w:ind w:firstLine="480"/>
            </w:pPr>
            <w:r>
              <w:rPr>
                <w:rFonts w:hint="eastAsia"/>
              </w:rPr>
              <w:t>⑩加药系统</w:t>
            </w:r>
          </w:p>
          <w:p w14:paraId="7A063E37" w14:textId="77777777" w:rsidR="00462DEC" w:rsidRDefault="00977302">
            <w:pPr>
              <w:ind w:firstLine="480"/>
            </w:pPr>
            <w:r>
              <w:t>1</w:t>
            </w:r>
            <w:r>
              <w:rPr>
                <w:rFonts w:hint="eastAsia"/>
              </w:rPr>
              <w:t>套消毒装置，包括：</w:t>
            </w:r>
            <w:r>
              <w:t>1</w:t>
            </w:r>
            <w:r>
              <w:rPr>
                <w:rFonts w:hint="eastAsia"/>
              </w:rPr>
              <w:t>套</w:t>
            </w:r>
            <w:r>
              <w:t>PAM</w:t>
            </w:r>
            <w:r>
              <w:rPr>
                <w:rFonts w:hint="eastAsia"/>
              </w:rPr>
              <w:t>加药罐，</w:t>
            </w:r>
            <w:r>
              <w:t>PE</w:t>
            </w:r>
            <w:r>
              <w:rPr>
                <w:rFonts w:hint="eastAsia"/>
              </w:rPr>
              <w:t>材质，规格φ</w:t>
            </w:r>
            <w:r>
              <w:rPr>
                <w:rFonts w:hint="eastAsia"/>
              </w:rPr>
              <w:t>0.8m</w:t>
            </w:r>
            <w:r>
              <w:rPr>
                <w:rFonts w:hint="eastAsia"/>
              </w:rPr>
              <w:t>×</w:t>
            </w:r>
            <w:r>
              <w:rPr>
                <w:rFonts w:hint="eastAsia"/>
              </w:rPr>
              <w:t>1.2m</w:t>
            </w:r>
            <w:r>
              <w:rPr>
                <w:rFonts w:hint="eastAsia"/>
              </w:rPr>
              <w:t>，</w:t>
            </w:r>
            <w:r>
              <w:rPr>
                <w:rFonts w:hint="eastAsia"/>
              </w:rPr>
              <w:t>V=0.5m</w:t>
            </w:r>
            <w:r>
              <w:rPr>
                <w:rFonts w:hint="eastAsia"/>
                <w:vertAlign w:val="superscript"/>
              </w:rPr>
              <w:t>3</w:t>
            </w:r>
            <w:r>
              <w:rPr>
                <w:rFonts w:hint="eastAsia"/>
              </w:rPr>
              <w:t>；</w:t>
            </w:r>
            <w:r>
              <w:rPr>
                <w:rFonts w:hint="eastAsia"/>
              </w:rPr>
              <w:t>1</w:t>
            </w:r>
            <w:r>
              <w:rPr>
                <w:rFonts w:hint="eastAsia"/>
              </w:rPr>
              <w:t>台含搅拌机，</w:t>
            </w:r>
            <w:r>
              <w:rPr>
                <w:rFonts w:hint="eastAsia"/>
              </w:rPr>
              <w:t>0.37KW</w:t>
            </w:r>
            <w:r>
              <w:rPr>
                <w:rFonts w:hint="eastAsia"/>
              </w:rPr>
              <w:t>；</w:t>
            </w:r>
            <w:r>
              <w:rPr>
                <w:rFonts w:hint="eastAsia"/>
              </w:rPr>
              <w:t>1</w:t>
            </w:r>
            <w:r>
              <w:rPr>
                <w:rFonts w:hint="eastAsia"/>
              </w:rPr>
              <w:t>台加药泵，型号：隔膜计量泵，</w:t>
            </w:r>
            <w:r>
              <w:rPr>
                <w:rFonts w:hint="eastAsia"/>
              </w:rPr>
              <w:t>BB50</w:t>
            </w:r>
            <w:r>
              <w:rPr>
                <w:rFonts w:hint="eastAsia"/>
              </w:rPr>
              <w:t>，</w:t>
            </w:r>
            <w:r>
              <w:rPr>
                <w:rFonts w:hint="eastAsia"/>
              </w:rPr>
              <w:t>50L/h</w:t>
            </w:r>
            <w:r>
              <w:rPr>
                <w:rFonts w:hint="eastAsia"/>
              </w:rPr>
              <w:t>，</w:t>
            </w:r>
            <w:r>
              <w:rPr>
                <w:rFonts w:hint="eastAsia"/>
              </w:rPr>
              <w:t>10Bar</w:t>
            </w:r>
            <w:r>
              <w:rPr>
                <w:rFonts w:hint="eastAsia"/>
              </w:rPr>
              <w:t>，</w:t>
            </w:r>
            <w:r>
              <w:rPr>
                <w:rFonts w:hint="eastAsia"/>
              </w:rPr>
              <w:t>0.2KW</w:t>
            </w:r>
            <w:r>
              <w:rPr>
                <w:rFonts w:hint="eastAsia"/>
              </w:rPr>
              <w:t>。</w:t>
            </w:r>
          </w:p>
          <w:p w14:paraId="5C8DBA97" w14:textId="77777777" w:rsidR="00462DEC" w:rsidRDefault="00977302">
            <w:pPr>
              <w:ind w:firstLine="480"/>
            </w:pPr>
            <w:r>
              <w:t>1</w:t>
            </w:r>
            <w:r>
              <w:rPr>
                <w:rFonts w:hint="eastAsia"/>
              </w:rPr>
              <w:t>套</w:t>
            </w:r>
            <w:r>
              <w:t>PAC</w:t>
            </w:r>
            <w:r>
              <w:rPr>
                <w:rFonts w:hint="eastAsia"/>
              </w:rPr>
              <w:t>加药装置，包括：</w:t>
            </w:r>
            <w:r>
              <w:rPr>
                <w:rFonts w:hint="eastAsia"/>
              </w:rPr>
              <w:t>1</w:t>
            </w:r>
            <w:r>
              <w:rPr>
                <w:rFonts w:hint="eastAsia"/>
              </w:rPr>
              <w:t>套</w:t>
            </w:r>
            <w:r>
              <w:t>PAC</w:t>
            </w:r>
            <w:r>
              <w:rPr>
                <w:rFonts w:hint="eastAsia"/>
              </w:rPr>
              <w:t>加药罐，</w:t>
            </w:r>
            <w:r>
              <w:t>PE</w:t>
            </w:r>
            <w:r>
              <w:rPr>
                <w:rFonts w:hint="eastAsia"/>
              </w:rPr>
              <w:t>材质，规格φ</w:t>
            </w:r>
            <w:r>
              <w:rPr>
                <w:rFonts w:hint="eastAsia"/>
              </w:rPr>
              <w:t>0.8m</w:t>
            </w:r>
            <w:r>
              <w:rPr>
                <w:rFonts w:hint="eastAsia"/>
              </w:rPr>
              <w:t>×</w:t>
            </w:r>
            <w:r>
              <w:rPr>
                <w:rFonts w:hint="eastAsia"/>
              </w:rPr>
              <w:t>1.2m</w:t>
            </w:r>
            <w:r>
              <w:rPr>
                <w:rFonts w:hint="eastAsia"/>
              </w:rPr>
              <w:t>，</w:t>
            </w:r>
            <w:r>
              <w:rPr>
                <w:rFonts w:hint="eastAsia"/>
              </w:rPr>
              <w:t>V=0.5m</w:t>
            </w:r>
            <w:r>
              <w:rPr>
                <w:rFonts w:hint="eastAsia"/>
                <w:vertAlign w:val="superscript"/>
              </w:rPr>
              <w:t>3</w:t>
            </w:r>
            <w:r>
              <w:rPr>
                <w:rFonts w:hint="eastAsia"/>
              </w:rPr>
              <w:t>；</w:t>
            </w:r>
            <w:r>
              <w:rPr>
                <w:rFonts w:hint="eastAsia"/>
              </w:rPr>
              <w:t>1</w:t>
            </w:r>
            <w:r>
              <w:rPr>
                <w:rFonts w:hint="eastAsia"/>
              </w:rPr>
              <w:t>台含搅拌机，</w:t>
            </w:r>
            <w:r>
              <w:rPr>
                <w:rFonts w:hint="eastAsia"/>
              </w:rPr>
              <w:t>0.37KW</w:t>
            </w:r>
            <w:r>
              <w:rPr>
                <w:rFonts w:hint="eastAsia"/>
              </w:rPr>
              <w:t>；</w:t>
            </w:r>
            <w:r>
              <w:rPr>
                <w:rFonts w:hint="eastAsia"/>
              </w:rPr>
              <w:t>1</w:t>
            </w:r>
            <w:r>
              <w:rPr>
                <w:rFonts w:hint="eastAsia"/>
              </w:rPr>
              <w:t>台加药泵，型号：隔膜计量泵，</w:t>
            </w:r>
            <w:r>
              <w:rPr>
                <w:rFonts w:hint="eastAsia"/>
              </w:rPr>
              <w:t>BB50</w:t>
            </w:r>
            <w:r>
              <w:rPr>
                <w:rFonts w:hint="eastAsia"/>
              </w:rPr>
              <w:t>，</w:t>
            </w:r>
            <w:r>
              <w:rPr>
                <w:rFonts w:hint="eastAsia"/>
              </w:rPr>
              <w:t>50L/h</w:t>
            </w:r>
            <w:r>
              <w:rPr>
                <w:rFonts w:hint="eastAsia"/>
              </w:rPr>
              <w:t>，</w:t>
            </w:r>
            <w:r>
              <w:rPr>
                <w:rFonts w:hint="eastAsia"/>
              </w:rPr>
              <w:t>10Bar</w:t>
            </w:r>
            <w:r>
              <w:rPr>
                <w:rFonts w:hint="eastAsia"/>
              </w:rPr>
              <w:t>，</w:t>
            </w:r>
            <w:r>
              <w:rPr>
                <w:rFonts w:hint="eastAsia"/>
              </w:rPr>
              <w:t>0.2KW</w:t>
            </w:r>
            <w:r>
              <w:rPr>
                <w:rFonts w:hint="eastAsia"/>
              </w:rPr>
              <w:t>。</w:t>
            </w:r>
          </w:p>
          <w:p w14:paraId="443C2160" w14:textId="77777777" w:rsidR="00462DEC" w:rsidRDefault="00977302">
            <w:pPr>
              <w:ind w:firstLine="480"/>
            </w:pPr>
            <w:r>
              <w:t>1</w:t>
            </w:r>
            <w:r>
              <w:rPr>
                <w:rFonts w:hint="eastAsia"/>
              </w:rPr>
              <w:t>套</w:t>
            </w:r>
            <w:r>
              <w:t>PAM</w:t>
            </w:r>
            <w:r>
              <w:rPr>
                <w:rFonts w:hint="eastAsia"/>
              </w:rPr>
              <w:t>加药装置，包括：</w:t>
            </w:r>
            <w:r>
              <w:t>1</w:t>
            </w:r>
            <w:r>
              <w:rPr>
                <w:rFonts w:hint="eastAsia"/>
              </w:rPr>
              <w:t>套</w:t>
            </w:r>
            <w:r>
              <w:t>PAM</w:t>
            </w:r>
            <w:r>
              <w:rPr>
                <w:rFonts w:hint="eastAsia"/>
              </w:rPr>
              <w:t>加药罐，</w:t>
            </w:r>
            <w:r>
              <w:t>PE</w:t>
            </w:r>
            <w:r>
              <w:rPr>
                <w:rFonts w:hint="eastAsia"/>
              </w:rPr>
              <w:t>材质，规格φ</w:t>
            </w:r>
            <w:r>
              <w:t>1.0m</w:t>
            </w:r>
            <w:r>
              <w:rPr>
                <w:rFonts w:hint="eastAsia"/>
              </w:rPr>
              <w:t>×</w:t>
            </w:r>
            <w:r>
              <w:rPr>
                <w:rFonts w:hint="eastAsia"/>
              </w:rPr>
              <w:t>1.45m</w:t>
            </w:r>
            <w:r>
              <w:rPr>
                <w:rFonts w:hint="eastAsia"/>
              </w:rPr>
              <w:t>，</w:t>
            </w:r>
            <w:r>
              <w:rPr>
                <w:rFonts w:hint="eastAsia"/>
              </w:rPr>
              <w:t>V=0.5m</w:t>
            </w:r>
            <w:r>
              <w:rPr>
                <w:rFonts w:hint="eastAsia"/>
                <w:vertAlign w:val="superscript"/>
              </w:rPr>
              <w:t>3</w:t>
            </w:r>
            <w:r>
              <w:rPr>
                <w:rFonts w:hint="eastAsia"/>
              </w:rPr>
              <w:t>；含</w:t>
            </w:r>
            <w:r>
              <w:rPr>
                <w:rFonts w:hint="eastAsia"/>
              </w:rPr>
              <w:t>1</w:t>
            </w:r>
            <w:r>
              <w:rPr>
                <w:rFonts w:hint="eastAsia"/>
              </w:rPr>
              <w:t>台搅拌机，</w:t>
            </w:r>
            <w:r>
              <w:rPr>
                <w:rFonts w:hint="eastAsia"/>
              </w:rPr>
              <w:t>0.37KW</w:t>
            </w:r>
            <w:r>
              <w:rPr>
                <w:rFonts w:hint="eastAsia"/>
              </w:rPr>
              <w:t>；</w:t>
            </w:r>
            <w:r>
              <w:rPr>
                <w:rFonts w:hint="eastAsia"/>
              </w:rPr>
              <w:t>1</w:t>
            </w:r>
            <w:r>
              <w:rPr>
                <w:rFonts w:hint="eastAsia"/>
              </w:rPr>
              <w:t>台加药泵，</w:t>
            </w:r>
          </w:p>
          <w:p w14:paraId="51D936A4" w14:textId="77777777" w:rsidR="00462DEC" w:rsidRDefault="00977302">
            <w:pPr>
              <w:ind w:firstLine="480"/>
            </w:pPr>
            <w:r>
              <w:rPr>
                <w:rFonts w:hint="eastAsia"/>
              </w:rPr>
              <w:t>型号：隔膜计量泵，</w:t>
            </w:r>
            <w:r>
              <w:rPr>
                <w:rFonts w:hint="eastAsia"/>
              </w:rPr>
              <w:t>BB50</w:t>
            </w:r>
            <w:r>
              <w:rPr>
                <w:rFonts w:hint="eastAsia"/>
              </w:rPr>
              <w:t>，</w:t>
            </w:r>
            <w:r>
              <w:rPr>
                <w:rFonts w:hint="eastAsia"/>
              </w:rPr>
              <w:t>50L/h</w:t>
            </w:r>
            <w:r>
              <w:rPr>
                <w:rFonts w:hint="eastAsia"/>
              </w:rPr>
              <w:t>，</w:t>
            </w:r>
            <w:r>
              <w:rPr>
                <w:rFonts w:hint="eastAsia"/>
              </w:rPr>
              <w:t>10Bar</w:t>
            </w:r>
            <w:r>
              <w:rPr>
                <w:rFonts w:hint="eastAsia"/>
              </w:rPr>
              <w:t>，</w:t>
            </w:r>
            <w:r>
              <w:rPr>
                <w:rFonts w:hint="eastAsia"/>
              </w:rPr>
              <w:t>0.2KW</w:t>
            </w:r>
            <w:r>
              <w:rPr>
                <w:rFonts w:hint="eastAsia"/>
              </w:rPr>
              <w:t>。</w:t>
            </w:r>
          </w:p>
          <w:p w14:paraId="15121875" w14:textId="77777777" w:rsidR="00462DEC" w:rsidRDefault="00977302">
            <w:pPr>
              <w:ind w:firstLine="480"/>
            </w:pPr>
            <w:r>
              <w:t>1</w:t>
            </w:r>
            <w:r>
              <w:rPr>
                <w:rFonts w:hint="eastAsia"/>
              </w:rPr>
              <w:t>套</w:t>
            </w:r>
            <w:proofErr w:type="gramStart"/>
            <w:r>
              <w:rPr>
                <w:rFonts w:hint="eastAsia"/>
              </w:rPr>
              <w:t>碳源投</w:t>
            </w:r>
            <w:proofErr w:type="gramEnd"/>
            <w:r>
              <w:rPr>
                <w:rFonts w:hint="eastAsia"/>
              </w:rPr>
              <w:t>加装置，包括：</w:t>
            </w:r>
            <w:r>
              <w:t>1</w:t>
            </w:r>
            <w:r>
              <w:rPr>
                <w:rFonts w:hint="eastAsia"/>
              </w:rPr>
              <w:t>套</w:t>
            </w:r>
            <w:r>
              <w:t>PAM</w:t>
            </w:r>
            <w:r>
              <w:rPr>
                <w:rFonts w:hint="eastAsia"/>
              </w:rPr>
              <w:t>加药罐，</w:t>
            </w:r>
            <w:r>
              <w:t>PE</w:t>
            </w:r>
            <w:r>
              <w:rPr>
                <w:rFonts w:hint="eastAsia"/>
              </w:rPr>
              <w:t>材质，规格φ</w:t>
            </w:r>
            <w:r>
              <w:rPr>
                <w:rFonts w:hint="eastAsia"/>
              </w:rPr>
              <w:t>0.8m</w:t>
            </w:r>
            <w:r>
              <w:rPr>
                <w:rFonts w:hint="eastAsia"/>
              </w:rPr>
              <w:t>×</w:t>
            </w:r>
            <w:r>
              <w:rPr>
                <w:rFonts w:hint="eastAsia"/>
              </w:rPr>
              <w:t>1.2m</w:t>
            </w:r>
            <w:r>
              <w:rPr>
                <w:rFonts w:hint="eastAsia"/>
              </w:rPr>
              <w:t>，</w:t>
            </w:r>
            <w:r>
              <w:rPr>
                <w:rFonts w:hint="eastAsia"/>
              </w:rPr>
              <w:t>V=0.5m</w:t>
            </w:r>
            <w:r>
              <w:rPr>
                <w:rFonts w:hint="eastAsia"/>
                <w:vertAlign w:val="superscript"/>
              </w:rPr>
              <w:t>3</w:t>
            </w:r>
            <w:r>
              <w:rPr>
                <w:rFonts w:hint="eastAsia"/>
              </w:rPr>
              <w:t>；</w:t>
            </w:r>
            <w:r>
              <w:rPr>
                <w:rFonts w:hint="eastAsia"/>
              </w:rPr>
              <w:t>1</w:t>
            </w:r>
            <w:r>
              <w:rPr>
                <w:rFonts w:hint="eastAsia"/>
              </w:rPr>
              <w:t>台含搅拌机，</w:t>
            </w:r>
            <w:r>
              <w:rPr>
                <w:rFonts w:hint="eastAsia"/>
              </w:rPr>
              <w:t>0.37KW</w:t>
            </w:r>
            <w:r>
              <w:rPr>
                <w:rFonts w:hint="eastAsia"/>
              </w:rPr>
              <w:t>；</w:t>
            </w:r>
            <w:r>
              <w:rPr>
                <w:rFonts w:hint="eastAsia"/>
              </w:rPr>
              <w:t>1</w:t>
            </w:r>
            <w:r>
              <w:rPr>
                <w:rFonts w:hint="eastAsia"/>
              </w:rPr>
              <w:t>台加药泵，型号：隔膜计量泵，</w:t>
            </w:r>
            <w:r>
              <w:rPr>
                <w:rFonts w:hint="eastAsia"/>
              </w:rPr>
              <w:t>BB50</w:t>
            </w:r>
            <w:r>
              <w:rPr>
                <w:rFonts w:hint="eastAsia"/>
              </w:rPr>
              <w:t>，</w:t>
            </w:r>
            <w:r>
              <w:rPr>
                <w:rFonts w:hint="eastAsia"/>
              </w:rPr>
              <w:t>50L/h</w:t>
            </w:r>
            <w:r>
              <w:rPr>
                <w:rFonts w:hint="eastAsia"/>
              </w:rPr>
              <w:t>，</w:t>
            </w:r>
            <w:r>
              <w:rPr>
                <w:rFonts w:hint="eastAsia"/>
              </w:rPr>
              <w:t>10Bar</w:t>
            </w:r>
            <w:r>
              <w:rPr>
                <w:rFonts w:hint="eastAsia"/>
              </w:rPr>
              <w:t>，</w:t>
            </w:r>
            <w:r>
              <w:rPr>
                <w:rFonts w:hint="eastAsia"/>
              </w:rPr>
              <w:t>0.2KW</w:t>
            </w:r>
            <w:r>
              <w:rPr>
                <w:rFonts w:hint="eastAsia"/>
              </w:rPr>
              <w:t>。</w:t>
            </w:r>
          </w:p>
          <w:p w14:paraId="7241030A" w14:textId="77777777" w:rsidR="00462DEC" w:rsidRDefault="00977302">
            <w:pPr>
              <w:ind w:firstLine="480"/>
            </w:pPr>
            <w:r>
              <w:rPr>
                <w:rFonts w:ascii="Cambria Math" w:hAnsi="Cambria Math" w:cs="Cambria Math"/>
              </w:rPr>
              <w:t>⑪</w:t>
            </w:r>
            <w:r>
              <w:rPr>
                <w:rFonts w:hint="eastAsia"/>
              </w:rPr>
              <w:t>综合用房</w:t>
            </w:r>
          </w:p>
          <w:p w14:paraId="431E7BDC" w14:textId="77777777" w:rsidR="00462DEC" w:rsidRDefault="00977302">
            <w:pPr>
              <w:ind w:firstLine="480"/>
            </w:pPr>
            <w:r>
              <w:rPr>
                <w:rFonts w:hint="eastAsia"/>
              </w:rPr>
              <w:t>鼓风机、加药装置、配电柜、一体化设备均设置在设备间内，设备间设计尺寸：</w:t>
            </w:r>
            <w:r>
              <w:rPr>
                <w:rFonts w:hint="eastAsia"/>
              </w:rPr>
              <w:t>L</w:t>
            </w:r>
            <w:r>
              <w:rPr>
                <w:rFonts w:hint="eastAsia"/>
              </w:rPr>
              <w:t>×</w:t>
            </w:r>
            <w:r>
              <w:rPr>
                <w:rFonts w:hint="eastAsia"/>
              </w:rPr>
              <w:t>B</w:t>
            </w:r>
            <w:r>
              <w:rPr>
                <w:rFonts w:hint="eastAsia"/>
              </w:rPr>
              <w:t>×</w:t>
            </w:r>
            <w:r>
              <w:rPr>
                <w:rFonts w:hint="eastAsia"/>
              </w:rPr>
              <w:t>H</w:t>
            </w:r>
            <w:r>
              <w:rPr>
                <w:rFonts w:hint="eastAsia"/>
              </w:rPr>
              <w:t>＝</w:t>
            </w:r>
            <w:r>
              <w:rPr>
                <w:rFonts w:hint="eastAsia"/>
              </w:rPr>
              <w:t>20.0m</w:t>
            </w:r>
            <w:r>
              <w:rPr>
                <w:rFonts w:hint="eastAsia"/>
              </w:rPr>
              <w:t>×</w:t>
            </w:r>
            <w:r>
              <w:rPr>
                <w:rFonts w:hint="eastAsia"/>
              </w:rPr>
              <w:t>8.0m</w:t>
            </w:r>
            <w:r>
              <w:rPr>
                <w:rFonts w:hint="eastAsia"/>
              </w:rPr>
              <w:t>×</w:t>
            </w:r>
            <w:r>
              <w:rPr>
                <w:rFonts w:hint="eastAsia"/>
              </w:rPr>
              <w:t>4.5m</w:t>
            </w:r>
            <w:r>
              <w:rPr>
                <w:rFonts w:hint="eastAsia"/>
              </w:rPr>
              <w:t>。</w:t>
            </w:r>
          </w:p>
          <w:p w14:paraId="0382900D" w14:textId="77777777" w:rsidR="00462DEC" w:rsidRDefault="00977302">
            <w:pPr>
              <w:ind w:firstLine="480"/>
            </w:pPr>
            <w:r>
              <w:rPr>
                <w:rFonts w:hint="eastAsia"/>
              </w:rPr>
              <w:t>项目污水处理站各构筑物情况见表</w:t>
            </w:r>
            <w:r>
              <w:rPr>
                <w:rFonts w:hint="eastAsia"/>
              </w:rPr>
              <w:t>1.8-2</w:t>
            </w:r>
            <w:r>
              <w:rPr>
                <w:rFonts w:hint="eastAsia"/>
              </w:rPr>
              <w:t>。</w:t>
            </w:r>
          </w:p>
          <w:p w14:paraId="42DCF021" w14:textId="77777777" w:rsidR="00462DEC" w:rsidRDefault="00977302">
            <w:pPr>
              <w:ind w:firstLineChars="0" w:firstLine="0"/>
              <w:jc w:val="center"/>
              <w:rPr>
                <w:szCs w:val="28"/>
              </w:rPr>
            </w:pPr>
            <w:r>
              <w:rPr>
                <w:rFonts w:hint="eastAsia"/>
                <w:szCs w:val="28"/>
              </w:rPr>
              <w:t>表</w:t>
            </w:r>
            <w:r>
              <w:rPr>
                <w:rFonts w:hint="eastAsia"/>
                <w:szCs w:val="28"/>
              </w:rPr>
              <w:t xml:space="preserve">1.8-2   </w:t>
            </w:r>
            <w:r>
              <w:rPr>
                <w:rFonts w:hint="eastAsia"/>
                <w:szCs w:val="28"/>
              </w:rPr>
              <w:t>新建构筑物一览表</w:t>
            </w:r>
          </w:p>
          <w:tbl>
            <w:tblPr>
              <w:tblW w:w="82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36"/>
              <w:gridCol w:w="1559"/>
              <w:gridCol w:w="1703"/>
              <w:gridCol w:w="2211"/>
              <w:gridCol w:w="1973"/>
            </w:tblGrid>
            <w:tr w:rsidR="00462DEC" w14:paraId="565EB6B7" w14:textId="77777777">
              <w:trPr>
                <w:trHeight w:val="528"/>
              </w:trPr>
              <w:tc>
                <w:tcPr>
                  <w:tcW w:w="836" w:type="dxa"/>
                  <w:vAlign w:val="center"/>
                </w:tcPr>
                <w:p w14:paraId="30F4FEAD"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b/>
                      <w:kern w:val="0"/>
                    </w:rPr>
                    <w:t>序号</w:t>
                  </w:r>
                </w:p>
              </w:tc>
              <w:tc>
                <w:tcPr>
                  <w:tcW w:w="1559" w:type="dxa"/>
                  <w:vAlign w:val="center"/>
                </w:tcPr>
                <w:p w14:paraId="41DB00C6"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b/>
                      <w:kern w:val="0"/>
                    </w:rPr>
                    <w:t>名称</w:t>
                  </w:r>
                </w:p>
              </w:tc>
              <w:tc>
                <w:tcPr>
                  <w:tcW w:w="1703" w:type="dxa"/>
                  <w:vAlign w:val="center"/>
                </w:tcPr>
                <w:p w14:paraId="09B9822D"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b/>
                      <w:kern w:val="0"/>
                    </w:rPr>
                  </w:pPr>
                  <w:r>
                    <w:rPr>
                      <w:rFonts w:ascii="Times New Roman" w:hAnsi="Times New Roman" w:hint="eastAsia"/>
                      <w:b/>
                      <w:kern w:val="0"/>
                    </w:rPr>
                    <w:t>占地面积</w:t>
                  </w:r>
                  <w:r>
                    <w:rPr>
                      <w:rFonts w:ascii="Times New Roman" w:hAnsi="Times New Roman" w:hint="eastAsia"/>
                      <w:b/>
                      <w:kern w:val="0"/>
                    </w:rPr>
                    <w:t>m</w:t>
                  </w:r>
                  <w:r>
                    <w:rPr>
                      <w:rFonts w:ascii="Times New Roman" w:hAnsi="Times New Roman" w:hint="eastAsia"/>
                      <w:b/>
                      <w:kern w:val="0"/>
                      <w:vertAlign w:val="superscript"/>
                    </w:rPr>
                    <w:t>2</w:t>
                  </w:r>
                </w:p>
              </w:tc>
              <w:tc>
                <w:tcPr>
                  <w:tcW w:w="2211" w:type="dxa"/>
                  <w:vAlign w:val="center"/>
                </w:tcPr>
                <w:p w14:paraId="2CC3AE73"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b/>
                      <w:kern w:val="0"/>
                    </w:rPr>
                  </w:pPr>
                  <w:r>
                    <w:rPr>
                      <w:rFonts w:ascii="Times New Roman" w:hAnsi="Times New Roman" w:hint="eastAsia"/>
                      <w:b/>
                      <w:kern w:val="0"/>
                    </w:rPr>
                    <w:t>尺寸</w:t>
                  </w:r>
                  <w:r>
                    <w:rPr>
                      <w:rFonts w:ascii="Times New Roman" w:hAnsi="Times New Roman" w:hint="eastAsia"/>
                      <w:b/>
                      <w:kern w:val="0"/>
                    </w:rPr>
                    <w:t>L</w:t>
                  </w:r>
                  <w:r>
                    <w:rPr>
                      <w:rFonts w:ascii="Times New Roman" w:hAnsi="Times New Roman" w:hint="eastAsia"/>
                      <w:b/>
                      <w:kern w:val="0"/>
                    </w:rPr>
                    <w:t>×</w:t>
                  </w:r>
                  <w:r>
                    <w:rPr>
                      <w:rFonts w:ascii="Times New Roman" w:hAnsi="Times New Roman" w:hint="eastAsia"/>
                      <w:b/>
                      <w:kern w:val="0"/>
                    </w:rPr>
                    <w:t>B</w:t>
                  </w:r>
                  <w:r>
                    <w:rPr>
                      <w:rFonts w:ascii="Times New Roman" w:hAnsi="Times New Roman" w:hint="eastAsia"/>
                      <w:b/>
                      <w:kern w:val="0"/>
                    </w:rPr>
                    <w:t>×</w:t>
                  </w:r>
                  <w:r>
                    <w:rPr>
                      <w:rFonts w:ascii="Times New Roman" w:hAnsi="Times New Roman" w:hint="eastAsia"/>
                      <w:b/>
                      <w:kern w:val="0"/>
                    </w:rPr>
                    <w:t>H</w:t>
                  </w:r>
                </w:p>
              </w:tc>
              <w:tc>
                <w:tcPr>
                  <w:tcW w:w="1973" w:type="dxa"/>
                  <w:vAlign w:val="center"/>
                </w:tcPr>
                <w:p w14:paraId="6A082ACC"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b/>
                      <w:kern w:val="0"/>
                    </w:rPr>
                  </w:pPr>
                  <w:r>
                    <w:rPr>
                      <w:rFonts w:ascii="Times New Roman" w:hAnsi="Times New Roman" w:hint="eastAsia"/>
                      <w:b/>
                      <w:kern w:val="0"/>
                    </w:rPr>
                    <w:t>结构形式及性质</w:t>
                  </w:r>
                </w:p>
              </w:tc>
            </w:tr>
            <w:tr w:rsidR="00462DEC" w14:paraId="3A68B0F0" w14:textId="77777777">
              <w:tc>
                <w:tcPr>
                  <w:tcW w:w="836" w:type="dxa"/>
                  <w:vAlign w:val="center"/>
                </w:tcPr>
                <w:p w14:paraId="0A9465D2"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1</w:t>
                  </w:r>
                </w:p>
              </w:tc>
              <w:tc>
                <w:tcPr>
                  <w:tcW w:w="1559" w:type="dxa"/>
                  <w:vAlign w:val="center"/>
                </w:tcPr>
                <w:p w14:paraId="7A12ECDF"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格栅、集水井</w:t>
                  </w:r>
                </w:p>
              </w:tc>
              <w:tc>
                <w:tcPr>
                  <w:tcW w:w="1703" w:type="dxa"/>
                  <w:vAlign w:val="center"/>
                </w:tcPr>
                <w:p w14:paraId="43162112"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16</w:t>
                  </w:r>
                </w:p>
              </w:tc>
              <w:tc>
                <w:tcPr>
                  <w:tcW w:w="2211" w:type="dxa"/>
                  <w:vAlign w:val="center"/>
                </w:tcPr>
                <w:p w14:paraId="42FF8555"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4</w:t>
                  </w:r>
                  <w:r>
                    <w:rPr>
                      <w:rFonts w:ascii="Times New Roman" w:hAnsi="Times New Roman" w:hint="eastAsia"/>
                    </w:rPr>
                    <w:t>×</w:t>
                  </w:r>
                  <w:r>
                    <w:rPr>
                      <w:rFonts w:ascii="Times New Roman" w:hAnsi="Times New Roman" w:hint="eastAsia"/>
                    </w:rPr>
                    <w:t>4</w:t>
                  </w:r>
                  <w:r>
                    <w:rPr>
                      <w:rFonts w:ascii="Times New Roman" w:hAnsi="Times New Roman" w:hint="eastAsia"/>
                    </w:rPr>
                    <w:t>×</w:t>
                  </w:r>
                  <w:r>
                    <w:rPr>
                      <w:rFonts w:ascii="Times New Roman" w:hAnsi="Times New Roman" w:hint="eastAsia"/>
                    </w:rPr>
                    <w:t>8</w:t>
                  </w:r>
                </w:p>
              </w:tc>
              <w:tc>
                <w:tcPr>
                  <w:tcW w:w="1973" w:type="dxa"/>
                  <w:vAlign w:val="center"/>
                </w:tcPr>
                <w:p w14:paraId="5FAAE6E4"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钢</w:t>
                  </w:r>
                  <w:proofErr w:type="gramStart"/>
                  <w:r>
                    <w:rPr>
                      <w:rFonts w:ascii="Times New Roman" w:hAnsi="Times New Roman" w:hint="eastAsia"/>
                    </w:rPr>
                    <w:t>砼</w:t>
                  </w:r>
                  <w:proofErr w:type="gramEnd"/>
                </w:p>
              </w:tc>
            </w:tr>
            <w:tr w:rsidR="00462DEC" w14:paraId="0ACA8959" w14:textId="77777777">
              <w:trPr>
                <w:trHeight w:val="365"/>
              </w:trPr>
              <w:tc>
                <w:tcPr>
                  <w:tcW w:w="836" w:type="dxa"/>
                  <w:vAlign w:val="center"/>
                </w:tcPr>
                <w:p w14:paraId="5D58C78B"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2</w:t>
                  </w:r>
                </w:p>
              </w:tc>
              <w:tc>
                <w:tcPr>
                  <w:tcW w:w="1559" w:type="dxa"/>
                  <w:vAlign w:val="center"/>
                </w:tcPr>
                <w:p w14:paraId="31EC0FF7"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调节池</w:t>
                  </w:r>
                </w:p>
              </w:tc>
              <w:tc>
                <w:tcPr>
                  <w:tcW w:w="1703" w:type="dxa"/>
                  <w:vAlign w:val="center"/>
                </w:tcPr>
                <w:p w14:paraId="482D42DC"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19.5</w:t>
                  </w:r>
                </w:p>
              </w:tc>
              <w:tc>
                <w:tcPr>
                  <w:tcW w:w="2211" w:type="dxa"/>
                  <w:vAlign w:val="center"/>
                </w:tcPr>
                <w:p w14:paraId="0B6ABA62"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6.5</w:t>
                  </w:r>
                  <w:r>
                    <w:rPr>
                      <w:rFonts w:ascii="Times New Roman" w:hAnsi="Times New Roman" w:hint="eastAsia"/>
                    </w:rPr>
                    <w:t>×</w:t>
                  </w:r>
                  <w:r>
                    <w:rPr>
                      <w:rFonts w:ascii="Times New Roman" w:hAnsi="Times New Roman" w:hint="eastAsia"/>
                    </w:rPr>
                    <w:t>3.0</w:t>
                  </w:r>
                  <w:r>
                    <w:rPr>
                      <w:rFonts w:ascii="Times New Roman" w:hAnsi="Times New Roman" w:hint="eastAsia"/>
                    </w:rPr>
                    <w:t>×</w:t>
                  </w:r>
                  <w:r>
                    <w:rPr>
                      <w:rFonts w:ascii="Times New Roman" w:hAnsi="Times New Roman" w:hint="eastAsia"/>
                    </w:rPr>
                    <w:t>6.2</w:t>
                  </w:r>
                </w:p>
              </w:tc>
              <w:tc>
                <w:tcPr>
                  <w:tcW w:w="1973" w:type="dxa"/>
                  <w:vAlign w:val="center"/>
                </w:tcPr>
                <w:p w14:paraId="187CE785"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钢</w:t>
                  </w:r>
                  <w:proofErr w:type="gramStart"/>
                  <w:r>
                    <w:rPr>
                      <w:rFonts w:ascii="Times New Roman" w:hAnsi="Times New Roman" w:hint="eastAsia"/>
                    </w:rPr>
                    <w:t>砼</w:t>
                  </w:r>
                  <w:proofErr w:type="gramEnd"/>
                </w:p>
              </w:tc>
            </w:tr>
            <w:tr w:rsidR="00462DEC" w14:paraId="17BC30F8" w14:textId="77777777">
              <w:tc>
                <w:tcPr>
                  <w:tcW w:w="836" w:type="dxa"/>
                  <w:vAlign w:val="center"/>
                </w:tcPr>
                <w:p w14:paraId="1703DF5F"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3</w:t>
                  </w:r>
                </w:p>
              </w:tc>
              <w:tc>
                <w:tcPr>
                  <w:tcW w:w="1559" w:type="dxa"/>
                  <w:vAlign w:val="center"/>
                </w:tcPr>
                <w:p w14:paraId="0A9CF04B"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清水池</w:t>
                  </w:r>
                </w:p>
              </w:tc>
              <w:tc>
                <w:tcPr>
                  <w:tcW w:w="1703" w:type="dxa"/>
                  <w:vAlign w:val="center"/>
                </w:tcPr>
                <w:p w14:paraId="41BB2A3D"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7.75</w:t>
                  </w:r>
                </w:p>
              </w:tc>
              <w:tc>
                <w:tcPr>
                  <w:tcW w:w="2211" w:type="dxa"/>
                  <w:vAlign w:val="center"/>
                </w:tcPr>
                <w:p w14:paraId="44503A74"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2.5</w:t>
                  </w:r>
                  <w:r>
                    <w:rPr>
                      <w:rFonts w:ascii="Times New Roman" w:hAnsi="Times New Roman" w:hint="eastAsia"/>
                    </w:rPr>
                    <w:t>×</w:t>
                  </w:r>
                  <w:r>
                    <w:rPr>
                      <w:rFonts w:ascii="Times New Roman" w:hAnsi="Times New Roman" w:hint="eastAsia"/>
                    </w:rPr>
                    <w:t>3.1</w:t>
                  </w:r>
                  <w:r>
                    <w:rPr>
                      <w:rFonts w:ascii="Times New Roman" w:hAnsi="Times New Roman" w:hint="eastAsia"/>
                    </w:rPr>
                    <w:t>×</w:t>
                  </w:r>
                  <w:r>
                    <w:rPr>
                      <w:rFonts w:ascii="Times New Roman" w:hAnsi="Times New Roman" w:hint="eastAsia"/>
                    </w:rPr>
                    <w:t>5.2</w:t>
                  </w:r>
                </w:p>
              </w:tc>
              <w:tc>
                <w:tcPr>
                  <w:tcW w:w="1973" w:type="dxa"/>
                  <w:vAlign w:val="center"/>
                </w:tcPr>
                <w:p w14:paraId="54DF5B3E"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钢</w:t>
                  </w:r>
                  <w:proofErr w:type="gramStart"/>
                  <w:r>
                    <w:rPr>
                      <w:rFonts w:ascii="Times New Roman" w:hAnsi="Times New Roman" w:hint="eastAsia"/>
                    </w:rPr>
                    <w:t>砼</w:t>
                  </w:r>
                  <w:proofErr w:type="gramEnd"/>
                </w:p>
              </w:tc>
            </w:tr>
            <w:tr w:rsidR="00462DEC" w14:paraId="4FA89762" w14:textId="77777777">
              <w:tc>
                <w:tcPr>
                  <w:tcW w:w="836" w:type="dxa"/>
                  <w:vAlign w:val="center"/>
                </w:tcPr>
                <w:p w14:paraId="29AF4C99"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4</w:t>
                  </w:r>
                </w:p>
              </w:tc>
              <w:tc>
                <w:tcPr>
                  <w:tcW w:w="1559" w:type="dxa"/>
                  <w:vAlign w:val="center"/>
                </w:tcPr>
                <w:p w14:paraId="451A4D64"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污泥池</w:t>
                  </w:r>
                </w:p>
              </w:tc>
              <w:tc>
                <w:tcPr>
                  <w:tcW w:w="1703" w:type="dxa"/>
                  <w:vAlign w:val="center"/>
                </w:tcPr>
                <w:p w14:paraId="1D17DDEE"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8.75</w:t>
                  </w:r>
                </w:p>
              </w:tc>
              <w:tc>
                <w:tcPr>
                  <w:tcW w:w="2211" w:type="dxa"/>
                  <w:vAlign w:val="center"/>
                </w:tcPr>
                <w:p w14:paraId="37A9BCD1"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rPr>
                    <w:t>2.5×3.5×5.2</w:t>
                  </w:r>
                </w:p>
              </w:tc>
              <w:tc>
                <w:tcPr>
                  <w:tcW w:w="1973" w:type="dxa"/>
                  <w:vAlign w:val="center"/>
                </w:tcPr>
                <w:p w14:paraId="05BD711A"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钢</w:t>
                  </w:r>
                  <w:proofErr w:type="gramStart"/>
                  <w:r>
                    <w:rPr>
                      <w:rFonts w:ascii="Times New Roman" w:hAnsi="Times New Roman" w:hint="eastAsia"/>
                    </w:rPr>
                    <w:t>砼</w:t>
                  </w:r>
                  <w:proofErr w:type="gramEnd"/>
                </w:p>
              </w:tc>
            </w:tr>
            <w:tr w:rsidR="00462DEC" w14:paraId="78003E32" w14:textId="77777777">
              <w:tc>
                <w:tcPr>
                  <w:tcW w:w="836" w:type="dxa"/>
                  <w:vAlign w:val="center"/>
                </w:tcPr>
                <w:p w14:paraId="11C47980"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5</w:t>
                  </w:r>
                </w:p>
              </w:tc>
              <w:tc>
                <w:tcPr>
                  <w:tcW w:w="1559" w:type="dxa"/>
                  <w:vAlign w:val="center"/>
                </w:tcPr>
                <w:p w14:paraId="3975D062"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设备间</w:t>
                  </w:r>
                </w:p>
              </w:tc>
              <w:tc>
                <w:tcPr>
                  <w:tcW w:w="1703" w:type="dxa"/>
                  <w:vAlign w:val="center"/>
                </w:tcPr>
                <w:p w14:paraId="77C811DF"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160</w:t>
                  </w:r>
                </w:p>
              </w:tc>
              <w:tc>
                <w:tcPr>
                  <w:tcW w:w="2211" w:type="dxa"/>
                  <w:vAlign w:val="center"/>
                </w:tcPr>
                <w:p w14:paraId="516282C9"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20</w:t>
                  </w:r>
                  <w:r>
                    <w:rPr>
                      <w:rFonts w:ascii="Times New Roman" w:hAnsi="Times New Roman" w:hint="eastAsia"/>
                    </w:rPr>
                    <w:t>×</w:t>
                  </w:r>
                  <w:r>
                    <w:rPr>
                      <w:rFonts w:ascii="Times New Roman" w:hAnsi="Times New Roman" w:hint="eastAsia"/>
                    </w:rPr>
                    <w:t>8</w:t>
                  </w:r>
                  <w:r>
                    <w:rPr>
                      <w:rFonts w:ascii="Times New Roman" w:hAnsi="Times New Roman" w:hint="eastAsia"/>
                    </w:rPr>
                    <w:t>×</w:t>
                  </w:r>
                  <w:r>
                    <w:rPr>
                      <w:rFonts w:ascii="Times New Roman" w:hAnsi="Times New Roman" w:hint="eastAsia"/>
                    </w:rPr>
                    <w:t>4.5</w:t>
                  </w:r>
                </w:p>
              </w:tc>
              <w:tc>
                <w:tcPr>
                  <w:tcW w:w="1973" w:type="dxa"/>
                  <w:vAlign w:val="center"/>
                </w:tcPr>
                <w:p w14:paraId="4B402CB7" w14:textId="77777777" w:rsidR="00462DEC" w:rsidRDefault="00977302">
                  <w:pPr>
                    <w:pStyle w:val="af6"/>
                    <w:spacing w:before="100" w:beforeAutospacing="1" w:after="100" w:afterAutospacing="1" w:line="240" w:lineRule="auto"/>
                    <w:ind w:firstLineChars="0" w:firstLine="0"/>
                    <w:contextualSpacing/>
                    <w:jc w:val="center"/>
                    <w:rPr>
                      <w:rFonts w:ascii="Times New Roman" w:hAnsi="Times New Roman"/>
                    </w:rPr>
                  </w:pPr>
                  <w:r>
                    <w:rPr>
                      <w:rFonts w:ascii="Times New Roman" w:hAnsi="Times New Roman" w:hint="eastAsia"/>
                    </w:rPr>
                    <w:t>钢</w:t>
                  </w:r>
                  <w:proofErr w:type="gramStart"/>
                  <w:r>
                    <w:rPr>
                      <w:rFonts w:ascii="Times New Roman" w:hAnsi="Times New Roman" w:hint="eastAsia"/>
                    </w:rPr>
                    <w:t>砼</w:t>
                  </w:r>
                  <w:proofErr w:type="gramEnd"/>
                </w:p>
              </w:tc>
            </w:tr>
          </w:tbl>
          <w:p w14:paraId="3C5EFC93" w14:textId="77777777" w:rsidR="00462DEC" w:rsidRDefault="00462DEC">
            <w:pPr>
              <w:spacing w:line="240" w:lineRule="auto"/>
              <w:ind w:firstLineChars="0" w:firstLine="0"/>
              <w:jc w:val="center"/>
              <w:rPr>
                <w:szCs w:val="28"/>
              </w:rPr>
            </w:pPr>
          </w:p>
          <w:p w14:paraId="230C6959" w14:textId="77777777" w:rsidR="00462DEC" w:rsidRDefault="00977302">
            <w:pPr>
              <w:ind w:firstLine="480"/>
              <w:rPr>
                <w:szCs w:val="28"/>
              </w:rPr>
            </w:pPr>
            <w:r>
              <w:rPr>
                <w:rFonts w:hint="eastAsia"/>
                <w:szCs w:val="28"/>
              </w:rPr>
              <w:lastRenderedPageBreak/>
              <w:t>（</w:t>
            </w:r>
            <w:r>
              <w:rPr>
                <w:rFonts w:hint="eastAsia"/>
                <w:szCs w:val="28"/>
              </w:rPr>
              <w:t>3</w:t>
            </w:r>
            <w:r>
              <w:rPr>
                <w:rFonts w:hint="eastAsia"/>
                <w:szCs w:val="28"/>
              </w:rPr>
              <w:t>）管线建设内容</w:t>
            </w:r>
          </w:p>
          <w:p w14:paraId="2E323BEC" w14:textId="798F3A27" w:rsidR="00462DEC" w:rsidRDefault="00977302">
            <w:pPr>
              <w:ind w:firstLine="480"/>
              <w:rPr>
                <w:szCs w:val="28"/>
              </w:rPr>
            </w:pPr>
            <w:r>
              <w:rPr>
                <w:rFonts w:hint="eastAsia"/>
                <w:szCs w:val="28"/>
              </w:rPr>
              <w:t>海子</w:t>
            </w:r>
            <w:proofErr w:type="gramStart"/>
            <w:r>
              <w:rPr>
                <w:rFonts w:hint="eastAsia"/>
                <w:szCs w:val="28"/>
              </w:rPr>
              <w:t>堰</w:t>
            </w:r>
            <w:proofErr w:type="gramEnd"/>
            <w:r>
              <w:rPr>
                <w:rFonts w:hint="eastAsia"/>
                <w:szCs w:val="28"/>
              </w:rPr>
              <w:t>配套</w:t>
            </w:r>
            <w:r>
              <w:rPr>
                <w:rFonts w:hint="eastAsia"/>
                <w:szCs w:val="28"/>
              </w:rPr>
              <w:t>S507</w:t>
            </w:r>
            <w:r>
              <w:rPr>
                <w:rFonts w:hint="eastAsia"/>
                <w:szCs w:val="28"/>
              </w:rPr>
              <w:t>路沿线及其东侧污水收集管网，新建管道总长度</w:t>
            </w:r>
            <w:r>
              <w:rPr>
                <w:rFonts w:hint="eastAsia"/>
                <w:szCs w:val="28"/>
              </w:rPr>
              <w:t>1.34km</w:t>
            </w:r>
            <w:r>
              <w:rPr>
                <w:rFonts w:hint="eastAsia"/>
                <w:szCs w:val="28"/>
              </w:rPr>
              <w:t>，埋深</w:t>
            </w:r>
            <w:r>
              <w:rPr>
                <w:rFonts w:hint="eastAsia"/>
                <w:szCs w:val="28"/>
              </w:rPr>
              <w:t>3m</w:t>
            </w:r>
            <w:r>
              <w:rPr>
                <w:rFonts w:hint="eastAsia"/>
                <w:szCs w:val="28"/>
              </w:rPr>
              <w:t>，管径为</w:t>
            </w:r>
            <w:r>
              <w:rPr>
                <w:rFonts w:hint="eastAsia"/>
                <w:szCs w:val="28"/>
              </w:rPr>
              <w:t>HDPE</w:t>
            </w:r>
            <w:r>
              <w:rPr>
                <w:rFonts w:hint="eastAsia"/>
                <w:szCs w:val="28"/>
              </w:rPr>
              <w:t>双壁波纹管。</w:t>
            </w:r>
            <w:proofErr w:type="gramStart"/>
            <w:r>
              <w:rPr>
                <w:rFonts w:hint="eastAsia"/>
                <w:szCs w:val="28"/>
              </w:rPr>
              <w:t>海子堰</w:t>
            </w:r>
            <w:r>
              <w:rPr>
                <w:rFonts w:hint="eastAsia"/>
                <w:szCs w:val="28"/>
              </w:rPr>
              <w:t>破沥青路面</w:t>
            </w:r>
            <w:proofErr w:type="gramEnd"/>
            <w:r>
              <w:rPr>
                <w:rFonts w:hint="eastAsia"/>
                <w:szCs w:val="28"/>
              </w:rPr>
              <w:t>2095m</w:t>
            </w:r>
            <w:r>
              <w:rPr>
                <w:rFonts w:hint="eastAsia"/>
                <w:szCs w:val="28"/>
                <w:vertAlign w:val="superscript"/>
              </w:rPr>
              <w:t>2</w:t>
            </w:r>
            <w:r>
              <w:rPr>
                <w:rFonts w:hint="eastAsia"/>
                <w:szCs w:val="28"/>
              </w:rPr>
              <w:t>，破水泥路面</w:t>
            </w:r>
            <w:r>
              <w:rPr>
                <w:rFonts w:hint="eastAsia"/>
                <w:szCs w:val="28"/>
              </w:rPr>
              <w:t xml:space="preserve"> 3519.6m</w:t>
            </w:r>
            <w:r>
              <w:rPr>
                <w:rFonts w:hint="eastAsia"/>
                <w:szCs w:val="28"/>
                <w:vertAlign w:val="superscript"/>
              </w:rPr>
              <w:t>2</w:t>
            </w:r>
            <w:r>
              <w:rPr>
                <w:rFonts w:hint="eastAsia"/>
                <w:szCs w:val="28"/>
              </w:rPr>
              <w:t>。</w:t>
            </w:r>
          </w:p>
          <w:p w14:paraId="5831963D" w14:textId="77777777" w:rsidR="00462DEC" w:rsidRDefault="00977302">
            <w:pPr>
              <w:ind w:firstLine="480"/>
              <w:rPr>
                <w:szCs w:val="28"/>
              </w:rPr>
            </w:pPr>
            <w:r>
              <w:rPr>
                <w:rFonts w:hint="eastAsia"/>
                <w:szCs w:val="28"/>
              </w:rPr>
              <w:t>（</w:t>
            </w:r>
            <w:r>
              <w:rPr>
                <w:rFonts w:hint="eastAsia"/>
                <w:szCs w:val="28"/>
              </w:rPr>
              <w:t>4</w:t>
            </w:r>
            <w:r>
              <w:rPr>
                <w:rFonts w:hint="eastAsia"/>
                <w:szCs w:val="28"/>
              </w:rPr>
              <w:t>）项目主要设备</w:t>
            </w:r>
          </w:p>
          <w:p w14:paraId="015D8345" w14:textId="77777777" w:rsidR="00462DEC" w:rsidRDefault="00977302">
            <w:pPr>
              <w:ind w:firstLine="480"/>
              <w:rPr>
                <w:szCs w:val="28"/>
              </w:rPr>
            </w:pPr>
            <w:r>
              <w:rPr>
                <w:rFonts w:hint="eastAsia"/>
                <w:szCs w:val="28"/>
              </w:rPr>
              <w:t>本项目主要设备见表</w:t>
            </w:r>
            <w:r>
              <w:rPr>
                <w:rFonts w:hint="eastAsia"/>
                <w:szCs w:val="28"/>
              </w:rPr>
              <w:t>1.8-3</w:t>
            </w:r>
            <w:r>
              <w:rPr>
                <w:rFonts w:hint="eastAsia"/>
                <w:szCs w:val="28"/>
              </w:rPr>
              <w:t>。</w:t>
            </w:r>
          </w:p>
          <w:p w14:paraId="7B81B120" w14:textId="77777777" w:rsidR="00462DEC" w:rsidRDefault="00977302">
            <w:pPr>
              <w:spacing w:line="240" w:lineRule="auto"/>
              <w:ind w:firstLineChars="0" w:firstLine="0"/>
              <w:jc w:val="center"/>
              <w:rPr>
                <w:szCs w:val="28"/>
              </w:rPr>
            </w:pPr>
            <w:r>
              <w:rPr>
                <w:rFonts w:hint="eastAsia"/>
                <w:szCs w:val="28"/>
              </w:rPr>
              <w:t>表</w:t>
            </w:r>
            <w:r>
              <w:rPr>
                <w:rFonts w:hint="eastAsia"/>
                <w:szCs w:val="28"/>
              </w:rPr>
              <w:t xml:space="preserve">1.8-3   </w:t>
            </w:r>
            <w:r>
              <w:rPr>
                <w:rFonts w:hint="eastAsia"/>
                <w:szCs w:val="28"/>
              </w:rPr>
              <w:t>项目主要生产设备一览表</w:t>
            </w:r>
          </w:p>
          <w:tbl>
            <w:tblPr>
              <w:tblStyle w:val="affe"/>
              <w:tblW w:w="828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692"/>
              <w:gridCol w:w="1703"/>
              <w:gridCol w:w="3119"/>
              <w:gridCol w:w="850"/>
              <w:gridCol w:w="851"/>
              <w:gridCol w:w="1067"/>
            </w:tblGrid>
            <w:tr w:rsidR="00462DEC" w14:paraId="0F2D1269" w14:textId="77777777">
              <w:trPr>
                <w:jc w:val="center"/>
              </w:trPr>
              <w:tc>
                <w:tcPr>
                  <w:tcW w:w="692" w:type="dxa"/>
                  <w:vAlign w:val="center"/>
                </w:tcPr>
                <w:p w14:paraId="39750845" w14:textId="77777777" w:rsidR="00462DEC" w:rsidRDefault="00977302">
                  <w:pPr>
                    <w:spacing w:line="240" w:lineRule="auto"/>
                    <w:ind w:firstLineChars="0" w:firstLine="0"/>
                    <w:jc w:val="center"/>
                    <w:rPr>
                      <w:sz w:val="21"/>
                      <w:szCs w:val="21"/>
                    </w:rPr>
                  </w:pPr>
                  <w:r>
                    <w:rPr>
                      <w:rFonts w:hint="eastAsia"/>
                      <w:sz w:val="21"/>
                      <w:szCs w:val="21"/>
                    </w:rPr>
                    <w:t>序号</w:t>
                  </w:r>
                </w:p>
              </w:tc>
              <w:tc>
                <w:tcPr>
                  <w:tcW w:w="1703" w:type="dxa"/>
                  <w:vAlign w:val="center"/>
                </w:tcPr>
                <w:p w14:paraId="59CB16CE" w14:textId="77777777" w:rsidR="00462DEC" w:rsidRDefault="00977302">
                  <w:pPr>
                    <w:spacing w:line="240" w:lineRule="auto"/>
                    <w:ind w:firstLineChars="0" w:firstLine="0"/>
                    <w:jc w:val="center"/>
                    <w:rPr>
                      <w:sz w:val="21"/>
                      <w:szCs w:val="21"/>
                    </w:rPr>
                  </w:pPr>
                  <w:r>
                    <w:rPr>
                      <w:rFonts w:hint="eastAsia"/>
                      <w:sz w:val="21"/>
                      <w:szCs w:val="21"/>
                    </w:rPr>
                    <w:t>名称</w:t>
                  </w:r>
                </w:p>
              </w:tc>
              <w:tc>
                <w:tcPr>
                  <w:tcW w:w="3119" w:type="dxa"/>
                  <w:vAlign w:val="center"/>
                </w:tcPr>
                <w:p w14:paraId="5F36D193" w14:textId="77777777" w:rsidR="00462DEC" w:rsidRDefault="00977302">
                  <w:pPr>
                    <w:spacing w:line="240" w:lineRule="auto"/>
                    <w:ind w:firstLineChars="0" w:firstLine="0"/>
                    <w:jc w:val="center"/>
                    <w:rPr>
                      <w:sz w:val="21"/>
                      <w:szCs w:val="21"/>
                    </w:rPr>
                  </w:pPr>
                  <w:r>
                    <w:rPr>
                      <w:rFonts w:hint="eastAsia"/>
                      <w:sz w:val="21"/>
                      <w:szCs w:val="21"/>
                    </w:rPr>
                    <w:t>型号</w:t>
                  </w:r>
                </w:p>
              </w:tc>
              <w:tc>
                <w:tcPr>
                  <w:tcW w:w="850" w:type="dxa"/>
                  <w:vAlign w:val="center"/>
                </w:tcPr>
                <w:p w14:paraId="5512CE17" w14:textId="77777777" w:rsidR="00462DEC" w:rsidRDefault="00977302">
                  <w:pPr>
                    <w:spacing w:line="240" w:lineRule="auto"/>
                    <w:ind w:firstLineChars="0" w:firstLine="0"/>
                    <w:jc w:val="center"/>
                    <w:rPr>
                      <w:sz w:val="21"/>
                      <w:szCs w:val="21"/>
                    </w:rPr>
                  </w:pPr>
                  <w:r>
                    <w:rPr>
                      <w:rFonts w:hint="eastAsia"/>
                      <w:sz w:val="21"/>
                      <w:szCs w:val="21"/>
                    </w:rPr>
                    <w:t>数量</w:t>
                  </w:r>
                </w:p>
              </w:tc>
              <w:tc>
                <w:tcPr>
                  <w:tcW w:w="851" w:type="dxa"/>
                  <w:vAlign w:val="center"/>
                </w:tcPr>
                <w:p w14:paraId="4D793274" w14:textId="77777777" w:rsidR="00462DEC" w:rsidRDefault="00977302">
                  <w:pPr>
                    <w:spacing w:line="240" w:lineRule="auto"/>
                    <w:ind w:firstLineChars="0" w:firstLine="0"/>
                    <w:jc w:val="center"/>
                    <w:rPr>
                      <w:sz w:val="21"/>
                      <w:szCs w:val="21"/>
                    </w:rPr>
                  </w:pPr>
                  <w:r>
                    <w:rPr>
                      <w:rFonts w:hint="eastAsia"/>
                      <w:sz w:val="21"/>
                      <w:szCs w:val="21"/>
                    </w:rPr>
                    <w:t>单位</w:t>
                  </w:r>
                </w:p>
              </w:tc>
              <w:tc>
                <w:tcPr>
                  <w:tcW w:w="1067" w:type="dxa"/>
                  <w:vAlign w:val="center"/>
                </w:tcPr>
                <w:p w14:paraId="3D916DC6" w14:textId="77777777" w:rsidR="00462DEC" w:rsidRDefault="00977302">
                  <w:pPr>
                    <w:spacing w:line="240" w:lineRule="auto"/>
                    <w:ind w:firstLineChars="0" w:firstLine="0"/>
                    <w:jc w:val="center"/>
                    <w:rPr>
                      <w:sz w:val="21"/>
                      <w:szCs w:val="21"/>
                    </w:rPr>
                  </w:pPr>
                  <w:r>
                    <w:rPr>
                      <w:rFonts w:hint="eastAsia"/>
                      <w:sz w:val="21"/>
                      <w:szCs w:val="21"/>
                    </w:rPr>
                    <w:t>备注</w:t>
                  </w:r>
                </w:p>
              </w:tc>
            </w:tr>
            <w:tr w:rsidR="00462DEC" w14:paraId="13880A42" w14:textId="77777777">
              <w:trPr>
                <w:jc w:val="center"/>
              </w:trPr>
              <w:tc>
                <w:tcPr>
                  <w:tcW w:w="692" w:type="dxa"/>
                  <w:vAlign w:val="center"/>
                </w:tcPr>
                <w:p w14:paraId="4F27F294" w14:textId="77777777" w:rsidR="00462DEC" w:rsidRDefault="00977302">
                  <w:pPr>
                    <w:spacing w:line="240" w:lineRule="auto"/>
                    <w:ind w:firstLineChars="0" w:firstLine="0"/>
                    <w:jc w:val="center"/>
                    <w:rPr>
                      <w:sz w:val="21"/>
                      <w:szCs w:val="21"/>
                    </w:rPr>
                  </w:pPr>
                  <w:r>
                    <w:rPr>
                      <w:rFonts w:hint="eastAsia"/>
                      <w:sz w:val="21"/>
                      <w:szCs w:val="21"/>
                    </w:rPr>
                    <w:t>1</w:t>
                  </w:r>
                </w:p>
              </w:tc>
              <w:tc>
                <w:tcPr>
                  <w:tcW w:w="1703" w:type="dxa"/>
                  <w:vAlign w:val="center"/>
                </w:tcPr>
                <w:p w14:paraId="4A91E697" w14:textId="77777777" w:rsidR="00462DEC" w:rsidRDefault="00977302">
                  <w:pPr>
                    <w:spacing w:line="240" w:lineRule="auto"/>
                    <w:ind w:firstLineChars="0" w:firstLine="0"/>
                    <w:jc w:val="center"/>
                    <w:rPr>
                      <w:sz w:val="21"/>
                      <w:szCs w:val="21"/>
                    </w:rPr>
                  </w:pPr>
                  <w:r>
                    <w:rPr>
                      <w:sz w:val="21"/>
                      <w:szCs w:val="21"/>
                    </w:rPr>
                    <w:t>机械格栅</w:t>
                  </w:r>
                </w:p>
              </w:tc>
              <w:tc>
                <w:tcPr>
                  <w:tcW w:w="3119" w:type="dxa"/>
                  <w:vAlign w:val="center"/>
                </w:tcPr>
                <w:p w14:paraId="5A480BFD" w14:textId="77777777" w:rsidR="00462DEC" w:rsidRDefault="00977302">
                  <w:pPr>
                    <w:spacing w:line="240" w:lineRule="auto"/>
                    <w:ind w:firstLineChars="0" w:firstLine="0"/>
                    <w:jc w:val="center"/>
                    <w:rPr>
                      <w:sz w:val="21"/>
                      <w:szCs w:val="21"/>
                    </w:rPr>
                  </w:pPr>
                  <w:r>
                    <w:rPr>
                      <w:sz w:val="21"/>
                      <w:szCs w:val="21"/>
                    </w:rPr>
                    <w:t>HF300</w:t>
                  </w:r>
                  <w:r>
                    <w:rPr>
                      <w:rFonts w:hint="eastAsia"/>
                      <w:sz w:val="21"/>
                      <w:szCs w:val="21"/>
                    </w:rPr>
                    <w:t>，</w:t>
                  </w:r>
                  <w:r>
                    <w:rPr>
                      <w:sz w:val="21"/>
                      <w:szCs w:val="21"/>
                    </w:rPr>
                    <w:t>间隙</w:t>
                  </w:r>
                  <w:r>
                    <w:rPr>
                      <w:sz w:val="21"/>
                      <w:szCs w:val="21"/>
                    </w:rPr>
                    <w:t>5mm</w:t>
                  </w:r>
                  <w:r>
                    <w:rPr>
                      <w:rFonts w:hint="eastAsia"/>
                      <w:sz w:val="21"/>
                      <w:szCs w:val="21"/>
                    </w:rPr>
                    <w:t>，</w:t>
                  </w:r>
                  <w:r>
                    <w:rPr>
                      <w:sz w:val="21"/>
                      <w:szCs w:val="21"/>
                    </w:rPr>
                    <w:t>10m/h</w:t>
                  </w:r>
                  <w:r>
                    <w:rPr>
                      <w:sz w:val="21"/>
                      <w:szCs w:val="21"/>
                    </w:rPr>
                    <w:t>，</w:t>
                  </w:r>
                  <w:r>
                    <w:rPr>
                      <w:sz w:val="21"/>
                      <w:szCs w:val="21"/>
                    </w:rPr>
                    <w:t>0.47kw</w:t>
                  </w:r>
                </w:p>
              </w:tc>
              <w:tc>
                <w:tcPr>
                  <w:tcW w:w="850" w:type="dxa"/>
                  <w:vAlign w:val="center"/>
                </w:tcPr>
                <w:p w14:paraId="1900E0A6"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51B6FDD2"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74343FFF"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4CEBE531" w14:textId="77777777">
              <w:trPr>
                <w:jc w:val="center"/>
              </w:trPr>
              <w:tc>
                <w:tcPr>
                  <w:tcW w:w="692" w:type="dxa"/>
                  <w:vAlign w:val="center"/>
                </w:tcPr>
                <w:p w14:paraId="64FE39C0" w14:textId="77777777" w:rsidR="00462DEC" w:rsidRDefault="00977302">
                  <w:pPr>
                    <w:spacing w:line="240" w:lineRule="auto"/>
                    <w:ind w:firstLineChars="0" w:firstLine="0"/>
                    <w:jc w:val="center"/>
                    <w:rPr>
                      <w:sz w:val="21"/>
                      <w:szCs w:val="21"/>
                    </w:rPr>
                  </w:pPr>
                  <w:r>
                    <w:rPr>
                      <w:rFonts w:hint="eastAsia"/>
                      <w:sz w:val="21"/>
                      <w:szCs w:val="21"/>
                    </w:rPr>
                    <w:t>2</w:t>
                  </w:r>
                </w:p>
              </w:tc>
              <w:tc>
                <w:tcPr>
                  <w:tcW w:w="1703" w:type="dxa"/>
                  <w:vAlign w:val="center"/>
                </w:tcPr>
                <w:p w14:paraId="07FA684D" w14:textId="77777777" w:rsidR="00462DEC" w:rsidRDefault="00977302">
                  <w:pPr>
                    <w:spacing w:line="240" w:lineRule="auto"/>
                    <w:ind w:firstLineChars="0" w:firstLine="0"/>
                    <w:jc w:val="center"/>
                    <w:rPr>
                      <w:sz w:val="21"/>
                      <w:szCs w:val="21"/>
                    </w:rPr>
                  </w:pPr>
                  <w:r>
                    <w:rPr>
                      <w:sz w:val="21"/>
                      <w:szCs w:val="21"/>
                    </w:rPr>
                    <w:t>一级提升泵</w:t>
                  </w:r>
                </w:p>
              </w:tc>
              <w:tc>
                <w:tcPr>
                  <w:tcW w:w="3119" w:type="dxa"/>
                  <w:vAlign w:val="center"/>
                </w:tcPr>
                <w:p w14:paraId="2C7FF484" w14:textId="77777777" w:rsidR="00462DEC" w:rsidRDefault="00977302">
                  <w:pPr>
                    <w:spacing w:line="240" w:lineRule="auto"/>
                    <w:ind w:firstLineChars="0" w:firstLine="0"/>
                    <w:jc w:val="center"/>
                    <w:rPr>
                      <w:sz w:val="21"/>
                      <w:szCs w:val="21"/>
                    </w:rPr>
                  </w:pPr>
                  <w:r>
                    <w:rPr>
                      <w:sz w:val="21"/>
                      <w:szCs w:val="21"/>
                    </w:rPr>
                    <w:t>SP50.4-50</w:t>
                  </w:r>
                  <w:r>
                    <w:rPr>
                      <w:rFonts w:hint="eastAsia"/>
                      <w:sz w:val="21"/>
                      <w:szCs w:val="21"/>
                    </w:rPr>
                    <w:t>，</w:t>
                  </w:r>
                  <w:r>
                    <w:rPr>
                      <w:sz w:val="21"/>
                      <w:szCs w:val="21"/>
                    </w:rPr>
                    <w:t>5m/h</w:t>
                  </w:r>
                  <w:r>
                    <w:rPr>
                      <w:sz w:val="21"/>
                      <w:szCs w:val="21"/>
                    </w:rPr>
                    <w:t>，</w:t>
                  </w:r>
                  <w:r>
                    <w:rPr>
                      <w:sz w:val="21"/>
                      <w:szCs w:val="21"/>
                    </w:rPr>
                    <w:t>10m</w:t>
                  </w:r>
                  <w:r>
                    <w:rPr>
                      <w:sz w:val="21"/>
                      <w:szCs w:val="21"/>
                    </w:rPr>
                    <w:t>，</w:t>
                  </w:r>
                  <w:r>
                    <w:rPr>
                      <w:sz w:val="21"/>
                      <w:szCs w:val="21"/>
                    </w:rPr>
                    <w:t>0.45kW</w:t>
                  </w:r>
                </w:p>
              </w:tc>
              <w:tc>
                <w:tcPr>
                  <w:tcW w:w="850" w:type="dxa"/>
                  <w:vAlign w:val="center"/>
                </w:tcPr>
                <w:p w14:paraId="43D43BAD" w14:textId="77777777" w:rsidR="00462DEC" w:rsidRDefault="00977302">
                  <w:pPr>
                    <w:spacing w:line="240" w:lineRule="auto"/>
                    <w:ind w:firstLineChars="0" w:firstLine="0"/>
                    <w:jc w:val="center"/>
                    <w:rPr>
                      <w:sz w:val="21"/>
                      <w:szCs w:val="21"/>
                    </w:rPr>
                  </w:pPr>
                  <w:r>
                    <w:rPr>
                      <w:rFonts w:hint="eastAsia"/>
                      <w:sz w:val="21"/>
                      <w:szCs w:val="21"/>
                    </w:rPr>
                    <w:t>2</w:t>
                  </w:r>
                </w:p>
              </w:tc>
              <w:tc>
                <w:tcPr>
                  <w:tcW w:w="851" w:type="dxa"/>
                  <w:vAlign w:val="center"/>
                </w:tcPr>
                <w:p w14:paraId="40023FE1"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31596106" w14:textId="77777777" w:rsidR="00462DEC" w:rsidRDefault="00977302">
                  <w:pPr>
                    <w:spacing w:line="240" w:lineRule="auto"/>
                    <w:ind w:firstLineChars="0" w:firstLine="0"/>
                    <w:jc w:val="center"/>
                    <w:rPr>
                      <w:sz w:val="21"/>
                      <w:szCs w:val="21"/>
                    </w:rPr>
                  </w:pPr>
                  <w:r>
                    <w:rPr>
                      <w:rFonts w:hint="eastAsia"/>
                      <w:sz w:val="21"/>
                      <w:szCs w:val="21"/>
                    </w:rPr>
                    <w:t>1</w:t>
                  </w:r>
                  <w:r>
                    <w:rPr>
                      <w:rFonts w:hint="eastAsia"/>
                      <w:sz w:val="21"/>
                      <w:szCs w:val="21"/>
                    </w:rPr>
                    <w:t>用</w:t>
                  </w:r>
                  <w:r>
                    <w:rPr>
                      <w:rFonts w:hint="eastAsia"/>
                      <w:sz w:val="21"/>
                      <w:szCs w:val="21"/>
                    </w:rPr>
                    <w:t>1</w:t>
                  </w:r>
                  <w:r>
                    <w:rPr>
                      <w:rFonts w:hint="eastAsia"/>
                      <w:sz w:val="21"/>
                      <w:szCs w:val="21"/>
                    </w:rPr>
                    <w:t>备</w:t>
                  </w:r>
                </w:p>
              </w:tc>
            </w:tr>
            <w:tr w:rsidR="00462DEC" w14:paraId="0E67AC46" w14:textId="77777777">
              <w:trPr>
                <w:jc w:val="center"/>
              </w:trPr>
              <w:tc>
                <w:tcPr>
                  <w:tcW w:w="692" w:type="dxa"/>
                  <w:vAlign w:val="center"/>
                </w:tcPr>
                <w:p w14:paraId="10C4639E" w14:textId="77777777" w:rsidR="00462DEC" w:rsidRDefault="00977302">
                  <w:pPr>
                    <w:spacing w:line="240" w:lineRule="auto"/>
                    <w:ind w:firstLineChars="0" w:firstLine="0"/>
                    <w:jc w:val="center"/>
                    <w:rPr>
                      <w:sz w:val="21"/>
                      <w:szCs w:val="21"/>
                    </w:rPr>
                  </w:pPr>
                  <w:r>
                    <w:rPr>
                      <w:rFonts w:hint="eastAsia"/>
                      <w:sz w:val="21"/>
                      <w:szCs w:val="21"/>
                    </w:rPr>
                    <w:t>3</w:t>
                  </w:r>
                </w:p>
              </w:tc>
              <w:tc>
                <w:tcPr>
                  <w:tcW w:w="1703" w:type="dxa"/>
                  <w:vAlign w:val="center"/>
                </w:tcPr>
                <w:p w14:paraId="592E5D91" w14:textId="77777777" w:rsidR="00462DEC" w:rsidRDefault="00977302">
                  <w:pPr>
                    <w:spacing w:line="240" w:lineRule="auto"/>
                    <w:ind w:firstLineChars="0" w:firstLine="0"/>
                    <w:jc w:val="center"/>
                    <w:rPr>
                      <w:sz w:val="21"/>
                      <w:szCs w:val="21"/>
                    </w:rPr>
                  </w:pPr>
                  <w:r>
                    <w:rPr>
                      <w:sz w:val="21"/>
                      <w:szCs w:val="21"/>
                    </w:rPr>
                    <w:t>调节池搅拌机</w:t>
                  </w:r>
                </w:p>
              </w:tc>
              <w:tc>
                <w:tcPr>
                  <w:tcW w:w="3119" w:type="dxa"/>
                  <w:vAlign w:val="center"/>
                </w:tcPr>
                <w:p w14:paraId="62C87437" w14:textId="77777777" w:rsidR="00462DEC" w:rsidRDefault="00977302">
                  <w:pPr>
                    <w:spacing w:line="240" w:lineRule="auto"/>
                    <w:ind w:firstLineChars="0" w:firstLine="0"/>
                    <w:jc w:val="center"/>
                    <w:rPr>
                      <w:sz w:val="21"/>
                      <w:szCs w:val="21"/>
                    </w:rPr>
                  </w:pPr>
                  <w:r>
                    <w:rPr>
                      <w:sz w:val="21"/>
                      <w:szCs w:val="21"/>
                    </w:rPr>
                    <w:t>JA31-50</w:t>
                  </w:r>
                  <w:r>
                    <w:rPr>
                      <w:sz w:val="21"/>
                      <w:szCs w:val="21"/>
                    </w:rPr>
                    <w:t>，</w:t>
                  </w:r>
                  <w:r>
                    <w:rPr>
                      <w:sz w:val="21"/>
                      <w:szCs w:val="21"/>
                    </w:rPr>
                    <w:t>1.0kw</w:t>
                  </w:r>
                </w:p>
              </w:tc>
              <w:tc>
                <w:tcPr>
                  <w:tcW w:w="850" w:type="dxa"/>
                  <w:vAlign w:val="center"/>
                </w:tcPr>
                <w:p w14:paraId="3F1F5B71" w14:textId="77777777" w:rsidR="00462DEC" w:rsidRDefault="00977302">
                  <w:pPr>
                    <w:spacing w:line="240" w:lineRule="auto"/>
                    <w:ind w:firstLineChars="0" w:firstLine="0"/>
                    <w:jc w:val="center"/>
                    <w:rPr>
                      <w:sz w:val="21"/>
                      <w:szCs w:val="21"/>
                    </w:rPr>
                  </w:pPr>
                  <w:r>
                    <w:rPr>
                      <w:rFonts w:hint="eastAsia"/>
                      <w:sz w:val="21"/>
                      <w:szCs w:val="21"/>
                    </w:rPr>
                    <w:t>2</w:t>
                  </w:r>
                </w:p>
              </w:tc>
              <w:tc>
                <w:tcPr>
                  <w:tcW w:w="851" w:type="dxa"/>
                  <w:vAlign w:val="center"/>
                </w:tcPr>
                <w:p w14:paraId="3103C263"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78451C9D"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1DBC42D1" w14:textId="77777777">
              <w:trPr>
                <w:jc w:val="center"/>
              </w:trPr>
              <w:tc>
                <w:tcPr>
                  <w:tcW w:w="692" w:type="dxa"/>
                  <w:vAlign w:val="center"/>
                </w:tcPr>
                <w:p w14:paraId="3A48A903" w14:textId="77777777" w:rsidR="00462DEC" w:rsidRDefault="00977302">
                  <w:pPr>
                    <w:spacing w:line="240" w:lineRule="auto"/>
                    <w:ind w:firstLineChars="0" w:firstLine="0"/>
                    <w:jc w:val="center"/>
                    <w:rPr>
                      <w:sz w:val="21"/>
                      <w:szCs w:val="21"/>
                    </w:rPr>
                  </w:pPr>
                  <w:r>
                    <w:rPr>
                      <w:rFonts w:hint="eastAsia"/>
                      <w:sz w:val="21"/>
                      <w:szCs w:val="21"/>
                    </w:rPr>
                    <w:t>4</w:t>
                  </w:r>
                </w:p>
              </w:tc>
              <w:tc>
                <w:tcPr>
                  <w:tcW w:w="1703" w:type="dxa"/>
                  <w:vAlign w:val="center"/>
                </w:tcPr>
                <w:p w14:paraId="108898AE" w14:textId="77777777" w:rsidR="00462DEC" w:rsidRDefault="00977302">
                  <w:pPr>
                    <w:spacing w:line="240" w:lineRule="auto"/>
                    <w:ind w:firstLineChars="0" w:firstLine="0"/>
                    <w:jc w:val="center"/>
                    <w:rPr>
                      <w:sz w:val="21"/>
                      <w:szCs w:val="21"/>
                    </w:rPr>
                  </w:pPr>
                  <w:r>
                    <w:rPr>
                      <w:sz w:val="21"/>
                      <w:szCs w:val="21"/>
                    </w:rPr>
                    <w:t>混合液回流泵</w:t>
                  </w:r>
                </w:p>
              </w:tc>
              <w:tc>
                <w:tcPr>
                  <w:tcW w:w="3119" w:type="dxa"/>
                  <w:vAlign w:val="center"/>
                </w:tcPr>
                <w:p w14:paraId="635614B7" w14:textId="77777777" w:rsidR="00462DEC" w:rsidRDefault="00977302">
                  <w:pPr>
                    <w:spacing w:line="240" w:lineRule="auto"/>
                    <w:ind w:firstLineChars="0" w:firstLine="0"/>
                    <w:jc w:val="center"/>
                    <w:rPr>
                      <w:sz w:val="21"/>
                      <w:szCs w:val="21"/>
                    </w:rPr>
                  </w:pPr>
                  <w:r>
                    <w:rPr>
                      <w:sz w:val="21"/>
                      <w:szCs w:val="21"/>
                    </w:rPr>
                    <w:t>CVD50.75-50</w:t>
                  </w:r>
                  <w:r>
                    <w:rPr>
                      <w:rFonts w:hint="eastAsia"/>
                      <w:sz w:val="21"/>
                      <w:szCs w:val="21"/>
                    </w:rPr>
                    <w:t>，</w:t>
                  </w:r>
                  <w:r>
                    <w:rPr>
                      <w:sz w:val="21"/>
                      <w:szCs w:val="21"/>
                    </w:rPr>
                    <w:t>10m/h</w:t>
                  </w:r>
                  <w:r>
                    <w:rPr>
                      <w:rFonts w:hint="eastAsia"/>
                      <w:sz w:val="21"/>
                      <w:szCs w:val="21"/>
                    </w:rPr>
                    <w:t>，</w:t>
                  </w:r>
                  <w:r>
                    <w:rPr>
                      <w:sz w:val="21"/>
                      <w:szCs w:val="21"/>
                    </w:rPr>
                    <w:t>10m</w:t>
                  </w:r>
                  <w:r>
                    <w:rPr>
                      <w:rFonts w:hint="eastAsia"/>
                      <w:sz w:val="21"/>
                      <w:szCs w:val="21"/>
                    </w:rPr>
                    <w:t>，</w:t>
                  </w:r>
                  <w:r>
                    <w:rPr>
                      <w:sz w:val="21"/>
                      <w:szCs w:val="21"/>
                    </w:rPr>
                    <w:t>0.75kW</w:t>
                  </w:r>
                </w:p>
              </w:tc>
              <w:tc>
                <w:tcPr>
                  <w:tcW w:w="850" w:type="dxa"/>
                  <w:vAlign w:val="center"/>
                </w:tcPr>
                <w:p w14:paraId="78659196" w14:textId="77777777" w:rsidR="00462DEC" w:rsidRDefault="00977302">
                  <w:pPr>
                    <w:spacing w:line="240" w:lineRule="auto"/>
                    <w:ind w:firstLineChars="0" w:firstLine="0"/>
                    <w:jc w:val="center"/>
                    <w:rPr>
                      <w:sz w:val="21"/>
                      <w:szCs w:val="21"/>
                    </w:rPr>
                  </w:pPr>
                  <w:r>
                    <w:rPr>
                      <w:rFonts w:hint="eastAsia"/>
                      <w:sz w:val="21"/>
                      <w:szCs w:val="21"/>
                    </w:rPr>
                    <w:t>2</w:t>
                  </w:r>
                </w:p>
              </w:tc>
              <w:tc>
                <w:tcPr>
                  <w:tcW w:w="851" w:type="dxa"/>
                  <w:vAlign w:val="center"/>
                </w:tcPr>
                <w:p w14:paraId="6B8F10EA"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6A88D0B9" w14:textId="77777777" w:rsidR="00462DEC" w:rsidRDefault="00977302">
                  <w:pPr>
                    <w:spacing w:line="240" w:lineRule="auto"/>
                    <w:ind w:firstLineChars="0" w:firstLine="0"/>
                    <w:jc w:val="center"/>
                    <w:rPr>
                      <w:sz w:val="21"/>
                      <w:szCs w:val="21"/>
                    </w:rPr>
                  </w:pPr>
                  <w:r>
                    <w:rPr>
                      <w:rFonts w:hint="eastAsia"/>
                      <w:sz w:val="21"/>
                      <w:szCs w:val="21"/>
                    </w:rPr>
                    <w:t>1</w:t>
                  </w:r>
                  <w:r>
                    <w:rPr>
                      <w:rFonts w:hint="eastAsia"/>
                      <w:sz w:val="21"/>
                      <w:szCs w:val="21"/>
                    </w:rPr>
                    <w:t>用</w:t>
                  </w:r>
                  <w:r>
                    <w:rPr>
                      <w:rFonts w:hint="eastAsia"/>
                      <w:sz w:val="21"/>
                      <w:szCs w:val="21"/>
                    </w:rPr>
                    <w:t>1</w:t>
                  </w:r>
                  <w:r>
                    <w:rPr>
                      <w:rFonts w:hint="eastAsia"/>
                      <w:sz w:val="21"/>
                      <w:szCs w:val="21"/>
                    </w:rPr>
                    <w:t>备</w:t>
                  </w:r>
                </w:p>
              </w:tc>
            </w:tr>
            <w:tr w:rsidR="00462DEC" w14:paraId="1D2628CA" w14:textId="77777777">
              <w:trPr>
                <w:jc w:val="center"/>
              </w:trPr>
              <w:tc>
                <w:tcPr>
                  <w:tcW w:w="692" w:type="dxa"/>
                  <w:vAlign w:val="center"/>
                </w:tcPr>
                <w:p w14:paraId="5A5C1E32" w14:textId="77777777" w:rsidR="00462DEC" w:rsidRDefault="00977302">
                  <w:pPr>
                    <w:spacing w:line="240" w:lineRule="auto"/>
                    <w:ind w:firstLineChars="0" w:firstLine="0"/>
                    <w:jc w:val="center"/>
                    <w:rPr>
                      <w:sz w:val="21"/>
                      <w:szCs w:val="21"/>
                    </w:rPr>
                  </w:pPr>
                  <w:r>
                    <w:rPr>
                      <w:rFonts w:hint="eastAsia"/>
                      <w:sz w:val="21"/>
                      <w:szCs w:val="21"/>
                    </w:rPr>
                    <w:t>5</w:t>
                  </w:r>
                </w:p>
              </w:tc>
              <w:tc>
                <w:tcPr>
                  <w:tcW w:w="1703" w:type="dxa"/>
                  <w:vAlign w:val="center"/>
                </w:tcPr>
                <w:p w14:paraId="1AFF4EF1" w14:textId="77777777" w:rsidR="00462DEC" w:rsidRDefault="00977302">
                  <w:pPr>
                    <w:spacing w:line="240" w:lineRule="auto"/>
                    <w:ind w:firstLineChars="0" w:firstLine="0"/>
                    <w:jc w:val="center"/>
                    <w:rPr>
                      <w:sz w:val="21"/>
                      <w:szCs w:val="21"/>
                    </w:rPr>
                  </w:pPr>
                  <w:r>
                    <w:rPr>
                      <w:sz w:val="21"/>
                      <w:szCs w:val="21"/>
                    </w:rPr>
                    <w:t>纤维转盘</w:t>
                  </w:r>
                </w:p>
              </w:tc>
              <w:tc>
                <w:tcPr>
                  <w:tcW w:w="3119" w:type="dxa"/>
                  <w:vAlign w:val="center"/>
                </w:tcPr>
                <w:p w14:paraId="4F8420CF" w14:textId="77777777" w:rsidR="00462DEC" w:rsidRDefault="00977302">
                  <w:pPr>
                    <w:spacing w:line="240" w:lineRule="auto"/>
                    <w:ind w:firstLineChars="0" w:firstLine="0"/>
                    <w:jc w:val="center"/>
                    <w:rPr>
                      <w:sz w:val="21"/>
                      <w:szCs w:val="21"/>
                    </w:rPr>
                  </w:pPr>
                  <w:r>
                    <w:rPr>
                      <w:sz w:val="21"/>
                      <w:szCs w:val="21"/>
                    </w:rPr>
                    <w:t>BF-1</w:t>
                  </w:r>
                  <w:r>
                    <w:rPr>
                      <w:sz w:val="21"/>
                      <w:szCs w:val="21"/>
                    </w:rPr>
                    <w:t>，</w:t>
                  </w:r>
                  <w:r>
                    <w:rPr>
                      <w:sz w:val="21"/>
                      <w:szCs w:val="21"/>
                    </w:rPr>
                    <w:t>10</w:t>
                  </w:r>
                  <w:r>
                    <w:rPr>
                      <w:sz w:val="21"/>
                      <w:szCs w:val="21"/>
                    </w:rPr>
                    <w:t>～</w:t>
                  </w:r>
                  <w:r>
                    <w:rPr>
                      <w:sz w:val="21"/>
                      <w:szCs w:val="21"/>
                    </w:rPr>
                    <w:t>250m/h</w:t>
                  </w:r>
                  <w:r>
                    <w:rPr>
                      <w:sz w:val="21"/>
                      <w:szCs w:val="21"/>
                    </w:rPr>
                    <w:t>，</w:t>
                  </w:r>
                  <w:r>
                    <w:rPr>
                      <w:sz w:val="21"/>
                      <w:szCs w:val="21"/>
                    </w:rPr>
                    <w:t>3.0kW</w:t>
                  </w:r>
                </w:p>
              </w:tc>
              <w:tc>
                <w:tcPr>
                  <w:tcW w:w="850" w:type="dxa"/>
                  <w:vAlign w:val="center"/>
                </w:tcPr>
                <w:p w14:paraId="1AEB73F4"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55CC0772"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0F4675E9"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5B144EE6" w14:textId="77777777">
              <w:trPr>
                <w:jc w:val="center"/>
              </w:trPr>
              <w:tc>
                <w:tcPr>
                  <w:tcW w:w="692" w:type="dxa"/>
                  <w:vAlign w:val="center"/>
                </w:tcPr>
                <w:p w14:paraId="5BF78940" w14:textId="77777777" w:rsidR="00462DEC" w:rsidRDefault="00977302">
                  <w:pPr>
                    <w:spacing w:line="240" w:lineRule="auto"/>
                    <w:ind w:firstLineChars="0" w:firstLine="0"/>
                    <w:jc w:val="center"/>
                    <w:rPr>
                      <w:sz w:val="21"/>
                      <w:szCs w:val="21"/>
                    </w:rPr>
                  </w:pPr>
                  <w:r>
                    <w:rPr>
                      <w:rFonts w:hint="eastAsia"/>
                      <w:sz w:val="21"/>
                      <w:szCs w:val="21"/>
                    </w:rPr>
                    <w:t>6</w:t>
                  </w:r>
                </w:p>
              </w:tc>
              <w:tc>
                <w:tcPr>
                  <w:tcW w:w="1703" w:type="dxa"/>
                  <w:vAlign w:val="center"/>
                </w:tcPr>
                <w:p w14:paraId="42593B1C" w14:textId="77777777" w:rsidR="00462DEC" w:rsidRDefault="00977302">
                  <w:pPr>
                    <w:spacing w:line="240" w:lineRule="auto"/>
                    <w:ind w:firstLineChars="0" w:firstLine="0"/>
                    <w:jc w:val="center"/>
                    <w:rPr>
                      <w:sz w:val="21"/>
                      <w:szCs w:val="21"/>
                    </w:rPr>
                  </w:pPr>
                  <w:r>
                    <w:rPr>
                      <w:sz w:val="21"/>
                      <w:szCs w:val="21"/>
                    </w:rPr>
                    <w:t>鼓风机</w:t>
                  </w:r>
                </w:p>
              </w:tc>
              <w:tc>
                <w:tcPr>
                  <w:tcW w:w="3119" w:type="dxa"/>
                  <w:vAlign w:val="center"/>
                </w:tcPr>
                <w:p w14:paraId="743D795C" w14:textId="77777777" w:rsidR="00462DEC" w:rsidRDefault="00977302">
                  <w:pPr>
                    <w:spacing w:line="240" w:lineRule="auto"/>
                    <w:ind w:firstLineChars="0" w:firstLine="0"/>
                    <w:jc w:val="center"/>
                    <w:rPr>
                      <w:sz w:val="21"/>
                      <w:szCs w:val="21"/>
                    </w:rPr>
                  </w:pPr>
                  <w:r>
                    <w:rPr>
                      <w:sz w:val="21"/>
                      <w:szCs w:val="21"/>
                    </w:rPr>
                    <w:t>HC40S</w:t>
                  </w:r>
                  <w:r>
                    <w:rPr>
                      <w:rFonts w:hint="eastAsia"/>
                      <w:sz w:val="21"/>
                      <w:szCs w:val="21"/>
                    </w:rPr>
                    <w:t>，</w:t>
                  </w:r>
                  <w:r>
                    <w:rPr>
                      <w:sz w:val="21"/>
                      <w:szCs w:val="21"/>
                    </w:rPr>
                    <w:t>0.6m/min</w:t>
                  </w:r>
                  <w:r>
                    <w:rPr>
                      <w:rFonts w:hint="eastAsia"/>
                      <w:sz w:val="21"/>
                      <w:szCs w:val="21"/>
                    </w:rPr>
                    <w:t>，</w:t>
                  </w:r>
                  <w:r>
                    <w:rPr>
                      <w:sz w:val="21"/>
                      <w:szCs w:val="21"/>
                    </w:rPr>
                    <w:t>29.4kPa</w:t>
                  </w:r>
                  <w:r>
                    <w:rPr>
                      <w:rFonts w:hint="eastAsia"/>
                      <w:sz w:val="21"/>
                      <w:szCs w:val="21"/>
                    </w:rPr>
                    <w:t>，</w:t>
                  </w:r>
                  <w:r>
                    <w:rPr>
                      <w:sz w:val="21"/>
                      <w:szCs w:val="21"/>
                    </w:rPr>
                    <w:t>0.75kW</w:t>
                  </w:r>
                </w:p>
              </w:tc>
              <w:tc>
                <w:tcPr>
                  <w:tcW w:w="850" w:type="dxa"/>
                  <w:vAlign w:val="center"/>
                </w:tcPr>
                <w:p w14:paraId="7565B69B" w14:textId="77777777" w:rsidR="00462DEC" w:rsidRDefault="00977302">
                  <w:pPr>
                    <w:spacing w:line="240" w:lineRule="auto"/>
                    <w:ind w:firstLineChars="0" w:firstLine="0"/>
                    <w:jc w:val="center"/>
                    <w:rPr>
                      <w:sz w:val="21"/>
                      <w:szCs w:val="21"/>
                    </w:rPr>
                  </w:pPr>
                  <w:r>
                    <w:rPr>
                      <w:rFonts w:hint="eastAsia"/>
                      <w:sz w:val="21"/>
                      <w:szCs w:val="21"/>
                    </w:rPr>
                    <w:t>2</w:t>
                  </w:r>
                </w:p>
              </w:tc>
              <w:tc>
                <w:tcPr>
                  <w:tcW w:w="851" w:type="dxa"/>
                  <w:vAlign w:val="center"/>
                </w:tcPr>
                <w:p w14:paraId="5A1B3FA2"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62651645" w14:textId="77777777" w:rsidR="00462DEC" w:rsidRDefault="00977302">
                  <w:pPr>
                    <w:spacing w:line="240" w:lineRule="auto"/>
                    <w:ind w:firstLineChars="0" w:firstLine="0"/>
                    <w:jc w:val="center"/>
                    <w:rPr>
                      <w:sz w:val="21"/>
                      <w:szCs w:val="21"/>
                    </w:rPr>
                  </w:pPr>
                  <w:r>
                    <w:rPr>
                      <w:rFonts w:hint="eastAsia"/>
                      <w:sz w:val="21"/>
                      <w:szCs w:val="21"/>
                    </w:rPr>
                    <w:t>1</w:t>
                  </w:r>
                  <w:r>
                    <w:rPr>
                      <w:rFonts w:hint="eastAsia"/>
                      <w:sz w:val="21"/>
                      <w:szCs w:val="21"/>
                    </w:rPr>
                    <w:t>用</w:t>
                  </w:r>
                  <w:r>
                    <w:rPr>
                      <w:rFonts w:hint="eastAsia"/>
                      <w:sz w:val="21"/>
                      <w:szCs w:val="21"/>
                    </w:rPr>
                    <w:t>1</w:t>
                  </w:r>
                  <w:r>
                    <w:rPr>
                      <w:rFonts w:hint="eastAsia"/>
                      <w:sz w:val="21"/>
                      <w:szCs w:val="21"/>
                    </w:rPr>
                    <w:t>备</w:t>
                  </w:r>
                </w:p>
              </w:tc>
            </w:tr>
            <w:tr w:rsidR="00462DEC" w14:paraId="38C3E062" w14:textId="77777777">
              <w:trPr>
                <w:jc w:val="center"/>
              </w:trPr>
              <w:tc>
                <w:tcPr>
                  <w:tcW w:w="692" w:type="dxa"/>
                  <w:vAlign w:val="center"/>
                </w:tcPr>
                <w:p w14:paraId="3523B4BB" w14:textId="77777777" w:rsidR="00462DEC" w:rsidRDefault="00977302">
                  <w:pPr>
                    <w:spacing w:line="240" w:lineRule="auto"/>
                    <w:ind w:firstLineChars="0" w:firstLine="0"/>
                    <w:jc w:val="center"/>
                    <w:rPr>
                      <w:sz w:val="21"/>
                      <w:szCs w:val="21"/>
                    </w:rPr>
                  </w:pPr>
                  <w:r>
                    <w:rPr>
                      <w:rFonts w:hint="eastAsia"/>
                      <w:sz w:val="21"/>
                      <w:szCs w:val="21"/>
                    </w:rPr>
                    <w:t>7</w:t>
                  </w:r>
                </w:p>
              </w:tc>
              <w:tc>
                <w:tcPr>
                  <w:tcW w:w="1703" w:type="dxa"/>
                  <w:vAlign w:val="center"/>
                </w:tcPr>
                <w:p w14:paraId="35D94858" w14:textId="77777777" w:rsidR="00462DEC" w:rsidRDefault="00977302">
                  <w:pPr>
                    <w:spacing w:line="240" w:lineRule="auto"/>
                    <w:ind w:firstLineChars="0" w:firstLine="0"/>
                    <w:jc w:val="center"/>
                    <w:rPr>
                      <w:sz w:val="21"/>
                      <w:szCs w:val="21"/>
                    </w:rPr>
                  </w:pPr>
                  <w:proofErr w:type="gramStart"/>
                  <w:r>
                    <w:rPr>
                      <w:sz w:val="21"/>
                      <w:szCs w:val="21"/>
                    </w:rPr>
                    <w:t>混凝池搅拌机</w:t>
                  </w:r>
                  <w:proofErr w:type="gramEnd"/>
                </w:p>
              </w:tc>
              <w:tc>
                <w:tcPr>
                  <w:tcW w:w="3119" w:type="dxa"/>
                  <w:vAlign w:val="center"/>
                </w:tcPr>
                <w:p w14:paraId="6BB92CB6" w14:textId="77777777" w:rsidR="00462DEC" w:rsidRDefault="00977302">
                  <w:pPr>
                    <w:spacing w:line="240" w:lineRule="auto"/>
                    <w:ind w:firstLineChars="0" w:firstLine="0"/>
                    <w:jc w:val="center"/>
                    <w:rPr>
                      <w:sz w:val="21"/>
                      <w:szCs w:val="21"/>
                    </w:rPr>
                  </w:pPr>
                  <w:r>
                    <w:rPr>
                      <w:sz w:val="21"/>
                      <w:szCs w:val="21"/>
                    </w:rPr>
                    <w:t>JBJ500</w:t>
                  </w:r>
                  <w:r>
                    <w:rPr>
                      <w:rFonts w:hint="eastAsia"/>
                      <w:sz w:val="21"/>
                      <w:szCs w:val="21"/>
                    </w:rPr>
                    <w:t>，</w:t>
                  </w:r>
                  <w:r>
                    <w:rPr>
                      <w:sz w:val="21"/>
                      <w:szCs w:val="21"/>
                    </w:rPr>
                    <w:t>转速</w:t>
                  </w:r>
                  <w:r>
                    <w:rPr>
                      <w:sz w:val="21"/>
                      <w:szCs w:val="21"/>
                    </w:rPr>
                    <w:t>80r/min</w:t>
                  </w:r>
                  <w:r>
                    <w:rPr>
                      <w:rFonts w:hint="eastAsia"/>
                      <w:sz w:val="21"/>
                      <w:szCs w:val="21"/>
                    </w:rPr>
                    <w:t>，</w:t>
                  </w:r>
                  <w:r>
                    <w:rPr>
                      <w:sz w:val="21"/>
                      <w:szCs w:val="21"/>
                    </w:rPr>
                    <w:t>0.37kW</w:t>
                  </w:r>
                </w:p>
              </w:tc>
              <w:tc>
                <w:tcPr>
                  <w:tcW w:w="850" w:type="dxa"/>
                  <w:vAlign w:val="center"/>
                </w:tcPr>
                <w:p w14:paraId="39F52CAA"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0DBF5AFD"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01125E9A"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3ABD6F55" w14:textId="77777777">
              <w:trPr>
                <w:jc w:val="center"/>
              </w:trPr>
              <w:tc>
                <w:tcPr>
                  <w:tcW w:w="692" w:type="dxa"/>
                  <w:vAlign w:val="center"/>
                </w:tcPr>
                <w:p w14:paraId="4D83F069" w14:textId="77777777" w:rsidR="00462DEC" w:rsidRDefault="00977302">
                  <w:pPr>
                    <w:spacing w:line="240" w:lineRule="auto"/>
                    <w:ind w:firstLineChars="0" w:firstLine="0"/>
                    <w:jc w:val="center"/>
                    <w:rPr>
                      <w:sz w:val="21"/>
                      <w:szCs w:val="21"/>
                    </w:rPr>
                  </w:pPr>
                  <w:r>
                    <w:rPr>
                      <w:rFonts w:hint="eastAsia"/>
                      <w:sz w:val="21"/>
                      <w:szCs w:val="21"/>
                    </w:rPr>
                    <w:t>8</w:t>
                  </w:r>
                </w:p>
              </w:tc>
              <w:tc>
                <w:tcPr>
                  <w:tcW w:w="1703" w:type="dxa"/>
                  <w:vAlign w:val="center"/>
                </w:tcPr>
                <w:p w14:paraId="59AAC528" w14:textId="77777777" w:rsidR="00462DEC" w:rsidRDefault="00977302">
                  <w:pPr>
                    <w:spacing w:line="240" w:lineRule="auto"/>
                    <w:ind w:firstLineChars="0" w:firstLine="0"/>
                    <w:jc w:val="center"/>
                    <w:rPr>
                      <w:sz w:val="21"/>
                      <w:szCs w:val="21"/>
                    </w:rPr>
                  </w:pPr>
                  <w:r>
                    <w:rPr>
                      <w:sz w:val="21"/>
                      <w:szCs w:val="21"/>
                    </w:rPr>
                    <w:t>PAC</w:t>
                  </w:r>
                  <w:r>
                    <w:rPr>
                      <w:sz w:val="21"/>
                      <w:szCs w:val="21"/>
                    </w:rPr>
                    <w:t>加药装置</w:t>
                  </w:r>
                </w:p>
              </w:tc>
              <w:tc>
                <w:tcPr>
                  <w:tcW w:w="3119" w:type="dxa"/>
                  <w:vAlign w:val="center"/>
                </w:tcPr>
                <w:p w14:paraId="075A87A5" w14:textId="77777777" w:rsidR="00462DEC" w:rsidRDefault="00977302">
                  <w:pPr>
                    <w:spacing w:line="240" w:lineRule="auto"/>
                    <w:ind w:firstLineChars="0" w:firstLine="0"/>
                    <w:jc w:val="center"/>
                    <w:rPr>
                      <w:sz w:val="21"/>
                      <w:szCs w:val="21"/>
                    </w:rPr>
                  </w:pPr>
                  <w:r>
                    <w:rPr>
                      <w:sz w:val="21"/>
                      <w:szCs w:val="21"/>
                    </w:rPr>
                    <w:t>Φ0.8H1.2,0.37kW</w:t>
                  </w:r>
                  <w:r>
                    <w:rPr>
                      <w:sz w:val="21"/>
                      <w:szCs w:val="21"/>
                    </w:rPr>
                    <w:t>，含搅拌机</w:t>
                  </w:r>
                </w:p>
              </w:tc>
              <w:tc>
                <w:tcPr>
                  <w:tcW w:w="850" w:type="dxa"/>
                  <w:vAlign w:val="center"/>
                </w:tcPr>
                <w:p w14:paraId="37127EF0"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5B9C874A" w14:textId="77777777" w:rsidR="00462DEC" w:rsidRDefault="00977302">
                  <w:pPr>
                    <w:spacing w:line="240" w:lineRule="auto"/>
                    <w:ind w:firstLineChars="0" w:firstLine="0"/>
                    <w:jc w:val="center"/>
                    <w:rPr>
                      <w:sz w:val="21"/>
                      <w:szCs w:val="21"/>
                    </w:rPr>
                  </w:pPr>
                  <w:r>
                    <w:rPr>
                      <w:rFonts w:hint="eastAsia"/>
                      <w:sz w:val="21"/>
                      <w:szCs w:val="21"/>
                    </w:rPr>
                    <w:t>套</w:t>
                  </w:r>
                </w:p>
              </w:tc>
              <w:tc>
                <w:tcPr>
                  <w:tcW w:w="1067" w:type="dxa"/>
                  <w:vAlign w:val="center"/>
                </w:tcPr>
                <w:p w14:paraId="1EFF1460"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4A853F00" w14:textId="77777777">
              <w:trPr>
                <w:jc w:val="center"/>
              </w:trPr>
              <w:tc>
                <w:tcPr>
                  <w:tcW w:w="692" w:type="dxa"/>
                  <w:vAlign w:val="center"/>
                </w:tcPr>
                <w:p w14:paraId="1064DC29" w14:textId="77777777" w:rsidR="00462DEC" w:rsidRDefault="00977302">
                  <w:pPr>
                    <w:spacing w:line="240" w:lineRule="auto"/>
                    <w:ind w:firstLineChars="0" w:firstLine="0"/>
                    <w:jc w:val="center"/>
                    <w:rPr>
                      <w:sz w:val="21"/>
                      <w:szCs w:val="21"/>
                    </w:rPr>
                  </w:pPr>
                  <w:r>
                    <w:rPr>
                      <w:rFonts w:hint="eastAsia"/>
                      <w:sz w:val="21"/>
                      <w:szCs w:val="21"/>
                    </w:rPr>
                    <w:t>9</w:t>
                  </w:r>
                </w:p>
              </w:tc>
              <w:tc>
                <w:tcPr>
                  <w:tcW w:w="1703" w:type="dxa"/>
                  <w:vAlign w:val="center"/>
                </w:tcPr>
                <w:p w14:paraId="085EC0ED" w14:textId="77777777" w:rsidR="00462DEC" w:rsidRDefault="00977302">
                  <w:pPr>
                    <w:spacing w:line="240" w:lineRule="auto"/>
                    <w:ind w:firstLineChars="0" w:firstLine="0"/>
                    <w:jc w:val="center"/>
                    <w:rPr>
                      <w:sz w:val="21"/>
                      <w:szCs w:val="21"/>
                    </w:rPr>
                  </w:pPr>
                  <w:r>
                    <w:rPr>
                      <w:sz w:val="21"/>
                      <w:szCs w:val="21"/>
                    </w:rPr>
                    <w:t>PAC</w:t>
                  </w:r>
                  <w:r>
                    <w:rPr>
                      <w:sz w:val="21"/>
                      <w:szCs w:val="21"/>
                    </w:rPr>
                    <w:t>加药泵</w:t>
                  </w:r>
                </w:p>
              </w:tc>
              <w:tc>
                <w:tcPr>
                  <w:tcW w:w="3119" w:type="dxa"/>
                  <w:vAlign w:val="center"/>
                </w:tcPr>
                <w:p w14:paraId="361C0822" w14:textId="77777777" w:rsidR="00462DEC" w:rsidRDefault="00977302">
                  <w:pPr>
                    <w:spacing w:line="240" w:lineRule="auto"/>
                    <w:ind w:firstLineChars="0" w:firstLine="0"/>
                    <w:jc w:val="center"/>
                    <w:rPr>
                      <w:sz w:val="21"/>
                      <w:szCs w:val="21"/>
                    </w:rPr>
                  </w:pPr>
                  <w:r>
                    <w:rPr>
                      <w:sz w:val="21"/>
                      <w:szCs w:val="21"/>
                    </w:rPr>
                    <w:t>隔膜计量泵，</w:t>
                  </w:r>
                  <w:r>
                    <w:rPr>
                      <w:sz w:val="21"/>
                      <w:szCs w:val="21"/>
                    </w:rPr>
                    <w:t>BB50</w:t>
                  </w:r>
                  <w:r>
                    <w:rPr>
                      <w:sz w:val="21"/>
                      <w:szCs w:val="21"/>
                    </w:rPr>
                    <w:t>，</w:t>
                  </w:r>
                  <w:r>
                    <w:rPr>
                      <w:sz w:val="21"/>
                      <w:szCs w:val="21"/>
                    </w:rPr>
                    <w:t>50L/h</w:t>
                  </w:r>
                  <w:r>
                    <w:rPr>
                      <w:rFonts w:hint="eastAsia"/>
                      <w:sz w:val="21"/>
                      <w:szCs w:val="21"/>
                    </w:rPr>
                    <w:t>，</w:t>
                  </w:r>
                  <w:r>
                    <w:rPr>
                      <w:sz w:val="21"/>
                      <w:szCs w:val="21"/>
                    </w:rPr>
                    <w:t>10Bar,0.2kw</w:t>
                  </w:r>
                </w:p>
              </w:tc>
              <w:tc>
                <w:tcPr>
                  <w:tcW w:w="850" w:type="dxa"/>
                  <w:vAlign w:val="center"/>
                </w:tcPr>
                <w:p w14:paraId="6C70D77E"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4007E021"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092E2670"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37A2934F" w14:textId="77777777">
              <w:trPr>
                <w:jc w:val="center"/>
              </w:trPr>
              <w:tc>
                <w:tcPr>
                  <w:tcW w:w="692" w:type="dxa"/>
                  <w:vAlign w:val="center"/>
                </w:tcPr>
                <w:p w14:paraId="74CEB232" w14:textId="77777777" w:rsidR="00462DEC" w:rsidRDefault="00977302">
                  <w:pPr>
                    <w:spacing w:line="240" w:lineRule="auto"/>
                    <w:ind w:firstLineChars="0" w:firstLine="0"/>
                    <w:jc w:val="center"/>
                    <w:rPr>
                      <w:sz w:val="21"/>
                      <w:szCs w:val="21"/>
                    </w:rPr>
                  </w:pPr>
                  <w:r>
                    <w:rPr>
                      <w:rFonts w:hint="eastAsia"/>
                      <w:sz w:val="21"/>
                      <w:szCs w:val="21"/>
                    </w:rPr>
                    <w:t>10</w:t>
                  </w:r>
                </w:p>
              </w:tc>
              <w:tc>
                <w:tcPr>
                  <w:tcW w:w="1703" w:type="dxa"/>
                  <w:vAlign w:val="center"/>
                </w:tcPr>
                <w:p w14:paraId="38972824" w14:textId="77777777" w:rsidR="00462DEC" w:rsidRDefault="00977302">
                  <w:pPr>
                    <w:spacing w:line="240" w:lineRule="auto"/>
                    <w:ind w:firstLineChars="0" w:firstLine="0"/>
                    <w:jc w:val="center"/>
                    <w:rPr>
                      <w:sz w:val="21"/>
                      <w:szCs w:val="21"/>
                    </w:rPr>
                  </w:pPr>
                  <w:r>
                    <w:rPr>
                      <w:sz w:val="21"/>
                      <w:szCs w:val="21"/>
                    </w:rPr>
                    <w:t>PAM</w:t>
                  </w:r>
                  <w:r>
                    <w:rPr>
                      <w:sz w:val="21"/>
                      <w:szCs w:val="21"/>
                    </w:rPr>
                    <w:t>加药装置</w:t>
                  </w:r>
                </w:p>
              </w:tc>
              <w:tc>
                <w:tcPr>
                  <w:tcW w:w="3119" w:type="dxa"/>
                  <w:vAlign w:val="center"/>
                </w:tcPr>
                <w:p w14:paraId="19EBD036" w14:textId="77777777" w:rsidR="00462DEC" w:rsidRDefault="00977302">
                  <w:pPr>
                    <w:spacing w:line="240" w:lineRule="auto"/>
                    <w:ind w:firstLineChars="0" w:firstLine="0"/>
                    <w:jc w:val="center"/>
                    <w:rPr>
                      <w:sz w:val="21"/>
                      <w:szCs w:val="21"/>
                    </w:rPr>
                  </w:pPr>
                  <w:r>
                    <w:rPr>
                      <w:sz w:val="21"/>
                      <w:szCs w:val="21"/>
                    </w:rPr>
                    <w:t>Φ0.8H1.2,0.37kW</w:t>
                  </w:r>
                  <w:r>
                    <w:rPr>
                      <w:sz w:val="21"/>
                      <w:szCs w:val="21"/>
                    </w:rPr>
                    <w:t>，含搅拌机</w:t>
                  </w:r>
                </w:p>
              </w:tc>
              <w:tc>
                <w:tcPr>
                  <w:tcW w:w="850" w:type="dxa"/>
                  <w:vAlign w:val="center"/>
                </w:tcPr>
                <w:p w14:paraId="069F6703"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2C3F84D4" w14:textId="77777777" w:rsidR="00462DEC" w:rsidRDefault="00977302">
                  <w:pPr>
                    <w:spacing w:line="240" w:lineRule="auto"/>
                    <w:ind w:firstLineChars="0" w:firstLine="0"/>
                    <w:jc w:val="center"/>
                    <w:rPr>
                      <w:sz w:val="21"/>
                      <w:szCs w:val="21"/>
                    </w:rPr>
                  </w:pPr>
                  <w:r>
                    <w:rPr>
                      <w:rFonts w:hint="eastAsia"/>
                      <w:sz w:val="21"/>
                      <w:szCs w:val="21"/>
                    </w:rPr>
                    <w:t>套</w:t>
                  </w:r>
                </w:p>
              </w:tc>
              <w:tc>
                <w:tcPr>
                  <w:tcW w:w="1067" w:type="dxa"/>
                  <w:vAlign w:val="center"/>
                </w:tcPr>
                <w:p w14:paraId="1BD78F56"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7888DF3A" w14:textId="77777777">
              <w:trPr>
                <w:jc w:val="center"/>
              </w:trPr>
              <w:tc>
                <w:tcPr>
                  <w:tcW w:w="692" w:type="dxa"/>
                  <w:vAlign w:val="center"/>
                </w:tcPr>
                <w:p w14:paraId="72FA18F6" w14:textId="77777777" w:rsidR="00462DEC" w:rsidRDefault="00977302">
                  <w:pPr>
                    <w:spacing w:line="240" w:lineRule="auto"/>
                    <w:ind w:firstLineChars="0" w:firstLine="0"/>
                    <w:jc w:val="center"/>
                    <w:rPr>
                      <w:sz w:val="21"/>
                      <w:szCs w:val="21"/>
                    </w:rPr>
                  </w:pPr>
                  <w:r>
                    <w:rPr>
                      <w:rFonts w:hint="eastAsia"/>
                      <w:sz w:val="21"/>
                      <w:szCs w:val="21"/>
                    </w:rPr>
                    <w:t>11</w:t>
                  </w:r>
                </w:p>
              </w:tc>
              <w:tc>
                <w:tcPr>
                  <w:tcW w:w="1703" w:type="dxa"/>
                  <w:vAlign w:val="center"/>
                </w:tcPr>
                <w:p w14:paraId="7F9C7858" w14:textId="77777777" w:rsidR="00462DEC" w:rsidRDefault="00977302">
                  <w:pPr>
                    <w:spacing w:line="240" w:lineRule="auto"/>
                    <w:ind w:firstLineChars="0" w:firstLine="0"/>
                    <w:jc w:val="center"/>
                    <w:rPr>
                      <w:sz w:val="21"/>
                      <w:szCs w:val="21"/>
                    </w:rPr>
                  </w:pPr>
                  <w:r>
                    <w:rPr>
                      <w:sz w:val="21"/>
                      <w:szCs w:val="21"/>
                    </w:rPr>
                    <w:t>PAM</w:t>
                  </w:r>
                  <w:r>
                    <w:rPr>
                      <w:sz w:val="21"/>
                      <w:szCs w:val="21"/>
                    </w:rPr>
                    <w:t>加药泵</w:t>
                  </w:r>
                </w:p>
              </w:tc>
              <w:tc>
                <w:tcPr>
                  <w:tcW w:w="3119" w:type="dxa"/>
                  <w:vAlign w:val="center"/>
                </w:tcPr>
                <w:p w14:paraId="30C1C639" w14:textId="77777777" w:rsidR="00462DEC" w:rsidRDefault="00977302">
                  <w:pPr>
                    <w:spacing w:line="240" w:lineRule="auto"/>
                    <w:ind w:firstLineChars="0" w:firstLine="0"/>
                    <w:jc w:val="center"/>
                    <w:rPr>
                      <w:sz w:val="21"/>
                      <w:szCs w:val="21"/>
                    </w:rPr>
                  </w:pPr>
                  <w:r>
                    <w:rPr>
                      <w:sz w:val="21"/>
                      <w:szCs w:val="21"/>
                    </w:rPr>
                    <w:t>隔膜计量泵，</w:t>
                  </w:r>
                  <w:r>
                    <w:rPr>
                      <w:sz w:val="21"/>
                      <w:szCs w:val="21"/>
                    </w:rPr>
                    <w:t>BB50</w:t>
                  </w:r>
                  <w:r>
                    <w:rPr>
                      <w:sz w:val="21"/>
                      <w:szCs w:val="21"/>
                    </w:rPr>
                    <w:t>，</w:t>
                  </w:r>
                  <w:r>
                    <w:rPr>
                      <w:sz w:val="21"/>
                      <w:szCs w:val="21"/>
                    </w:rPr>
                    <w:t>50L/h</w:t>
                  </w:r>
                  <w:r>
                    <w:rPr>
                      <w:sz w:val="21"/>
                      <w:szCs w:val="21"/>
                    </w:rPr>
                    <w:t>，</w:t>
                  </w:r>
                  <w:r>
                    <w:rPr>
                      <w:sz w:val="21"/>
                      <w:szCs w:val="21"/>
                    </w:rPr>
                    <w:t>10Bar,0.2kw</w:t>
                  </w:r>
                </w:p>
              </w:tc>
              <w:tc>
                <w:tcPr>
                  <w:tcW w:w="850" w:type="dxa"/>
                  <w:vAlign w:val="center"/>
                </w:tcPr>
                <w:p w14:paraId="14DE5519"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30735223"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5322C914"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08861F61" w14:textId="77777777">
              <w:trPr>
                <w:jc w:val="center"/>
              </w:trPr>
              <w:tc>
                <w:tcPr>
                  <w:tcW w:w="692" w:type="dxa"/>
                  <w:vAlign w:val="center"/>
                </w:tcPr>
                <w:p w14:paraId="35E8A18B" w14:textId="77777777" w:rsidR="00462DEC" w:rsidRDefault="00977302">
                  <w:pPr>
                    <w:spacing w:line="240" w:lineRule="auto"/>
                    <w:ind w:firstLineChars="0" w:firstLine="0"/>
                    <w:jc w:val="center"/>
                    <w:rPr>
                      <w:sz w:val="21"/>
                      <w:szCs w:val="21"/>
                    </w:rPr>
                  </w:pPr>
                  <w:r>
                    <w:rPr>
                      <w:rFonts w:hint="eastAsia"/>
                      <w:sz w:val="21"/>
                      <w:szCs w:val="21"/>
                    </w:rPr>
                    <w:t>12</w:t>
                  </w:r>
                </w:p>
              </w:tc>
              <w:tc>
                <w:tcPr>
                  <w:tcW w:w="1703" w:type="dxa"/>
                  <w:vAlign w:val="center"/>
                </w:tcPr>
                <w:p w14:paraId="388A1382" w14:textId="77777777" w:rsidR="00462DEC" w:rsidRDefault="00977302">
                  <w:pPr>
                    <w:spacing w:line="240" w:lineRule="auto"/>
                    <w:ind w:firstLineChars="0" w:firstLine="0"/>
                    <w:jc w:val="center"/>
                    <w:rPr>
                      <w:sz w:val="21"/>
                      <w:szCs w:val="21"/>
                    </w:rPr>
                  </w:pPr>
                  <w:r>
                    <w:rPr>
                      <w:sz w:val="21"/>
                      <w:szCs w:val="21"/>
                    </w:rPr>
                    <w:t>消毒加药装置</w:t>
                  </w:r>
                </w:p>
              </w:tc>
              <w:tc>
                <w:tcPr>
                  <w:tcW w:w="3119" w:type="dxa"/>
                  <w:vAlign w:val="center"/>
                </w:tcPr>
                <w:p w14:paraId="241B3D0B" w14:textId="77777777" w:rsidR="00462DEC" w:rsidRDefault="00977302">
                  <w:pPr>
                    <w:spacing w:line="240" w:lineRule="auto"/>
                    <w:ind w:firstLineChars="0" w:firstLine="0"/>
                    <w:jc w:val="center"/>
                    <w:rPr>
                      <w:sz w:val="21"/>
                      <w:szCs w:val="21"/>
                    </w:rPr>
                  </w:pPr>
                  <w:r>
                    <w:rPr>
                      <w:sz w:val="21"/>
                      <w:szCs w:val="21"/>
                    </w:rPr>
                    <w:t>Φ0.8H1.2,0.37kW</w:t>
                  </w:r>
                  <w:r>
                    <w:rPr>
                      <w:sz w:val="21"/>
                      <w:szCs w:val="21"/>
                    </w:rPr>
                    <w:t>，含搅拌机</w:t>
                  </w:r>
                </w:p>
              </w:tc>
              <w:tc>
                <w:tcPr>
                  <w:tcW w:w="850" w:type="dxa"/>
                  <w:vAlign w:val="center"/>
                </w:tcPr>
                <w:p w14:paraId="4401882B"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09D1A3CE" w14:textId="77777777" w:rsidR="00462DEC" w:rsidRDefault="00977302">
                  <w:pPr>
                    <w:spacing w:line="240" w:lineRule="auto"/>
                    <w:ind w:firstLineChars="0" w:firstLine="0"/>
                    <w:jc w:val="center"/>
                    <w:rPr>
                      <w:sz w:val="21"/>
                      <w:szCs w:val="21"/>
                    </w:rPr>
                  </w:pPr>
                  <w:r>
                    <w:rPr>
                      <w:rFonts w:hint="eastAsia"/>
                      <w:sz w:val="21"/>
                      <w:szCs w:val="21"/>
                    </w:rPr>
                    <w:t>套</w:t>
                  </w:r>
                </w:p>
              </w:tc>
              <w:tc>
                <w:tcPr>
                  <w:tcW w:w="1067" w:type="dxa"/>
                  <w:vAlign w:val="center"/>
                </w:tcPr>
                <w:p w14:paraId="4A85C291"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4A3115EF" w14:textId="77777777">
              <w:trPr>
                <w:jc w:val="center"/>
              </w:trPr>
              <w:tc>
                <w:tcPr>
                  <w:tcW w:w="692" w:type="dxa"/>
                  <w:vAlign w:val="center"/>
                </w:tcPr>
                <w:p w14:paraId="1C6E7287" w14:textId="77777777" w:rsidR="00462DEC" w:rsidRDefault="00977302">
                  <w:pPr>
                    <w:spacing w:line="240" w:lineRule="auto"/>
                    <w:ind w:firstLineChars="0" w:firstLine="0"/>
                    <w:jc w:val="center"/>
                    <w:rPr>
                      <w:sz w:val="21"/>
                      <w:szCs w:val="21"/>
                    </w:rPr>
                  </w:pPr>
                  <w:r>
                    <w:rPr>
                      <w:rFonts w:hint="eastAsia"/>
                      <w:sz w:val="21"/>
                      <w:szCs w:val="21"/>
                    </w:rPr>
                    <w:t>13</w:t>
                  </w:r>
                </w:p>
              </w:tc>
              <w:tc>
                <w:tcPr>
                  <w:tcW w:w="1703" w:type="dxa"/>
                  <w:vAlign w:val="center"/>
                </w:tcPr>
                <w:p w14:paraId="542C77EA" w14:textId="77777777" w:rsidR="00462DEC" w:rsidRDefault="00977302">
                  <w:pPr>
                    <w:spacing w:line="240" w:lineRule="auto"/>
                    <w:ind w:firstLineChars="0" w:firstLine="0"/>
                    <w:jc w:val="center"/>
                    <w:rPr>
                      <w:sz w:val="21"/>
                      <w:szCs w:val="21"/>
                    </w:rPr>
                  </w:pPr>
                  <w:r>
                    <w:rPr>
                      <w:sz w:val="21"/>
                      <w:szCs w:val="21"/>
                    </w:rPr>
                    <w:t>消毒计量泵</w:t>
                  </w:r>
                </w:p>
              </w:tc>
              <w:tc>
                <w:tcPr>
                  <w:tcW w:w="3119" w:type="dxa"/>
                  <w:vAlign w:val="center"/>
                </w:tcPr>
                <w:p w14:paraId="490121CD" w14:textId="77777777" w:rsidR="00462DEC" w:rsidRDefault="00977302">
                  <w:pPr>
                    <w:spacing w:line="240" w:lineRule="auto"/>
                    <w:ind w:firstLineChars="0" w:firstLine="0"/>
                    <w:jc w:val="center"/>
                    <w:rPr>
                      <w:sz w:val="21"/>
                      <w:szCs w:val="21"/>
                    </w:rPr>
                  </w:pPr>
                  <w:r>
                    <w:rPr>
                      <w:sz w:val="21"/>
                      <w:szCs w:val="21"/>
                    </w:rPr>
                    <w:t>隔膜计量泵，</w:t>
                  </w:r>
                  <w:r>
                    <w:rPr>
                      <w:sz w:val="21"/>
                      <w:szCs w:val="21"/>
                    </w:rPr>
                    <w:t>BB50</w:t>
                  </w:r>
                  <w:r>
                    <w:rPr>
                      <w:sz w:val="21"/>
                      <w:szCs w:val="21"/>
                    </w:rPr>
                    <w:t>，</w:t>
                  </w:r>
                  <w:r>
                    <w:rPr>
                      <w:sz w:val="21"/>
                      <w:szCs w:val="21"/>
                    </w:rPr>
                    <w:t>50L/h</w:t>
                  </w:r>
                  <w:r>
                    <w:rPr>
                      <w:sz w:val="21"/>
                      <w:szCs w:val="21"/>
                    </w:rPr>
                    <w:t>，</w:t>
                  </w:r>
                  <w:r>
                    <w:rPr>
                      <w:sz w:val="21"/>
                      <w:szCs w:val="21"/>
                    </w:rPr>
                    <w:t>10Bar</w:t>
                  </w:r>
                  <w:r>
                    <w:rPr>
                      <w:rFonts w:hint="eastAsia"/>
                      <w:sz w:val="21"/>
                      <w:szCs w:val="21"/>
                    </w:rPr>
                    <w:t>，</w:t>
                  </w:r>
                  <w:r>
                    <w:rPr>
                      <w:sz w:val="21"/>
                      <w:szCs w:val="21"/>
                    </w:rPr>
                    <w:t>0.2kw</w:t>
                  </w:r>
                </w:p>
              </w:tc>
              <w:tc>
                <w:tcPr>
                  <w:tcW w:w="850" w:type="dxa"/>
                  <w:vAlign w:val="center"/>
                </w:tcPr>
                <w:p w14:paraId="4B7A8E7D"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37B92328"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548695E3"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403C2F95" w14:textId="77777777">
              <w:trPr>
                <w:jc w:val="center"/>
              </w:trPr>
              <w:tc>
                <w:tcPr>
                  <w:tcW w:w="692" w:type="dxa"/>
                  <w:vAlign w:val="center"/>
                </w:tcPr>
                <w:p w14:paraId="58233DF3" w14:textId="77777777" w:rsidR="00462DEC" w:rsidRDefault="00977302">
                  <w:pPr>
                    <w:spacing w:line="240" w:lineRule="auto"/>
                    <w:ind w:firstLineChars="0" w:firstLine="0"/>
                    <w:jc w:val="center"/>
                    <w:rPr>
                      <w:sz w:val="21"/>
                      <w:szCs w:val="21"/>
                    </w:rPr>
                  </w:pPr>
                  <w:r>
                    <w:rPr>
                      <w:rFonts w:hint="eastAsia"/>
                      <w:sz w:val="21"/>
                      <w:szCs w:val="21"/>
                    </w:rPr>
                    <w:t>14</w:t>
                  </w:r>
                </w:p>
              </w:tc>
              <w:tc>
                <w:tcPr>
                  <w:tcW w:w="1703" w:type="dxa"/>
                  <w:vAlign w:val="center"/>
                </w:tcPr>
                <w:p w14:paraId="5B0C8218" w14:textId="77777777" w:rsidR="00462DEC" w:rsidRDefault="00977302">
                  <w:pPr>
                    <w:spacing w:line="240" w:lineRule="auto"/>
                    <w:ind w:firstLineChars="0" w:firstLine="0"/>
                    <w:jc w:val="center"/>
                    <w:rPr>
                      <w:sz w:val="21"/>
                      <w:szCs w:val="21"/>
                    </w:rPr>
                  </w:pPr>
                  <w:r>
                    <w:rPr>
                      <w:sz w:val="21"/>
                      <w:szCs w:val="21"/>
                    </w:rPr>
                    <w:t>紫外消毒设备</w:t>
                  </w:r>
                </w:p>
              </w:tc>
              <w:tc>
                <w:tcPr>
                  <w:tcW w:w="3119" w:type="dxa"/>
                  <w:vAlign w:val="center"/>
                </w:tcPr>
                <w:p w14:paraId="09E7C55D" w14:textId="77777777" w:rsidR="00462DEC" w:rsidRDefault="00977302">
                  <w:pPr>
                    <w:spacing w:line="240" w:lineRule="auto"/>
                    <w:ind w:firstLineChars="0" w:firstLine="0"/>
                    <w:jc w:val="center"/>
                    <w:rPr>
                      <w:sz w:val="21"/>
                      <w:szCs w:val="21"/>
                    </w:rPr>
                  </w:pPr>
                  <w:r>
                    <w:rPr>
                      <w:sz w:val="21"/>
                      <w:szCs w:val="21"/>
                    </w:rPr>
                    <w:t>5m</w:t>
                  </w:r>
                  <w:r>
                    <w:rPr>
                      <w:rFonts w:hint="eastAsia"/>
                      <w:sz w:val="21"/>
                      <w:szCs w:val="21"/>
                    </w:rPr>
                    <w:t>3</w:t>
                  </w:r>
                  <w:r>
                    <w:rPr>
                      <w:sz w:val="21"/>
                      <w:szCs w:val="21"/>
                    </w:rPr>
                    <w:t>/h</w:t>
                  </w:r>
                  <w:r>
                    <w:rPr>
                      <w:sz w:val="21"/>
                      <w:szCs w:val="21"/>
                    </w:rPr>
                    <w:t>，</w:t>
                  </w:r>
                  <w:r>
                    <w:rPr>
                      <w:sz w:val="21"/>
                      <w:szCs w:val="21"/>
                    </w:rPr>
                    <w:t>0.5kW</w:t>
                  </w:r>
                </w:p>
              </w:tc>
              <w:tc>
                <w:tcPr>
                  <w:tcW w:w="850" w:type="dxa"/>
                  <w:vAlign w:val="center"/>
                </w:tcPr>
                <w:p w14:paraId="1B8B30D1"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45DC85F6"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380C0582" w14:textId="77777777" w:rsidR="00462DEC" w:rsidRDefault="00462DEC">
                  <w:pPr>
                    <w:spacing w:line="240" w:lineRule="auto"/>
                    <w:ind w:firstLineChars="0" w:firstLine="0"/>
                    <w:jc w:val="center"/>
                    <w:rPr>
                      <w:sz w:val="21"/>
                      <w:szCs w:val="21"/>
                    </w:rPr>
                  </w:pPr>
                </w:p>
              </w:tc>
            </w:tr>
            <w:tr w:rsidR="00462DEC" w14:paraId="2CE834E8" w14:textId="77777777">
              <w:trPr>
                <w:jc w:val="center"/>
              </w:trPr>
              <w:tc>
                <w:tcPr>
                  <w:tcW w:w="692" w:type="dxa"/>
                  <w:vAlign w:val="center"/>
                </w:tcPr>
                <w:p w14:paraId="5FFA3B6C" w14:textId="77777777" w:rsidR="00462DEC" w:rsidRDefault="00977302">
                  <w:pPr>
                    <w:spacing w:line="240" w:lineRule="auto"/>
                    <w:ind w:firstLineChars="0" w:firstLine="0"/>
                    <w:jc w:val="center"/>
                    <w:rPr>
                      <w:sz w:val="21"/>
                      <w:szCs w:val="21"/>
                    </w:rPr>
                  </w:pPr>
                  <w:r>
                    <w:rPr>
                      <w:rFonts w:hint="eastAsia"/>
                      <w:sz w:val="21"/>
                      <w:szCs w:val="21"/>
                    </w:rPr>
                    <w:t>15</w:t>
                  </w:r>
                </w:p>
              </w:tc>
              <w:tc>
                <w:tcPr>
                  <w:tcW w:w="1703" w:type="dxa"/>
                  <w:vAlign w:val="center"/>
                </w:tcPr>
                <w:p w14:paraId="1DC68557" w14:textId="77777777" w:rsidR="00462DEC" w:rsidRDefault="00977302">
                  <w:pPr>
                    <w:spacing w:line="240" w:lineRule="auto"/>
                    <w:ind w:firstLineChars="0" w:firstLine="0"/>
                    <w:jc w:val="center"/>
                    <w:rPr>
                      <w:sz w:val="21"/>
                      <w:szCs w:val="21"/>
                    </w:rPr>
                  </w:pPr>
                  <w:r>
                    <w:rPr>
                      <w:sz w:val="21"/>
                      <w:szCs w:val="21"/>
                    </w:rPr>
                    <w:t>一体化装置</w:t>
                  </w:r>
                </w:p>
              </w:tc>
              <w:tc>
                <w:tcPr>
                  <w:tcW w:w="3119" w:type="dxa"/>
                  <w:vAlign w:val="center"/>
                </w:tcPr>
                <w:p w14:paraId="63F60BAE" w14:textId="77777777" w:rsidR="00462DEC" w:rsidRDefault="00977302">
                  <w:pPr>
                    <w:spacing w:line="240" w:lineRule="auto"/>
                    <w:ind w:firstLineChars="0" w:firstLine="0"/>
                    <w:jc w:val="center"/>
                    <w:rPr>
                      <w:sz w:val="21"/>
                      <w:szCs w:val="21"/>
                    </w:rPr>
                  </w:pPr>
                  <w:r>
                    <w:rPr>
                      <w:sz w:val="21"/>
                      <w:szCs w:val="21"/>
                    </w:rPr>
                    <w:t>16.5m×3.0m×3.0m</w:t>
                  </w:r>
                </w:p>
              </w:tc>
              <w:tc>
                <w:tcPr>
                  <w:tcW w:w="850" w:type="dxa"/>
                  <w:vAlign w:val="center"/>
                </w:tcPr>
                <w:p w14:paraId="712B1170"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1C48DFDD" w14:textId="77777777" w:rsidR="00462DEC" w:rsidRDefault="00977302">
                  <w:pPr>
                    <w:spacing w:line="240" w:lineRule="auto"/>
                    <w:ind w:firstLineChars="0" w:firstLine="0"/>
                    <w:jc w:val="center"/>
                    <w:rPr>
                      <w:sz w:val="21"/>
                      <w:szCs w:val="21"/>
                    </w:rPr>
                  </w:pPr>
                  <w:r>
                    <w:rPr>
                      <w:rFonts w:hint="eastAsia"/>
                      <w:sz w:val="21"/>
                      <w:szCs w:val="21"/>
                    </w:rPr>
                    <w:t>套</w:t>
                  </w:r>
                </w:p>
              </w:tc>
              <w:tc>
                <w:tcPr>
                  <w:tcW w:w="1067" w:type="dxa"/>
                  <w:vAlign w:val="center"/>
                </w:tcPr>
                <w:p w14:paraId="32C0E399" w14:textId="77777777" w:rsidR="00462DEC" w:rsidRDefault="00977302">
                  <w:pPr>
                    <w:spacing w:line="240" w:lineRule="auto"/>
                    <w:ind w:firstLineChars="0" w:firstLine="0"/>
                    <w:jc w:val="center"/>
                    <w:rPr>
                      <w:sz w:val="21"/>
                      <w:szCs w:val="21"/>
                    </w:rPr>
                  </w:pPr>
                  <w:r>
                    <w:rPr>
                      <w:rFonts w:hint="eastAsia"/>
                      <w:sz w:val="21"/>
                      <w:szCs w:val="21"/>
                    </w:rPr>
                    <w:t>304</w:t>
                  </w:r>
                  <w:r>
                    <w:rPr>
                      <w:rFonts w:hint="eastAsia"/>
                      <w:sz w:val="21"/>
                      <w:szCs w:val="21"/>
                    </w:rPr>
                    <w:t>不锈钢材质</w:t>
                  </w:r>
                </w:p>
              </w:tc>
            </w:tr>
            <w:tr w:rsidR="00462DEC" w14:paraId="7979D72E" w14:textId="77777777">
              <w:trPr>
                <w:jc w:val="center"/>
              </w:trPr>
              <w:tc>
                <w:tcPr>
                  <w:tcW w:w="692" w:type="dxa"/>
                  <w:vAlign w:val="center"/>
                </w:tcPr>
                <w:p w14:paraId="63427754" w14:textId="77777777" w:rsidR="00462DEC" w:rsidRDefault="00977302">
                  <w:pPr>
                    <w:spacing w:line="240" w:lineRule="auto"/>
                    <w:ind w:firstLineChars="0" w:firstLine="0"/>
                    <w:jc w:val="center"/>
                    <w:rPr>
                      <w:sz w:val="21"/>
                      <w:szCs w:val="21"/>
                    </w:rPr>
                  </w:pPr>
                  <w:r>
                    <w:rPr>
                      <w:rFonts w:hint="eastAsia"/>
                      <w:sz w:val="21"/>
                      <w:szCs w:val="21"/>
                    </w:rPr>
                    <w:t>16</w:t>
                  </w:r>
                </w:p>
              </w:tc>
              <w:tc>
                <w:tcPr>
                  <w:tcW w:w="1703" w:type="dxa"/>
                  <w:vAlign w:val="center"/>
                </w:tcPr>
                <w:p w14:paraId="07E8C38F" w14:textId="77777777" w:rsidR="00462DEC" w:rsidRDefault="00977302">
                  <w:pPr>
                    <w:spacing w:line="240" w:lineRule="auto"/>
                    <w:ind w:firstLineChars="0" w:firstLine="0"/>
                    <w:jc w:val="center"/>
                    <w:rPr>
                      <w:sz w:val="21"/>
                      <w:szCs w:val="21"/>
                    </w:rPr>
                  </w:pPr>
                  <w:r>
                    <w:rPr>
                      <w:sz w:val="21"/>
                      <w:szCs w:val="21"/>
                    </w:rPr>
                    <w:t>半软性填料</w:t>
                  </w:r>
                </w:p>
              </w:tc>
              <w:tc>
                <w:tcPr>
                  <w:tcW w:w="3119" w:type="dxa"/>
                  <w:vAlign w:val="center"/>
                </w:tcPr>
                <w:p w14:paraId="07A309F6" w14:textId="77777777" w:rsidR="00462DEC" w:rsidRDefault="00977302">
                  <w:pPr>
                    <w:spacing w:line="240" w:lineRule="auto"/>
                    <w:ind w:firstLineChars="0" w:firstLine="0"/>
                    <w:jc w:val="center"/>
                    <w:rPr>
                      <w:sz w:val="21"/>
                      <w:szCs w:val="21"/>
                    </w:rPr>
                  </w:pPr>
                  <w:r>
                    <w:rPr>
                      <w:sz w:val="21"/>
                      <w:szCs w:val="21"/>
                    </w:rPr>
                    <w:t>φ120</w:t>
                  </w:r>
                  <w:proofErr w:type="gramStart"/>
                  <w:r>
                    <w:rPr>
                      <w:sz w:val="21"/>
                      <w:szCs w:val="21"/>
                    </w:rPr>
                    <w:t>mm,H</w:t>
                  </w:r>
                  <w:proofErr w:type="gramEnd"/>
                  <w:r>
                    <w:rPr>
                      <w:sz w:val="21"/>
                      <w:szCs w:val="21"/>
                    </w:rPr>
                    <w:t>1.5m</w:t>
                  </w:r>
                </w:p>
              </w:tc>
              <w:tc>
                <w:tcPr>
                  <w:tcW w:w="850" w:type="dxa"/>
                  <w:vAlign w:val="center"/>
                </w:tcPr>
                <w:p w14:paraId="14C1E103" w14:textId="77777777" w:rsidR="00462DEC" w:rsidRDefault="00977302">
                  <w:pPr>
                    <w:spacing w:line="240" w:lineRule="auto"/>
                    <w:ind w:firstLineChars="0" w:firstLine="0"/>
                    <w:jc w:val="center"/>
                    <w:rPr>
                      <w:sz w:val="21"/>
                      <w:szCs w:val="21"/>
                    </w:rPr>
                  </w:pPr>
                  <w:r>
                    <w:rPr>
                      <w:rFonts w:hint="eastAsia"/>
                      <w:sz w:val="21"/>
                      <w:szCs w:val="21"/>
                    </w:rPr>
                    <w:t>30</w:t>
                  </w:r>
                </w:p>
              </w:tc>
              <w:tc>
                <w:tcPr>
                  <w:tcW w:w="851" w:type="dxa"/>
                  <w:vAlign w:val="center"/>
                </w:tcPr>
                <w:p w14:paraId="6CE1DDDE"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30098D2D"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362EB601" w14:textId="77777777">
              <w:trPr>
                <w:jc w:val="center"/>
              </w:trPr>
              <w:tc>
                <w:tcPr>
                  <w:tcW w:w="692" w:type="dxa"/>
                  <w:vAlign w:val="center"/>
                </w:tcPr>
                <w:p w14:paraId="5240E5C3" w14:textId="77777777" w:rsidR="00462DEC" w:rsidRDefault="00977302">
                  <w:pPr>
                    <w:spacing w:line="240" w:lineRule="auto"/>
                    <w:ind w:firstLineChars="0" w:firstLine="0"/>
                    <w:jc w:val="center"/>
                    <w:rPr>
                      <w:sz w:val="21"/>
                      <w:szCs w:val="21"/>
                    </w:rPr>
                  </w:pPr>
                  <w:r>
                    <w:rPr>
                      <w:rFonts w:hint="eastAsia"/>
                      <w:sz w:val="21"/>
                      <w:szCs w:val="21"/>
                    </w:rPr>
                    <w:t>17</w:t>
                  </w:r>
                </w:p>
              </w:tc>
              <w:tc>
                <w:tcPr>
                  <w:tcW w:w="1703" w:type="dxa"/>
                  <w:vAlign w:val="center"/>
                </w:tcPr>
                <w:p w14:paraId="1EBB52F7" w14:textId="77777777" w:rsidR="00462DEC" w:rsidRDefault="00977302">
                  <w:pPr>
                    <w:spacing w:line="240" w:lineRule="auto"/>
                    <w:ind w:firstLineChars="0" w:firstLine="0"/>
                    <w:jc w:val="center"/>
                    <w:rPr>
                      <w:sz w:val="21"/>
                      <w:szCs w:val="21"/>
                    </w:rPr>
                  </w:pPr>
                  <w:r>
                    <w:rPr>
                      <w:sz w:val="21"/>
                      <w:szCs w:val="21"/>
                    </w:rPr>
                    <w:t>大门</w:t>
                  </w:r>
                </w:p>
              </w:tc>
              <w:tc>
                <w:tcPr>
                  <w:tcW w:w="3119" w:type="dxa"/>
                  <w:vAlign w:val="center"/>
                </w:tcPr>
                <w:p w14:paraId="136AA181" w14:textId="77777777" w:rsidR="00462DEC" w:rsidRDefault="00977302">
                  <w:pPr>
                    <w:spacing w:line="240" w:lineRule="auto"/>
                    <w:ind w:firstLineChars="0" w:firstLine="0"/>
                    <w:jc w:val="center"/>
                    <w:rPr>
                      <w:sz w:val="21"/>
                      <w:szCs w:val="21"/>
                    </w:rPr>
                  </w:pPr>
                  <w:r>
                    <w:rPr>
                      <w:rFonts w:hint="eastAsia"/>
                      <w:sz w:val="21"/>
                      <w:szCs w:val="21"/>
                    </w:rPr>
                    <w:t>/</w:t>
                  </w:r>
                </w:p>
              </w:tc>
              <w:tc>
                <w:tcPr>
                  <w:tcW w:w="850" w:type="dxa"/>
                  <w:vAlign w:val="center"/>
                </w:tcPr>
                <w:p w14:paraId="7CC2882F"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4DEF675D"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745D3106"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516E4710" w14:textId="77777777">
              <w:trPr>
                <w:trHeight w:val="70"/>
                <w:jc w:val="center"/>
              </w:trPr>
              <w:tc>
                <w:tcPr>
                  <w:tcW w:w="692" w:type="dxa"/>
                  <w:vAlign w:val="center"/>
                </w:tcPr>
                <w:p w14:paraId="390923E6" w14:textId="77777777" w:rsidR="00462DEC" w:rsidRDefault="00977302">
                  <w:pPr>
                    <w:spacing w:line="240" w:lineRule="auto"/>
                    <w:ind w:firstLineChars="0" w:firstLine="0"/>
                    <w:jc w:val="center"/>
                    <w:rPr>
                      <w:sz w:val="21"/>
                      <w:szCs w:val="21"/>
                    </w:rPr>
                  </w:pPr>
                  <w:r>
                    <w:rPr>
                      <w:rFonts w:hint="eastAsia"/>
                      <w:sz w:val="21"/>
                      <w:szCs w:val="21"/>
                    </w:rPr>
                    <w:t>18</w:t>
                  </w:r>
                </w:p>
              </w:tc>
              <w:tc>
                <w:tcPr>
                  <w:tcW w:w="1703" w:type="dxa"/>
                  <w:vAlign w:val="center"/>
                </w:tcPr>
                <w:p w14:paraId="2EB2F8BC" w14:textId="77777777" w:rsidR="00462DEC" w:rsidRDefault="00977302">
                  <w:pPr>
                    <w:spacing w:line="240" w:lineRule="auto"/>
                    <w:ind w:firstLineChars="0" w:firstLine="0"/>
                    <w:jc w:val="center"/>
                    <w:rPr>
                      <w:sz w:val="21"/>
                      <w:szCs w:val="21"/>
                    </w:rPr>
                  </w:pPr>
                  <w:proofErr w:type="gramStart"/>
                  <w:r>
                    <w:rPr>
                      <w:sz w:val="21"/>
                      <w:szCs w:val="21"/>
                    </w:rPr>
                    <w:t>碳源投</w:t>
                  </w:r>
                  <w:proofErr w:type="gramEnd"/>
                  <w:r>
                    <w:rPr>
                      <w:sz w:val="21"/>
                      <w:szCs w:val="21"/>
                    </w:rPr>
                    <w:t>加装置</w:t>
                  </w:r>
                </w:p>
              </w:tc>
              <w:tc>
                <w:tcPr>
                  <w:tcW w:w="3119" w:type="dxa"/>
                  <w:vAlign w:val="center"/>
                </w:tcPr>
                <w:p w14:paraId="22FD1765" w14:textId="77777777" w:rsidR="00462DEC" w:rsidRDefault="00977302">
                  <w:pPr>
                    <w:spacing w:line="240" w:lineRule="auto"/>
                    <w:ind w:firstLineChars="0" w:firstLine="0"/>
                    <w:jc w:val="center"/>
                    <w:rPr>
                      <w:sz w:val="21"/>
                      <w:szCs w:val="21"/>
                    </w:rPr>
                  </w:pPr>
                  <w:r>
                    <w:rPr>
                      <w:sz w:val="21"/>
                      <w:szCs w:val="21"/>
                    </w:rPr>
                    <w:t>隔膜计量泵，</w:t>
                  </w:r>
                  <w:r>
                    <w:rPr>
                      <w:sz w:val="21"/>
                      <w:szCs w:val="21"/>
                    </w:rPr>
                    <w:t>BB50</w:t>
                  </w:r>
                  <w:r>
                    <w:rPr>
                      <w:sz w:val="21"/>
                      <w:szCs w:val="21"/>
                    </w:rPr>
                    <w:t>，</w:t>
                  </w:r>
                  <w:r>
                    <w:rPr>
                      <w:sz w:val="21"/>
                      <w:szCs w:val="21"/>
                    </w:rPr>
                    <w:t>50L/h</w:t>
                  </w:r>
                  <w:r>
                    <w:rPr>
                      <w:sz w:val="21"/>
                      <w:szCs w:val="21"/>
                    </w:rPr>
                    <w:t>，</w:t>
                  </w:r>
                  <w:r>
                    <w:rPr>
                      <w:sz w:val="21"/>
                      <w:szCs w:val="21"/>
                    </w:rPr>
                    <w:t>10Bar,0.2kw</w:t>
                  </w:r>
                </w:p>
              </w:tc>
              <w:tc>
                <w:tcPr>
                  <w:tcW w:w="850" w:type="dxa"/>
                  <w:vAlign w:val="center"/>
                </w:tcPr>
                <w:p w14:paraId="62774206" w14:textId="77777777" w:rsidR="00462DEC" w:rsidRDefault="00977302">
                  <w:pPr>
                    <w:spacing w:line="240" w:lineRule="auto"/>
                    <w:ind w:firstLineChars="0" w:firstLine="0"/>
                    <w:jc w:val="center"/>
                    <w:rPr>
                      <w:sz w:val="21"/>
                      <w:szCs w:val="21"/>
                    </w:rPr>
                  </w:pPr>
                  <w:r>
                    <w:rPr>
                      <w:rFonts w:hint="eastAsia"/>
                      <w:sz w:val="21"/>
                      <w:szCs w:val="21"/>
                    </w:rPr>
                    <w:t>1</w:t>
                  </w:r>
                </w:p>
              </w:tc>
              <w:tc>
                <w:tcPr>
                  <w:tcW w:w="851" w:type="dxa"/>
                  <w:vAlign w:val="center"/>
                </w:tcPr>
                <w:p w14:paraId="142CD333" w14:textId="77777777" w:rsidR="00462DEC" w:rsidRDefault="00977302">
                  <w:pPr>
                    <w:spacing w:line="240" w:lineRule="auto"/>
                    <w:ind w:firstLineChars="0" w:firstLine="0"/>
                    <w:jc w:val="center"/>
                    <w:rPr>
                      <w:sz w:val="21"/>
                      <w:szCs w:val="21"/>
                    </w:rPr>
                  </w:pPr>
                  <w:r>
                    <w:rPr>
                      <w:rFonts w:hint="eastAsia"/>
                      <w:sz w:val="21"/>
                      <w:szCs w:val="21"/>
                    </w:rPr>
                    <w:t>台</w:t>
                  </w:r>
                </w:p>
              </w:tc>
              <w:tc>
                <w:tcPr>
                  <w:tcW w:w="1067" w:type="dxa"/>
                  <w:vAlign w:val="center"/>
                </w:tcPr>
                <w:p w14:paraId="16AEF80A" w14:textId="77777777" w:rsidR="00462DEC" w:rsidRDefault="00977302">
                  <w:pPr>
                    <w:spacing w:line="240" w:lineRule="auto"/>
                    <w:ind w:firstLineChars="0" w:firstLine="0"/>
                    <w:jc w:val="center"/>
                    <w:rPr>
                      <w:sz w:val="21"/>
                      <w:szCs w:val="21"/>
                    </w:rPr>
                  </w:pPr>
                  <w:r>
                    <w:rPr>
                      <w:rFonts w:hint="eastAsia"/>
                      <w:sz w:val="21"/>
                      <w:szCs w:val="21"/>
                    </w:rPr>
                    <w:t>/</w:t>
                  </w:r>
                </w:p>
              </w:tc>
            </w:tr>
          </w:tbl>
          <w:p w14:paraId="0EA909D5" w14:textId="77777777" w:rsidR="00462DEC" w:rsidRDefault="00462DEC">
            <w:pPr>
              <w:ind w:firstLine="480"/>
            </w:pPr>
          </w:p>
          <w:p w14:paraId="05EADBC4" w14:textId="77777777" w:rsidR="00462DEC" w:rsidRDefault="00977302">
            <w:pPr>
              <w:ind w:firstLine="480"/>
            </w:pPr>
            <w:r>
              <w:rPr>
                <w:rFonts w:hint="eastAsia"/>
              </w:rPr>
              <w:t>七、公用工程</w:t>
            </w:r>
          </w:p>
          <w:p w14:paraId="1DFDA833" w14:textId="77777777" w:rsidR="00462DEC" w:rsidRDefault="00977302">
            <w:pPr>
              <w:ind w:firstLine="480"/>
            </w:pPr>
            <w:r>
              <w:rPr>
                <w:rFonts w:hint="eastAsia"/>
              </w:rPr>
              <w:t>1</w:t>
            </w:r>
            <w:r>
              <w:rPr>
                <w:rFonts w:hint="eastAsia"/>
              </w:rPr>
              <w:t>、给排水</w:t>
            </w:r>
          </w:p>
          <w:p w14:paraId="272A76A2" w14:textId="77777777" w:rsidR="00462DEC" w:rsidRDefault="00977302">
            <w:pPr>
              <w:ind w:firstLine="480"/>
            </w:pPr>
            <w:r>
              <w:rPr>
                <w:rFonts w:hint="eastAsia"/>
              </w:rPr>
              <w:t>（</w:t>
            </w:r>
            <w:r>
              <w:rPr>
                <w:rFonts w:hint="eastAsia"/>
              </w:rPr>
              <w:t>1</w:t>
            </w:r>
            <w:r>
              <w:rPr>
                <w:rFonts w:hint="eastAsia"/>
              </w:rPr>
              <w:t>）给水</w:t>
            </w:r>
          </w:p>
          <w:p w14:paraId="2315F0FB" w14:textId="77777777" w:rsidR="00462DEC" w:rsidRDefault="00977302">
            <w:pPr>
              <w:ind w:firstLine="480"/>
            </w:pPr>
            <w:r>
              <w:rPr>
                <w:rFonts w:hint="eastAsia"/>
              </w:rPr>
              <w:lastRenderedPageBreak/>
              <w:t>本工程新鲜用水量为溶药用水及生活用水。</w:t>
            </w:r>
          </w:p>
          <w:p w14:paraId="1BCA95A4" w14:textId="77777777" w:rsidR="00462DEC" w:rsidRDefault="00977302">
            <w:pPr>
              <w:ind w:firstLine="480"/>
            </w:pPr>
            <w:r>
              <w:rPr>
                <w:rFonts w:hint="eastAsia"/>
              </w:rPr>
              <w:t>①新鲜水用水量</w:t>
            </w:r>
          </w:p>
          <w:p w14:paraId="45DB80DB" w14:textId="77777777" w:rsidR="00462DEC" w:rsidRDefault="00977302">
            <w:pPr>
              <w:ind w:firstLine="480"/>
            </w:pPr>
            <w:r>
              <w:rPr>
                <w:rFonts w:hint="eastAsia"/>
              </w:rPr>
              <w:t>本次劳动定员</w:t>
            </w:r>
            <w:r>
              <w:rPr>
                <w:rFonts w:hint="eastAsia"/>
              </w:rPr>
              <w:t>2</w:t>
            </w:r>
            <w:r>
              <w:rPr>
                <w:rFonts w:hint="eastAsia"/>
              </w:rPr>
              <w:t>人，按照每人用水定额</w:t>
            </w:r>
            <w:r>
              <w:rPr>
                <w:rFonts w:hint="eastAsia"/>
              </w:rPr>
              <w:t>80L/d</w:t>
            </w:r>
            <w:r>
              <w:rPr>
                <w:rFonts w:hint="eastAsia"/>
              </w:rPr>
              <w:t>，每天生活用水量为</w:t>
            </w:r>
            <w:r>
              <w:rPr>
                <w:rFonts w:hint="eastAsia"/>
              </w:rPr>
              <w:t>1.6t/d</w:t>
            </w:r>
            <w:r>
              <w:rPr>
                <w:rFonts w:hint="eastAsia"/>
              </w:rPr>
              <w:t>。</w:t>
            </w:r>
          </w:p>
          <w:p w14:paraId="10EB27F4" w14:textId="77777777" w:rsidR="00462DEC" w:rsidRDefault="00977302">
            <w:pPr>
              <w:ind w:firstLine="480"/>
            </w:pPr>
            <w:r>
              <w:rPr>
                <w:rFonts w:hint="eastAsia"/>
              </w:rPr>
              <w:t>根据药剂用量及对应</w:t>
            </w:r>
            <w:proofErr w:type="gramStart"/>
            <w:r>
              <w:rPr>
                <w:rFonts w:hint="eastAsia"/>
              </w:rPr>
              <w:t>的重溶百分比</w:t>
            </w:r>
            <w:proofErr w:type="gramEnd"/>
            <w:r>
              <w:rPr>
                <w:rFonts w:hint="eastAsia"/>
              </w:rPr>
              <w:t>可知，配药用水量为</w:t>
            </w:r>
            <w:r>
              <w:rPr>
                <w:rFonts w:hint="eastAsia"/>
              </w:rPr>
              <w:t>17t/d</w:t>
            </w:r>
            <w:r>
              <w:rPr>
                <w:rFonts w:hint="eastAsia"/>
              </w:rPr>
              <w:t>。</w:t>
            </w:r>
          </w:p>
          <w:p w14:paraId="28687FAD" w14:textId="77777777" w:rsidR="00462DEC" w:rsidRDefault="00977302">
            <w:pPr>
              <w:ind w:firstLine="480"/>
              <w:jc w:val="center"/>
            </w:pPr>
            <w:r>
              <w:t>表</w:t>
            </w:r>
            <w:r>
              <w:rPr>
                <w:rFonts w:hint="eastAsia"/>
              </w:rPr>
              <w:t xml:space="preserve">1.7-1   </w:t>
            </w:r>
            <w:r>
              <w:rPr>
                <w:rFonts w:hint="eastAsia"/>
              </w:rPr>
              <w:t>用水情况及去向表</w:t>
            </w:r>
          </w:p>
          <w:tbl>
            <w:tblPr>
              <w:tblW w:w="828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53"/>
              <w:gridCol w:w="2259"/>
              <w:gridCol w:w="2239"/>
              <w:gridCol w:w="1831"/>
            </w:tblGrid>
            <w:tr w:rsidR="00462DEC" w14:paraId="1C509E1B" w14:textId="77777777">
              <w:trPr>
                <w:jc w:val="center"/>
              </w:trPr>
              <w:tc>
                <w:tcPr>
                  <w:tcW w:w="1953" w:type="dxa"/>
                  <w:vAlign w:val="center"/>
                </w:tcPr>
                <w:p w14:paraId="4BF6E6FD" w14:textId="77777777" w:rsidR="00462DEC" w:rsidRDefault="00977302">
                  <w:pPr>
                    <w:spacing w:line="240" w:lineRule="auto"/>
                    <w:ind w:firstLineChars="0" w:firstLine="0"/>
                    <w:jc w:val="center"/>
                    <w:rPr>
                      <w:rFonts w:ascii="Calibri" w:hAnsi="Calibri"/>
                      <w:sz w:val="21"/>
                      <w:szCs w:val="21"/>
                    </w:rPr>
                  </w:pPr>
                  <w:r>
                    <w:rPr>
                      <w:rFonts w:ascii="Calibri"/>
                      <w:sz w:val="21"/>
                      <w:szCs w:val="21"/>
                    </w:rPr>
                    <w:t>用水单位</w:t>
                  </w:r>
                </w:p>
              </w:tc>
              <w:tc>
                <w:tcPr>
                  <w:tcW w:w="2259" w:type="dxa"/>
                  <w:vAlign w:val="center"/>
                </w:tcPr>
                <w:p w14:paraId="5A085B44" w14:textId="77777777" w:rsidR="00462DEC" w:rsidRDefault="00977302">
                  <w:pPr>
                    <w:spacing w:line="240" w:lineRule="auto"/>
                    <w:ind w:firstLineChars="0" w:firstLine="0"/>
                    <w:jc w:val="center"/>
                    <w:rPr>
                      <w:rFonts w:ascii="Calibri" w:hAnsi="Calibri"/>
                      <w:sz w:val="21"/>
                      <w:szCs w:val="21"/>
                    </w:rPr>
                  </w:pPr>
                  <w:r>
                    <w:rPr>
                      <w:rFonts w:ascii="Calibri"/>
                      <w:sz w:val="21"/>
                      <w:szCs w:val="21"/>
                    </w:rPr>
                    <w:t>用水量</w:t>
                  </w:r>
                  <w:r>
                    <w:rPr>
                      <w:sz w:val="21"/>
                      <w:szCs w:val="21"/>
                    </w:rPr>
                    <w:t>（</w:t>
                  </w:r>
                  <w:r>
                    <w:rPr>
                      <w:rFonts w:hint="eastAsia"/>
                      <w:sz w:val="21"/>
                      <w:szCs w:val="21"/>
                    </w:rPr>
                    <w:t>t</w:t>
                  </w:r>
                  <w:r>
                    <w:rPr>
                      <w:sz w:val="21"/>
                      <w:szCs w:val="21"/>
                    </w:rPr>
                    <w:t>/</w:t>
                  </w:r>
                  <w:r>
                    <w:rPr>
                      <w:rFonts w:hint="eastAsia"/>
                      <w:sz w:val="21"/>
                      <w:szCs w:val="21"/>
                    </w:rPr>
                    <w:t>d</w:t>
                  </w:r>
                  <w:r>
                    <w:rPr>
                      <w:sz w:val="21"/>
                      <w:szCs w:val="21"/>
                    </w:rPr>
                    <w:t>）</w:t>
                  </w:r>
                </w:p>
              </w:tc>
              <w:tc>
                <w:tcPr>
                  <w:tcW w:w="2239" w:type="dxa"/>
                  <w:vAlign w:val="center"/>
                </w:tcPr>
                <w:p w14:paraId="0DA21400" w14:textId="77777777" w:rsidR="00462DEC" w:rsidRDefault="00977302">
                  <w:pPr>
                    <w:spacing w:line="240" w:lineRule="auto"/>
                    <w:ind w:firstLineChars="0" w:firstLine="0"/>
                    <w:jc w:val="center"/>
                    <w:rPr>
                      <w:rFonts w:ascii="Calibri" w:hAnsi="Calibri"/>
                      <w:sz w:val="21"/>
                      <w:szCs w:val="21"/>
                    </w:rPr>
                  </w:pPr>
                  <w:r>
                    <w:rPr>
                      <w:rFonts w:ascii="Calibri"/>
                      <w:sz w:val="21"/>
                      <w:szCs w:val="21"/>
                    </w:rPr>
                    <w:t>水源</w:t>
                  </w:r>
                </w:p>
              </w:tc>
              <w:tc>
                <w:tcPr>
                  <w:tcW w:w="1831" w:type="dxa"/>
                  <w:vAlign w:val="center"/>
                </w:tcPr>
                <w:p w14:paraId="1DE604BE" w14:textId="77777777" w:rsidR="00462DEC" w:rsidRDefault="00977302">
                  <w:pPr>
                    <w:spacing w:line="240" w:lineRule="auto"/>
                    <w:ind w:firstLineChars="0" w:firstLine="0"/>
                    <w:jc w:val="center"/>
                    <w:rPr>
                      <w:rFonts w:ascii="Calibri" w:hAnsi="Calibri"/>
                      <w:sz w:val="21"/>
                      <w:szCs w:val="21"/>
                    </w:rPr>
                  </w:pPr>
                  <w:r>
                    <w:rPr>
                      <w:rFonts w:ascii="Calibri"/>
                      <w:sz w:val="21"/>
                      <w:szCs w:val="21"/>
                    </w:rPr>
                    <w:t>排水去向</w:t>
                  </w:r>
                </w:p>
              </w:tc>
            </w:tr>
            <w:tr w:rsidR="00462DEC" w14:paraId="54162E7F" w14:textId="77777777">
              <w:trPr>
                <w:jc w:val="center"/>
              </w:trPr>
              <w:tc>
                <w:tcPr>
                  <w:tcW w:w="1953" w:type="dxa"/>
                  <w:vAlign w:val="center"/>
                </w:tcPr>
                <w:p w14:paraId="5BCE244F" w14:textId="77777777" w:rsidR="00462DEC" w:rsidRDefault="00977302">
                  <w:pPr>
                    <w:spacing w:line="240" w:lineRule="auto"/>
                    <w:ind w:firstLineChars="0" w:firstLine="0"/>
                    <w:jc w:val="center"/>
                    <w:rPr>
                      <w:rFonts w:ascii="Calibri" w:hAnsi="Calibri"/>
                      <w:sz w:val="21"/>
                      <w:szCs w:val="21"/>
                    </w:rPr>
                  </w:pPr>
                  <w:r>
                    <w:rPr>
                      <w:rFonts w:ascii="Calibri"/>
                      <w:sz w:val="21"/>
                      <w:szCs w:val="21"/>
                    </w:rPr>
                    <w:t>职工生活</w:t>
                  </w:r>
                </w:p>
              </w:tc>
              <w:tc>
                <w:tcPr>
                  <w:tcW w:w="2259" w:type="dxa"/>
                  <w:vAlign w:val="center"/>
                </w:tcPr>
                <w:p w14:paraId="0E53D4E0" w14:textId="77777777" w:rsidR="00462DEC" w:rsidRDefault="00977302">
                  <w:pPr>
                    <w:spacing w:line="240" w:lineRule="auto"/>
                    <w:ind w:firstLineChars="0" w:firstLine="0"/>
                    <w:jc w:val="center"/>
                    <w:rPr>
                      <w:sz w:val="21"/>
                      <w:szCs w:val="21"/>
                    </w:rPr>
                  </w:pPr>
                  <w:r>
                    <w:rPr>
                      <w:rFonts w:hint="eastAsia"/>
                      <w:sz w:val="21"/>
                      <w:szCs w:val="21"/>
                    </w:rPr>
                    <w:t>1.6</w:t>
                  </w:r>
                </w:p>
              </w:tc>
              <w:tc>
                <w:tcPr>
                  <w:tcW w:w="2239" w:type="dxa"/>
                  <w:vMerge w:val="restart"/>
                  <w:vAlign w:val="center"/>
                </w:tcPr>
                <w:p w14:paraId="411A579D" w14:textId="77777777" w:rsidR="00462DEC" w:rsidRDefault="00977302">
                  <w:pPr>
                    <w:spacing w:line="240" w:lineRule="auto"/>
                    <w:ind w:firstLineChars="0" w:firstLine="0"/>
                    <w:jc w:val="center"/>
                    <w:rPr>
                      <w:rFonts w:ascii="Calibri" w:hAnsi="Calibri"/>
                      <w:sz w:val="21"/>
                      <w:szCs w:val="21"/>
                    </w:rPr>
                  </w:pPr>
                  <w:r>
                    <w:rPr>
                      <w:rFonts w:ascii="Calibri" w:hint="eastAsia"/>
                      <w:sz w:val="21"/>
                      <w:szCs w:val="21"/>
                    </w:rPr>
                    <w:t>周边村庄引水</w:t>
                  </w:r>
                </w:p>
              </w:tc>
              <w:tc>
                <w:tcPr>
                  <w:tcW w:w="1831" w:type="dxa"/>
                  <w:vAlign w:val="center"/>
                </w:tcPr>
                <w:p w14:paraId="2A9FEB64" w14:textId="77777777" w:rsidR="00462DEC" w:rsidRDefault="00977302">
                  <w:pPr>
                    <w:spacing w:line="240" w:lineRule="auto"/>
                    <w:ind w:firstLineChars="0" w:firstLine="0"/>
                    <w:jc w:val="center"/>
                    <w:rPr>
                      <w:rFonts w:ascii="Calibri" w:hAnsi="Calibri"/>
                      <w:sz w:val="21"/>
                      <w:szCs w:val="21"/>
                    </w:rPr>
                  </w:pPr>
                  <w:r>
                    <w:rPr>
                      <w:rFonts w:ascii="Calibri"/>
                      <w:sz w:val="21"/>
                      <w:szCs w:val="21"/>
                    </w:rPr>
                    <w:t>进入处理系统</w:t>
                  </w:r>
                </w:p>
              </w:tc>
            </w:tr>
            <w:tr w:rsidR="00462DEC" w14:paraId="67A65F02" w14:textId="77777777">
              <w:trPr>
                <w:jc w:val="center"/>
              </w:trPr>
              <w:tc>
                <w:tcPr>
                  <w:tcW w:w="1953" w:type="dxa"/>
                  <w:vAlign w:val="center"/>
                </w:tcPr>
                <w:p w14:paraId="7202AFCD" w14:textId="77777777" w:rsidR="00462DEC" w:rsidRDefault="00977302">
                  <w:pPr>
                    <w:spacing w:line="240" w:lineRule="auto"/>
                    <w:ind w:firstLineChars="0" w:firstLine="0"/>
                    <w:jc w:val="center"/>
                    <w:rPr>
                      <w:rFonts w:ascii="Calibri" w:hAnsi="Calibri"/>
                      <w:sz w:val="21"/>
                      <w:szCs w:val="21"/>
                    </w:rPr>
                  </w:pPr>
                  <w:r>
                    <w:rPr>
                      <w:rFonts w:ascii="Calibri"/>
                      <w:sz w:val="21"/>
                      <w:szCs w:val="21"/>
                    </w:rPr>
                    <w:t>配药</w:t>
                  </w:r>
                </w:p>
              </w:tc>
              <w:tc>
                <w:tcPr>
                  <w:tcW w:w="2259" w:type="dxa"/>
                  <w:vAlign w:val="center"/>
                </w:tcPr>
                <w:p w14:paraId="6C1F3A5D" w14:textId="77777777" w:rsidR="00462DEC" w:rsidRDefault="00977302">
                  <w:pPr>
                    <w:spacing w:line="240" w:lineRule="auto"/>
                    <w:ind w:firstLineChars="0" w:firstLine="0"/>
                    <w:jc w:val="center"/>
                    <w:rPr>
                      <w:sz w:val="21"/>
                      <w:szCs w:val="21"/>
                    </w:rPr>
                  </w:pPr>
                  <w:r>
                    <w:rPr>
                      <w:rFonts w:hint="eastAsia"/>
                      <w:sz w:val="21"/>
                      <w:szCs w:val="21"/>
                    </w:rPr>
                    <w:t>17</w:t>
                  </w:r>
                </w:p>
              </w:tc>
              <w:tc>
                <w:tcPr>
                  <w:tcW w:w="2239" w:type="dxa"/>
                  <w:vMerge/>
                  <w:vAlign w:val="center"/>
                </w:tcPr>
                <w:p w14:paraId="050EFB66" w14:textId="77777777" w:rsidR="00462DEC" w:rsidRDefault="00462DEC">
                  <w:pPr>
                    <w:spacing w:line="240" w:lineRule="auto"/>
                    <w:ind w:firstLineChars="0" w:firstLine="0"/>
                    <w:jc w:val="center"/>
                    <w:rPr>
                      <w:rFonts w:ascii="Calibri" w:hAnsi="Calibri"/>
                      <w:sz w:val="21"/>
                      <w:szCs w:val="21"/>
                    </w:rPr>
                  </w:pPr>
                </w:p>
              </w:tc>
              <w:tc>
                <w:tcPr>
                  <w:tcW w:w="1831" w:type="dxa"/>
                  <w:vAlign w:val="center"/>
                </w:tcPr>
                <w:p w14:paraId="2ACF240A" w14:textId="77777777" w:rsidR="00462DEC" w:rsidRDefault="00977302">
                  <w:pPr>
                    <w:spacing w:line="240" w:lineRule="auto"/>
                    <w:ind w:firstLineChars="0" w:firstLine="0"/>
                    <w:jc w:val="center"/>
                    <w:rPr>
                      <w:rFonts w:ascii="Calibri" w:hAnsi="Calibri"/>
                      <w:sz w:val="21"/>
                      <w:szCs w:val="21"/>
                    </w:rPr>
                  </w:pPr>
                  <w:r>
                    <w:rPr>
                      <w:rFonts w:ascii="Calibri"/>
                      <w:sz w:val="21"/>
                      <w:szCs w:val="21"/>
                    </w:rPr>
                    <w:t>进入处理系统</w:t>
                  </w:r>
                </w:p>
              </w:tc>
            </w:tr>
            <w:tr w:rsidR="00462DEC" w14:paraId="16FC98F4" w14:textId="77777777">
              <w:trPr>
                <w:jc w:val="center"/>
              </w:trPr>
              <w:tc>
                <w:tcPr>
                  <w:tcW w:w="1953" w:type="dxa"/>
                  <w:vAlign w:val="center"/>
                </w:tcPr>
                <w:p w14:paraId="7497C596" w14:textId="77777777" w:rsidR="00462DEC" w:rsidRDefault="00977302">
                  <w:pPr>
                    <w:spacing w:line="240" w:lineRule="auto"/>
                    <w:ind w:firstLineChars="0" w:firstLine="0"/>
                    <w:jc w:val="center"/>
                    <w:rPr>
                      <w:rFonts w:ascii="Calibri"/>
                      <w:sz w:val="21"/>
                      <w:szCs w:val="21"/>
                    </w:rPr>
                  </w:pPr>
                  <w:r>
                    <w:rPr>
                      <w:rFonts w:ascii="Calibri" w:hint="eastAsia"/>
                      <w:sz w:val="21"/>
                      <w:szCs w:val="21"/>
                    </w:rPr>
                    <w:t>新鲜水用量</w:t>
                  </w:r>
                </w:p>
              </w:tc>
              <w:tc>
                <w:tcPr>
                  <w:tcW w:w="2259" w:type="dxa"/>
                  <w:vAlign w:val="center"/>
                </w:tcPr>
                <w:p w14:paraId="7D8400FA" w14:textId="77777777" w:rsidR="00462DEC" w:rsidRDefault="00977302">
                  <w:pPr>
                    <w:spacing w:line="240" w:lineRule="auto"/>
                    <w:ind w:firstLineChars="0" w:firstLine="0"/>
                    <w:jc w:val="center"/>
                    <w:rPr>
                      <w:sz w:val="21"/>
                      <w:szCs w:val="21"/>
                    </w:rPr>
                  </w:pPr>
                  <w:r>
                    <w:rPr>
                      <w:rFonts w:hint="eastAsia"/>
                      <w:sz w:val="21"/>
                      <w:szCs w:val="21"/>
                    </w:rPr>
                    <w:t>18.44</w:t>
                  </w:r>
                </w:p>
              </w:tc>
              <w:tc>
                <w:tcPr>
                  <w:tcW w:w="2239" w:type="dxa"/>
                  <w:vMerge/>
                  <w:vAlign w:val="center"/>
                </w:tcPr>
                <w:p w14:paraId="4C266FD4" w14:textId="77777777" w:rsidR="00462DEC" w:rsidRDefault="00462DEC">
                  <w:pPr>
                    <w:spacing w:line="240" w:lineRule="auto"/>
                    <w:ind w:firstLineChars="0" w:firstLine="0"/>
                    <w:jc w:val="center"/>
                    <w:rPr>
                      <w:rFonts w:ascii="Calibri"/>
                      <w:sz w:val="21"/>
                      <w:szCs w:val="21"/>
                    </w:rPr>
                  </w:pPr>
                </w:p>
              </w:tc>
              <w:tc>
                <w:tcPr>
                  <w:tcW w:w="1831" w:type="dxa"/>
                  <w:vAlign w:val="center"/>
                </w:tcPr>
                <w:p w14:paraId="799CFF57" w14:textId="77777777" w:rsidR="00462DEC" w:rsidRDefault="00977302">
                  <w:pPr>
                    <w:spacing w:line="240" w:lineRule="auto"/>
                    <w:ind w:firstLineChars="0" w:firstLine="0"/>
                    <w:jc w:val="center"/>
                    <w:rPr>
                      <w:rFonts w:ascii="Calibri"/>
                      <w:sz w:val="21"/>
                      <w:szCs w:val="21"/>
                    </w:rPr>
                  </w:pPr>
                  <w:r>
                    <w:rPr>
                      <w:rFonts w:ascii="Calibri" w:hint="eastAsia"/>
                      <w:sz w:val="21"/>
                      <w:szCs w:val="21"/>
                    </w:rPr>
                    <w:t>/</w:t>
                  </w:r>
                </w:p>
              </w:tc>
            </w:tr>
          </w:tbl>
          <w:p w14:paraId="7384954A" w14:textId="77777777" w:rsidR="00462DEC" w:rsidRDefault="00462DEC">
            <w:pPr>
              <w:ind w:firstLine="480"/>
            </w:pPr>
          </w:p>
          <w:p w14:paraId="4060311E" w14:textId="77777777" w:rsidR="00462DEC" w:rsidRDefault="00977302">
            <w:pPr>
              <w:ind w:firstLine="480"/>
            </w:pPr>
            <w:r>
              <w:rPr>
                <w:rFonts w:hint="eastAsia"/>
              </w:rPr>
              <w:t>②处理污水</w:t>
            </w:r>
          </w:p>
          <w:p w14:paraId="454921D7" w14:textId="06B6E0C9" w:rsidR="00462DEC" w:rsidRDefault="00977302">
            <w:pPr>
              <w:ind w:firstLine="480"/>
            </w:pPr>
            <w:r>
              <w:rPr>
                <w:rFonts w:hint="eastAsia"/>
              </w:rPr>
              <w:t>项目建成后设计总处理污水量</w:t>
            </w:r>
            <w:r>
              <w:rPr>
                <w:rFonts w:hint="eastAsia"/>
              </w:rPr>
              <w:t>80m</w:t>
            </w:r>
            <w:r>
              <w:rPr>
                <w:rFonts w:hint="eastAsia"/>
                <w:vertAlign w:val="superscript"/>
              </w:rPr>
              <w:t>3</w:t>
            </w:r>
            <w:r>
              <w:rPr>
                <w:rFonts w:hint="eastAsia"/>
              </w:rPr>
              <w:t>/d</w:t>
            </w:r>
            <w:r>
              <w:rPr>
                <w:rFonts w:hint="eastAsia"/>
              </w:rPr>
              <w:t>，全部来源于海子</w:t>
            </w:r>
            <w:proofErr w:type="gramStart"/>
            <w:r>
              <w:rPr>
                <w:rFonts w:hint="eastAsia"/>
              </w:rPr>
              <w:t>堰</w:t>
            </w:r>
            <w:proofErr w:type="gramEnd"/>
            <w:r>
              <w:rPr>
                <w:rFonts w:hint="eastAsia"/>
              </w:rPr>
              <w:t>居民生活污水。</w:t>
            </w:r>
          </w:p>
          <w:p w14:paraId="21A41C0F" w14:textId="77777777" w:rsidR="00462DEC" w:rsidRDefault="00977302">
            <w:pPr>
              <w:ind w:firstLine="480"/>
            </w:pPr>
            <w:r>
              <w:rPr>
                <w:rFonts w:hint="eastAsia"/>
              </w:rPr>
              <w:t>（</w:t>
            </w:r>
            <w:r>
              <w:rPr>
                <w:rFonts w:hint="eastAsia"/>
              </w:rPr>
              <w:t>2</w:t>
            </w:r>
            <w:r>
              <w:rPr>
                <w:rFonts w:hint="eastAsia"/>
              </w:rPr>
              <w:t>）排水工程</w:t>
            </w:r>
          </w:p>
          <w:p w14:paraId="2FD534F5" w14:textId="77777777" w:rsidR="00462DEC" w:rsidRDefault="00977302">
            <w:pPr>
              <w:ind w:firstLine="480"/>
            </w:pPr>
            <w:r>
              <w:rPr>
                <w:rFonts w:hint="eastAsia"/>
              </w:rPr>
              <w:t>①生活污水</w:t>
            </w:r>
          </w:p>
          <w:p w14:paraId="215D55C0" w14:textId="77777777" w:rsidR="00462DEC" w:rsidRDefault="00977302">
            <w:pPr>
              <w:ind w:firstLine="480"/>
            </w:pPr>
            <w:r>
              <w:rPr>
                <w:rFonts w:hint="eastAsia"/>
              </w:rPr>
              <w:t>产生污水由管道收集后经提升后进入格栅井前一并处理。</w:t>
            </w:r>
          </w:p>
          <w:p w14:paraId="14AF69D0" w14:textId="77777777" w:rsidR="00462DEC" w:rsidRDefault="00977302">
            <w:pPr>
              <w:ind w:firstLine="480"/>
            </w:pPr>
            <w:r>
              <w:rPr>
                <w:rFonts w:hint="eastAsia"/>
              </w:rPr>
              <w:t>②处理污水</w:t>
            </w:r>
          </w:p>
          <w:p w14:paraId="287B19D8" w14:textId="77777777" w:rsidR="00462DEC" w:rsidRDefault="00977302">
            <w:pPr>
              <w:ind w:firstLine="480"/>
            </w:pPr>
            <w:r>
              <w:rPr>
                <w:rFonts w:hint="eastAsia"/>
              </w:rPr>
              <w:t>本次项目建成后，新增处理污水</w:t>
            </w:r>
            <w:r>
              <w:rPr>
                <w:rFonts w:hint="eastAsia"/>
              </w:rPr>
              <w:t>80m</w:t>
            </w:r>
            <w:r>
              <w:rPr>
                <w:rFonts w:hint="eastAsia"/>
                <w:vertAlign w:val="superscript"/>
              </w:rPr>
              <w:t>3</w:t>
            </w:r>
            <w:r>
              <w:rPr>
                <w:rFonts w:hint="eastAsia"/>
              </w:rPr>
              <w:t>/d</w:t>
            </w:r>
            <w:r>
              <w:rPr>
                <w:rFonts w:hint="eastAsia"/>
              </w:rPr>
              <w:t>，出水水质满足《农村生活污水处理设施污染物排放标准》（</w:t>
            </w:r>
            <w:r>
              <w:rPr>
                <w:rFonts w:hint="eastAsia"/>
              </w:rPr>
              <w:t>DBHJ/001</w:t>
            </w:r>
            <w:r>
              <w:rPr>
                <w:rFonts w:hint="eastAsia"/>
              </w:rPr>
              <w:t>－</w:t>
            </w:r>
            <w:r>
              <w:rPr>
                <w:rFonts w:hint="eastAsia"/>
              </w:rPr>
              <w:t>2020</w:t>
            </w:r>
            <w:r>
              <w:rPr>
                <w:rFonts w:hint="eastAsia"/>
              </w:rPr>
              <w:t>）中的二级标准后，排入就近水渠。</w:t>
            </w:r>
          </w:p>
          <w:p w14:paraId="159B3FAC" w14:textId="77777777" w:rsidR="00462DEC" w:rsidRDefault="00977302">
            <w:pPr>
              <w:ind w:firstLine="480"/>
            </w:pPr>
            <w:r>
              <w:rPr>
                <w:rFonts w:hint="eastAsia"/>
              </w:rPr>
              <w:t>2</w:t>
            </w:r>
            <w:r>
              <w:rPr>
                <w:rFonts w:hint="eastAsia"/>
              </w:rPr>
              <w:t>、供电</w:t>
            </w:r>
          </w:p>
          <w:p w14:paraId="7FE678E8" w14:textId="30DA20D0" w:rsidR="00462DEC" w:rsidRDefault="00977302">
            <w:pPr>
              <w:ind w:firstLine="480"/>
            </w:pPr>
            <w:r>
              <w:rPr>
                <w:rFonts w:hint="eastAsia"/>
              </w:rPr>
              <w:t>项目用电由</w:t>
            </w:r>
            <w:r>
              <w:rPr>
                <w:rFonts w:hint="eastAsia"/>
              </w:rPr>
              <w:t>海子</w:t>
            </w:r>
            <w:proofErr w:type="gramStart"/>
            <w:r>
              <w:rPr>
                <w:rFonts w:hint="eastAsia"/>
              </w:rPr>
              <w:t>堰</w:t>
            </w:r>
            <w:proofErr w:type="gramEnd"/>
            <w:r>
              <w:rPr>
                <w:rFonts w:hint="eastAsia"/>
              </w:rPr>
              <w:t>就近</w:t>
            </w:r>
            <w:r>
              <w:rPr>
                <w:rFonts w:hint="eastAsia"/>
              </w:rPr>
              <w:t>引电。</w:t>
            </w:r>
          </w:p>
          <w:p w14:paraId="47B94ACD" w14:textId="77777777" w:rsidR="00462DEC" w:rsidRDefault="00977302">
            <w:pPr>
              <w:ind w:firstLine="480"/>
            </w:pPr>
            <w:r>
              <w:rPr>
                <w:rFonts w:hint="eastAsia"/>
              </w:rPr>
              <w:t>3</w:t>
            </w:r>
            <w:r>
              <w:rPr>
                <w:rFonts w:hint="eastAsia"/>
              </w:rPr>
              <w:t>、供热</w:t>
            </w:r>
          </w:p>
          <w:p w14:paraId="2A777151" w14:textId="77777777" w:rsidR="00462DEC" w:rsidRDefault="00977302">
            <w:pPr>
              <w:ind w:firstLine="480"/>
            </w:pPr>
            <w:r>
              <w:rPr>
                <w:rFonts w:hint="eastAsia"/>
              </w:rPr>
              <w:t>冬季采暖用电暖气供暖。</w:t>
            </w:r>
          </w:p>
          <w:p w14:paraId="4342F7E8" w14:textId="77777777" w:rsidR="00462DEC" w:rsidRDefault="00977302">
            <w:pPr>
              <w:ind w:firstLine="480"/>
            </w:pPr>
            <w:r>
              <w:rPr>
                <w:rFonts w:hint="eastAsia"/>
              </w:rPr>
              <w:t>4</w:t>
            </w:r>
            <w:r>
              <w:rPr>
                <w:rFonts w:hint="eastAsia"/>
              </w:rPr>
              <w:t>、通风</w:t>
            </w:r>
          </w:p>
          <w:p w14:paraId="7B2D640E" w14:textId="77777777" w:rsidR="00462DEC" w:rsidRDefault="00977302">
            <w:pPr>
              <w:ind w:firstLine="480"/>
            </w:pPr>
            <w:r>
              <w:rPr>
                <w:rFonts w:hint="eastAsia"/>
              </w:rPr>
              <w:t>格栅间、加药间、房间换气次数为</w:t>
            </w:r>
            <w:r>
              <w:rPr>
                <w:rFonts w:hint="eastAsia"/>
              </w:rPr>
              <w:t>8</w:t>
            </w:r>
            <w:r>
              <w:rPr>
                <w:rFonts w:hint="eastAsia"/>
              </w:rPr>
              <w:t>次</w:t>
            </w:r>
            <w:r>
              <w:rPr>
                <w:rFonts w:hint="eastAsia"/>
              </w:rPr>
              <w:t>/</w:t>
            </w:r>
            <w:r>
              <w:rPr>
                <w:rFonts w:hint="eastAsia"/>
              </w:rPr>
              <w:t>小时；鼓风机房按鼓风机配用电机功率计算通风量。以上房间均采用局部机械通风设备，通风方式均采用自然进风机械排风系统。</w:t>
            </w:r>
          </w:p>
          <w:p w14:paraId="1764790E" w14:textId="77777777" w:rsidR="00462DEC" w:rsidRDefault="00977302">
            <w:pPr>
              <w:ind w:firstLine="480"/>
              <w:rPr>
                <w:kern w:val="0"/>
                <w:szCs w:val="24"/>
              </w:rPr>
            </w:pPr>
            <w:r>
              <w:rPr>
                <w:rFonts w:hint="eastAsia"/>
                <w:kern w:val="0"/>
                <w:szCs w:val="24"/>
              </w:rPr>
              <w:t>八、主要原辅材料</w:t>
            </w:r>
          </w:p>
          <w:p w14:paraId="0484CD41" w14:textId="77777777" w:rsidR="00462DEC" w:rsidRDefault="00977302">
            <w:pPr>
              <w:ind w:firstLine="480"/>
            </w:pPr>
            <w:r>
              <w:rPr>
                <w:rFonts w:hint="eastAsia"/>
              </w:rPr>
              <w:t>本项目运营后所需的原辅材料有</w:t>
            </w:r>
            <w:r>
              <w:rPr>
                <w:rFonts w:hint="eastAsia"/>
              </w:rPr>
              <w:t>PAC</w:t>
            </w:r>
            <w:r>
              <w:rPr>
                <w:rFonts w:hint="eastAsia"/>
              </w:rPr>
              <w:t>（碱式氯化铝）、</w:t>
            </w:r>
            <w:r>
              <w:t>PAM</w:t>
            </w:r>
            <w:r>
              <w:rPr>
                <w:rFonts w:hint="eastAsia"/>
              </w:rPr>
              <w:t>、乙酸钠（</w:t>
            </w:r>
            <w:r>
              <w:rPr>
                <w:rFonts w:hint="eastAsia"/>
              </w:rPr>
              <w:t>60%</w:t>
            </w:r>
            <w:r>
              <w:rPr>
                <w:rFonts w:hint="eastAsia"/>
              </w:rPr>
              <w:t>）粉末、次氯酸钠，主要用到的原辅材料消耗见表</w:t>
            </w:r>
            <w:r>
              <w:rPr>
                <w:rFonts w:hint="eastAsia"/>
              </w:rPr>
              <w:t>1.8-1</w:t>
            </w:r>
            <w:r>
              <w:rPr>
                <w:rFonts w:hint="eastAsia"/>
              </w:rPr>
              <w:t>，其理化性质见表</w:t>
            </w:r>
            <w:r>
              <w:rPr>
                <w:rFonts w:hint="eastAsia"/>
              </w:rPr>
              <w:t>1.8-2</w:t>
            </w:r>
            <w:r>
              <w:rPr>
                <w:rFonts w:hint="eastAsia"/>
              </w:rPr>
              <w:t>。</w:t>
            </w:r>
          </w:p>
          <w:p w14:paraId="75C2EECE" w14:textId="77777777" w:rsidR="00462DEC" w:rsidRDefault="00977302">
            <w:pPr>
              <w:ind w:firstLineChars="0" w:firstLine="0"/>
              <w:jc w:val="center"/>
            </w:pPr>
            <w:r>
              <w:rPr>
                <w:rFonts w:hint="eastAsia"/>
              </w:rPr>
              <w:t>表</w:t>
            </w:r>
            <w:r>
              <w:rPr>
                <w:rFonts w:hint="eastAsia"/>
              </w:rPr>
              <w:t xml:space="preserve">1.8-1   </w:t>
            </w:r>
            <w:r>
              <w:rPr>
                <w:rFonts w:hint="eastAsia"/>
              </w:rPr>
              <w:t>主要原辅材料消耗表</w:t>
            </w:r>
          </w:p>
          <w:tbl>
            <w:tblPr>
              <w:tblW w:w="82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56"/>
              <w:gridCol w:w="2554"/>
              <w:gridCol w:w="1561"/>
              <w:gridCol w:w="1243"/>
              <w:gridCol w:w="2068"/>
            </w:tblGrid>
            <w:tr w:rsidR="00462DEC" w14:paraId="4CBDB597" w14:textId="77777777">
              <w:tc>
                <w:tcPr>
                  <w:tcW w:w="856" w:type="dxa"/>
                  <w:vAlign w:val="center"/>
                </w:tcPr>
                <w:p w14:paraId="52505DE1" w14:textId="77777777" w:rsidR="00462DEC" w:rsidRDefault="00977302">
                  <w:pPr>
                    <w:spacing w:line="240" w:lineRule="auto"/>
                    <w:ind w:firstLineChars="0" w:firstLine="0"/>
                    <w:jc w:val="center"/>
                    <w:rPr>
                      <w:sz w:val="21"/>
                      <w:szCs w:val="21"/>
                    </w:rPr>
                  </w:pPr>
                  <w:r>
                    <w:rPr>
                      <w:rFonts w:hint="eastAsia"/>
                      <w:sz w:val="21"/>
                      <w:szCs w:val="21"/>
                    </w:rPr>
                    <w:t>序号</w:t>
                  </w:r>
                </w:p>
              </w:tc>
              <w:tc>
                <w:tcPr>
                  <w:tcW w:w="2554" w:type="dxa"/>
                  <w:vAlign w:val="center"/>
                </w:tcPr>
                <w:p w14:paraId="702E631E" w14:textId="77777777" w:rsidR="00462DEC" w:rsidRDefault="00977302">
                  <w:pPr>
                    <w:spacing w:line="240" w:lineRule="auto"/>
                    <w:ind w:firstLineChars="0" w:firstLine="0"/>
                    <w:jc w:val="center"/>
                    <w:rPr>
                      <w:sz w:val="21"/>
                      <w:szCs w:val="21"/>
                    </w:rPr>
                  </w:pPr>
                  <w:r>
                    <w:rPr>
                      <w:rFonts w:hint="eastAsia"/>
                      <w:sz w:val="21"/>
                      <w:szCs w:val="21"/>
                    </w:rPr>
                    <w:t>名称</w:t>
                  </w:r>
                </w:p>
              </w:tc>
              <w:tc>
                <w:tcPr>
                  <w:tcW w:w="1561" w:type="dxa"/>
                  <w:vAlign w:val="center"/>
                </w:tcPr>
                <w:p w14:paraId="3E9D62B2" w14:textId="77777777" w:rsidR="00462DEC" w:rsidRDefault="00977302">
                  <w:pPr>
                    <w:spacing w:line="240" w:lineRule="auto"/>
                    <w:ind w:firstLineChars="0" w:firstLine="0"/>
                    <w:jc w:val="center"/>
                    <w:rPr>
                      <w:sz w:val="21"/>
                      <w:szCs w:val="21"/>
                    </w:rPr>
                  </w:pPr>
                  <w:r>
                    <w:rPr>
                      <w:rFonts w:hint="eastAsia"/>
                      <w:sz w:val="21"/>
                      <w:szCs w:val="21"/>
                    </w:rPr>
                    <w:t>用量</w:t>
                  </w:r>
                </w:p>
              </w:tc>
              <w:tc>
                <w:tcPr>
                  <w:tcW w:w="1243" w:type="dxa"/>
                  <w:vAlign w:val="center"/>
                </w:tcPr>
                <w:p w14:paraId="36E0169D" w14:textId="77777777" w:rsidR="00462DEC" w:rsidRDefault="00977302">
                  <w:pPr>
                    <w:spacing w:line="240" w:lineRule="auto"/>
                    <w:ind w:firstLineChars="0" w:firstLine="0"/>
                    <w:jc w:val="center"/>
                    <w:rPr>
                      <w:sz w:val="21"/>
                      <w:szCs w:val="21"/>
                    </w:rPr>
                  </w:pPr>
                  <w:r>
                    <w:rPr>
                      <w:rFonts w:hint="eastAsia"/>
                      <w:sz w:val="21"/>
                      <w:szCs w:val="21"/>
                    </w:rPr>
                    <w:t>来源</w:t>
                  </w:r>
                </w:p>
              </w:tc>
              <w:tc>
                <w:tcPr>
                  <w:tcW w:w="2068" w:type="dxa"/>
                  <w:vAlign w:val="center"/>
                </w:tcPr>
                <w:p w14:paraId="4DD0579B" w14:textId="77777777" w:rsidR="00462DEC" w:rsidRDefault="00977302">
                  <w:pPr>
                    <w:spacing w:line="240" w:lineRule="auto"/>
                    <w:ind w:firstLineChars="0" w:firstLine="0"/>
                    <w:jc w:val="center"/>
                    <w:rPr>
                      <w:sz w:val="21"/>
                      <w:szCs w:val="21"/>
                    </w:rPr>
                  </w:pPr>
                  <w:r>
                    <w:rPr>
                      <w:rFonts w:hint="eastAsia"/>
                      <w:sz w:val="21"/>
                      <w:szCs w:val="21"/>
                    </w:rPr>
                    <w:t>备注</w:t>
                  </w:r>
                </w:p>
              </w:tc>
            </w:tr>
            <w:tr w:rsidR="00462DEC" w14:paraId="685E903D" w14:textId="77777777">
              <w:tc>
                <w:tcPr>
                  <w:tcW w:w="856" w:type="dxa"/>
                  <w:vAlign w:val="center"/>
                </w:tcPr>
                <w:p w14:paraId="24EC4B5B" w14:textId="77777777" w:rsidR="00462DEC" w:rsidRDefault="00977302">
                  <w:pPr>
                    <w:spacing w:line="240" w:lineRule="auto"/>
                    <w:ind w:firstLineChars="0" w:firstLine="0"/>
                    <w:jc w:val="center"/>
                    <w:rPr>
                      <w:sz w:val="21"/>
                      <w:szCs w:val="21"/>
                    </w:rPr>
                  </w:pPr>
                  <w:r>
                    <w:rPr>
                      <w:rFonts w:hint="eastAsia"/>
                      <w:sz w:val="21"/>
                      <w:szCs w:val="21"/>
                    </w:rPr>
                    <w:lastRenderedPageBreak/>
                    <w:t>1</w:t>
                  </w:r>
                </w:p>
              </w:tc>
              <w:tc>
                <w:tcPr>
                  <w:tcW w:w="2554" w:type="dxa"/>
                  <w:vAlign w:val="center"/>
                </w:tcPr>
                <w:p w14:paraId="1813B24F" w14:textId="77777777" w:rsidR="00462DEC" w:rsidRDefault="00977302">
                  <w:pPr>
                    <w:spacing w:line="240" w:lineRule="auto"/>
                    <w:ind w:firstLineChars="0" w:firstLine="0"/>
                    <w:jc w:val="center"/>
                    <w:rPr>
                      <w:sz w:val="21"/>
                      <w:szCs w:val="21"/>
                    </w:rPr>
                  </w:pPr>
                  <w:r>
                    <w:rPr>
                      <w:rFonts w:hint="eastAsia"/>
                      <w:sz w:val="21"/>
                      <w:szCs w:val="21"/>
                    </w:rPr>
                    <w:t>PAC</w:t>
                  </w:r>
                  <w:r>
                    <w:rPr>
                      <w:rFonts w:hint="eastAsia"/>
                      <w:sz w:val="21"/>
                      <w:szCs w:val="21"/>
                    </w:rPr>
                    <w:t>（碱式氯化铝）</w:t>
                  </w:r>
                </w:p>
              </w:tc>
              <w:tc>
                <w:tcPr>
                  <w:tcW w:w="1561" w:type="dxa"/>
                  <w:vAlign w:val="center"/>
                </w:tcPr>
                <w:p w14:paraId="46AC48C8" w14:textId="77777777" w:rsidR="00462DEC" w:rsidRDefault="00977302">
                  <w:pPr>
                    <w:spacing w:line="240" w:lineRule="auto"/>
                    <w:ind w:firstLineChars="0" w:firstLine="0"/>
                    <w:jc w:val="center"/>
                    <w:rPr>
                      <w:sz w:val="21"/>
                      <w:szCs w:val="21"/>
                    </w:rPr>
                  </w:pPr>
                  <w:r>
                    <w:rPr>
                      <w:rFonts w:hint="eastAsia"/>
                      <w:sz w:val="21"/>
                      <w:szCs w:val="21"/>
                    </w:rPr>
                    <w:t>625kg/a</w:t>
                  </w:r>
                </w:p>
              </w:tc>
              <w:tc>
                <w:tcPr>
                  <w:tcW w:w="1243" w:type="dxa"/>
                  <w:vAlign w:val="center"/>
                </w:tcPr>
                <w:p w14:paraId="5A70F074" w14:textId="77777777" w:rsidR="00462DEC" w:rsidRDefault="00977302">
                  <w:pPr>
                    <w:spacing w:line="240" w:lineRule="auto"/>
                    <w:ind w:firstLineChars="0" w:firstLine="0"/>
                    <w:jc w:val="center"/>
                    <w:rPr>
                      <w:sz w:val="21"/>
                      <w:szCs w:val="21"/>
                    </w:rPr>
                  </w:pPr>
                  <w:r>
                    <w:rPr>
                      <w:rFonts w:hint="eastAsia"/>
                      <w:sz w:val="21"/>
                      <w:szCs w:val="21"/>
                    </w:rPr>
                    <w:t>外购</w:t>
                  </w:r>
                </w:p>
              </w:tc>
              <w:tc>
                <w:tcPr>
                  <w:tcW w:w="2068" w:type="dxa"/>
                  <w:vAlign w:val="center"/>
                </w:tcPr>
                <w:p w14:paraId="39C57D24" w14:textId="77777777" w:rsidR="00462DEC" w:rsidRDefault="00977302">
                  <w:pPr>
                    <w:spacing w:line="240" w:lineRule="auto"/>
                    <w:ind w:firstLineChars="0" w:firstLine="0"/>
                    <w:jc w:val="center"/>
                    <w:rPr>
                      <w:sz w:val="21"/>
                      <w:szCs w:val="21"/>
                    </w:rPr>
                  </w:pPr>
                  <w:r>
                    <w:rPr>
                      <w:rFonts w:hint="eastAsia"/>
                      <w:sz w:val="21"/>
                      <w:szCs w:val="21"/>
                    </w:rPr>
                    <w:t>混凝剂，袋装</w:t>
                  </w:r>
                </w:p>
              </w:tc>
            </w:tr>
            <w:tr w:rsidR="00462DEC" w14:paraId="58FA2D63" w14:textId="77777777">
              <w:tc>
                <w:tcPr>
                  <w:tcW w:w="856" w:type="dxa"/>
                  <w:vAlign w:val="center"/>
                </w:tcPr>
                <w:p w14:paraId="0ED05CEA" w14:textId="77777777" w:rsidR="00462DEC" w:rsidRDefault="00977302">
                  <w:pPr>
                    <w:spacing w:line="240" w:lineRule="auto"/>
                    <w:ind w:firstLineChars="0" w:firstLine="0"/>
                    <w:jc w:val="center"/>
                    <w:rPr>
                      <w:sz w:val="21"/>
                      <w:szCs w:val="21"/>
                    </w:rPr>
                  </w:pPr>
                  <w:r>
                    <w:rPr>
                      <w:rFonts w:hint="eastAsia"/>
                      <w:sz w:val="21"/>
                      <w:szCs w:val="21"/>
                    </w:rPr>
                    <w:t>2</w:t>
                  </w:r>
                </w:p>
              </w:tc>
              <w:tc>
                <w:tcPr>
                  <w:tcW w:w="2554" w:type="dxa"/>
                  <w:vAlign w:val="center"/>
                </w:tcPr>
                <w:p w14:paraId="6A892DEF" w14:textId="77777777" w:rsidR="00462DEC" w:rsidRDefault="00977302">
                  <w:pPr>
                    <w:spacing w:line="240" w:lineRule="auto"/>
                    <w:ind w:firstLineChars="0" w:firstLine="0"/>
                    <w:jc w:val="center"/>
                    <w:rPr>
                      <w:sz w:val="21"/>
                      <w:szCs w:val="21"/>
                    </w:rPr>
                  </w:pPr>
                  <w:r>
                    <w:rPr>
                      <w:rFonts w:hint="eastAsia"/>
                      <w:sz w:val="21"/>
                      <w:szCs w:val="21"/>
                    </w:rPr>
                    <w:t>PAM</w:t>
                  </w:r>
                </w:p>
              </w:tc>
              <w:tc>
                <w:tcPr>
                  <w:tcW w:w="1561" w:type="dxa"/>
                  <w:vAlign w:val="center"/>
                </w:tcPr>
                <w:p w14:paraId="2BB41B1E" w14:textId="77777777" w:rsidR="00462DEC" w:rsidRDefault="00977302">
                  <w:pPr>
                    <w:spacing w:line="240" w:lineRule="auto"/>
                    <w:ind w:firstLineChars="0" w:firstLine="0"/>
                    <w:jc w:val="center"/>
                    <w:rPr>
                      <w:sz w:val="21"/>
                      <w:szCs w:val="21"/>
                    </w:rPr>
                  </w:pPr>
                  <w:r>
                    <w:rPr>
                      <w:rFonts w:hint="eastAsia"/>
                      <w:sz w:val="21"/>
                      <w:szCs w:val="21"/>
                    </w:rPr>
                    <w:t>85kg/a</w:t>
                  </w:r>
                </w:p>
              </w:tc>
              <w:tc>
                <w:tcPr>
                  <w:tcW w:w="1243" w:type="dxa"/>
                  <w:vAlign w:val="center"/>
                </w:tcPr>
                <w:p w14:paraId="378119F4" w14:textId="77777777" w:rsidR="00462DEC" w:rsidRDefault="00977302">
                  <w:pPr>
                    <w:spacing w:line="240" w:lineRule="auto"/>
                    <w:ind w:firstLineChars="0" w:firstLine="0"/>
                    <w:jc w:val="center"/>
                    <w:rPr>
                      <w:sz w:val="21"/>
                      <w:szCs w:val="21"/>
                    </w:rPr>
                  </w:pPr>
                  <w:r>
                    <w:rPr>
                      <w:rFonts w:hint="eastAsia"/>
                      <w:sz w:val="21"/>
                      <w:szCs w:val="21"/>
                    </w:rPr>
                    <w:t>外购</w:t>
                  </w:r>
                </w:p>
              </w:tc>
              <w:tc>
                <w:tcPr>
                  <w:tcW w:w="2068" w:type="dxa"/>
                  <w:vAlign w:val="center"/>
                </w:tcPr>
                <w:p w14:paraId="6ECD6720" w14:textId="77777777" w:rsidR="00462DEC" w:rsidRDefault="00977302">
                  <w:pPr>
                    <w:spacing w:line="240" w:lineRule="auto"/>
                    <w:ind w:firstLineChars="0" w:firstLine="0"/>
                    <w:jc w:val="center"/>
                    <w:rPr>
                      <w:sz w:val="21"/>
                      <w:szCs w:val="21"/>
                    </w:rPr>
                  </w:pPr>
                  <w:r>
                    <w:rPr>
                      <w:rFonts w:hint="eastAsia"/>
                      <w:sz w:val="21"/>
                      <w:szCs w:val="21"/>
                    </w:rPr>
                    <w:t>助凝剂，袋装</w:t>
                  </w:r>
                </w:p>
              </w:tc>
            </w:tr>
            <w:tr w:rsidR="00462DEC" w14:paraId="49281222" w14:textId="77777777">
              <w:tc>
                <w:tcPr>
                  <w:tcW w:w="856" w:type="dxa"/>
                  <w:vAlign w:val="center"/>
                </w:tcPr>
                <w:p w14:paraId="10AC0510" w14:textId="77777777" w:rsidR="00462DEC" w:rsidRDefault="00977302">
                  <w:pPr>
                    <w:spacing w:line="240" w:lineRule="auto"/>
                    <w:ind w:firstLineChars="0" w:firstLine="0"/>
                    <w:jc w:val="center"/>
                    <w:rPr>
                      <w:sz w:val="21"/>
                      <w:szCs w:val="21"/>
                    </w:rPr>
                  </w:pPr>
                  <w:r>
                    <w:rPr>
                      <w:rFonts w:hint="eastAsia"/>
                      <w:sz w:val="21"/>
                      <w:szCs w:val="21"/>
                    </w:rPr>
                    <w:t>3</w:t>
                  </w:r>
                </w:p>
              </w:tc>
              <w:tc>
                <w:tcPr>
                  <w:tcW w:w="2554" w:type="dxa"/>
                  <w:vAlign w:val="center"/>
                </w:tcPr>
                <w:p w14:paraId="324ADEFA" w14:textId="77777777" w:rsidR="00462DEC" w:rsidRDefault="00977302">
                  <w:pPr>
                    <w:spacing w:line="240" w:lineRule="auto"/>
                    <w:ind w:firstLineChars="0" w:firstLine="0"/>
                    <w:jc w:val="center"/>
                    <w:rPr>
                      <w:sz w:val="21"/>
                      <w:szCs w:val="21"/>
                    </w:rPr>
                  </w:pPr>
                  <w:r>
                    <w:rPr>
                      <w:rFonts w:hint="eastAsia"/>
                      <w:sz w:val="21"/>
                      <w:szCs w:val="21"/>
                    </w:rPr>
                    <w:t>乙酸钠（</w:t>
                  </w:r>
                  <w:r>
                    <w:rPr>
                      <w:rFonts w:hint="eastAsia"/>
                      <w:sz w:val="21"/>
                      <w:szCs w:val="21"/>
                    </w:rPr>
                    <w:t>60%</w:t>
                  </w:r>
                  <w:r>
                    <w:rPr>
                      <w:rFonts w:hint="eastAsia"/>
                      <w:sz w:val="21"/>
                      <w:szCs w:val="21"/>
                    </w:rPr>
                    <w:t>）粉末</w:t>
                  </w:r>
                </w:p>
              </w:tc>
              <w:tc>
                <w:tcPr>
                  <w:tcW w:w="1561" w:type="dxa"/>
                  <w:vAlign w:val="center"/>
                </w:tcPr>
                <w:p w14:paraId="7D58DE14" w14:textId="77777777" w:rsidR="00462DEC" w:rsidRDefault="00977302">
                  <w:pPr>
                    <w:spacing w:line="240" w:lineRule="auto"/>
                    <w:ind w:firstLineChars="0" w:firstLine="0"/>
                    <w:jc w:val="center"/>
                    <w:rPr>
                      <w:sz w:val="21"/>
                      <w:szCs w:val="21"/>
                    </w:rPr>
                  </w:pPr>
                  <w:r>
                    <w:rPr>
                      <w:rFonts w:hint="eastAsia"/>
                      <w:sz w:val="21"/>
                      <w:szCs w:val="21"/>
                    </w:rPr>
                    <w:t>358kg/a</w:t>
                  </w:r>
                </w:p>
              </w:tc>
              <w:tc>
                <w:tcPr>
                  <w:tcW w:w="1243" w:type="dxa"/>
                  <w:vAlign w:val="center"/>
                </w:tcPr>
                <w:p w14:paraId="554CAD7C" w14:textId="77777777" w:rsidR="00462DEC" w:rsidRDefault="00977302">
                  <w:pPr>
                    <w:spacing w:line="240" w:lineRule="auto"/>
                    <w:ind w:firstLineChars="0" w:firstLine="0"/>
                    <w:jc w:val="center"/>
                    <w:rPr>
                      <w:sz w:val="21"/>
                      <w:szCs w:val="21"/>
                    </w:rPr>
                  </w:pPr>
                  <w:r>
                    <w:rPr>
                      <w:rFonts w:hint="eastAsia"/>
                      <w:sz w:val="21"/>
                      <w:szCs w:val="21"/>
                    </w:rPr>
                    <w:t>外购</w:t>
                  </w:r>
                </w:p>
              </w:tc>
              <w:tc>
                <w:tcPr>
                  <w:tcW w:w="2068" w:type="dxa"/>
                  <w:vAlign w:val="center"/>
                </w:tcPr>
                <w:p w14:paraId="79A85093" w14:textId="77777777" w:rsidR="00462DEC" w:rsidRDefault="00977302">
                  <w:pPr>
                    <w:spacing w:line="240" w:lineRule="auto"/>
                    <w:ind w:firstLineChars="0" w:firstLine="0"/>
                    <w:jc w:val="center"/>
                    <w:rPr>
                      <w:sz w:val="21"/>
                      <w:szCs w:val="21"/>
                    </w:rPr>
                  </w:pPr>
                  <w:r>
                    <w:rPr>
                      <w:rFonts w:hint="eastAsia"/>
                      <w:sz w:val="21"/>
                      <w:szCs w:val="21"/>
                    </w:rPr>
                    <w:t>碳源，袋装</w:t>
                  </w:r>
                </w:p>
              </w:tc>
            </w:tr>
            <w:tr w:rsidR="00462DEC" w14:paraId="235400EC" w14:textId="77777777">
              <w:tc>
                <w:tcPr>
                  <w:tcW w:w="856" w:type="dxa"/>
                  <w:vAlign w:val="center"/>
                </w:tcPr>
                <w:p w14:paraId="214C9093" w14:textId="77777777" w:rsidR="00462DEC" w:rsidRDefault="00977302">
                  <w:pPr>
                    <w:spacing w:line="240" w:lineRule="auto"/>
                    <w:ind w:firstLineChars="0" w:firstLine="0"/>
                    <w:jc w:val="center"/>
                    <w:rPr>
                      <w:sz w:val="21"/>
                      <w:szCs w:val="21"/>
                    </w:rPr>
                  </w:pPr>
                  <w:r>
                    <w:rPr>
                      <w:rFonts w:hint="eastAsia"/>
                      <w:sz w:val="21"/>
                      <w:szCs w:val="21"/>
                    </w:rPr>
                    <w:t>4</w:t>
                  </w:r>
                </w:p>
              </w:tc>
              <w:tc>
                <w:tcPr>
                  <w:tcW w:w="2554" w:type="dxa"/>
                  <w:vAlign w:val="center"/>
                </w:tcPr>
                <w:p w14:paraId="1153124D" w14:textId="77777777" w:rsidR="00462DEC" w:rsidRDefault="00977302">
                  <w:pPr>
                    <w:spacing w:line="240" w:lineRule="auto"/>
                    <w:ind w:firstLineChars="0" w:firstLine="0"/>
                    <w:jc w:val="center"/>
                    <w:rPr>
                      <w:sz w:val="21"/>
                      <w:szCs w:val="21"/>
                    </w:rPr>
                  </w:pPr>
                  <w:r>
                    <w:rPr>
                      <w:rFonts w:hint="eastAsia"/>
                      <w:sz w:val="21"/>
                      <w:szCs w:val="21"/>
                    </w:rPr>
                    <w:t>次氯酸钠</w:t>
                  </w:r>
                </w:p>
              </w:tc>
              <w:tc>
                <w:tcPr>
                  <w:tcW w:w="1561" w:type="dxa"/>
                  <w:vAlign w:val="center"/>
                </w:tcPr>
                <w:p w14:paraId="3AF1BE9C" w14:textId="77777777" w:rsidR="00462DEC" w:rsidRDefault="00977302">
                  <w:pPr>
                    <w:spacing w:line="240" w:lineRule="auto"/>
                    <w:ind w:firstLineChars="0" w:firstLine="0"/>
                    <w:jc w:val="center"/>
                    <w:rPr>
                      <w:sz w:val="21"/>
                      <w:szCs w:val="21"/>
                    </w:rPr>
                  </w:pPr>
                  <w:r>
                    <w:rPr>
                      <w:rFonts w:hint="eastAsia"/>
                      <w:sz w:val="21"/>
                      <w:szCs w:val="21"/>
                    </w:rPr>
                    <w:t>800kg/a</w:t>
                  </w:r>
                </w:p>
              </w:tc>
              <w:tc>
                <w:tcPr>
                  <w:tcW w:w="1243" w:type="dxa"/>
                  <w:vAlign w:val="center"/>
                </w:tcPr>
                <w:p w14:paraId="672A27B5" w14:textId="77777777" w:rsidR="00462DEC" w:rsidRDefault="00977302">
                  <w:pPr>
                    <w:spacing w:line="240" w:lineRule="auto"/>
                    <w:ind w:firstLineChars="0" w:firstLine="0"/>
                    <w:jc w:val="center"/>
                    <w:rPr>
                      <w:sz w:val="21"/>
                      <w:szCs w:val="21"/>
                    </w:rPr>
                  </w:pPr>
                  <w:r>
                    <w:rPr>
                      <w:rFonts w:hint="eastAsia"/>
                      <w:sz w:val="21"/>
                      <w:szCs w:val="21"/>
                    </w:rPr>
                    <w:t>外购</w:t>
                  </w:r>
                </w:p>
              </w:tc>
              <w:tc>
                <w:tcPr>
                  <w:tcW w:w="2068" w:type="dxa"/>
                  <w:vAlign w:val="center"/>
                </w:tcPr>
                <w:p w14:paraId="57423E11" w14:textId="77777777" w:rsidR="00462DEC" w:rsidRDefault="00977302">
                  <w:pPr>
                    <w:spacing w:line="240" w:lineRule="auto"/>
                    <w:ind w:firstLineChars="0" w:firstLine="0"/>
                    <w:jc w:val="center"/>
                    <w:rPr>
                      <w:sz w:val="21"/>
                      <w:szCs w:val="21"/>
                    </w:rPr>
                  </w:pPr>
                  <w:r>
                    <w:rPr>
                      <w:rFonts w:hint="eastAsia"/>
                      <w:sz w:val="21"/>
                      <w:szCs w:val="21"/>
                    </w:rPr>
                    <w:t>用于生产二氧化氯</w:t>
                  </w:r>
                </w:p>
              </w:tc>
            </w:tr>
          </w:tbl>
          <w:p w14:paraId="68B4230A" w14:textId="77777777" w:rsidR="00462DEC" w:rsidRDefault="00977302">
            <w:pPr>
              <w:ind w:firstLine="480"/>
              <w:jc w:val="center"/>
            </w:pPr>
            <w:r>
              <w:rPr>
                <w:rFonts w:hint="eastAsia"/>
              </w:rPr>
              <w:t>表</w:t>
            </w:r>
            <w:r>
              <w:rPr>
                <w:rFonts w:hint="eastAsia"/>
              </w:rPr>
              <w:t xml:space="preserve">1.8-2  </w:t>
            </w:r>
            <w:r>
              <w:rPr>
                <w:rFonts w:hint="eastAsia"/>
              </w:rPr>
              <w:t>主要药剂理化性质</w:t>
            </w:r>
          </w:p>
          <w:tbl>
            <w:tblPr>
              <w:tblStyle w:val="affe"/>
              <w:tblW w:w="828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694"/>
              <w:gridCol w:w="1163"/>
              <w:gridCol w:w="6425"/>
            </w:tblGrid>
            <w:tr w:rsidR="00462DEC" w14:paraId="098B4F9C" w14:textId="77777777">
              <w:tc>
                <w:tcPr>
                  <w:tcW w:w="694" w:type="dxa"/>
                  <w:vAlign w:val="center"/>
                </w:tcPr>
                <w:p w14:paraId="61B13782" w14:textId="77777777" w:rsidR="00462DEC" w:rsidRDefault="00977302">
                  <w:pPr>
                    <w:spacing w:line="240" w:lineRule="auto"/>
                    <w:ind w:firstLineChars="0" w:firstLine="0"/>
                    <w:jc w:val="center"/>
                    <w:rPr>
                      <w:sz w:val="21"/>
                      <w:szCs w:val="21"/>
                    </w:rPr>
                  </w:pPr>
                  <w:r>
                    <w:rPr>
                      <w:rFonts w:hint="eastAsia"/>
                      <w:sz w:val="21"/>
                      <w:szCs w:val="21"/>
                    </w:rPr>
                    <w:t>序号</w:t>
                  </w:r>
                </w:p>
              </w:tc>
              <w:tc>
                <w:tcPr>
                  <w:tcW w:w="1163" w:type="dxa"/>
                  <w:vAlign w:val="center"/>
                </w:tcPr>
                <w:p w14:paraId="66AB6040" w14:textId="77777777" w:rsidR="00462DEC" w:rsidRDefault="00977302">
                  <w:pPr>
                    <w:spacing w:line="240" w:lineRule="auto"/>
                    <w:ind w:firstLineChars="0" w:firstLine="0"/>
                    <w:jc w:val="center"/>
                    <w:rPr>
                      <w:sz w:val="21"/>
                      <w:szCs w:val="21"/>
                    </w:rPr>
                  </w:pPr>
                  <w:r>
                    <w:rPr>
                      <w:rFonts w:hint="eastAsia"/>
                      <w:sz w:val="21"/>
                      <w:szCs w:val="21"/>
                    </w:rPr>
                    <w:t>化学试剂名称</w:t>
                  </w:r>
                </w:p>
              </w:tc>
              <w:tc>
                <w:tcPr>
                  <w:tcW w:w="6425" w:type="dxa"/>
                  <w:vAlign w:val="center"/>
                </w:tcPr>
                <w:p w14:paraId="579851EA" w14:textId="77777777" w:rsidR="00462DEC" w:rsidRDefault="00977302">
                  <w:pPr>
                    <w:spacing w:line="240" w:lineRule="auto"/>
                    <w:ind w:firstLineChars="0" w:firstLine="0"/>
                    <w:jc w:val="center"/>
                    <w:rPr>
                      <w:sz w:val="21"/>
                      <w:szCs w:val="21"/>
                    </w:rPr>
                  </w:pPr>
                  <w:r>
                    <w:rPr>
                      <w:rFonts w:hint="eastAsia"/>
                      <w:sz w:val="21"/>
                      <w:szCs w:val="21"/>
                    </w:rPr>
                    <w:t>理化性质</w:t>
                  </w:r>
                </w:p>
              </w:tc>
            </w:tr>
            <w:tr w:rsidR="00462DEC" w14:paraId="3A6CE531" w14:textId="77777777">
              <w:tc>
                <w:tcPr>
                  <w:tcW w:w="694" w:type="dxa"/>
                  <w:vAlign w:val="center"/>
                </w:tcPr>
                <w:p w14:paraId="4079BFBB" w14:textId="77777777" w:rsidR="00462DEC" w:rsidRDefault="00977302">
                  <w:pPr>
                    <w:spacing w:line="240" w:lineRule="auto"/>
                    <w:ind w:firstLineChars="0" w:firstLine="0"/>
                    <w:jc w:val="center"/>
                    <w:rPr>
                      <w:sz w:val="21"/>
                      <w:szCs w:val="21"/>
                    </w:rPr>
                  </w:pPr>
                  <w:r>
                    <w:rPr>
                      <w:rFonts w:hint="eastAsia"/>
                      <w:sz w:val="21"/>
                      <w:szCs w:val="21"/>
                    </w:rPr>
                    <w:t>1</w:t>
                  </w:r>
                </w:p>
              </w:tc>
              <w:tc>
                <w:tcPr>
                  <w:tcW w:w="1163" w:type="dxa"/>
                  <w:vAlign w:val="center"/>
                </w:tcPr>
                <w:p w14:paraId="19BD3B48" w14:textId="77777777" w:rsidR="00462DEC" w:rsidRDefault="00977302">
                  <w:pPr>
                    <w:spacing w:line="240" w:lineRule="auto"/>
                    <w:ind w:firstLineChars="0" w:firstLine="0"/>
                    <w:jc w:val="center"/>
                    <w:rPr>
                      <w:sz w:val="21"/>
                      <w:szCs w:val="21"/>
                    </w:rPr>
                  </w:pPr>
                  <w:r>
                    <w:rPr>
                      <w:rFonts w:hint="eastAsia"/>
                      <w:sz w:val="21"/>
                      <w:szCs w:val="21"/>
                    </w:rPr>
                    <w:t>PAC</w:t>
                  </w:r>
                  <w:r>
                    <w:rPr>
                      <w:rFonts w:hint="eastAsia"/>
                      <w:sz w:val="21"/>
                      <w:szCs w:val="21"/>
                    </w:rPr>
                    <w:t>（碱式氯化铝）</w:t>
                  </w:r>
                </w:p>
              </w:tc>
              <w:tc>
                <w:tcPr>
                  <w:tcW w:w="6425" w:type="dxa"/>
                  <w:vAlign w:val="center"/>
                </w:tcPr>
                <w:p w14:paraId="0B98048A" w14:textId="77777777" w:rsidR="00462DEC" w:rsidRDefault="00977302">
                  <w:pPr>
                    <w:spacing w:line="240" w:lineRule="auto"/>
                    <w:ind w:firstLineChars="0" w:firstLine="0"/>
                    <w:jc w:val="center"/>
                    <w:rPr>
                      <w:sz w:val="21"/>
                      <w:szCs w:val="21"/>
                    </w:rPr>
                  </w:pPr>
                  <w:r>
                    <w:rPr>
                      <w:rFonts w:hint="eastAsia"/>
                      <w:sz w:val="21"/>
                      <w:szCs w:val="21"/>
                    </w:rPr>
                    <w:t>聚合氯化铝，固体产品是白色、淡灰色、淡黄色或棕褐色晶粒或粉末，液体为无色、淡灰色、淡黄色或透明或半透明液体，无沉淀，是一种无机高分子混凝剂。</w:t>
                  </w:r>
                </w:p>
                <w:p w14:paraId="61F2CB44" w14:textId="77777777" w:rsidR="00462DEC" w:rsidRDefault="00977302">
                  <w:pPr>
                    <w:spacing w:line="240" w:lineRule="auto"/>
                    <w:ind w:firstLineChars="0" w:firstLine="0"/>
                    <w:jc w:val="center"/>
                    <w:rPr>
                      <w:sz w:val="21"/>
                      <w:szCs w:val="21"/>
                    </w:rPr>
                  </w:pPr>
                  <w:r>
                    <w:rPr>
                      <w:rFonts w:hint="eastAsia"/>
                      <w:sz w:val="21"/>
                      <w:szCs w:val="21"/>
                    </w:rPr>
                    <w:t>主要通过压缩双层、吸附电中和、吸附架桥、沉淀物，网捕等机理作用，使水中细微悬浮物粒子和胶体粒子脱稳，聚焦、絮凝、沉淀，达到净化处理效果</w:t>
                  </w:r>
                </w:p>
              </w:tc>
            </w:tr>
            <w:tr w:rsidR="00462DEC" w14:paraId="24F7F515" w14:textId="77777777">
              <w:tc>
                <w:tcPr>
                  <w:tcW w:w="694" w:type="dxa"/>
                  <w:vAlign w:val="center"/>
                </w:tcPr>
                <w:p w14:paraId="7EA15B71" w14:textId="77777777" w:rsidR="00462DEC" w:rsidRDefault="00977302">
                  <w:pPr>
                    <w:spacing w:line="240" w:lineRule="auto"/>
                    <w:ind w:firstLineChars="0" w:firstLine="0"/>
                    <w:jc w:val="center"/>
                    <w:rPr>
                      <w:sz w:val="21"/>
                      <w:szCs w:val="21"/>
                    </w:rPr>
                  </w:pPr>
                  <w:r>
                    <w:rPr>
                      <w:rFonts w:hint="eastAsia"/>
                      <w:sz w:val="21"/>
                      <w:szCs w:val="21"/>
                    </w:rPr>
                    <w:t>2</w:t>
                  </w:r>
                </w:p>
              </w:tc>
              <w:tc>
                <w:tcPr>
                  <w:tcW w:w="1163" w:type="dxa"/>
                  <w:vAlign w:val="center"/>
                </w:tcPr>
                <w:p w14:paraId="0F3E0BAB" w14:textId="77777777" w:rsidR="00462DEC" w:rsidRDefault="00977302">
                  <w:pPr>
                    <w:spacing w:line="240" w:lineRule="auto"/>
                    <w:ind w:firstLineChars="0" w:firstLine="0"/>
                    <w:jc w:val="center"/>
                    <w:rPr>
                      <w:sz w:val="21"/>
                      <w:szCs w:val="21"/>
                    </w:rPr>
                  </w:pPr>
                  <w:r>
                    <w:rPr>
                      <w:rFonts w:hint="eastAsia"/>
                      <w:sz w:val="21"/>
                      <w:szCs w:val="21"/>
                    </w:rPr>
                    <w:t>PAM</w:t>
                  </w:r>
                </w:p>
              </w:tc>
              <w:tc>
                <w:tcPr>
                  <w:tcW w:w="6425" w:type="dxa"/>
                  <w:vAlign w:val="center"/>
                </w:tcPr>
                <w:p w14:paraId="5A525E49" w14:textId="77777777" w:rsidR="00462DEC" w:rsidRDefault="00977302">
                  <w:pPr>
                    <w:spacing w:line="240" w:lineRule="auto"/>
                    <w:ind w:firstLineChars="0" w:firstLine="0"/>
                    <w:jc w:val="center"/>
                    <w:rPr>
                      <w:sz w:val="21"/>
                      <w:szCs w:val="21"/>
                    </w:rPr>
                  </w:pPr>
                  <w:r>
                    <w:rPr>
                      <w:rFonts w:hint="eastAsia"/>
                      <w:sz w:val="21"/>
                      <w:szCs w:val="21"/>
                    </w:rPr>
                    <w:t>聚丙烯酰胺阳离子，是一种现状的有机高分子聚合物，同时也是一种高分子水处理絮凝剂产品，专门可以吸附水中的悬浮颗粒，在颗粒之间起链接架桥作用，使细颗粒形成比较大的絮团，并且加快了沉淀的速度。固体产品为白色粉颗，液态为无色粘稠胶体状，易溶于水，水解度为</w:t>
                  </w:r>
                  <w:r>
                    <w:rPr>
                      <w:rFonts w:hint="eastAsia"/>
                      <w:sz w:val="21"/>
                      <w:szCs w:val="21"/>
                    </w:rPr>
                    <w:t xml:space="preserve"> 5%</w:t>
                  </w:r>
                  <w:r>
                    <w:rPr>
                      <w:rFonts w:hint="eastAsia"/>
                      <w:sz w:val="21"/>
                      <w:szCs w:val="21"/>
                    </w:rPr>
                    <w:t>～</w:t>
                  </w:r>
                  <w:r>
                    <w:rPr>
                      <w:rFonts w:hint="eastAsia"/>
                      <w:sz w:val="21"/>
                      <w:szCs w:val="21"/>
                    </w:rPr>
                    <w:t>35%</w:t>
                  </w:r>
                  <w:r>
                    <w:rPr>
                      <w:rFonts w:hint="eastAsia"/>
                      <w:sz w:val="21"/>
                      <w:szCs w:val="21"/>
                    </w:rPr>
                    <w:t>；几乎不溶于有机溶剂。属于非危险品、无毒、无腐蚀性。</w:t>
                  </w:r>
                </w:p>
              </w:tc>
            </w:tr>
            <w:tr w:rsidR="00462DEC" w14:paraId="0B898E0F" w14:textId="77777777">
              <w:tc>
                <w:tcPr>
                  <w:tcW w:w="694" w:type="dxa"/>
                  <w:vAlign w:val="center"/>
                </w:tcPr>
                <w:p w14:paraId="5781E2F2" w14:textId="77777777" w:rsidR="00462DEC" w:rsidRDefault="00977302">
                  <w:pPr>
                    <w:spacing w:line="240" w:lineRule="auto"/>
                    <w:ind w:firstLineChars="0" w:firstLine="0"/>
                    <w:jc w:val="center"/>
                    <w:rPr>
                      <w:sz w:val="21"/>
                      <w:szCs w:val="21"/>
                    </w:rPr>
                  </w:pPr>
                  <w:r>
                    <w:rPr>
                      <w:rFonts w:hint="eastAsia"/>
                      <w:sz w:val="21"/>
                      <w:szCs w:val="21"/>
                    </w:rPr>
                    <w:t>3</w:t>
                  </w:r>
                </w:p>
              </w:tc>
              <w:tc>
                <w:tcPr>
                  <w:tcW w:w="1163" w:type="dxa"/>
                  <w:vAlign w:val="center"/>
                </w:tcPr>
                <w:p w14:paraId="2CEC4039" w14:textId="77777777" w:rsidR="00462DEC" w:rsidRDefault="00977302">
                  <w:pPr>
                    <w:spacing w:line="240" w:lineRule="auto"/>
                    <w:ind w:firstLineChars="0" w:firstLine="0"/>
                    <w:jc w:val="center"/>
                    <w:rPr>
                      <w:sz w:val="21"/>
                      <w:szCs w:val="21"/>
                    </w:rPr>
                  </w:pPr>
                  <w:r>
                    <w:rPr>
                      <w:rFonts w:hint="eastAsia"/>
                      <w:sz w:val="21"/>
                      <w:szCs w:val="21"/>
                    </w:rPr>
                    <w:t>乙酸钠（</w:t>
                  </w:r>
                  <w:r>
                    <w:rPr>
                      <w:rFonts w:hint="eastAsia"/>
                      <w:sz w:val="21"/>
                      <w:szCs w:val="21"/>
                    </w:rPr>
                    <w:t>60%</w:t>
                  </w:r>
                  <w:r>
                    <w:rPr>
                      <w:rFonts w:hint="eastAsia"/>
                      <w:sz w:val="21"/>
                      <w:szCs w:val="21"/>
                    </w:rPr>
                    <w:t>）粉末</w:t>
                  </w:r>
                </w:p>
              </w:tc>
              <w:tc>
                <w:tcPr>
                  <w:tcW w:w="6425" w:type="dxa"/>
                  <w:vAlign w:val="center"/>
                </w:tcPr>
                <w:p w14:paraId="7E688A2B" w14:textId="77777777" w:rsidR="00462DEC" w:rsidRDefault="00977302">
                  <w:pPr>
                    <w:spacing w:line="240" w:lineRule="auto"/>
                    <w:ind w:firstLineChars="0" w:firstLine="0"/>
                    <w:jc w:val="center"/>
                    <w:rPr>
                      <w:sz w:val="21"/>
                      <w:szCs w:val="21"/>
                    </w:rPr>
                  </w:pPr>
                  <w:r>
                    <w:rPr>
                      <w:rFonts w:hint="eastAsia"/>
                      <w:sz w:val="21"/>
                      <w:szCs w:val="21"/>
                    </w:rPr>
                    <w:t>乙酸</w:t>
                  </w:r>
                  <w:proofErr w:type="gramStart"/>
                  <w:r>
                    <w:rPr>
                      <w:rFonts w:hint="eastAsia"/>
                      <w:sz w:val="21"/>
                      <w:szCs w:val="21"/>
                    </w:rPr>
                    <w:t>钠一般</w:t>
                  </w:r>
                  <w:proofErr w:type="gramEnd"/>
                  <w:r>
                    <w:rPr>
                      <w:rFonts w:hint="eastAsia"/>
                      <w:sz w:val="21"/>
                      <w:szCs w:val="21"/>
                    </w:rPr>
                    <w:t>以带有三个</w:t>
                  </w:r>
                  <w:r>
                    <w:rPr>
                      <w:rFonts w:hint="eastAsia"/>
                      <w:sz w:val="21"/>
                      <w:szCs w:val="21"/>
                    </w:rPr>
                    <w:t>结晶水的三水合乙酸钠形式存在。三水合乙酸钠为无色透明或白色颗粒结晶，在空气中可被风化，可燃。易溶于水，微溶于乙醇，不溶于乙醚。</w:t>
                  </w:r>
                  <w:r>
                    <w:rPr>
                      <w:rFonts w:hint="eastAsia"/>
                      <w:sz w:val="21"/>
                      <w:szCs w:val="21"/>
                    </w:rPr>
                    <w:t>123</w:t>
                  </w:r>
                  <w:r>
                    <w:rPr>
                      <w:rFonts w:hint="eastAsia"/>
                      <w:sz w:val="21"/>
                      <w:szCs w:val="21"/>
                    </w:rPr>
                    <w:t>℃时失去结晶水。但是通常湿法制取的有醋酸的味道。水中发生水解。</w:t>
                  </w:r>
                </w:p>
              </w:tc>
            </w:tr>
            <w:tr w:rsidR="00462DEC" w14:paraId="1A37BBF4" w14:textId="77777777">
              <w:tc>
                <w:tcPr>
                  <w:tcW w:w="694" w:type="dxa"/>
                  <w:vAlign w:val="center"/>
                </w:tcPr>
                <w:p w14:paraId="371B816F" w14:textId="77777777" w:rsidR="00462DEC" w:rsidRDefault="00977302">
                  <w:pPr>
                    <w:spacing w:line="240" w:lineRule="auto"/>
                    <w:ind w:firstLineChars="0" w:firstLine="0"/>
                    <w:jc w:val="center"/>
                    <w:rPr>
                      <w:sz w:val="21"/>
                      <w:szCs w:val="21"/>
                    </w:rPr>
                  </w:pPr>
                  <w:r>
                    <w:rPr>
                      <w:rFonts w:hint="eastAsia"/>
                      <w:sz w:val="21"/>
                      <w:szCs w:val="21"/>
                    </w:rPr>
                    <w:t>4</w:t>
                  </w:r>
                </w:p>
              </w:tc>
              <w:tc>
                <w:tcPr>
                  <w:tcW w:w="1163" w:type="dxa"/>
                  <w:vAlign w:val="center"/>
                </w:tcPr>
                <w:p w14:paraId="35414AB4" w14:textId="77777777" w:rsidR="00462DEC" w:rsidRDefault="00977302">
                  <w:pPr>
                    <w:spacing w:line="240" w:lineRule="auto"/>
                    <w:ind w:firstLineChars="0" w:firstLine="0"/>
                    <w:jc w:val="center"/>
                    <w:rPr>
                      <w:sz w:val="21"/>
                      <w:szCs w:val="21"/>
                    </w:rPr>
                  </w:pPr>
                  <w:r>
                    <w:rPr>
                      <w:rFonts w:hint="eastAsia"/>
                      <w:sz w:val="21"/>
                      <w:szCs w:val="21"/>
                    </w:rPr>
                    <w:t>次氯酸钠</w:t>
                  </w:r>
                </w:p>
              </w:tc>
              <w:tc>
                <w:tcPr>
                  <w:tcW w:w="6425" w:type="dxa"/>
                  <w:vAlign w:val="center"/>
                </w:tcPr>
                <w:p w14:paraId="24DBAAE4" w14:textId="77777777" w:rsidR="00462DEC" w:rsidRDefault="00977302">
                  <w:pPr>
                    <w:spacing w:line="240" w:lineRule="auto"/>
                    <w:ind w:firstLineChars="0" w:firstLine="0"/>
                    <w:jc w:val="center"/>
                    <w:rPr>
                      <w:sz w:val="21"/>
                      <w:szCs w:val="21"/>
                    </w:rPr>
                  </w:pPr>
                  <w:r>
                    <w:rPr>
                      <w:rFonts w:hint="eastAsia"/>
                      <w:sz w:val="21"/>
                      <w:szCs w:val="21"/>
                    </w:rPr>
                    <w:t>乙酸</w:t>
                  </w:r>
                  <w:proofErr w:type="gramStart"/>
                  <w:r>
                    <w:rPr>
                      <w:rFonts w:hint="eastAsia"/>
                      <w:sz w:val="21"/>
                      <w:szCs w:val="21"/>
                    </w:rPr>
                    <w:t>钠一般</w:t>
                  </w:r>
                  <w:proofErr w:type="gramEnd"/>
                  <w:r>
                    <w:rPr>
                      <w:rFonts w:hint="eastAsia"/>
                      <w:sz w:val="21"/>
                      <w:szCs w:val="21"/>
                    </w:rPr>
                    <w:t>以带有三个结晶水的三水合乙酸钠形式存在。三水合乙酸钠为无色透明或白色颗粒结晶，在空气中可被风化，可燃。易溶于水，微溶于乙醇，不溶于乙醚。</w:t>
                  </w:r>
                  <w:r>
                    <w:rPr>
                      <w:rFonts w:hint="eastAsia"/>
                      <w:sz w:val="21"/>
                      <w:szCs w:val="21"/>
                    </w:rPr>
                    <w:t>123</w:t>
                  </w:r>
                  <w:r>
                    <w:rPr>
                      <w:rFonts w:hint="eastAsia"/>
                      <w:sz w:val="21"/>
                      <w:szCs w:val="21"/>
                    </w:rPr>
                    <w:t>℃时失去结晶水。但是通常湿法制取的有醋酸的味道。水中发生水解。</w:t>
                  </w:r>
                </w:p>
              </w:tc>
            </w:tr>
          </w:tbl>
          <w:bookmarkEnd w:id="0"/>
          <w:p w14:paraId="67325249" w14:textId="77777777" w:rsidR="00462DEC" w:rsidRDefault="00977302">
            <w:pPr>
              <w:ind w:firstLine="480"/>
            </w:pPr>
            <w:r>
              <w:rPr>
                <w:rFonts w:hint="eastAsia"/>
              </w:rPr>
              <w:t>九、平面布置</w:t>
            </w:r>
          </w:p>
          <w:p w14:paraId="108BA1C6" w14:textId="77777777" w:rsidR="00462DEC" w:rsidRDefault="00977302">
            <w:pPr>
              <w:ind w:firstLine="480"/>
            </w:pPr>
            <w:r>
              <w:rPr>
                <w:rFonts w:hint="eastAsia"/>
              </w:rPr>
              <w:t>总平面布置。项目是在满足生产工艺流程的前提下，考虑运输、安全等要求，按“丙类生产，一、二级耐火等级”考虑，按各种设施不同功能进行分区和组合，由西至东依次为格栅池、调节池、一体化、污泥池、清水池和综合设备间，均布置在厂区南侧；整个厂区平面布置紧凑合理，节省用地，有利生产，方便车辆进出，这样可以将人流及物流相分离互不影响。从总体平面布置可以看出，厂区整体规划合理，建设项目总平面布置图见附图</w:t>
            </w:r>
            <w:r>
              <w:rPr>
                <w:rFonts w:hint="eastAsia"/>
              </w:rPr>
              <w:t>3</w:t>
            </w:r>
            <w:r>
              <w:rPr>
                <w:rFonts w:hint="eastAsia"/>
              </w:rPr>
              <w:t>。</w:t>
            </w:r>
          </w:p>
          <w:p w14:paraId="57C9E7F1" w14:textId="77777777" w:rsidR="00462DEC" w:rsidRDefault="00462DEC">
            <w:pPr>
              <w:ind w:firstLine="480"/>
            </w:pPr>
          </w:p>
          <w:p w14:paraId="716AE986" w14:textId="77777777" w:rsidR="00462DEC" w:rsidRDefault="00462DEC">
            <w:pPr>
              <w:ind w:firstLine="480"/>
            </w:pPr>
          </w:p>
          <w:p w14:paraId="2E9D01D2" w14:textId="77777777" w:rsidR="00AC386F" w:rsidRDefault="00AC386F">
            <w:pPr>
              <w:ind w:firstLine="480"/>
            </w:pPr>
          </w:p>
          <w:p w14:paraId="77D3FF89" w14:textId="2D8DA919" w:rsidR="00AC386F" w:rsidRDefault="00AC386F">
            <w:pPr>
              <w:ind w:firstLine="480"/>
              <w:rPr>
                <w:rFonts w:hint="eastAsia"/>
              </w:rPr>
            </w:pPr>
          </w:p>
        </w:tc>
      </w:tr>
      <w:tr w:rsidR="00462DEC" w14:paraId="44CF7241" w14:textId="77777777">
        <w:trPr>
          <w:jc w:val="center"/>
        </w:trPr>
        <w:tc>
          <w:tcPr>
            <w:tcW w:w="8528" w:type="dxa"/>
            <w:gridSpan w:val="11"/>
            <w:tcBorders>
              <w:top w:val="single" w:sz="4" w:space="0" w:color="auto"/>
              <w:left w:val="single" w:sz="4" w:space="0" w:color="auto"/>
              <w:bottom w:val="single" w:sz="4" w:space="0" w:color="auto"/>
              <w:right w:val="single" w:sz="4" w:space="0" w:color="auto"/>
            </w:tcBorders>
            <w:vAlign w:val="center"/>
          </w:tcPr>
          <w:p w14:paraId="46F008EF" w14:textId="77777777" w:rsidR="00462DEC" w:rsidRDefault="00977302">
            <w:pPr>
              <w:pStyle w:val="M"/>
              <w:ind w:firstLineChars="0" w:firstLine="0"/>
              <w:rPr>
                <w:b/>
              </w:rPr>
            </w:pPr>
            <w:r>
              <w:rPr>
                <w:rFonts w:hint="eastAsia"/>
                <w:b/>
                <w:kern w:val="0"/>
                <w:szCs w:val="24"/>
              </w:rPr>
              <w:lastRenderedPageBreak/>
              <w:t>与本项目有关的原有污染情况及主要环境问题：</w:t>
            </w:r>
          </w:p>
          <w:p w14:paraId="0193864E" w14:textId="77777777" w:rsidR="00462DEC" w:rsidRDefault="00977302">
            <w:pPr>
              <w:ind w:firstLine="480"/>
            </w:pPr>
            <w:r>
              <w:rPr>
                <w:rFonts w:hint="eastAsia"/>
              </w:rPr>
              <w:t>项目区排水现状无污水收集管网及处理措施，目前居民生活污水未经处理，直接就地散排。</w:t>
            </w:r>
          </w:p>
          <w:p w14:paraId="13940AC5" w14:textId="277E4AA9" w:rsidR="00462DEC" w:rsidRDefault="00977302">
            <w:pPr>
              <w:ind w:firstLine="480"/>
            </w:pPr>
            <w:r>
              <w:rPr>
                <w:rFonts w:hint="eastAsia"/>
              </w:rPr>
              <w:t>本项目沿</w:t>
            </w:r>
            <w:r>
              <w:rPr>
                <w:rFonts w:hint="eastAsia"/>
              </w:rPr>
              <w:t>干道设污水管网，居民的生活污水经过污水管网排入污水处理站集中处理，出水水质满足《农村生活污水处理设施污染物排放标准》（</w:t>
            </w:r>
            <w:r>
              <w:rPr>
                <w:rFonts w:hint="eastAsia"/>
              </w:rPr>
              <w:t>DBHJ/001</w:t>
            </w:r>
            <w:r>
              <w:rPr>
                <w:rFonts w:hint="eastAsia"/>
              </w:rPr>
              <w:t>－</w:t>
            </w:r>
            <w:r>
              <w:rPr>
                <w:rFonts w:hint="eastAsia"/>
              </w:rPr>
              <w:t>2020</w:t>
            </w:r>
            <w:r>
              <w:rPr>
                <w:rFonts w:hint="eastAsia"/>
              </w:rPr>
              <w:t>）中的二级标准后，排入就近水渠。本项目的建设促进污水治理力度，改善城镇生态环境。</w:t>
            </w:r>
          </w:p>
          <w:p w14:paraId="316DF665" w14:textId="77777777" w:rsidR="00462DEC" w:rsidRDefault="00462DEC">
            <w:pPr>
              <w:ind w:firstLine="480"/>
            </w:pPr>
          </w:p>
          <w:p w14:paraId="629242F7" w14:textId="77777777" w:rsidR="00462DEC" w:rsidRDefault="00462DEC">
            <w:pPr>
              <w:ind w:firstLine="480"/>
            </w:pPr>
          </w:p>
          <w:p w14:paraId="201FDDC1" w14:textId="77777777" w:rsidR="00462DEC" w:rsidRDefault="00462DEC">
            <w:pPr>
              <w:ind w:firstLine="480"/>
            </w:pPr>
          </w:p>
          <w:p w14:paraId="018AF302" w14:textId="77777777" w:rsidR="00462DEC" w:rsidRDefault="00462DEC">
            <w:pPr>
              <w:ind w:firstLine="480"/>
            </w:pPr>
          </w:p>
          <w:p w14:paraId="4A99488D" w14:textId="77777777" w:rsidR="00462DEC" w:rsidRDefault="00462DEC">
            <w:pPr>
              <w:ind w:firstLine="480"/>
            </w:pPr>
          </w:p>
          <w:p w14:paraId="7581253C" w14:textId="77777777" w:rsidR="00462DEC" w:rsidRDefault="00462DEC">
            <w:pPr>
              <w:ind w:firstLine="480"/>
            </w:pPr>
          </w:p>
          <w:p w14:paraId="767E5632" w14:textId="77777777" w:rsidR="00462DEC" w:rsidRDefault="00462DEC">
            <w:pPr>
              <w:ind w:firstLine="480"/>
            </w:pPr>
          </w:p>
          <w:p w14:paraId="67BDAF7A" w14:textId="77777777" w:rsidR="00462DEC" w:rsidRDefault="00462DEC">
            <w:pPr>
              <w:ind w:firstLine="480"/>
            </w:pPr>
          </w:p>
          <w:p w14:paraId="7301CA23" w14:textId="77777777" w:rsidR="00462DEC" w:rsidRDefault="00462DEC">
            <w:pPr>
              <w:ind w:firstLine="480"/>
            </w:pPr>
          </w:p>
          <w:p w14:paraId="26B4935B" w14:textId="77777777" w:rsidR="00462DEC" w:rsidRDefault="00462DEC">
            <w:pPr>
              <w:ind w:firstLine="480"/>
            </w:pPr>
          </w:p>
          <w:p w14:paraId="7885E099" w14:textId="77777777" w:rsidR="00462DEC" w:rsidRDefault="00462DEC">
            <w:pPr>
              <w:ind w:firstLine="480"/>
            </w:pPr>
          </w:p>
          <w:p w14:paraId="430645EB" w14:textId="77777777" w:rsidR="00462DEC" w:rsidRDefault="00462DEC">
            <w:pPr>
              <w:ind w:firstLine="480"/>
            </w:pPr>
          </w:p>
          <w:p w14:paraId="62B5176B" w14:textId="77777777" w:rsidR="00462DEC" w:rsidRDefault="00462DEC">
            <w:pPr>
              <w:ind w:firstLine="480"/>
            </w:pPr>
          </w:p>
          <w:p w14:paraId="585055E9" w14:textId="77777777" w:rsidR="00462DEC" w:rsidRDefault="00462DEC">
            <w:pPr>
              <w:ind w:firstLine="480"/>
            </w:pPr>
          </w:p>
          <w:p w14:paraId="1CFCB705" w14:textId="77777777" w:rsidR="00462DEC" w:rsidRDefault="00462DEC">
            <w:pPr>
              <w:ind w:firstLine="480"/>
            </w:pPr>
          </w:p>
          <w:p w14:paraId="2605F975" w14:textId="77777777" w:rsidR="00462DEC" w:rsidRDefault="00462DEC">
            <w:pPr>
              <w:ind w:firstLine="480"/>
            </w:pPr>
          </w:p>
          <w:p w14:paraId="4E3FD1A6" w14:textId="77777777" w:rsidR="00462DEC" w:rsidRDefault="00462DEC">
            <w:pPr>
              <w:ind w:firstLine="480"/>
            </w:pPr>
          </w:p>
          <w:p w14:paraId="015AA679" w14:textId="77777777" w:rsidR="00462DEC" w:rsidRDefault="00462DEC">
            <w:pPr>
              <w:ind w:firstLine="480"/>
            </w:pPr>
          </w:p>
          <w:p w14:paraId="0DB12948" w14:textId="77777777" w:rsidR="00462DEC" w:rsidRDefault="00462DEC">
            <w:pPr>
              <w:ind w:firstLine="480"/>
            </w:pPr>
          </w:p>
          <w:p w14:paraId="608960E8" w14:textId="77777777" w:rsidR="00462DEC" w:rsidRDefault="00462DEC">
            <w:pPr>
              <w:ind w:firstLine="480"/>
            </w:pPr>
          </w:p>
          <w:p w14:paraId="1157A101" w14:textId="77777777" w:rsidR="00462DEC" w:rsidRDefault="00462DEC">
            <w:pPr>
              <w:ind w:firstLineChars="0" w:firstLine="0"/>
            </w:pPr>
          </w:p>
          <w:p w14:paraId="69C850C5" w14:textId="77777777" w:rsidR="00462DEC" w:rsidRDefault="00462DEC">
            <w:pPr>
              <w:ind w:firstLineChars="0" w:firstLine="0"/>
            </w:pPr>
          </w:p>
        </w:tc>
      </w:tr>
    </w:tbl>
    <w:p w14:paraId="655EF589" w14:textId="77777777" w:rsidR="00462DEC" w:rsidRDefault="00977302">
      <w:pPr>
        <w:pageBreakBefore/>
        <w:ind w:firstLineChars="66" w:firstLine="198"/>
        <w:outlineLvl w:val="0"/>
        <w:rPr>
          <w:sz w:val="30"/>
        </w:rPr>
      </w:pPr>
      <w:r>
        <w:rPr>
          <w:sz w:val="30"/>
        </w:rPr>
        <w:lastRenderedPageBreak/>
        <w:t>建设项目所在地自然环境社会环境简况</w:t>
      </w:r>
      <w:r>
        <w:rPr>
          <w:sz w:val="30"/>
        </w:rPr>
        <w:t xml:space="preserve"> </w:t>
      </w:r>
    </w:p>
    <w:tbl>
      <w:tblPr>
        <w:tblW w:w="8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462DEC" w14:paraId="6A044470" w14:textId="77777777">
        <w:trPr>
          <w:trHeight w:val="1859"/>
        </w:trPr>
        <w:tc>
          <w:tcPr>
            <w:tcW w:w="8640" w:type="dxa"/>
            <w:tcBorders>
              <w:top w:val="single" w:sz="4" w:space="0" w:color="auto"/>
              <w:left w:val="single" w:sz="4" w:space="0" w:color="auto"/>
              <w:bottom w:val="single" w:sz="4" w:space="0" w:color="auto"/>
              <w:right w:val="single" w:sz="4" w:space="0" w:color="auto"/>
            </w:tcBorders>
          </w:tcPr>
          <w:p w14:paraId="06FE8561" w14:textId="77777777" w:rsidR="00462DEC" w:rsidRDefault="00977302">
            <w:pPr>
              <w:ind w:firstLineChars="0" w:firstLine="0"/>
              <w:rPr>
                <w:b/>
                <w:szCs w:val="24"/>
              </w:rPr>
            </w:pPr>
            <w:r>
              <w:rPr>
                <w:b/>
                <w:szCs w:val="24"/>
              </w:rPr>
              <w:t>自然环境简况</w:t>
            </w:r>
            <w:r>
              <w:rPr>
                <w:b/>
                <w:szCs w:val="24"/>
              </w:rPr>
              <w:t>(</w:t>
            </w:r>
            <w:r>
              <w:rPr>
                <w:b/>
                <w:szCs w:val="24"/>
              </w:rPr>
              <w:t>地形、地貌、地质、气候、气象、水文、植被、生物多样性等</w:t>
            </w:r>
            <w:r>
              <w:rPr>
                <w:b/>
                <w:szCs w:val="24"/>
              </w:rPr>
              <w:t>)</w:t>
            </w:r>
            <w:r>
              <w:rPr>
                <w:b/>
                <w:szCs w:val="24"/>
              </w:rPr>
              <w:t>：</w:t>
            </w:r>
          </w:p>
          <w:p w14:paraId="6D4F9056" w14:textId="77777777" w:rsidR="00462DEC" w:rsidRDefault="00977302">
            <w:pPr>
              <w:ind w:firstLine="480"/>
            </w:pPr>
            <w:r>
              <w:rPr>
                <w:rFonts w:hint="eastAsia"/>
              </w:rPr>
              <w:t>一、</w:t>
            </w:r>
            <w:r>
              <w:t>地理位置</w:t>
            </w:r>
          </w:p>
          <w:p w14:paraId="206112A1" w14:textId="33030232" w:rsidR="00462DEC" w:rsidRDefault="00977302">
            <w:pPr>
              <w:ind w:firstLine="480"/>
              <w:rPr>
                <w:kern w:val="0"/>
              </w:rPr>
            </w:pPr>
            <w:r>
              <w:rPr>
                <w:rFonts w:hint="eastAsia"/>
                <w:kern w:val="0"/>
              </w:rPr>
              <w:t>本项目位于内蒙古自治区巴彦</w:t>
            </w:r>
            <w:proofErr w:type="gramStart"/>
            <w:r>
              <w:rPr>
                <w:rFonts w:hint="eastAsia"/>
                <w:kern w:val="0"/>
              </w:rPr>
              <w:t>淖尔市</w:t>
            </w:r>
            <w:proofErr w:type="gramEnd"/>
            <w:r>
              <w:rPr>
                <w:rFonts w:hint="eastAsia"/>
                <w:kern w:val="0"/>
              </w:rPr>
              <w:t>五原县塔尔湖镇海子堰</w:t>
            </w:r>
            <w:r>
              <w:rPr>
                <w:rFonts w:hint="eastAsia"/>
                <w:kern w:val="0"/>
              </w:rPr>
              <w:t>，五原县位于内蒙古西部，河套平原腹地，隶属巴彦淖尔市，区位优势明显，是典型的农业大县。地理坐标为东经</w:t>
            </w:r>
            <w:r>
              <w:rPr>
                <w:rFonts w:hint="eastAsia"/>
                <w:kern w:val="0"/>
              </w:rPr>
              <w:t>107</w:t>
            </w:r>
            <w:r>
              <w:rPr>
                <w:rFonts w:hint="eastAsia"/>
                <w:kern w:val="0"/>
              </w:rPr>
              <w:t>°</w:t>
            </w:r>
            <w:r>
              <w:rPr>
                <w:rFonts w:hint="eastAsia"/>
                <w:kern w:val="0"/>
              </w:rPr>
              <w:t>35</w:t>
            </w:r>
            <w:r>
              <w:rPr>
                <w:rFonts w:hint="eastAsia"/>
                <w:kern w:val="0"/>
              </w:rPr>
              <w:t>′</w:t>
            </w:r>
            <w:r>
              <w:rPr>
                <w:rFonts w:hint="eastAsia"/>
                <w:kern w:val="0"/>
              </w:rPr>
              <w:t>70</w:t>
            </w:r>
            <w:r>
              <w:rPr>
                <w:rFonts w:hint="eastAsia"/>
                <w:kern w:val="0"/>
              </w:rPr>
              <w:t>″～</w:t>
            </w:r>
            <w:r>
              <w:rPr>
                <w:rFonts w:hint="eastAsia"/>
                <w:kern w:val="0"/>
              </w:rPr>
              <w:t>108</w:t>
            </w:r>
            <w:r>
              <w:rPr>
                <w:rFonts w:hint="eastAsia"/>
                <w:kern w:val="0"/>
              </w:rPr>
              <w:t>°</w:t>
            </w:r>
            <w:r>
              <w:rPr>
                <w:rFonts w:hint="eastAsia"/>
                <w:kern w:val="0"/>
              </w:rPr>
              <w:t>37</w:t>
            </w:r>
            <w:r>
              <w:rPr>
                <w:rFonts w:hint="eastAsia"/>
                <w:kern w:val="0"/>
              </w:rPr>
              <w:t>′</w:t>
            </w:r>
            <w:r>
              <w:rPr>
                <w:rFonts w:hint="eastAsia"/>
                <w:kern w:val="0"/>
              </w:rPr>
              <w:t>50</w:t>
            </w:r>
            <w:r>
              <w:rPr>
                <w:rFonts w:hint="eastAsia"/>
                <w:kern w:val="0"/>
              </w:rPr>
              <w:t>″，北纬</w:t>
            </w:r>
            <w:r>
              <w:rPr>
                <w:rFonts w:hint="eastAsia"/>
                <w:kern w:val="0"/>
              </w:rPr>
              <w:t>40</w:t>
            </w:r>
            <w:r>
              <w:rPr>
                <w:rFonts w:hint="eastAsia"/>
                <w:kern w:val="0"/>
              </w:rPr>
              <w:t>°</w:t>
            </w:r>
            <w:r>
              <w:rPr>
                <w:rFonts w:hint="eastAsia"/>
                <w:kern w:val="0"/>
              </w:rPr>
              <w:t>46</w:t>
            </w:r>
            <w:r>
              <w:rPr>
                <w:rFonts w:hint="eastAsia"/>
                <w:kern w:val="0"/>
              </w:rPr>
              <w:t>′</w:t>
            </w:r>
            <w:r>
              <w:rPr>
                <w:rFonts w:hint="eastAsia"/>
                <w:kern w:val="0"/>
              </w:rPr>
              <w:t>30</w:t>
            </w:r>
            <w:r>
              <w:rPr>
                <w:rFonts w:hint="eastAsia"/>
                <w:kern w:val="0"/>
              </w:rPr>
              <w:t>″～</w:t>
            </w:r>
            <w:r>
              <w:rPr>
                <w:rFonts w:hint="eastAsia"/>
                <w:kern w:val="0"/>
              </w:rPr>
              <w:t>41</w:t>
            </w:r>
            <w:r>
              <w:rPr>
                <w:rFonts w:hint="eastAsia"/>
                <w:kern w:val="0"/>
              </w:rPr>
              <w:t>°</w:t>
            </w:r>
            <w:r>
              <w:rPr>
                <w:rFonts w:hint="eastAsia"/>
                <w:kern w:val="0"/>
              </w:rPr>
              <w:t>16</w:t>
            </w:r>
            <w:r>
              <w:rPr>
                <w:rFonts w:hint="eastAsia"/>
                <w:kern w:val="0"/>
              </w:rPr>
              <w:t>′</w:t>
            </w:r>
            <w:r>
              <w:rPr>
                <w:rFonts w:hint="eastAsia"/>
                <w:kern w:val="0"/>
              </w:rPr>
              <w:t>45</w:t>
            </w:r>
            <w:r>
              <w:rPr>
                <w:rFonts w:hint="eastAsia"/>
                <w:kern w:val="0"/>
              </w:rPr>
              <w:t>″。县境东西最长</w:t>
            </w:r>
            <w:r>
              <w:rPr>
                <w:rFonts w:hint="eastAsia"/>
                <w:kern w:val="0"/>
              </w:rPr>
              <w:t>82</w:t>
            </w:r>
            <w:r>
              <w:rPr>
                <w:rFonts w:hint="eastAsia"/>
                <w:kern w:val="0"/>
              </w:rPr>
              <w:t>公里，均长</w:t>
            </w:r>
            <w:r>
              <w:rPr>
                <w:rFonts w:hint="eastAsia"/>
                <w:kern w:val="0"/>
              </w:rPr>
              <w:t xml:space="preserve"> 62.3 </w:t>
            </w:r>
            <w:r>
              <w:rPr>
                <w:rFonts w:hint="eastAsia"/>
                <w:kern w:val="0"/>
              </w:rPr>
              <w:t>公里，南北最宽</w:t>
            </w:r>
            <w:r>
              <w:rPr>
                <w:rFonts w:hint="eastAsia"/>
                <w:kern w:val="0"/>
              </w:rPr>
              <w:t>55.5</w:t>
            </w:r>
            <w:r>
              <w:rPr>
                <w:rFonts w:hint="eastAsia"/>
                <w:kern w:val="0"/>
              </w:rPr>
              <w:t>公里，均宽</w:t>
            </w:r>
            <w:r>
              <w:rPr>
                <w:rFonts w:hint="eastAsia"/>
                <w:kern w:val="0"/>
              </w:rPr>
              <w:t>40</w:t>
            </w:r>
            <w:r>
              <w:rPr>
                <w:rFonts w:hint="eastAsia"/>
                <w:kern w:val="0"/>
              </w:rPr>
              <w:t>公里。县域总面积</w:t>
            </w:r>
            <w:r>
              <w:rPr>
                <w:rFonts w:hint="eastAsia"/>
                <w:kern w:val="0"/>
              </w:rPr>
              <w:t>2544</w:t>
            </w:r>
            <w:r>
              <w:rPr>
                <w:rFonts w:hint="eastAsia"/>
                <w:kern w:val="0"/>
              </w:rPr>
              <w:t>平方公里，占河套灌区总面积的</w:t>
            </w:r>
            <w:r>
              <w:rPr>
                <w:rFonts w:hint="eastAsia"/>
                <w:kern w:val="0"/>
              </w:rPr>
              <w:t>1/4</w:t>
            </w:r>
            <w:r>
              <w:rPr>
                <w:rFonts w:hint="eastAsia"/>
                <w:kern w:val="0"/>
              </w:rPr>
              <w:t>。</w:t>
            </w:r>
          </w:p>
          <w:p w14:paraId="471466CE" w14:textId="77777777" w:rsidR="00462DEC" w:rsidRDefault="00977302">
            <w:pPr>
              <w:ind w:firstLine="480"/>
              <w:rPr>
                <w:kern w:val="0"/>
              </w:rPr>
            </w:pPr>
            <w:r>
              <w:rPr>
                <w:rFonts w:hint="eastAsia"/>
                <w:kern w:val="0"/>
              </w:rPr>
              <w:t>五原县地处黄河</w:t>
            </w:r>
            <w:proofErr w:type="gramStart"/>
            <w:r>
              <w:rPr>
                <w:rFonts w:hint="eastAsia"/>
                <w:kern w:val="0"/>
              </w:rPr>
              <w:t>“几”字湾最</w:t>
            </w:r>
            <w:proofErr w:type="gramEnd"/>
            <w:r>
              <w:rPr>
                <w:rFonts w:hint="eastAsia"/>
                <w:kern w:val="0"/>
              </w:rPr>
              <w:t>北端、河套平原腹地，位于以京津为龙头的呼包银兰经济带上，包兰铁路、</w:t>
            </w:r>
            <w:r>
              <w:rPr>
                <w:rFonts w:hint="eastAsia"/>
                <w:kern w:val="0"/>
              </w:rPr>
              <w:t>110</w:t>
            </w:r>
            <w:r>
              <w:rPr>
                <w:rFonts w:hint="eastAsia"/>
                <w:kern w:val="0"/>
              </w:rPr>
              <w:t>国道、</w:t>
            </w:r>
            <w:proofErr w:type="gramStart"/>
            <w:r>
              <w:rPr>
                <w:rFonts w:hint="eastAsia"/>
                <w:kern w:val="0"/>
              </w:rPr>
              <w:t>京藏高速公路</w:t>
            </w:r>
            <w:proofErr w:type="gramEnd"/>
            <w:r>
              <w:rPr>
                <w:rFonts w:hint="eastAsia"/>
                <w:kern w:val="0"/>
              </w:rPr>
              <w:t>横贯东西，境内建</w:t>
            </w:r>
            <w:r>
              <w:rPr>
                <w:rFonts w:hint="eastAsia"/>
                <w:kern w:val="0"/>
              </w:rPr>
              <w:t>有巴彦淖尔机场，与北京、西安、重庆、呼市等地通航，五原县天吉泰镇的巴彦淖尔机场和通往蒙古国的铁路更使五原成为重要的现代交通枢纽。东距包头市</w:t>
            </w:r>
            <w:r>
              <w:rPr>
                <w:rFonts w:hint="eastAsia"/>
                <w:kern w:val="0"/>
              </w:rPr>
              <w:t>195</w:t>
            </w:r>
            <w:r>
              <w:rPr>
                <w:rFonts w:hint="eastAsia"/>
                <w:kern w:val="0"/>
              </w:rPr>
              <w:t>公里，距呼和浩特市</w:t>
            </w:r>
            <w:r>
              <w:rPr>
                <w:rFonts w:hint="eastAsia"/>
                <w:kern w:val="0"/>
              </w:rPr>
              <w:t>355</w:t>
            </w:r>
            <w:r>
              <w:rPr>
                <w:rFonts w:hint="eastAsia"/>
                <w:kern w:val="0"/>
              </w:rPr>
              <w:t>公里，距北京市</w:t>
            </w:r>
            <w:r>
              <w:rPr>
                <w:rFonts w:hint="eastAsia"/>
                <w:kern w:val="0"/>
              </w:rPr>
              <w:t>990</w:t>
            </w:r>
            <w:r>
              <w:rPr>
                <w:rFonts w:hint="eastAsia"/>
                <w:kern w:val="0"/>
              </w:rPr>
              <w:t>多公里。西距巴彦淖尔市政府所在地临河区</w:t>
            </w:r>
            <w:r>
              <w:rPr>
                <w:rFonts w:hint="eastAsia"/>
                <w:kern w:val="0"/>
              </w:rPr>
              <w:t>89</w:t>
            </w:r>
            <w:r>
              <w:rPr>
                <w:rFonts w:hint="eastAsia"/>
                <w:kern w:val="0"/>
              </w:rPr>
              <w:t>公里，乌海市</w:t>
            </w:r>
            <w:r>
              <w:rPr>
                <w:rFonts w:hint="eastAsia"/>
                <w:kern w:val="0"/>
              </w:rPr>
              <w:t>240</w:t>
            </w:r>
            <w:r>
              <w:rPr>
                <w:rFonts w:hint="eastAsia"/>
                <w:kern w:val="0"/>
              </w:rPr>
              <w:t>公里，银川市</w:t>
            </w:r>
            <w:r>
              <w:rPr>
                <w:rFonts w:hint="eastAsia"/>
                <w:kern w:val="0"/>
              </w:rPr>
              <w:t>400</w:t>
            </w:r>
            <w:r>
              <w:rPr>
                <w:rFonts w:hint="eastAsia"/>
                <w:kern w:val="0"/>
              </w:rPr>
              <w:t>多公里。北</w:t>
            </w:r>
            <w:proofErr w:type="gramStart"/>
            <w:r>
              <w:rPr>
                <w:rFonts w:hint="eastAsia"/>
                <w:kern w:val="0"/>
              </w:rPr>
              <w:t>距甘其毛都口岸</w:t>
            </w:r>
            <w:proofErr w:type="gramEnd"/>
            <w:r>
              <w:rPr>
                <w:rFonts w:hint="eastAsia"/>
                <w:kern w:val="0"/>
              </w:rPr>
              <w:t>197</w:t>
            </w:r>
            <w:r>
              <w:rPr>
                <w:rFonts w:hint="eastAsia"/>
                <w:kern w:val="0"/>
              </w:rPr>
              <w:t>公里，是通过甘其毛</w:t>
            </w:r>
            <w:proofErr w:type="gramStart"/>
            <w:r>
              <w:rPr>
                <w:rFonts w:hint="eastAsia"/>
                <w:kern w:val="0"/>
              </w:rPr>
              <w:t>都口岸</w:t>
            </w:r>
            <w:proofErr w:type="gramEnd"/>
            <w:r>
              <w:rPr>
                <w:rFonts w:hint="eastAsia"/>
                <w:kern w:val="0"/>
              </w:rPr>
              <w:t>进出蒙古国的必经之地。全县运力充足，价格低廉。相邻的乌拉特中旗、乌拉特后旗，是我国北方重要的有色金属和化工基地，五原县是其矿产外运的必经之路。</w:t>
            </w:r>
          </w:p>
          <w:p w14:paraId="74B8CF24" w14:textId="77777777" w:rsidR="00462DEC" w:rsidRDefault="00977302">
            <w:pPr>
              <w:ind w:firstLine="480"/>
            </w:pPr>
            <w:r>
              <w:rPr>
                <w:rFonts w:hint="eastAsia"/>
              </w:rPr>
              <w:t>二、地形地貌</w:t>
            </w:r>
          </w:p>
          <w:p w14:paraId="70EF7DE7" w14:textId="77777777" w:rsidR="00462DEC" w:rsidRDefault="00977302">
            <w:pPr>
              <w:ind w:firstLine="480"/>
            </w:pPr>
            <w:r>
              <w:rPr>
                <w:rFonts w:hint="eastAsia"/>
              </w:rPr>
              <w:t>五原县在大地构造单元上，属阴山天山</w:t>
            </w:r>
            <w:r>
              <w:rPr>
                <w:rFonts w:hint="eastAsia"/>
              </w:rPr>
              <w:t>纬向构造带，并受新华夏系构造的影响，形成内陆断陷盆地，整个辖区属河套平原，为第四纪松散的地层所覆盖，沉积了较厚的湖相地层。上部是冲积、风积层，主要岩性为细砂、粉砂和砂粘土互层。砂层层理清晰，粗细交互成层，厚度</w:t>
            </w:r>
            <w:r>
              <w:rPr>
                <w:rFonts w:hint="eastAsia"/>
              </w:rPr>
              <w:t>10-70m</w:t>
            </w:r>
            <w:r>
              <w:rPr>
                <w:rFonts w:hint="eastAsia"/>
              </w:rPr>
              <w:t>。中部为河湖交替层，主要岩性为淤泥质、粉砂与粘土互层。下部为巨厚的新老第四纪湖相沉积层，主要岩性为</w:t>
            </w:r>
            <w:proofErr w:type="gramStart"/>
            <w:r>
              <w:rPr>
                <w:rFonts w:hint="eastAsia"/>
              </w:rPr>
              <w:t>淤泥质砂粘土</w:t>
            </w:r>
            <w:proofErr w:type="gramEnd"/>
            <w:r>
              <w:rPr>
                <w:rFonts w:hint="eastAsia"/>
              </w:rPr>
              <w:t>。</w:t>
            </w:r>
          </w:p>
          <w:p w14:paraId="2EBE016D" w14:textId="77777777" w:rsidR="00462DEC" w:rsidRDefault="00977302">
            <w:pPr>
              <w:ind w:firstLine="480"/>
            </w:pPr>
            <w:r>
              <w:rPr>
                <w:rFonts w:hint="eastAsia"/>
              </w:rPr>
              <w:t>五原县在地质构造上属鄂尔多斯台拗，河套断陷，基地为太古代变质岩系。县境为黄河冲积平原，由黄河冲积和</w:t>
            </w:r>
            <w:proofErr w:type="gramStart"/>
            <w:r>
              <w:rPr>
                <w:rFonts w:hint="eastAsia"/>
              </w:rPr>
              <w:t>山前洪积共同</w:t>
            </w:r>
            <w:proofErr w:type="gramEnd"/>
            <w:r>
              <w:rPr>
                <w:rFonts w:hint="eastAsia"/>
              </w:rPr>
              <w:t>作用而形成河套平原。黄河在南部沿县界自西向东流经县境；全县地形西南高</w:t>
            </w:r>
            <w:r>
              <w:rPr>
                <w:rFonts w:hint="eastAsia"/>
              </w:rPr>
              <w:t>，东北低，自然坡降东西向</w:t>
            </w:r>
            <w:r>
              <w:rPr>
                <w:rFonts w:hint="eastAsia"/>
              </w:rPr>
              <w:t>1/5000~1/7000</w:t>
            </w:r>
            <w:r>
              <w:rPr>
                <w:rFonts w:hint="eastAsia"/>
              </w:rPr>
              <w:t>，南北向</w:t>
            </w:r>
            <w:r>
              <w:rPr>
                <w:rFonts w:hint="eastAsia"/>
              </w:rPr>
              <w:t>1/8000~1/10000</w:t>
            </w:r>
            <w:r>
              <w:rPr>
                <w:rFonts w:hint="eastAsia"/>
              </w:rPr>
              <w:t>，海拔在</w:t>
            </w:r>
            <w:r>
              <w:rPr>
                <w:rFonts w:hint="eastAsia"/>
              </w:rPr>
              <w:t>1019~1042m</w:t>
            </w:r>
            <w:r>
              <w:rPr>
                <w:rFonts w:hint="eastAsia"/>
              </w:rPr>
              <w:t>之间。五原县具有三大基本地貌景观：由于黄河长期冲击淤</w:t>
            </w:r>
            <w:proofErr w:type="gramStart"/>
            <w:r>
              <w:rPr>
                <w:rFonts w:hint="eastAsia"/>
              </w:rPr>
              <w:t>澄形成</w:t>
            </w:r>
            <w:proofErr w:type="gramEnd"/>
            <w:r>
              <w:rPr>
                <w:rFonts w:hint="eastAsia"/>
              </w:rPr>
              <w:t>了平原，即现在的壤质缓坡地；</w:t>
            </w:r>
            <w:r>
              <w:rPr>
                <w:rFonts w:hint="eastAsia"/>
              </w:rPr>
              <w:lastRenderedPageBreak/>
              <w:t>黄河变迁形成河鳗滩，经过风蚀作用形成了高圪梁，即现在的沙质岗地；古道和残疾和风蚀形成的洼地，即现在的红泥洼地。</w:t>
            </w:r>
          </w:p>
          <w:p w14:paraId="4A498BD6" w14:textId="77777777" w:rsidR="00462DEC" w:rsidRDefault="00977302">
            <w:pPr>
              <w:ind w:firstLine="480"/>
            </w:pPr>
            <w:r>
              <w:rPr>
                <w:rFonts w:hint="eastAsia"/>
              </w:rPr>
              <w:t>三、水文水质</w:t>
            </w:r>
          </w:p>
          <w:p w14:paraId="02867766" w14:textId="77777777" w:rsidR="00462DEC" w:rsidRDefault="00977302">
            <w:pPr>
              <w:ind w:firstLine="480"/>
            </w:pPr>
            <w:r>
              <w:rPr>
                <w:rFonts w:hint="eastAsia"/>
              </w:rPr>
              <w:t>境内河流主要为黄河，由县境南端流过，境内流长</w:t>
            </w:r>
            <w:r>
              <w:rPr>
                <w:rFonts w:hint="eastAsia"/>
              </w:rPr>
              <w:t>59.5km</w:t>
            </w:r>
            <w:r>
              <w:rPr>
                <w:rFonts w:hint="eastAsia"/>
              </w:rPr>
              <w:t>，平均流量约</w:t>
            </w:r>
            <w:r>
              <w:rPr>
                <w:rFonts w:hint="eastAsia"/>
              </w:rPr>
              <w:t>822m</w:t>
            </w:r>
            <w:r>
              <w:rPr>
                <w:rFonts w:hint="eastAsia"/>
                <w:vertAlign w:val="superscript"/>
              </w:rPr>
              <w:t>3</w:t>
            </w:r>
            <w:r>
              <w:rPr>
                <w:rFonts w:hint="eastAsia"/>
              </w:rPr>
              <w:t>/s</w:t>
            </w:r>
            <w:r>
              <w:rPr>
                <w:rFonts w:hint="eastAsia"/>
              </w:rPr>
              <w:t>，最大流量</w:t>
            </w:r>
            <w:r>
              <w:rPr>
                <w:rFonts w:hint="eastAsia"/>
              </w:rPr>
              <w:t>3000-4500m</w:t>
            </w:r>
            <w:r>
              <w:rPr>
                <w:rFonts w:hint="eastAsia"/>
                <w:vertAlign w:val="superscript"/>
              </w:rPr>
              <w:t>3</w:t>
            </w:r>
            <w:r>
              <w:rPr>
                <w:rFonts w:hint="eastAsia"/>
              </w:rPr>
              <w:t>/s</w:t>
            </w:r>
            <w:r>
              <w:rPr>
                <w:rFonts w:hint="eastAsia"/>
              </w:rPr>
              <w:t>，最小流量</w:t>
            </w:r>
            <w:r>
              <w:rPr>
                <w:rFonts w:hint="eastAsia"/>
              </w:rPr>
              <w:t>300-400m</w:t>
            </w:r>
            <w:r>
              <w:rPr>
                <w:rFonts w:hint="eastAsia"/>
                <w:vertAlign w:val="superscript"/>
              </w:rPr>
              <w:t>3</w:t>
            </w:r>
            <w:r>
              <w:rPr>
                <w:rFonts w:hint="eastAsia"/>
              </w:rPr>
              <w:t>/s</w:t>
            </w:r>
            <w:r>
              <w:rPr>
                <w:rFonts w:hint="eastAsia"/>
              </w:rPr>
              <w:t>，一般流量为</w:t>
            </w:r>
            <w:r>
              <w:rPr>
                <w:rFonts w:hint="eastAsia"/>
              </w:rPr>
              <w:t>450-600m</w:t>
            </w:r>
            <w:r>
              <w:rPr>
                <w:rFonts w:hint="eastAsia"/>
                <w:vertAlign w:val="superscript"/>
              </w:rPr>
              <w:t>3</w:t>
            </w:r>
            <w:r>
              <w:rPr>
                <w:rFonts w:hint="eastAsia"/>
              </w:rPr>
              <w:t>/s</w:t>
            </w:r>
            <w:r>
              <w:rPr>
                <w:rFonts w:hint="eastAsia"/>
              </w:rPr>
              <w:t>，</w:t>
            </w:r>
            <w:r>
              <w:rPr>
                <w:rFonts w:hint="eastAsia"/>
              </w:rPr>
              <w:t>是本县重要的农业灌溉水源和主要的地下水（潜水）补给水源。主要河流还有总干渠又名二黄河，</w:t>
            </w:r>
            <w:r>
              <w:rPr>
                <w:rFonts w:hint="eastAsia"/>
              </w:rPr>
              <w:t>1960</w:t>
            </w:r>
            <w:r>
              <w:rPr>
                <w:rFonts w:hint="eastAsia"/>
              </w:rPr>
              <w:t>年由人工开凿，</w:t>
            </w:r>
            <w:proofErr w:type="gramStart"/>
            <w:r>
              <w:rPr>
                <w:rFonts w:hint="eastAsia"/>
              </w:rPr>
              <w:t>河道居黄河北岸与</w:t>
            </w:r>
            <w:proofErr w:type="gramEnd"/>
            <w:r>
              <w:rPr>
                <w:rFonts w:hint="eastAsia"/>
              </w:rPr>
              <w:t>黄河并行，受三盛公黄河枢纽控制，流经磴口、临河、五原、乌拉特前旗，汇入三湖河。该渠至西三</w:t>
            </w:r>
            <w:proofErr w:type="gramStart"/>
            <w:r>
              <w:rPr>
                <w:rFonts w:hint="eastAsia"/>
              </w:rPr>
              <w:t>咀</w:t>
            </w:r>
            <w:proofErr w:type="gramEnd"/>
            <w:r>
              <w:rPr>
                <w:rFonts w:hint="eastAsia"/>
              </w:rPr>
              <w:t>大退水长</w:t>
            </w:r>
            <w:r>
              <w:rPr>
                <w:rFonts w:hint="eastAsia"/>
              </w:rPr>
              <w:t>178km</w:t>
            </w:r>
            <w:r>
              <w:rPr>
                <w:rFonts w:hint="eastAsia"/>
              </w:rPr>
              <w:t>，五原境内长</w:t>
            </w:r>
            <w:r>
              <w:rPr>
                <w:rFonts w:hint="eastAsia"/>
              </w:rPr>
              <w:t>43.5km</w:t>
            </w:r>
            <w:r>
              <w:rPr>
                <w:rFonts w:hint="eastAsia"/>
              </w:rPr>
              <w:t>。正常流量</w:t>
            </w:r>
            <w:r>
              <w:rPr>
                <w:rFonts w:hint="eastAsia"/>
              </w:rPr>
              <w:t>280m</w:t>
            </w:r>
            <w:r>
              <w:rPr>
                <w:rFonts w:hint="eastAsia"/>
                <w:vertAlign w:val="superscript"/>
              </w:rPr>
              <w:t>3</w:t>
            </w:r>
            <w:r>
              <w:rPr>
                <w:rFonts w:hint="eastAsia"/>
              </w:rPr>
              <w:t>/s</w:t>
            </w:r>
            <w:r>
              <w:rPr>
                <w:rFonts w:hint="eastAsia"/>
              </w:rPr>
              <w:t>。套内各干渠均由总干渠引水灌溉。</w:t>
            </w:r>
          </w:p>
          <w:p w14:paraId="7B9F31AF" w14:textId="77777777" w:rsidR="00462DEC" w:rsidRDefault="00977302">
            <w:pPr>
              <w:ind w:firstLine="480"/>
            </w:pPr>
            <w:r>
              <w:rPr>
                <w:rFonts w:hint="eastAsia"/>
              </w:rPr>
              <w:t>境内有丰济、皂火、沙河、义和、通济五条干渠，均为清代建成，初由黄河直接引水，自</w:t>
            </w:r>
            <w:r>
              <w:rPr>
                <w:rFonts w:hint="eastAsia"/>
              </w:rPr>
              <w:t>1960</w:t>
            </w:r>
            <w:r>
              <w:rPr>
                <w:rFonts w:hint="eastAsia"/>
              </w:rPr>
              <w:t>年总干渠修竣后，各干渠均改为由总干渠引水，由三盛公黄河枢纽工程总控制，干渠下有分干渠</w:t>
            </w:r>
            <w:r>
              <w:rPr>
                <w:rFonts w:hint="eastAsia"/>
              </w:rPr>
              <w:t>10</w:t>
            </w:r>
            <w:r>
              <w:rPr>
                <w:rFonts w:hint="eastAsia"/>
              </w:rPr>
              <w:t>条，支渠</w:t>
            </w:r>
            <w:r>
              <w:rPr>
                <w:rFonts w:hint="eastAsia"/>
              </w:rPr>
              <w:t>92</w:t>
            </w:r>
            <w:r>
              <w:rPr>
                <w:rFonts w:hint="eastAsia"/>
              </w:rPr>
              <w:t>条，斗渠</w:t>
            </w:r>
            <w:r>
              <w:rPr>
                <w:rFonts w:hint="eastAsia"/>
              </w:rPr>
              <w:t>63</w:t>
            </w:r>
            <w:r>
              <w:rPr>
                <w:rFonts w:hint="eastAsia"/>
              </w:rPr>
              <w:t>1</w:t>
            </w:r>
            <w:r>
              <w:rPr>
                <w:rFonts w:hint="eastAsia"/>
              </w:rPr>
              <w:t>条，农渠、毛渠等若干，形成纵横交织遍布全县的渠系网络，年引水总量</w:t>
            </w:r>
            <w:r>
              <w:rPr>
                <w:rFonts w:hint="eastAsia"/>
              </w:rPr>
              <w:t>8-11.6</w:t>
            </w:r>
            <w:r>
              <w:rPr>
                <w:rFonts w:hint="eastAsia"/>
              </w:rPr>
              <w:t>亿</w:t>
            </w:r>
            <w:r>
              <w:rPr>
                <w:rFonts w:hint="eastAsia"/>
              </w:rPr>
              <w:t>m</w:t>
            </w:r>
            <w:r>
              <w:rPr>
                <w:rFonts w:hint="eastAsia"/>
                <w:vertAlign w:val="superscript"/>
              </w:rPr>
              <w:t>3</w:t>
            </w:r>
            <w:r>
              <w:rPr>
                <w:rFonts w:hint="eastAsia"/>
              </w:rPr>
              <w:t>，最高引水量</w:t>
            </w:r>
            <w:r>
              <w:rPr>
                <w:rFonts w:hint="eastAsia"/>
              </w:rPr>
              <w:t>12.3</w:t>
            </w:r>
            <w:r>
              <w:rPr>
                <w:rFonts w:hint="eastAsia"/>
              </w:rPr>
              <w:t>亿</w:t>
            </w:r>
            <w:r>
              <w:rPr>
                <w:rFonts w:hint="eastAsia"/>
              </w:rPr>
              <w:t>m</w:t>
            </w:r>
            <w:r>
              <w:rPr>
                <w:rFonts w:hint="eastAsia"/>
                <w:vertAlign w:val="superscript"/>
              </w:rPr>
              <w:t>3</w:t>
            </w:r>
            <w:r>
              <w:rPr>
                <w:rFonts w:hint="eastAsia"/>
              </w:rPr>
              <w:t>，灌溉总面积</w:t>
            </w:r>
            <w:r>
              <w:rPr>
                <w:rFonts w:hint="eastAsia"/>
              </w:rPr>
              <w:t>221</w:t>
            </w:r>
            <w:r>
              <w:rPr>
                <w:rFonts w:hint="eastAsia"/>
              </w:rPr>
              <w:t>万亩。解放后至今，为解决排水，在县境内修建了总排水干沟、六、七、八和</w:t>
            </w:r>
            <w:proofErr w:type="gramStart"/>
            <w:r>
              <w:rPr>
                <w:rFonts w:hint="eastAsia"/>
              </w:rPr>
              <w:t>皂沙</w:t>
            </w:r>
            <w:proofErr w:type="gramEnd"/>
            <w:r>
              <w:rPr>
                <w:rFonts w:hint="eastAsia"/>
              </w:rPr>
              <w:t>、</w:t>
            </w:r>
            <w:proofErr w:type="gramStart"/>
            <w:r>
              <w:rPr>
                <w:rFonts w:hint="eastAsia"/>
              </w:rPr>
              <w:t>义通排水</w:t>
            </w:r>
            <w:proofErr w:type="gramEnd"/>
            <w:r>
              <w:rPr>
                <w:rFonts w:hint="eastAsia"/>
              </w:rPr>
              <w:t>干沟，总长</w:t>
            </w:r>
            <w:r>
              <w:rPr>
                <w:rFonts w:hint="eastAsia"/>
              </w:rPr>
              <w:t>2649km</w:t>
            </w:r>
            <w:r>
              <w:rPr>
                <w:rFonts w:hint="eastAsia"/>
              </w:rPr>
              <w:t>，并开挖分干沟</w:t>
            </w:r>
            <w:r>
              <w:rPr>
                <w:rFonts w:hint="eastAsia"/>
              </w:rPr>
              <w:t>15</w:t>
            </w:r>
            <w:r>
              <w:rPr>
                <w:rFonts w:hint="eastAsia"/>
              </w:rPr>
              <w:t>条，分支沟</w:t>
            </w:r>
            <w:r>
              <w:rPr>
                <w:rFonts w:hint="eastAsia"/>
              </w:rPr>
              <w:t>67</w:t>
            </w:r>
            <w:r>
              <w:rPr>
                <w:rFonts w:hint="eastAsia"/>
              </w:rPr>
              <w:t>条，</w:t>
            </w:r>
            <w:proofErr w:type="gramStart"/>
            <w:r>
              <w:rPr>
                <w:rFonts w:hint="eastAsia"/>
              </w:rPr>
              <w:t>斗沟</w:t>
            </w:r>
            <w:r>
              <w:rPr>
                <w:rFonts w:hint="eastAsia"/>
              </w:rPr>
              <w:t>161</w:t>
            </w:r>
            <w:r>
              <w:rPr>
                <w:rFonts w:hint="eastAsia"/>
              </w:rPr>
              <w:t>条</w:t>
            </w:r>
            <w:proofErr w:type="gramEnd"/>
            <w:r>
              <w:rPr>
                <w:rFonts w:hint="eastAsia"/>
              </w:rPr>
              <w:t>，</w:t>
            </w:r>
            <w:proofErr w:type="gramStart"/>
            <w:r>
              <w:rPr>
                <w:rFonts w:hint="eastAsia"/>
              </w:rPr>
              <w:t>农沟</w:t>
            </w:r>
            <w:r>
              <w:rPr>
                <w:rFonts w:hint="eastAsia"/>
              </w:rPr>
              <w:t>506</w:t>
            </w:r>
            <w:r>
              <w:rPr>
                <w:rFonts w:hint="eastAsia"/>
              </w:rPr>
              <w:t>条</w:t>
            </w:r>
            <w:proofErr w:type="gramEnd"/>
            <w:r>
              <w:rPr>
                <w:rFonts w:hint="eastAsia"/>
              </w:rPr>
              <w:t>、毛沟</w:t>
            </w:r>
            <w:r>
              <w:rPr>
                <w:rFonts w:hint="eastAsia"/>
              </w:rPr>
              <w:t>1364</w:t>
            </w:r>
            <w:r>
              <w:rPr>
                <w:rFonts w:hint="eastAsia"/>
              </w:rPr>
              <w:t>条。年排水总量</w:t>
            </w:r>
            <w:r>
              <w:rPr>
                <w:rFonts w:hint="eastAsia"/>
              </w:rPr>
              <w:t>0.6~1.2</w:t>
            </w:r>
            <w:r>
              <w:rPr>
                <w:rFonts w:hint="eastAsia"/>
              </w:rPr>
              <w:t>亿</w:t>
            </w:r>
            <w:r>
              <w:rPr>
                <w:rFonts w:hint="eastAsia"/>
              </w:rPr>
              <w:t>m</w:t>
            </w:r>
            <w:r>
              <w:rPr>
                <w:rFonts w:hint="eastAsia"/>
                <w:vertAlign w:val="superscript"/>
              </w:rPr>
              <w:t>3</w:t>
            </w:r>
            <w:r>
              <w:rPr>
                <w:rFonts w:hint="eastAsia"/>
              </w:rPr>
              <w:t>，排水总面积</w:t>
            </w:r>
            <w:r>
              <w:rPr>
                <w:rFonts w:hint="eastAsia"/>
              </w:rPr>
              <w:t>222.74</w:t>
            </w:r>
            <w:r>
              <w:rPr>
                <w:rFonts w:hint="eastAsia"/>
              </w:rPr>
              <w:t>万亩。</w:t>
            </w:r>
          </w:p>
          <w:p w14:paraId="2541F82B" w14:textId="77777777" w:rsidR="00462DEC" w:rsidRDefault="00977302">
            <w:pPr>
              <w:ind w:firstLine="480"/>
            </w:pPr>
            <w:r>
              <w:rPr>
                <w:rFonts w:hint="eastAsia"/>
              </w:rPr>
              <w:t>通过干渠引黄河水源，为五原县的农业生产提供了稳定的保障，使五原能够成为自治区和国家重要的粮食生产基地。</w:t>
            </w:r>
          </w:p>
          <w:p w14:paraId="6EDA6242" w14:textId="77777777" w:rsidR="00462DEC" w:rsidRDefault="00977302">
            <w:pPr>
              <w:ind w:firstLine="480"/>
            </w:pPr>
            <w:r>
              <w:rPr>
                <w:rFonts w:hint="eastAsia"/>
              </w:rPr>
              <w:t>县境内分布有由风蚀洼地和黄河改道时</w:t>
            </w:r>
            <w:r>
              <w:rPr>
                <w:rFonts w:hint="eastAsia"/>
              </w:rPr>
              <w:t>冲刷壕沟积水而形成的海子（湖泊），面积</w:t>
            </w:r>
            <w:r>
              <w:rPr>
                <w:rFonts w:hint="eastAsia"/>
              </w:rPr>
              <w:t>3</w:t>
            </w:r>
            <w:r>
              <w:rPr>
                <w:rFonts w:hint="eastAsia"/>
              </w:rPr>
              <w:t>亩以上的有</w:t>
            </w:r>
            <w:r>
              <w:rPr>
                <w:rFonts w:hint="eastAsia"/>
              </w:rPr>
              <w:t>171</w:t>
            </w:r>
            <w:r>
              <w:rPr>
                <w:rFonts w:hint="eastAsia"/>
              </w:rPr>
              <w:t>个，总面积</w:t>
            </w:r>
            <w:r>
              <w:rPr>
                <w:rFonts w:hint="eastAsia"/>
              </w:rPr>
              <w:t>5.45</w:t>
            </w:r>
            <w:r>
              <w:rPr>
                <w:rFonts w:hint="eastAsia"/>
              </w:rPr>
              <w:t>万亩，其中千亩以上的海子</w:t>
            </w:r>
            <w:r>
              <w:rPr>
                <w:rFonts w:hint="eastAsia"/>
              </w:rPr>
              <w:t>5</w:t>
            </w:r>
            <w:r>
              <w:rPr>
                <w:rFonts w:hint="eastAsia"/>
              </w:rPr>
              <w:t>个，面积</w:t>
            </w:r>
            <w:r>
              <w:rPr>
                <w:rFonts w:hint="eastAsia"/>
              </w:rPr>
              <w:t>1.06</w:t>
            </w:r>
            <w:r>
              <w:rPr>
                <w:rFonts w:hint="eastAsia"/>
              </w:rPr>
              <w:t>万亩，百亩以上的海子</w:t>
            </w:r>
            <w:r>
              <w:rPr>
                <w:rFonts w:hint="eastAsia"/>
              </w:rPr>
              <w:t>37</w:t>
            </w:r>
            <w:r>
              <w:rPr>
                <w:rFonts w:hint="eastAsia"/>
              </w:rPr>
              <w:t>个，面积</w:t>
            </w:r>
            <w:r>
              <w:rPr>
                <w:rFonts w:hint="eastAsia"/>
              </w:rPr>
              <w:t>1.30</w:t>
            </w:r>
            <w:r>
              <w:rPr>
                <w:rFonts w:hint="eastAsia"/>
              </w:rPr>
              <w:t>万亩，有</w:t>
            </w:r>
            <w:r>
              <w:rPr>
                <w:rFonts w:hint="eastAsia"/>
              </w:rPr>
              <w:t>70%</w:t>
            </w:r>
            <w:r>
              <w:rPr>
                <w:rFonts w:hint="eastAsia"/>
              </w:rPr>
              <w:t>以上的水面已被利用，但由于强烈蒸发及灌溉退水，水质较差，绝大部分</w:t>
            </w:r>
            <w:r>
              <w:rPr>
                <w:rFonts w:hint="eastAsia"/>
              </w:rPr>
              <w:t>pH</w:t>
            </w:r>
            <w:r>
              <w:rPr>
                <w:rFonts w:hint="eastAsia"/>
              </w:rPr>
              <w:t>值在</w:t>
            </w:r>
            <w:r>
              <w:rPr>
                <w:rFonts w:hint="eastAsia"/>
              </w:rPr>
              <w:t>9</w:t>
            </w:r>
            <w:r>
              <w:rPr>
                <w:rFonts w:hint="eastAsia"/>
              </w:rPr>
              <w:t>以上，总碱度超过</w:t>
            </w:r>
            <w:r>
              <w:rPr>
                <w:rFonts w:hint="eastAsia"/>
              </w:rPr>
              <w:t>5</w:t>
            </w:r>
            <w:r>
              <w:rPr>
                <w:rFonts w:hint="eastAsia"/>
              </w:rPr>
              <w:t>毫克当量</w:t>
            </w:r>
            <w:r>
              <w:rPr>
                <w:rFonts w:hint="eastAsia"/>
              </w:rPr>
              <w:t>/</w:t>
            </w:r>
            <w:r>
              <w:rPr>
                <w:rFonts w:hint="eastAsia"/>
              </w:rPr>
              <w:t>升。这些海子大多分布在县境西部的塔尔湖镇、银定图乡以及县境南部的套海镇、东部的胜丰镇等。</w:t>
            </w:r>
          </w:p>
          <w:p w14:paraId="4AF8799C" w14:textId="77777777" w:rsidR="00462DEC" w:rsidRDefault="00977302">
            <w:pPr>
              <w:ind w:firstLine="480"/>
            </w:pPr>
            <w:r>
              <w:rPr>
                <w:rFonts w:hint="eastAsia"/>
              </w:rPr>
              <w:t>本县地下水分布普遍，蕴藏丰富，潜水层厚度大，平均</w:t>
            </w:r>
            <w:r>
              <w:rPr>
                <w:rFonts w:hint="eastAsia"/>
              </w:rPr>
              <w:t>60m</w:t>
            </w:r>
            <w:r>
              <w:rPr>
                <w:rFonts w:hint="eastAsia"/>
              </w:rPr>
              <w:t>，最厚</w:t>
            </w:r>
            <w:r>
              <w:rPr>
                <w:rFonts w:hint="eastAsia"/>
              </w:rPr>
              <w:t>120m</w:t>
            </w:r>
            <w:r>
              <w:rPr>
                <w:rFonts w:hint="eastAsia"/>
              </w:rPr>
              <w:t>，埋深浅，一般距地表</w:t>
            </w:r>
            <w:r>
              <w:rPr>
                <w:rFonts w:hint="eastAsia"/>
              </w:rPr>
              <w:t>2~3m</w:t>
            </w:r>
            <w:r>
              <w:rPr>
                <w:rFonts w:hint="eastAsia"/>
              </w:rPr>
              <w:t>，年际变幅为</w:t>
            </w:r>
            <w:r>
              <w:rPr>
                <w:rFonts w:hint="eastAsia"/>
              </w:rPr>
              <w:t>1~2.7m</w:t>
            </w:r>
            <w:r>
              <w:rPr>
                <w:rFonts w:hint="eastAsia"/>
              </w:rPr>
              <w:t>。水质复杂，矿化度较高，淡水分</w:t>
            </w:r>
            <w:r>
              <w:rPr>
                <w:rFonts w:hint="eastAsia"/>
              </w:rPr>
              <w:t>布面积小，由于地下水排泄主要为蒸发，造成水质矿化度不断提高，土壤盐碱化</w:t>
            </w:r>
            <w:r>
              <w:rPr>
                <w:rFonts w:hint="eastAsia"/>
              </w:rPr>
              <w:lastRenderedPageBreak/>
              <w:t>日益严重。</w:t>
            </w:r>
          </w:p>
          <w:p w14:paraId="395E246C" w14:textId="77777777" w:rsidR="00462DEC" w:rsidRDefault="00977302">
            <w:pPr>
              <w:ind w:firstLine="480"/>
            </w:pPr>
            <w:r>
              <w:rPr>
                <w:rFonts w:hint="eastAsia"/>
              </w:rPr>
              <w:t>四、气候特征</w:t>
            </w:r>
          </w:p>
          <w:p w14:paraId="6BA81966" w14:textId="77777777" w:rsidR="00462DEC" w:rsidRDefault="00977302">
            <w:pPr>
              <w:ind w:firstLine="480"/>
            </w:pPr>
            <w:r>
              <w:rPr>
                <w:rFonts w:hint="eastAsia"/>
              </w:rPr>
              <w:t>五原县属中温带大陆性气候，干旱少雨，蒸发量大，其明显特征表现为“冬季漫长而寒冷，夏季短促而炎热”。该地区多年平均气温</w:t>
            </w:r>
            <w:r>
              <w:rPr>
                <w:rFonts w:hint="eastAsia"/>
              </w:rPr>
              <w:t>7.2</w:t>
            </w:r>
            <w:r>
              <w:rPr>
                <w:rFonts w:hint="eastAsia"/>
              </w:rPr>
              <w:t>℃。</w:t>
            </w:r>
            <w:r>
              <w:rPr>
                <w:rFonts w:hint="eastAsia"/>
              </w:rPr>
              <w:t>7</w:t>
            </w:r>
            <w:r>
              <w:rPr>
                <w:rFonts w:hint="eastAsia"/>
              </w:rPr>
              <w:t>月份最热、平均气温</w:t>
            </w:r>
            <w:r>
              <w:rPr>
                <w:rFonts w:hint="eastAsia"/>
              </w:rPr>
              <w:t>22.8</w:t>
            </w:r>
            <w:r>
              <w:rPr>
                <w:rFonts w:hint="eastAsia"/>
              </w:rPr>
              <w:t>℃，一月份最冷、平均为</w:t>
            </w:r>
            <w:r>
              <w:rPr>
                <w:rFonts w:hint="eastAsia"/>
              </w:rPr>
              <w:t>-12.9</w:t>
            </w:r>
            <w:r>
              <w:rPr>
                <w:rFonts w:hint="eastAsia"/>
              </w:rPr>
              <w:t>℃，无霜期平均为</w:t>
            </w:r>
            <w:r>
              <w:rPr>
                <w:rFonts w:hint="eastAsia"/>
              </w:rPr>
              <w:t xml:space="preserve">117~136 </w:t>
            </w:r>
            <w:r>
              <w:rPr>
                <w:rFonts w:hint="eastAsia"/>
              </w:rPr>
              <w:t>天，日照充足，全年日照总时数平均为</w:t>
            </w:r>
            <w:r>
              <w:rPr>
                <w:rFonts w:hint="eastAsia"/>
              </w:rPr>
              <w:t>3104.7</w:t>
            </w:r>
            <w:r>
              <w:rPr>
                <w:rFonts w:hint="eastAsia"/>
              </w:rPr>
              <w:t>小时，冻深为</w:t>
            </w:r>
            <w:r>
              <w:rPr>
                <w:rFonts w:hint="eastAsia"/>
              </w:rPr>
              <w:t>1.2m</w:t>
            </w:r>
            <w:r>
              <w:rPr>
                <w:rFonts w:hint="eastAsia"/>
              </w:rPr>
              <w:t>左右。多年平均降水量</w:t>
            </w:r>
            <w:r>
              <w:rPr>
                <w:rFonts w:hint="eastAsia"/>
              </w:rPr>
              <w:t>170mm</w:t>
            </w:r>
            <w:r>
              <w:rPr>
                <w:rFonts w:hint="eastAsia"/>
              </w:rPr>
              <w:t>，且年内分配极不均匀，主要集中在</w:t>
            </w:r>
            <w:r>
              <w:rPr>
                <w:rFonts w:hint="eastAsia"/>
              </w:rPr>
              <w:t>7~9</w:t>
            </w:r>
            <w:r>
              <w:rPr>
                <w:rFonts w:hint="eastAsia"/>
              </w:rPr>
              <w:t>月，占全国降水量的</w:t>
            </w:r>
            <w:r>
              <w:rPr>
                <w:rFonts w:hint="eastAsia"/>
              </w:rPr>
              <w:t>70%</w:t>
            </w:r>
            <w:r>
              <w:rPr>
                <w:rFonts w:hint="eastAsia"/>
              </w:rPr>
              <w:t>，雨热同季，对农作物生长十分有利。</w:t>
            </w:r>
          </w:p>
          <w:p w14:paraId="2AE359EA" w14:textId="77777777" w:rsidR="00462DEC" w:rsidRDefault="00977302">
            <w:pPr>
              <w:ind w:firstLine="480"/>
            </w:pPr>
            <w:r>
              <w:rPr>
                <w:rFonts w:hint="eastAsia"/>
              </w:rPr>
              <w:t>五、</w:t>
            </w:r>
            <w:r>
              <w:rPr>
                <w:rFonts w:hint="eastAsia"/>
              </w:rPr>
              <w:t>土壤、植被</w:t>
            </w:r>
          </w:p>
          <w:p w14:paraId="6EFD2339" w14:textId="77777777" w:rsidR="00462DEC" w:rsidRDefault="00977302">
            <w:pPr>
              <w:ind w:firstLine="480"/>
            </w:pPr>
            <w:r>
              <w:rPr>
                <w:rFonts w:hint="eastAsia"/>
              </w:rPr>
              <w:t>本县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厚度</w:t>
            </w:r>
            <w:r>
              <w:rPr>
                <w:rFonts w:hint="eastAsia"/>
              </w:rPr>
              <w:t>10~70</w:t>
            </w:r>
            <w:r>
              <w:rPr>
                <w:rFonts w:hint="eastAsia"/>
              </w:rPr>
              <w:t>米。中部为河湖交替层，主要岩性为淤泥质、粉砂与粘土互层。下部为巨厚的新老第四纪湖相沉积层，主要岩性为</w:t>
            </w:r>
            <w:proofErr w:type="gramStart"/>
            <w:r>
              <w:rPr>
                <w:rFonts w:hint="eastAsia"/>
              </w:rPr>
              <w:t>淤泥质砂粘土</w:t>
            </w:r>
            <w:proofErr w:type="gramEnd"/>
            <w:r>
              <w:rPr>
                <w:rFonts w:hint="eastAsia"/>
              </w:rPr>
              <w:t>。土质膏腴肥美，适于农作物及各种植被的生长。虽然有的土地呈盐碱化，但并不影响耐碱作物，如葵花、枸杞等作物的生长。</w:t>
            </w:r>
          </w:p>
          <w:p w14:paraId="003D2AE9" w14:textId="77777777" w:rsidR="00462DEC" w:rsidRDefault="00977302">
            <w:pPr>
              <w:ind w:firstLine="480"/>
            </w:pPr>
            <w:r>
              <w:rPr>
                <w:rFonts w:hint="eastAsia"/>
              </w:rPr>
              <w:t>全县土地总面积</w:t>
            </w:r>
            <w:r>
              <w:rPr>
                <w:rFonts w:hint="eastAsia"/>
              </w:rPr>
              <w:t>374</w:t>
            </w:r>
            <w:r>
              <w:rPr>
                <w:rFonts w:hint="eastAsia"/>
              </w:rPr>
              <w:t>万亩，其中可耕地</w:t>
            </w:r>
            <w:r>
              <w:rPr>
                <w:rFonts w:hint="eastAsia"/>
              </w:rPr>
              <w:t>1</w:t>
            </w:r>
            <w:r>
              <w:rPr>
                <w:rFonts w:hint="eastAsia"/>
              </w:rPr>
              <w:t>64.5</w:t>
            </w:r>
            <w:r>
              <w:rPr>
                <w:rFonts w:hint="eastAsia"/>
              </w:rPr>
              <w:t>万亩，熟耕地</w:t>
            </w:r>
            <w:r>
              <w:rPr>
                <w:rFonts w:hint="eastAsia"/>
              </w:rPr>
              <w:t>130.98</w:t>
            </w:r>
            <w:r>
              <w:rPr>
                <w:rFonts w:hint="eastAsia"/>
              </w:rPr>
              <w:t>万亩，可该改造中低产田</w:t>
            </w:r>
            <w:r>
              <w:rPr>
                <w:rFonts w:hint="eastAsia"/>
              </w:rPr>
              <w:t>100</w:t>
            </w:r>
            <w:r>
              <w:rPr>
                <w:rFonts w:hint="eastAsia"/>
              </w:rPr>
              <w:t>万亩，待开发荒地</w:t>
            </w:r>
            <w:r>
              <w:rPr>
                <w:rFonts w:hint="eastAsia"/>
              </w:rPr>
              <w:t>100</w:t>
            </w:r>
            <w:r>
              <w:rPr>
                <w:rFonts w:hint="eastAsia"/>
              </w:rPr>
              <w:t>万亩，果园地</w:t>
            </w:r>
            <w:r>
              <w:rPr>
                <w:rFonts w:hint="eastAsia"/>
              </w:rPr>
              <w:t>4.17</w:t>
            </w:r>
            <w:r>
              <w:rPr>
                <w:rFonts w:hint="eastAsia"/>
              </w:rPr>
              <w:t>万亩，林地</w:t>
            </w:r>
            <w:r>
              <w:rPr>
                <w:rFonts w:hint="eastAsia"/>
              </w:rPr>
              <w:t>18</w:t>
            </w:r>
            <w:r>
              <w:rPr>
                <w:rFonts w:hint="eastAsia"/>
              </w:rPr>
              <w:t>万亩，草地</w:t>
            </w:r>
            <w:r>
              <w:rPr>
                <w:rFonts w:hint="eastAsia"/>
              </w:rPr>
              <w:t>30</w:t>
            </w:r>
            <w:r>
              <w:rPr>
                <w:rFonts w:hint="eastAsia"/>
              </w:rPr>
              <w:t>万亩。农业人口</w:t>
            </w:r>
            <w:r>
              <w:rPr>
                <w:rFonts w:hint="eastAsia"/>
              </w:rPr>
              <w:t>21.4</w:t>
            </w:r>
            <w:r>
              <w:rPr>
                <w:rFonts w:hint="eastAsia"/>
              </w:rPr>
              <w:t>万人，人均耕地面积</w:t>
            </w:r>
            <w:r>
              <w:rPr>
                <w:rFonts w:hint="eastAsia"/>
              </w:rPr>
              <w:t>6.12</w:t>
            </w:r>
            <w:r>
              <w:rPr>
                <w:rFonts w:hint="eastAsia"/>
              </w:rPr>
              <w:t>亩。</w:t>
            </w:r>
          </w:p>
          <w:p w14:paraId="45A3E105" w14:textId="77777777" w:rsidR="00462DEC" w:rsidRDefault="00977302">
            <w:pPr>
              <w:ind w:firstLine="480"/>
            </w:pPr>
            <w:r>
              <w:rPr>
                <w:rFonts w:hint="eastAsia"/>
              </w:rPr>
              <w:t>五原土地肥沃，水草丰美，有可耕地</w:t>
            </w:r>
            <w:r>
              <w:rPr>
                <w:rFonts w:hint="eastAsia"/>
              </w:rPr>
              <w:t>170</w:t>
            </w:r>
            <w:r>
              <w:rPr>
                <w:rFonts w:hint="eastAsia"/>
              </w:rPr>
              <w:t>万亩、待开发土地</w:t>
            </w:r>
            <w:r>
              <w:rPr>
                <w:rFonts w:hint="eastAsia"/>
              </w:rPr>
              <w:t>100</w:t>
            </w:r>
            <w:r>
              <w:rPr>
                <w:rFonts w:hint="eastAsia"/>
              </w:rPr>
              <w:t>万亩。农田渠系成网，每年引黄河水</w:t>
            </w:r>
            <w:r>
              <w:rPr>
                <w:rFonts w:hint="eastAsia"/>
              </w:rPr>
              <w:t>10</w:t>
            </w:r>
            <w:r>
              <w:rPr>
                <w:rFonts w:hint="eastAsia"/>
              </w:rPr>
              <w:t>亿立方米自流灌溉。盛产小麦、葵花、甜菜、籽瓜、优质牧草，已经形成了规模化生产基地。</w:t>
            </w:r>
          </w:p>
          <w:p w14:paraId="3AFC5562" w14:textId="77777777" w:rsidR="00462DEC" w:rsidRDefault="00977302">
            <w:pPr>
              <w:ind w:firstLine="480"/>
            </w:pPr>
            <w:r>
              <w:rPr>
                <w:rFonts w:hint="eastAsia"/>
              </w:rPr>
              <w:t>五原是著名的“葵花之乡”，种植面积达百万亩，年产</w:t>
            </w:r>
            <w:r>
              <w:rPr>
                <w:rFonts w:hint="eastAsia"/>
              </w:rPr>
              <w:t>3</w:t>
            </w:r>
            <w:r>
              <w:rPr>
                <w:rFonts w:hint="eastAsia"/>
              </w:rPr>
              <w:t>亿斤，占全国的十分之一。</w:t>
            </w:r>
          </w:p>
          <w:p w14:paraId="7D646D49" w14:textId="77777777" w:rsidR="00462DEC" w:rsidRDefault="00977302">
            <w:pPr>
              <w:ind w:firstLine="480"/>
            </w:pPr>
            <w:r>
              <w:rPr>
                <w:rFonts w:hint="eastAsia"/>
              </w:rPr>
              <w:t>葵花产业发展气势如虹，以真心食品、金鹿油脂、</w:t>
            </w:r>
            <w:proofErr w:type="gramStart"/>
            <w:r>
              <w:rPr>
                <w:rFonts w:hint="eastAsia"/>
              </w:rPr>
              <w:t>鸿鼎农贸市场</w:t>
            </w:r>
            <w:proofErr w:type="gramEnd"/>
            <w:r>
              <w:rPr>
                <w:rFonts w:hint="eastAsia"/>
              </w:rPr>
              <w:t>“三驾马车”为框</w:t>
            </w:r>
            <w:r>
              <w:rPr>
                <w:rFonts w:hint="eastAsia"/>
              </w:rPr>
              <w:t>架，形成了投入</w:t>
            </w:r>
            <w:r>
              <w:rPr>
                <w:rFonts w:hint="eastAsia"/>
              </w:rPr>
              <w:t>3</w:t>
            </w:r>
            <w:r>
              <w:rPr>
                <w:rFonts w:hint="eastAsia"/>
              </w:rPr>
              <w:t>亿元、产出</w:t>
            </w:r>
            <w:r>
              <w:rPr>
                <w:rFonts w:hint="eastAsia"/>
              </w:rPr>
              <w:t>13</w:t>
            </w:r>
            <w:r>
              <w:rPr>
                <w:rFonts w:hint="eastAsia"/>
              </w:rPr>
              <w:t>亿元、利税近亿元的葵花产业体系，现在正向全国葵花产业第一县迈进。</w:t>
            </w:r>
          </w:p>
          <w:p w14:paraId="10C17DD0" w14:textId="77777777" w:rsidR="00462DEC" w:rsidRDefault="00977302">
            <w:pPr>
              <w:ind w:firstLine="480"/>
            </w:pPr>
            <w:r>
              <w:rPr>
                <w:rFonts w:hint="eastAsia"/>
              </w:rPr>
              <w:t>主要树木有榆树、泡桐、刺槐、法桐等。</w:t>
            </w:r>
          </w:p>
        </w:tc>
      </w:tr>
    </w:tbl>
    <w:p w14:paraId="40C27F83" w14:textId="77777777" w:rsidR="00462DEC" w:rsidRDefault="00977302">
      <w:pPr>
        <w:pageBreakBefore/>
        <w:ind w:leftChars="-257" w:left="-617" w:firstLineChars="119" w:firstLine="357"/>
        <w:outlineLvl w:val="0"/>
        <w:rPr>
          <w:sz w:val="30"/>
        </w:rPr>
      </w:pPr>
      <w:r>
        <w:rPr>
          <w:sz w:val="30"/>
        </w:rPr>
        <w:lastRenderedPageBreak/>
        <w:t>环境质量状况</w:t>
      </w:r>
    </w:p>
    <w:tbl>
      <w:tblPr>
        <w:tblW w:w="86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0"/>
      </w:tblGrid>
      <w:tr w:rsidR="00462DEC" w14:paraId="21F53561" w14:textId="77777777">
        <w:trPr>
          <w:trHeight w:val="321"/>
        </w:trPr>
        <w:tc>
          <w:tcPr>
            <w:tcW w:w="8600" w:type="dxa"/>
          </w:tcPr>
          <w:p w14:paraId="00A2A3FA" w14:textId="77777777" w:rsidR="00462DEC" w:rsidRDefault="00977302">
            <w:pPr>
              <w:ind w:firstLine="482"/>
              <w:rPr>
                <w:b/>
                <w:szCs w:val="24"/>
              </w:rPr>
            </w:pPr>
            <w:r>
              <w:rPr>
                <w:b/>
                <w:szCs w:val="24"/>
              </w:rPr>
              <w:t>建设项目所在地区域环境质量现状及主要环境问题（环境空气、地面水、地下水、声环境、生态环境等）：</w:t>
            </w:r>
          </w:p>
          <w:p w14:paraId="7A796A0F" w14:textId="77777777" w:rsidR="00462DEC" w:rsidRDefault="00977302">
            <w:pPr>
              <w:ind w:firstLine="480"/>
            </w:pPr>
            <w:r>
              <w:rPr>
                <w:rFonts w:hint="eastAsia"/>
              </w:rPr>
              <w:t>一、环境空气质量现状监测</w:t>
            </w:r>
          </w:p>
          <w:p w14:paraId="1EE6C327" w14:textId="77777777" w:rsidR="00462DEC" w:rsidRDefault="00977302">
            <w:pPr>
              <w:ind w:firstLine="480"/>
            </w:pPr>
            <w:r>
              <w:rPr>
                <w:rFonts w:hint="eastAsia"/>
              </w:rPr>
              <w:t>1</w:t>
            </w:r>
            <w:r>
              <w:rPr>
                <w:rFonts w:hint="eastAsia"/>
              </w:rPr>
              <w:t>、环境空气达标区判定</w:t>
            </w:r>
          </w:p>
          <w:p w14:paraId="15D97E5F" w14:textId="77777777" w:rsidR="00462DEC" w:rsidRDefault="00977302">
            <w:pPr>
              <w:spacing w:line="440" w:lineRule="exact"/>
              <w:ind w:firstLine="480"/>
              <w:rPr>
                <w:color w:val="000000"/>
              </w:rPr>
            </w:pPr>
            <w:bookmarkStart w:id="1" w:name="_Toc304627265"/>
            <w:bookmarkStart w:id="2" w:name="_Toc326843504"/>
            <w:bookmarkStart w:id="3" w:name="_Toc300647740"/>
            <w:bookmarkStart w:id="4" w:name="_Toc312653499"/>
            <w:bookmarkStart w:id="5" w:name="_Toc346715577"/>
            <w:r>
              <w:rPr>
                <w:rFonts w:hint="eastAsia"/>
                <w:color w:val="000000"/>
              </w:rPr>
              <w:t>本项目所在区域达标判定引用</w:t>
            </w:r>
            <w:r>
              <w:rPr>
                <w:color w:val="000000"/>
              </w:rPr>
              <w:t>201</w:t>
            </w:r>
            <w:r>
              <w:rPr>
                <w:rFonts w:hint="eastAsia"/>
                <w:color w:val="000000"/>
              </w:rPr>
              <w:t>9</w:t>
            </w:r>
            <w:r>
              <w:rPr>
                <w:rFonts w:hint="eastAsia"/>
                <w:color w:val="000000"/>
              </w:rPr>
              <w:t>年</w:t>
            </w:r>
            <w:r>
              <w:rPr>
                <w:color w:val="000000"/>
              </w:rPr>
              <w:t>巴彦</w:t>
            </w:r>
            <w:proofErr w:type="gramStart"/>
            <w:r>
              <w:rPr>
                <w:color w:val="000000"/>
              </w:rPr>
              <w:t>淖尔市</w:t>
            </w:r>
            <w:proofErr w:type="gramEnd"/>
            <w:r>
              <w:rPr>
                <w:color w:val="000000"/>
              </w:rPr>
              <w:t>大气公报</w:t>
            </w:r>
            <w:r>
              <w:rPr>
                <w:rFonts w:hint="eastAsia"/>
                <w:color w:val="000000"/>
              </w:rPr>
              <w:t>中五原县隆兴昌镇</w:t>
            </w:r>
            <w:r>
              <w:rPr>
                <w:color w:val="000000"/>
              </w:rPr>
              <w:t>监测数据平均值，经统计，引用点位基本污染物年均质量浓度和相应百分位数日平均或</w:t>
            </w:r>
            <w:r>
              <w:rPr>
                <w:color w:val="000000"/>
              </w:rPr>
              <w:t>8h</w:t>
            </w:r>
            <w:r>
              <w:rPr>
                <w:color w:val="000000"/>
              </w:rPr>
              <w:t>平均浓度，</w:t>
            </w:r>
            <w:r>
              <w:rPr>
                <w:rFonts w:hint="eastAsia"/>
                <w:color w:val="000000"/>
              </w:rPr>
              <w:t>见下</w:t>
            </w:r>
            <w:r>
              <w:rPr>
                <w:color w:val="000000"/>
              </w:rPr>
              <w:t>表。</w:t>
            </w:r>
          </w:p>
          <w:p w14:paraId="53D1B5C3" w14:textId="77777777" w:rsidR="00462DEC" w:rsidRDefault="00977302">
            <w:pPr>
              <w:pStyle w:val="afffa"/>
              <w:ind w:firstLine="480"/>
            </w:pPr>
            <w:r>
              <w:rPr>
                <w:rFonts w:hint="eastAsia"/>
              </w:rPr>
              <w:t>表</w:t>
            </w:r>
            <w:r>
              <w:rPr>
                <w:rFonts w:hint="eastAsia"/>
              </w:rPr>
              <w:t xml:space="preserve">3.1-1  </w:t>
            </w:r>
            <w:r>
              <w:t xml:space="preserve">  </w:t>
            </w:r>
            <w:r>
              <w:rPr>
                <w:rFonts w:hint="eastAsia"/>
              </w:rPr>
              <w:t>区域空气质量现状评价表</w:t>
            </w:r>
          </w:p>
          <w:tbl>
            <w:tblPr>
              <w:tblW w:w="8354"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802"/>
              <w:gridCol w:w="2471"/>
              <w:gridCol w:w="1300"/>
              <w:gridCol w:w="1345"/>
              <w:gridCol w:w="1343"/>
              <w:gridCol w:w="1093"/>
            </w:tblGrid>
            <w:tr w:rsidR="00462DEC" w14:paraId="58A0E3A7" w14:textId="77777777">
              <w:trPr>
                <w:trHeight w:val="20"/>
                <w:jc w:val="center"/>
              </w:trPr>
              <w:tc>
                <w:tcPr>
                  <w:tcW w:w="802" w:type="dxa"/>
                  <w:vAlign w:val="center"/>
                </w:tcPr>
                <w:p w14:paraId="2F36DCF9" w14:textId="77777777" w:rsidR="00462DEC" w:rsidRDefault="00977302">
                  <w:pPr>
                    <w:pStyle w:val="TIE-"/>
                    <w:spacing w:line="240" w:lineRule="auto"/>
                    <w:rPr>
                      <w:szCs w:val="21"/>
                    </w:rPr>
                  </w:pPr>
                  <w:r>
                    <w:rPr>
                      <w:szCs w:val="21"/>
                    </w:rPr>
                    <w:t>污染物</w:t>
                  </w:r>
                </w:p>
              </w:tc>
              <w:tc>
                <w:tcPr>
                  <w:tcW w:w="2471" w:type="dxa"/>
                  <w:vAlign w:val="center"/>
                </w:tcPr>
                <w:p w14:paraId="66C7FBD8" w14:textId="77777777" w:rsidR="00462DEC" w:rsidRDefault="00977302">
                  <w:pPr>
                    <w:pStyle w:val="TIE-"/>
                    <w:spacing w:line="240" w:lineRule="auto"/>
                    <w:rPr>
                      <w:szCs w:val="21"/>
                    </w:rPr>
                  </w:pPr>
                  <w:proofErr w:type="gramStart"/>
                  <w:r>
                    <w:rPr>
                      <w:szCs w:val="21"/>
                    </w:rPr>
                    <w:t>年评价</w:t>
                  </w:r>
                  <w:proofErr w:type="gramEnd"/>
                  <w:r>
                    <w:rPr>
                      <w:szCs w:val="21"/>
                    </w:rPr>
                    <w:t>指标</w:t>
                  </w:r>
                </w:p>
              </w:tc>
              <w:tc>
                <w:tcPr>
                  <w:tcW w:w="1300" w:type="dxa"/>
                  <w:vAlign w:val="center"/>
                </w:tcPr>
                <w:p w14:paraId="211580EF" w14:textId="77777777" w:rsidR="00462DEC" w:rsidRDefault="00977302">
                  <w:pPr>
                    <w:pStyle w:val="TIE-"/>
                    <w:spacing w:line="240" w:lineRule="auto"/>
                    <w:rPr>
                      <w:szCs w:val="21"/>
                    </w:rPr>
                  </w:pPr>
                  <w:r>
                    <w:rPr>
                      <w:szCs w:val="21"/>
                    </w:rPr>
                    <w:t>现状浓度</w:t>
                  </w:r>
                </w:p>
                <w:p w14:paraId="51002724" w14:textId="77777777" w:rsidR="00462DEC" w:rsidRDefault="00977302">
                  <w:pPr>
                    <w:pStyle w:val="TIE-"/>
                    <w:spacing w:line="240" w:lineRule="auto"/>
                    <w:rPr>
                      <w:szCs w:val="21"/>
                    </w:rPr>
                  </w:pPr>
                  <w:r>
                    <w:rPr>
                      <w:szCs w:val="21"/>
                    </w:rPr>
                    <w:t>（</w:t>
                  </w:r>
                  <w:proofErr w:type="spellStart"/>
                  <w:r>
                    <w:rPr>
                      <w:szCs w:val="21"/>
                    </w:rPr>
                    <w:t>μg</w:t>
                  </w:r>
                  <w:proofErr w:type="spellEnd"/>
                  <w:r>
                    <w:rPr>
                      <w:szCs w:val="21"/>
                    </w:rPr>
                    <w:t>/m</w:t>
                  </w:r>
                  <w:r>
                    <w:rPr>
                      <w:szCs w:val="21"/>
                      <w:vertAlign w:val="superscript"/>
                    </w:rPr>
                    <w:t>3</w:t>
                  </w:r>
                  <w:r>
                    <w:rPr>
                      <w:szCs w:val="21"/>
                    </w:rPr>
                    <w:t>）</w:t>
                  </w:r>
                </w:p>
              </w:tc>
              <w:tc>
                <w:tcPr>
                  <w:tcW w:w="1345" w:type="dxa"/>
                  <w:vAlign w:val="center"/>
                </w:tcPr>
                <w:p w14:paraId="0DEA7383" w14:textId="77777777" w:rsidR="00462DEC" w:rsidRDefault="00977302">
                  <w:pPr>
                    <w:pStyle w:val="TIE-"/>
                    <w:spacing w:line="240" w:lineRule="auto"/>
                    <w:rPr>
                      <w:szCs w:val="21"/>
                    </w:rPr>
                  </w:pPr>
                  <w:r>
                    <w:rPr>
                      <w:szCs w:val="21"/>
                    </w:rPr>
                    <w:t>标准值</w:t>
                  </w:r>
                </w:p>
                <w:p w14:paraId="765E1D7C" w14:textId="77777777" w:rsidR="00462DEC" w:rsidRDefault="00977302">
                  <w:pPr>
                    <w:pStyle w:val="TIE-"/>
                    <w:spacing w:line="240" w:lineRule="auto"/>
                    <w:rPr>
                      <w:szCs w:val="21"/>
                    </w:rPr>
                  </w:pPr>
                  <w:r>
                    <w:rPr>
                      <w:szCs w:val="21"/>
                    </w:rPr>
                    <w:t>（</w:t>
                  </w:r>
                  <w:proofErr w:type="spellStart"/>
                  <w:r>
                    <w:rPr>
                      <w:szCs w:val="21"/>
                    </w:rPr>
                    <w:t>μg</w:t>
                  </w:r>
                  <w:proofErr w:type="spellEnd"/>
                  <w:r>
                    <w:rPr>
                      <w:szCs w:val="21"/>
                    </w:rPr>
                    <w:t>/m</w:t>
                  </w:r>
                  <w:r>
                    <w:rPr>
                      <w:szCs w:val="21"/>
                      <w:vertAlign w:val="superscript"/>
                    </w:rPr>
                    <w:t>3</w:t>
                  </w:r>
                  <w:r>
                    <w:rPr>
                      <w:szCs w:val="21"/>
                    </w:rPr>
                    <w:t>）</w:t>
                  </w:r>
                </w:p>
              </w:tc>
              <w:tc>
                <w:tcPr>
                  <w:tcW w:w="1343" w:type="dxa"/>
                  <w:vAlign w:val="center"/>
                </w:tcPr>
                <w:p w14:paraId="139E2765" w14:textId="77777777" w:rsidR="00462DEC" w:rsidRDefault="00977302">
                  <w:pPr>
                    <w:pStyle w:val="TIE-"/>
                    <w:spacing w:line="240" w:lineRule="auto"/>
                    <w:rPr>
                      <w:szCs w:val="21"/>
                    </w:rPr>
                  </w:pPr>
                  <w:r>
                    <w:rPr>
                      <w:szCs w:val="21"/>
                    </w:rPr>
                    <w:t>占标率（</w:t>
                  </w:r>
                  <w:r>
                    <w:rPr>
                      <w:szCs w:val="21"/>
                    </w:rPr>
                    <w:t>%</w:t>
                  </w:r>
                  <w:r>
                    <w:rPr>
                      <w:rFonts w:ascii="宋体" w:hAnsi="宋体"/>
                      <w:szCs w:val="21"/>
                    </w:rPr>
                    <w:t>）</w:t>
                  </w:r>
                </w:p>
              </w:tc>
              <w:tc>
                <w:tcPr>
                  <w:tcW w:w="1093" w:type="dxa"/>
                  <w:vAlign w:val="center"/>
                </w:tcPr>
                <w:p w14:paraId="3559FF38" w14:textId="77777777" w:rsidR="00462DEC" w:rsidRDefault="00977302">
                  <w:pPr>
                    <w:pStyle w:val="TIE-"/>
                    <w:spacing w:line="240" w:lineRule="auto"/>
                    <w:rPr>
                      <w:szCs w:val="21"/>
                    </w:rPr>
                  </w:pPr>
                  <w:r>
                    <w:rPr>
                      <w:szCs w:val="21"/>
                    </w:rPr>
                    <w:t>达标情况</w:t>
                  </w:r>
                </w:p>
              </w:tc>
            </w:tr>
            <w:tr w:rsidR="00462DEC" w14:paraId="102571BA" w14:textId="77777777">
              <w:trPr>
                <w:trHeight w:val="20"/>
                <w:jc w:val="center"/>
              </w:trPr>
              <w:tc>
                <w:tcPr>
                  <w:tcW w:w="802" w:type="dxa"/>
                  <w:vAlign w:val="center"/>
                </w:tcPr>
                <w:p w14:paraId="2F4A757B" w14:textId="77777777" w:rsidR="00462DEC" w:rsidRDefault="00977302">
                  <w:pPr>
                    <w:pStyle w:val="TIE-"/>
                    <w:spacing w:line="240" w:lineRule="auto"/>
                    <w:rPr>
                      <w:szCs w:val="21"/>
                    </w:rPr>
                  </w:pPr>
                  <w:r>
                    <w:rPr>
                      <w:szCs w:val="21"/>
                    </w:rPr>
                    <w:t>SO</w:t>
                  </w:r>
                  <w:r>
                    <w:rPr>
                      <w:szCs w:val="21"/>
                      <w:vertAlign w:val="subscript"/>
                    </w:rPr>
                    <w:t>2</w:t>
                  </w:r>
                </w:p>
              </w:tc>
              <w:tc>
                <w:tcPr>
                  <w:tcW w:w="2471" w:type="dxa"/>
                  <w:vAlign w:val="center"/>
                </w:tcPr>
                <w:p w14:paraId="5689B42B" w14:textId="77777777" w:rsidR="00462DEC" w:rsidRDefault="00977302">
                  <w:pPr>
                    <w:pStyle w:val="TIE-"/>
                    <w:spacing w:line="240" w:lineRule="auto"/>
                    <w:rPr>
                      <w:szCs w:val="21"/>
                    </w:rPr>
                  </w:pPr>
                  <w:r>
                    <w:rPr>
                      <w:szCs w:val="21"/>
                    </w:rPr>
                    <w:t>年平均质量浓度</w:t>
                  </w:r>
                </w:p>
              </w:tc>
              <w:tc>
                <w:tcPr>
                  <w:tcW w:w="1300" w:type="dxa"/>
                  <w:vAlign w:val="center"/>
                </w:tcPr>
                <w:p w14:paraId="7BD1B035" w14:textId="77777777" w:rsidR="00462DEC" w:rsidRDefault="00977302">
                  <w:pPr>
                    <w:pStyle w:val="TIE-"/>
                    <w:spacing w:line="240" w:lineRule="auto"/>
                    <w:rPr>
                      <w:szCs w:val="21"/>
                    </w:rPr>
                  </w:pPr>
                  <w:r>
                    <w:rPr>
                      <w:rFonts w:hint="eastAsia"/>
                      <w:szCs w:val="21"/>
                    </w:rPr>
                    <w:t>2</w:t>
                  </w:r>
                  <w:r>
                    <w:rPr>
                      <w:szCs w:val="21"/>
                    </w:rPr>
                    <w:t>0</w:t>
                  </w:r>
                </w:p>
              </w:tc>
              <w:tc>
                <w:tcPr>
                  <w:tcW w:w="1345" w:type="dxa"/>
                  <w:vAlign w:val="center"/>
                </w:tcPr>
                <w:p w14:paraId="3661D23F" w14:textId="77777777" w:rsidR="00462DEC" w:rsidRDefault="00977302">
                  <w:pPr>
                    <w:pStyle w:val="TIE-"/>
                    <w:spacing w:line="240" w:lineRule="auto"/>
                    <w:rPr>
                      <w:szCs w:val="21"/>
                    </w:rPr>
                  </w:pPr>
                  <w:r>
                    <w:rPr>
                      <w:szCs w:val="21"/>
                    </w:rPr>
                    <w:t>60</w:t>
                  </w:r>
                </w:p>
              </w:tc>
              <w:tc>
                <w:tcPr>
                  <w:tcW w:w="1343" w:type="dxa"/>
                  <w:vAlign w:val="center"/>
                </w:tcPr>
                <w:p w14:paraId="61CB916D" w14:textId="77777777" w:rsidR="00462DEC" w:rsidRDefault="00977302">
                  <w:pPr>
                    <w:pStyle w:val="TIE-"/>
                    <w:spacing w:line="240" w:lineRule="auto"/>
                    <w:rPr>
                      <w:szCs w:val="21"/>
                    </w:rPr>
                  </w:pPr>
                  <w:r>
                    <w:rPr>
                      <w:rFonts w:hint="eastAsia"/>
                      <w:szCs w:val="21"/>
                    </w:rPr>
                    <w:t>3</w:t>
                  </w:r>
                  <w:r>
                    <w:rPr>
                      <w:szCs w:val="21"/>
                    </w:rPr>
                    <w:t>3.33</w:t>
                  </w:r>
                </w:p>
              </w:tc>
              <w:tc>
                <w:tcPr>
                  <w:tcW w:w="1093" w:type="dxa"/>
                  <w:vAlign w:val="center"/>
                </w:tcPr>
                <w:p w14:paraId="5996FAEE" w14:textId="77777777" w:rsidR="00462DEC" w:rsidRDefault="00977302">
                  <w:pPr>
                    <w:pStyle w:val="TIE-"/>
                    <w:spacing w:line="240" w:lineRule="auto"/>
                    <w:rPr>
                      <w:szCs w:val="21"/>
                    </w:rPr>
                  </w:pPr>
                  <w:r>
                    <w:rPr>
                      <w:szCs w:val="21"/>
                    </w:rPr>
                    <w:t>达标</w:t>
                  </w:r>
                </w:p>
              </w:tc>
            </w:tr>
            <w:tr w:rsidR="00462DEC" w14:paraId="7E8B3EA6" w14:textId="77777777">
              <w:trPr>
                <w:trHeight w:val="20"/>
                <w:jc w:val="center"/>
              </w:trPr>
              <w:tc>
                <w:tcPr>
                  <w:tcW w:w="802" w:type="dxa"/>
                  <w:vAlign w:val="center"/>
                </w:tcPr>
                <w:p w14:paraId="0788AA51" w14:textId="77777777" w:rsidR="00462DEC" w:rsidRDefault="00977302">
                  <w:pPr>
                    <w:pStyle w:val="TIE-"/>
                    <w:spacing w:line="240" w:lineRule="auto"/>
                    <w:rPr>
                      <w:szCs w:val="21"/>
                    </w:rPr>
                  </w:pPr>
                  <w:r>
                    <w:rPr>
                      <w:szCs w:val="21"/>
                    </w:rPr>
                    <w:t>NO</w:t>
                  </w:r>
                  <w:r>
                    <w:rPr>
                      <w:szCs w:val="21"/>
                      <w:vertAlign w:val="subscript"/>
                    </w:rPr>
                    <w:t>2</w:t>
                  </w:r>
                </w:p>
              </w:tc>
              <w:tc>
                <w:tcPr>
                  <w:tcW w:w="2471" w:type="dxa"/>
                  <w:vAlign w:val="center"/>
                </w:tcPr>
                <w:p w14:paraId="20FA8C51" w14:textId="77777777" w:rsidR="00462DEC" w:rsidRDefault="00977302">
                  <w:pPr>
                    <w:pStyle w:val="TIE-"/>
                    <w:spacing w:line="240" w:lineRule="auto"/>
                    <w:rPr>
                      <w:szCs w:val="21"/>
                    </w:rPr>
                  </w:pPr>
                  <w:r>
                    <w:rPr>
                      <w:szCs w:val="21"/>
                    </w:rPr>
                    <w:t>年平均质量浓度</w:t>
                  </w:r>
                </w:p>
              </w:tc>
              <w:tc>
                <w:tcPr>
                  <w:tcW w:w="1300" w:type="dxa"/>
                  <w:vAlign w:val="center"/>
                </w:tcPr>
                <w:p w14:paraId="46E5BD51" w14:textId="77777777" w:rsidR="00462DEC" w:rsidRDefault="00977302">
                  <w:pPr>
                    <w:pStyle w:val="TIE-"/>
                    <w:spacing w:line="240" w:lineRule="auto"/>
                    <w:rPr>
                      <w:szCs w:val="21"/>
                    </w:rPr>
                  </w:pPr>
                  <w:r>
                    <w:rPr>
                      <w:rFonts w:hint="eastAsia"/>
                      <w:szCs w:val="21"/>
                    </w:rPr>
                    <w:t>2</w:t>
                  </w:r>
                  <w:r>
                    <w:rPr>
                      <w:szCs w:val="21"/>
                    </w:rPr>
                    <w:t>0</w:t>
                  </w:r>
                </w:p>
              </w:tc>
              <w:tc>
                <w:tcPr>
                  <w:tcW w:w="1345" w:type="dxa"/>
                  <w:vAlign w:val="center"/>
                </w:tcPr>
                <w:p w14:paraId="769CA79C" w14:textId="77777777" w:rsidR="00462DEC" w:rsidRDefault="00977302">
                  <w:pPr>
                    <w:pStyle w:val="TIE-"/>
                    <w:spacing w:line="240" w:lineRule="auto"/>
                    <w:rPr>
                      <w:szCs w:val="21"/>
                    </w:rPr>
                  </w:pPr>
                  <w:r>
                    <w:rPr>
                      <w:szCs w:val="21"/>
                    </w:rPr>
                    <w:t>40</w:t>
                  </w:r>
                </w:p>
              </w:tc>
              <w:tc>
                <w:tcPr>
                  <w:tcW w:w="1343" w:type="dxa"/>
                  <w:vAlign w:val="center"/>
                </w:tcPr>
                <w:p w14:paraId="72D70E0B" w14:textId="77777777" w:rsidR="00462DEC" w:rsidRDefault="00977302">
                  <w:pPr>
                    <w:pStyle w:val="TIE-"/>
                    <w:spacing w:line="240" w:lineRule="auto"/>
                    <w:rPr>
                      <w:szCs w:val="21"/>
                    </w:rPr>
                  </w:pPr>
                  <w:r>
                    <w:rPr>
                      <w:rFonts w:hint="eastAsia"/>
                      <w:szCs w:val="21"/>
                    </w:rPr>
                    <w:t>5</w:t>
                  </w:r>
                  <w:r>
                    <w:rPr>
                      <w:szCs w:val="21"/>
                    </w:rPr>
                    <w:t>0.0</w:t>
                  </w:r>
                </w:p>
              </w:tc>
              <w:tc>
                <w:tcPr>
                  <w:tcW w:w="1093" w:type="dxa"/>
                  <w:vAlign w:val="center"/>
                </w:tcPr>
                <w:p w14:paraId="3F42BE4C" w14:textId="77777777" w:rsidR="00462DEC" w:rsidRDefault="00977302">
                  <w:pPr>
                    <w:pStyle w:val="TIE-"/>
                    <w:spacing w:line="240" w:lineRule="auto"/>
                    <w:rPr>
                      <w:szCs w:val="21"/>
                    </w:rPr>
                  </w:pPr>
                  <w:r>
                    <w:rPr>
                      <w:rFonts w:hint="eastAsia"/>
                      <w:szCs w:val="21"/>
                    </w:rPr>
                    <w:t>达标</w:t>
                  </w:r>
                </w:p>
              </w:tc>
            </w:tr>
            <w:tr w:rsidR="00462DEC" w14:paraId="64FF7A01" w14:textId="77777777">
              <w:trPr>
                <w:trHeight w:val="20"/>
                <w:jc w:val="center"/>
              </w:trPr>
              <w:tc>
                <w:tcPr>
                  <w:tcW w:w="802" w:type="dxa"/>
                  <w:vAlign w:val="center"/>
                </w:tcPr>
                <w:p w14:paraId="3EEF6CBA" w14:textId="77777777" w:rsidR="00462DEC" w:rsidRDefault="00977302">
                  <w:pPr>
                    <w:pStyle w:val="TIE-"/>
                    <w:spacing w:line="240" w:lineRule="auto"/>
                    <w:rPr>
                      <w:szCs w:val="21"/>
                    </w:rPr>
                  </w:pPr>
                  <w:r>
                    <w:rPr>
                      <w:szCs w:val="21"/>
                    </w:rPr>
                    <w:t>PM</w:t>
                  </w:r>
                  <w:r>
                    <w:rPr>
                      <w:szCs w:val="21"/>
                      <w:vertAlign w:val="subscript"/>
                    </w:rPr>
                    <w:t>10</w:t>
                  </w:r>
                </w:p>
              </w:tc>
              <w:tc>
                <w:tcPr>
                  <w:tcW w:w="2471" w:type="dxa"/>
                  <w:vAlign w:val="center"/>
                </w:tcPr>
                <w:p w14:paraId="022AF051" w14:textId="77777777" w:rsidR="00462DEC" w:rsidRDefault="00977302">
                  <w:pPr>
                    <w:pStyle w:val="TIE-"/>
                    <w:spacing w:line="240" w:lineRule="auto"/>
                    <w:rPr>
                      <w:szCs w:val="21"/>
                    </w:rPr>
                  </w:pPr>
                  <w:r>
                    <w:rPr>
                      <w:szCs w:val="21"/>
                    </w:rPr>
                    <w:t>年平均质量浓度</w:t>
                  </w:r>
                </w:p>
              </w:tc>
              <w:tc>
                <w:tcPr>
                  <w:tcW w:w="1300" w:type="dxa"/>
                  <w:vAlign w:val="center"/>
                </w:tcPr>
                <w:p w14:paraId="4452179C" w14:textId="77777777" w:rsidR="00462DEC" w:rsidRDefault="00977302">
                  <w:pPr>
                    <w:pStyle w:val="TIE-"/>
                    <w:spacing w:line="240" w:lineRule="auto"/>
                    <w:rPr>
                      <w:szCs w:val="21"/>
                    </w:rPr>
                  </w:pPr>
                  <w:r>
                    <w:rPr>
                      <w:rFonts w:hint="eastAsia"/>
                      <w:szCs w:val="21"/>
                    </w:rPr>
                    <w:t>7</w:t>
                  </w:r>
                  <w:r>
                    <w:rPr>
                      <w:szCs w:val="21"/>
                    </w:rPr>
                    <w:t>2</w:t>
                  </w:r>
                </w:p>
              </w:tc>
              <w:tc>
                <w:tcPr>
                  <w:tcW w:w="1345" w:type="dxa"/>
                  <w:vAlign w:val="center"/>
                </w:tcPr>
                <w:p w14:paraId="1C60A0C1" w14:textId="77777777" w:rsidR="00462DEC" w:rsidRDefault="00977302">
                  <w:pPr>
                    <w:pStyle w:val="TIE-"/>
                    <w:spacing w:line="240" w:lineRule="auto"/>
                    <w:rPr>
                      <w:szCs w:val="21"/>
                    </w:rPr>
                  </w:pPr>
                  <w:r>
                    <w:rPr>
                      <w:szCs w:val="21"/>
                    </w:rPr>
                    <w:t>70</w:t>
                  </w:r>
                </w:p>
              </w:tc>
              <w:tc>
                <w:tcPr>
                  <w:tcW w:w="1343" w:type="dxa"/>
                  <w:vAlign w:val="center"/>
                </w:tcPr>
                <w:p w14:paraId="4203D7DE" w14:textId="77777777" w:rsidR="00462DEC" w:rsidRDefault="00977302">
                  <w:pPr>
                    <w:pStyle w:val="TIE-"/>
                    <w:spacing w:line="240" w:lineRule="auto"/>
                    <w:rPr>
                      <w:szCs w:val="21"/>
                    </w:rPr>
                  </w:pPr>
                  <w:r>
                    <w:rPr>
                      <w:rFonts w:hint="eastAsia"/>
                      <w:szCs w:val="21"/>
                    </w:rPr>
                    <w:t>1</w:t>
                  </w:r>
                  <w:r>
                    <w:rPr>
                      <w:szCs w:val="21"/>
                    </w:rPr>
                    <w:t>.03</w:t>
                  </w:r>
                </w:p>
              </w:tc>
              <w:tc>
                <w:tcPr>
                  <w:tcW w:w="1093" w:type="dxa"/>
                  <w:vAlign w:val="center"/>
                </w:tcPr>
                <w:p w14:paraId="287D2BA1" w14:textId="77777777" w:rsidR="00462DEC" w:rsidRDefault="00977302">
                  <w:pPr>
                    <w:pStyle w:val="TIE-"/>
                    <w:spacing w:line="240" w:lineRule="auto"/>
                    <w:rPr>
                      <w:szCs w:val="21"/>
                    </w:rPr>
                  </w:pPr>
                  <w:r>
                    <w:rPr>
                      <w:rFonts w:hint="eastAsia"/>
                      <w:szCs w:val="21"/>
                    </w:rPr>
                    <w:t>超标</w:t>
                  </w:r>
                </w:p>
              </w:tc>
            </w:tr>
            <w:tr w:rsidR="00462DEC" w14:paraId="7FE6BD54" w14:textId="77777777">
              <w:trPr>
                <w:trHeight w:val="20"/>
                <w:jc w:val="center"/>
              </w:trPr>
              <w:tc>
                <w:tcPr>
                  <w:tcW w:w="802" w:type="dxa"/>
                  <w:vAlign w:val="center"/>
                </w:tcPr>
                <w:p w14:paraId="37F8733F" w14:textId="77777777" w:rsidR="00462DEC" w:rsidRDefault="00977302">
                  <w:pPr>
                    <w:pStyle w:val="TIE-"/>
                    <w:spacing w:line="240" w:lineRule="auto"/>
                    <w:rPr>
                      <w:szCs w:val="21"/>
                    </w:rPr>
                  </w:pPr>
                  <w:r>
                    <w:rPr>
                      <w:szCs w:val="21"/>
                    </w:rPr>
                    <w:t>PM</w:t>
                  </w:r>
                  <w:r>
                    <w:rPr>
                      <w:szCs w:val="21"/>
                      <w:vertAlign w:val="subscript"/>
                    </w:rPr>
                    <w:t>2.5</w:t>
                  </w:r>
                </w:p>
              </w:tc>
              <w:tc>
                <w:tcPr>
                  <w:tcW w:w="2471" w:type="dxa"/>
                  <w:vAlign w:val="center"/>
                </w:tcPr>
                <w:p w14:paraId="516A0D87" w14:textId="77777777" w:rsidR="00462DEC" w:rsidRDefault="00977302">
                  <w:pPr>
                    <w:pStyle w:val="TIE-"/>
                    <w:spacing w:line="240" w:lineRule="auto"/>
                    <w:rPr>
                      <w:szCs w:val="21"/>
                    </w:rPr>
                  </w:pPr>
                  <w:r>
                    <w:rPr>
                      <w:szCs w:val="21"/>
                    </w:rPr>
                    <w:t>年平均质量浓度</w:t>
                  </w:r>
                </w:p>
              </w:tc>
              <w:tc>
                <w:tcPr>
                  <w:tcW w:w="1300" w:type="dxa"/>
                  <w:vAlign w:val="center"/>
                </w:tcPr>
                <w:p w14:paraId="6C95E57B" w14:textId="77777777" w:rsidR="00462DEC" w:rsidRDefault="00977302">
                  <w:pPr>
                    <w:pStyle w:val="TIE-"/>
                    <w:spacing w:line="240" w:lineRule="auto"/>
                    <w:rPr>
                      <w:szCs w:val="21"/>
                    </w:rPr>
                  </w:pPr>
                  <w:r>
                    <w:rPr>
                      <w:rFonts w:hint="eastAsia"/>
                      <w:szCs w:val="21"/>
                    </w:rPr>
                    <w:t>3</w:t>
                  </w:r>
                  <w:r>
                    <w:rPr>
                      <w:szCs w:val="21"/>
                    </w:rPr>
                    <w:t>3</w:t>
                  </w:r>
                </w:p>
              </w:tc>
              <w:tc>
                <w:tcPr>
                  <w:tcW w:w="1345" w:type="dxa"/>
                  <w:vAlign w:val="center"/>
                </w:tcPr>
                <w:p w14:paraId="4D91A009" w14:textId="77777777" w:rsidR="00462DEC" w:rsidRDefault="00977302">
                  <w:pPr>
                    <w:pStyle w:val="TIE-"/>
                    <w:spacing w:line="240" w:lineRule="auto"/>
                    <w:rPr>
                      <w:szCs w:val="21"/>
                    </w:rPr>
                  </w:pPr>
                  <w:r>
                    <w:rPr>
                      <w:szCs w:val="21"/>
                    </w:rPr>
                    <w:t>35</w:t>
                  </w:r>
                </w:p>
              </w:tc>
              <w:tc>
                <w:tcPr>
                  <w:tcW w:w="1343" w:type="dxa"/>
                  <w:vAlign w:val="center"/>
                </w:tcPr>
                <w:p w14:paraId="66B558F3" w14:textId="77777777" w:rsidR="00462DEC" w:rsidRDefault="00977302">
                  <w:pPr>
                    <w:pStyle w:val="TIE-"/>
                    <w:spacing w:line="240" w:lineRule="auto"/>
                    <w:rPr>
                      <w:szCs w:val="21"/>
                    </w:rPr>
                  </w:pPr>
                  <w:r>
                    <w:rPr>
                      <w:rFonts w:hint="eastAsia"/>
                      <w:szCs w:val="21"/>
                    </w:rPr>
                    <w:t>9</w:t>
                  </w:r>
                  <w:r>
                    <w:rPr>
                      <w:szCs w:val="21"/>
                    </w:rPr>
                    <w:t>4.29</w:t>
                  </w:r>
                </w:p>
              </w:tc>
              <w:tc>
                <w:tcPr>
                  <w:tcW w:w="1093" w:type="dxa"/>
                  <w:vAlign w:val="center"/>
                </w:tcPr>
                <w:p w14:paraId="562260C1" w14:textId="77777777" w:rsidR="00462DEC" w:rsidRDefault="00977302">
                  <w:pPr>
                    <w:pStyle w:val="TIE-"/>
                    <w:spacing w:line="240" w:lineRule="auto"/>
                    <w:rPr>
                      <w:szCs w:val="21"/>
                    </w:rPr>
                  </w:pPr>
                  <w:r>
                    <w:rPr>
                      <w:rFonts w:hint="eastAsia"/>
                      <w:szCs w:val="21"/>
                    </w:rPr>
                    <w:t>达标</w:t>
                  </w:r>
                </w:p>
              </w:tc>
            </w:tr>
            <w:tr w:rsidR="00462DEC" w14:paraId="1EF95C3F" w14:textId="77777777">
              <w:trPr>
                <w:trHeight w:val="20"/>
                <w:jc w:val="center"/>
              </w:trPr>
              <w:tc>
                <w:tcPr>
                  <w:tcW w:w="802" w:type="dxa"/>
                  <w:vAlign w:val="center"/>
                </w:tcPr>
                <w:p w14:paraId="51FA2AF6" w14:textId="77777777" w:rsidR="00462DEC" w:rsidRDefault="00977302">
                  <w:pPr>
                    <w:pStyle w:val="TIE-"/>
                    <w:spacing w:line="240" w:lineRule="auto"/>
                    <w:rPr>
                      <w:szCs w:val="21"/>
                    </w:rPr>
                  </w:pPr>
                  <w:r>
                    <w:rPr>
                      <w:szCs w:val="21"/>
                    </w:rPr>
                    <w:t>O</w:t>
                  </w:r>
                  <w:r>
                    <w:rPr>
                      <w:szCs w:val="21"/>
                      <w:vertAlign w:val="subscript"/>
                    </w:rPr>
                    <w:t>3</w:t>
                  </w:r>
                </w:p>
              </w:tc>
              <w:tc>
                <w:tcPr>
                  <w:tcW w:w="2471" w:type="dxa"/>
                  <w:vAlign w:val="center"/>
                </w:tcPr>
                <w:p w14:paraId="054F0B7E" w14:textId="77777777" w:rsidR="00462DEC" w:rsidRDefault="00977302">
                  <w:pPr>
                    <w:pStyle w:val="TIE-"/>
                    <w:spacing w:line="240" w:lineRule="auto"/>
                    <w:rPr>
                      <w:szCs w:val="21"/>
                    </w:rPr>
                  </w:pPr>
                  <w:r>
                    <w:rPr>
                      <w:szCs w:val="21"/>
                    </w:rPr>
                    <w:t>第</w:t>
                  </w:r>
                  <w:r>
                    <w:rPr>
                      <w:szCs w:val="21"/>
                    </w:rPr>
                    <w:t>90</w:t>
                  </w:r>
                  <w:proofErr w:type="gramStart"/>
                  <w:r>
                    <w:rPr>
                      <w:rFonts w:ascii="宋体" w:hAnsi="宋体"/>
                      <w:szCs w:val="21"/>
                    </w:rPr>
                    <w:t>百</w:t>
                  </w:r>
                  <w:proofErr w:type="gramEnd"/>
                  <w:r>
                    <w:rPr>
                      <w:rFonts w:ascii="宋体" w:hAnsi="宋体"/>
                      <w:szCs w:val="21"/>
                    </w:rPr>
                    <w:t>分位数</w:t>
                  </w:r>
                  <w:r>
                    <w:rPr>
                      <w:szCs w:val="21"/>
                    </w:rPr>
                    <w:t>8</w:t>
                  </w:r>
                  <w:r>
                    <w:rPr>
                      <w:rFonts w:ascii="宋体" w:hAnsi="宋体"/>
                      <w:szCs w:val="21"/>
                    </w:rPr>
                    <w:t>小时平均</w:t>
                  </w:r>
                </w:p>
              </w:tc>
              <w:tc>
                <w:tcPr>
                  <w:tcW w:w="1300" w:type="dxa"/>
                  <w:vAlign w:val="center"/>
                </w:tcPr>
                <w:p w14:paraId="4478985F" w14:textId="77777777" w:rsidR="00462DEC" w:rsidRDefault="00977302">
                  <w:pPr>
                    <w:pStyle w:val="TIE-"/>
                    <w:spacing w:line="240" w:lineRule="auto"/>
                    <w:rPr>
                      <w:szCs w:val="21"/>
                    </w:rPr>
                  </w:pPr>
                  <w:r>
                    <w:rPr>
                      <w:rFonts w:hint="eastAsia"/>
                      <w:szCs w:val="21"/>
                    </w:rPr>
                    <w:t>1</w:t>
                  </w:r>
                  <w:r>
                    <w:rPr>
                      <w:szCs w:val="21"/>
                    </w:rPr>
                    <w:t>56</w:t>
                  </w:r>
                </w:p>
              </w:tc>
              <w:tc>
                <w:tcPr>
                  <w:tcW w:w="1345" w:type="dxa"/>
                  <w:vAlign w:val="center"/>
                </w:tcPr>
                <w:p w14:paraId="617A45CF" w14:textId="77777777" w:rsidR="00462DEC" w:rsidRDefault="00977302">
                  <w:pPr>
                    <w:pStyle w:val="TIE-"/>
                    <w:spacing w:line="240" w:lineRule="auto"/>
                    <w:rPr>
                      <w:szCs w:val="21"/>
                    </w:rPr>
                  </w:pPr>
                  <w:r>
                    <w:rPr>
                      <w:szCs w:val="21"/>
                    </w:rPr>
                    <w:t>160</w:t>
                  </w:r>
                </w:p>
              </w:tc>
              <w:tc>
                <w:tcPr>
                  <w:tcW w:w="1343" w:type="dxa"/>
                  <w:vAlign w:val="center"/>
                </w:tcPr>
                <w:p w14:paraId="2AD4F31D" w14:textId="77777777" w:rsidR="00462DEC" w:rsidRDefault="00977302">
                  <w:pPr>
                    <w:pStyle w:val="TIE-"/>
                    <w:spacing w:line="240" w:lineRule="auto"/>
                    <w:rPr>
                      <w:szCs w:val="21"/>
                    </w:rPr>
                  </w:pPr>
                  <w:r>
                    <w:rPr>
                      <w:rFonts w:hint="eastAsia"/>
                      <w:szCs w:val="21"/>
                    </w:rPr>
                    <w:t>9</w:t>
                  </w:r>
                  <w:r>
                    <w:rPr>
                      <w:szCs w:val="21"/>
                    </w:rPr>
                    <w:t>7.5</w:t>
                  </w:r>
                </w:p>
              </w:tc>
              <w:tc>
                <w:tcPr>
                  <w:tcW w:w="1093" w:type="dxa"/>
                  <w:vAlign w:val="center"/>
                </w:tcPr>
                <w:p w14:paraId="467F5C01" w14:textId="77777777" w:rsidR="00462DEC" w:rsidRDefault="00977302">
                  <w:pPr>
                    <w:pStyle w:val="TIE-"/>
                    <w:spacing w:line="240" w:lineRule="auto"/>
                    <w:rPr>
                      <w:szCs w:val="21"/>
                    </w:rPr>
                  </w:pPr>
                  <w:r>
                    <w:rPr>
                      <w:rFonts w:hint="eastAsia"/>
                      <w:szCs w:val="21"/>
                    </w:rPr>
                    <w:t>达标</w:t>
                  </w:r>
                </w:p>
              </w:tc>
            </w:tr>
            <w:tr w:rsidR="00462DEC" w14:paraId="56BF390D" w14:textId="77777777">
              <w:trPr>
                <w:trHeight w:val="20"/>
                <w:jc w:val="center"/>
              </w:trPr>
              <w:tc>
                <w:tcPr>
                  <w:tcW w:w="802" w:type="dxa"/>
                  <w:vAlign w:val="center"/>
                </w:tcPr>
                <w:p w14:paraId="5F54941B" w14:textId="77777777" w:rsidR="00462DEC" w:rsidRDefault="00977302">
                  <w:pPr>
                    <w:pStyle w:val="TIE-"/>
                    <w:spacing w:line="240" w:lineRule="auto"/>
                    <w:rPr>
                      <w:szCs w:val="21"/>
                    </w:rPr>
                  </w:pPr>
                  <w:r>
                    <w:rPr>
                      <w:szCs w:val="21"/>
                    </w:rPr>
                    <w:t>CO</w:t>
                  </w:r>
                </w:p>
              </w:tc>
              <w:tc>
                <w:tcPr>
                  <w:tcW w:w="2471" w:type="dxa"/>
                  <w:vAlign w:val="center"/>
                </w:tcPr>
                <w:p w14:paraId="4AC2CAFE" w14:textId="77777777" w:rsidR="00462DEC" w:rsidRDefault="00977302">
                  <w:pPr>
                    <w:pStyle w:val="TIE-"/>
                    <w:spacing w:line="240" w:lineRule="auto"/>
                    <w:rPr>
                      <w:szCs w:val="21"/>
                    </w:rPr>
                  </w:pPr>
                  <w:r>
                    <w:rPr>
                      <w:szCs w:val="21"/>
                    </w:rPr>
                    <w:t>第</w:t>
                  </w:r>
                  <w:r>
                    <w:rPr>
                      <w:szCs w:val="21"/>
                    </w:rPr>
                    <w:t>95</w:t>
                  </w:r>
                  <w:proofErr w:type="gramStart"/>
                  <w:r>
                    <w:rPr>
                      <w:rFonts w:ascii="宋体" w:hAnsi="宋体"/>
                      <w:szCs w:val="21"/>
                    </w:rPr>
                    <w:t>百</w:t>
                  </w:r>
                  <w:proofErr w:type="gramEnd"/>
                  <w:r>
                    <w:rPr>
                      <w:rFonts w:ascii="宋体" w:hAnsi="宋体"/>
                      <w:szCs w:val="21"/>
                    </w:rPr>
                    <w:t>分位数日平均</w:t>
                  </w:r>
                </w:p>
              </w:tc>
              <w:tc>
                <w:tcPr>
                  <w:tcW w:w="1300" w:type="dxa"/>
                  <w:vAlign w:val="center"/>
                </w:tcPr>
                <w:p w14:paraId="2DF23D6E" w14:textId="77777777" w:rsidR="00462DEC" w:rsidRDefault="00977302">
                  <w:pPr>
                    <w:pStyle w:val="TIE-"/>
                    <w:spacing w:line="240" w:lineRule="auto"/>
                    <w:rPr>
                      <w:szCs w:val="21"/>
                    </w:rPr>
                  </w:pPr>
                  <w:r>
                    <w:rPr>
                      <w:szCs w:val="21"/>
                    </w:rPr>
                    <w:t>1.7mg/m</w:t>
                  </w:r>
                  <w:r>
                    <w:rPr>
                      <w:szCs w:val="21"/>
                      <w:vertAlign w:val="superscript"/>
                    </w:rPr>
                    <w:t>3</w:t>
                  </w:r>
                </w:p>
              </w:tc>
              <w:tc>
                <w:tcPr>
                  <w:tcW w:w="1345" w:type="dxa"/>
                  <w:vAlign w:val="center"/>
                </w:tcPr>
                <w:p w14:paraId="412B5F8E" w14:textId="77777777" w:rsidR="00462DEC" w:rsidRDefault="00977302">
                  <w:pPr>
                    <w:pStyle w:val="TIE-"/>
                    <w:spacing w:line="240" w:lineRule="auto"/>
                    <w:rPr>
                      <w:szCs w:val="21"/>
                    </w:rPr>
                  </w:pPr>
                  <w:r>
                    <w:rPr>
                      <w:szCs w:val="21"/>
                    </w:rPr>
                    <w:t>4mg/m</w:t>
                  </w:r>
                  <w:r>
                    <w:rPr>
                      <w:szCs w:val="21"/>
                      <w:vertAlign w:val="superscript"/>
                    </w:rPr>
                    <w:t>3</w:t>
                  </w:r>
                </w:p>
              </w:tc>
              <w:tc>
                <w:tcPr>
                  <w:tcW w:w="1343" w:type="dxa"/>
                  <w:vAlign w:val="center"/>
                </w:tcPr>
                <w:p w14:paraId="37FDA613" w14:textId="77777777" w:rsidR="00462DEC" w:rsidRDefault="00977302">
                  <w:pPr>
                    <w:pStyle w:val="TIE-"/>
                    <w:spacing w:line="240" w:lineRule="auto"/>
                    <w:rPr>
                      <w:szCs w:val="21"/>
                    </w:rPr>
                  </w:pPr>
                  <w:r>
                    <w:rPr>
                      <w:rFonts w:hint="eastAsia"/>
                      <w:szCs w:val="21"/>
                    </w:rPr>
                    <w:t>4</w:t>
                  </w:r>
                  <w:r>
                    <w:rPr>
                      <w:szCs w:val="21"/>
                    </w:rPr>
                    <w:t>2.5</w:t>
                  </w:r>
                </w:p>
              </w:tc>
              <w:tc>
                <w:tcPr>
                  <w:tcW w:w="1093" w:type="dxa"/>
                  <w:vAlign w:val="center"/>
                </w:tcPr>
                <w:p w14:paraId="18D8F86D" w14:textId="77777777" w:rsidR="00462DEC" w:rsidRDefault="00977302">
                  <w:pPr>
                    <w:pStyle w:val="TIE-"/>
                    <w:spacing w:line="240" w:lineRule="auto"/>
                    <w:rPr>
                      <w:szCs w:val="21"/>
                    </w:rPr>
                  </w:pPr>
                  <w:r>
                    <w:rPr>
                      <w:rFonts w:hint="eastAsia"/>
                      <w:szCs w:val="21"/>
                    </w:rPr>
                    <w:t>达标</w:t>
                  </w:r>
                </w:p>
              </w:tc>
            </w:tr>
            <w:bookmarkEnd w:id="1"/>
            <w:bookmarkEnd w:id="2"/>
            <w:bookmarkEnd w:id="3"/>
            <w:bookmarkEnd w:id="4"/>
            <w:bookmarkEnd w:id="5"/>
          </w:tbl>
          <w:p w14:paraId="00FC7E32" w14:textId="77777777" w:rsidR="00462DEC" w:rsidRDefault="00462DEC">
            <w:pPr>
              <w:ind w:firstLine="480"/>
              <w:rPr>
                <w:color w:val="000000"/>
              </w:rPr>
            </w:pPr>
          </w:p>
          <w:p w14:paraId="7181E8CD" w14:textId="77777777" w:rsidR="00462DEC" w:rsidRDefault="00977302">
            <w:pPr>
              <w:ind w:firstLine="480"/>
              <w:rPr>
                <w:color w:val="000000"/>
              </w:rPr>
            </w:pPr>
            <w:r>
              <w:rPr>
                <w:rFonts w:hint="eastAsia"/>
                <w:color w:val="000000"/>
              </w:rPr>
              <w:t>除</w:t>
            </w:r>
            <w:r>
              <w:rPr>
                <w:color w:val="000000"/>
              </w:rPr>
              <w:t>PM</w:t>
            </w:r>
            <w:r>
              <w:rPr>
                <w:color w:val="000000"/>
                <w:vertAlign w:val="subscript"/>
              </w:rPr>
              <w:t>10</w:t>
            </w:r>
            <w:r>
              <w:rPr>
                <w:rFonts w:hint="eastAsia"/>
                <w:color w:val="000000"/>
              </w:rPr>
              <w:t>外，其他各污染物浓度均优于《环境空气质量标准》（</w:t>
            </w:r>
            <w:r>
              <w:rPr>
                <w:rFonts w:hint="eastAsia"/>
                <w:color w:val="000000"/>
              </w:rPr>
              <w:t>GB3095-2012</w:t>
            </w:r>
            <w:r>
              <w:rPr>
                <w:rFonts w:hint="eastAsia"/>
                <w:color w:val="000000"/>
              </w:rPr>
              <w:t>）二级限值，</w:t>
            </w:r>
            <w:r>
              <w:rPr>
                <w:color w:val="000000"/>
              </w:rPr>
              <w:t>因此</w:t>
            </w:r>
            <w:r>
              <w:rPr>
                <w:rFonts w:hint="eastAsia"/>
                <w:color w:val="000000"/>
              </w:rPr>
              <w:t>，</w:t>
            </w:r>
            <w:r>
              <w:rPr>
                <w:color w:val="000000"/>
              </w:rPr>
              <w:t>项目所在地为</w:t>
            </w:r>
            <w:r>
              <w:rPr>
                <w:rFonts w:hint="eastAsia"/>
                <w:color w:val="000000"/>
              </w:rPr>
              <w:t>不</w:t>
            </w:r>
            <w:r>
              <w:rPr>
                <w:color w:val="000000"/>
              </w:rPr>
              <w:t>达标区</w:t>
            </w:r>
            <w:r>
              <w:rPr>
                <w:rFonts w:hint="eastAsia"/>
                <w:color w:val="000000"/>
              </w:rPr>
              <w:t>。</w:t>
            </w:r>
          </w:p>
          <w:p w14:paraId="1FCCF9DC" w14:textId="77777777" w:rsidR="00462DEC" w:rsidRDefault="00977302">
            <w:pPr>
              <w:ind w:firstLine="480"/>
            </w:pPr>
            <w:r>
              <w:rPr>
                <w:rFonts w:hint="eastAsia"/>
              </w:rPr>
              <w:t>2</w:t>
            </w:r>
            <w:r>
              <w:rPr>
                <w:rFonts w:hint="eastAsia"/>
              </w:rPr>
              <w:t>、其他污染物补充监测</w:t>
            </w:r>
          </w:p>
          <w:p w14:paraId="159A35D4" w14:textId="77777777" w:rsidR="00462DEC" w:rsidRDefault="00977302">
            <w:pPr>
              <w:spacing w:line="480" w:lineRule="exact"/>
              <w:ind w:firstLine="480"/>
              <w:rPr>
                <w:szCs w:val="21"/>
              </w:rPr>
            </w:pPr>
            <w:r>
              <w:rPr>
                <w:rFonts w:hint="eastAsia"/>
                <w:szCs w:val="21"/>
              </w:rPr>
              <w:t>根据《环境影响评价技术导则大气环境》（</w:t>
            </w:r>
            <w:r>
              <w:rPr>
                <w:rFonts w:hint="eastAsia"/>
                <w:szCs w:val="21"/>
              </w:rPr>
              <w:t>HJ2.2-2018</w:t>
            </w:r>
            <w:r>
              <w:rPr>
                <w:rFonts w:hint="eastAsia"/>
                <w:szCs w:val="21"/>
              </w:rPr>
              <w:t>）</w:t>
            </w:r>
            <w:r>
              <w:rPr>
                <w:rFonts w:hint="eastAsia"/>
                <w:szCs w:val="21"/>
              </w:rPr>
              <w:t>6.3</w:t>
            </w:r>
            <w:r>
              <w:rPr>
                <w:rFonts w:hint="eastAsia"/>
                <w:szCs w:val="21"/>
              </w:rPr>
              <w:t>条要求，本次评价对其他污染物</w:t>
            </w:r>
            <w:r>
              <w:rPr>
                <w:rFonts w:hint="eastAsia"/>
                <w:szCs w:val="21"/>
              </w:rPr>
              <w:t>H</w:t>
            </w:r>
            <w:r>
              <w:rPr>
                <w:szCs w:val="21"/>
              </w:rPr>
              <w:t>N</w:t>
            </w:r>
            <w:r>
              <w:rPr>
                <w:szCs w:val="21"/>
                <w:vertAlign w:val="subscript"/>
              </w:rPr>
              <w:t>3</w:t>
            </w:r>
            <w:r>
              <w:rPr>
                <w:rFonts w:hint="eastAsia"/>
                <w:szCs w:val="21"/>
              </w:rPr>
              <w:t>、</w:t>
            </w:r>
            <w:r>
              <w:rPr>
                <w:rFonts w:hint="eastAsia"/>
                <w:szCs w:val="21"/>
              </w:rPr>
              <w:t>H</w:t>
            </w:r>
            <w:r>
              <w:rPr>
                <w:rFonts w:hint="eastAsia"/>
                <w:szCs w:val="21"/>
                <w:vertAlign w:val="subscript"/>
              </w:rPr>
              <w:t>2</w:t>
            </w:r>
            <w:r>
              <w:rPr>
                <w:rFonts w:hint="eastAsia"/>
                <w:szCs w:val="21"/>
              </w:rPr>
              <w:t>S</w:t>
            </w:r>
            <w:r>
              <w:rPr>
                <w:rFonts w:hint="eastAsia"/>
                <w:szCs w:val="21"/>
              </w:rPr>
              <w:t>进行补充监测，监测点位选择在厂址</w:t>
            </w:r>
            <w:r>
              <w:rPr>
                <w:rFonts w:hint="eastAsia"/>
                <w:szCs w:val="21"/>
              </w:rPr>
              <w:t>20</w:t>
            </w:r>
            <w:r>
              <w:rPr>
                <w:rFonts w:hint="eastAsia"/>
                <w:szCs w:val="21"/>
              </w:rPr>
              <w:t>年主导风向下风向。</w:t>
            </w:r>
          </w:p>
          <w:p w14:paraId="580FD5BD" w14:textId="77777777" w:rsidR="00462DEC" w:rsidRDefault="00977302">
            <w:pPr>
              <w:spacing w:line="480" w:lineRule="exact"/>
              <w:ind w:firstLine="480"/>
              <w:rPr>
                <w:szCs w:val="21"/>
              </w:rPr>
            </w:pPr>
            <w:r>
              <w:rPr>
                <w:rFonts w:hint="eastAsia"/>
                <w:szCs w:val="21"/>
              </w:rPr>
              <w:t>（</w:t>
            </w:r>
            <w:r>
              <w:rPr>
                <w:rFonts w:hint="eastAsia"/>
                <w:szCs w:val="21"/>
              </w:rPr>
              <w:t>1</w:t>
            </w:r>
            <w:r>
              <w:rPr>
                <w:rFonts w:hint="eastAsia"/>
                <w:szCs w:val="21"/>
              </w:rPr>
              <w:t>）监测点位</w:t>
            </w:r>
          </w:p>
          <w:p w14:paraId="728797B0" w14:textId="77777777" w:rsidR="00462DEC" w:rsidRDefault="00977302">
            <w:pPr>
              <w:spacing w:line="480" w:lineRule="exact"/>
              <w:ind w:firstLine="480"/>
              <w:rPr>
                <w:szCs w:val="21"/>
              </w:rPr>
            </w:pPr>
            <w:r>
              <w:rPr>
                <w:szCs w:val="21"/>
              </w:rPr>
              <w:t>根据建设项目所在的具体位置、当地气象、地形和环境功能等因素，按《环境影响评价技术导则大气</w:t>
            </w:r>
            <w:r>
              <w:rPr>
                <w:rFonts w:hint="eastAsia"/>
                <w:szCs w:val="21"/>
              </w:rPr>
              <w:t>环境</w:t>
            </w:r>
            <w:r>
              <w:rPr>
                <w:szCs w:val="21"/>
              </w:rPr>
              <w:t>》（</w:t>
            </w:r>
            <w:r>
              <w:rPr>
                <w:szCs w:val="21"/>
              </w:rPr>
              <w:t>HJ2.2-2018</w:t>
            </w:r>
            <w:r>
              <w:rPr>
                <w:szCs w:val="21"/>
              </w:rPr>
              <w:t>）的要求，主要考虑建设项目厂址对周围敏感区域大气环境质量的影响，本次大气环境质量现状监测设置</w:t>
            </w:r>
            <w:r>
              <w:rPr>
                <w:szCs w:val="21"/>
              </w:rPr>
              <w:t>1</w:t>
            </w:r>
            <w:r>
              <w:rPr>
                <w:szCs w:val="21"/>
              </w:rPr>
              <w:t>个监测点，详见</w:t>
            </w:r>
            <w:r>
              <w:rPr>
                <w:rFonts w:hint="eastAsia"/>
                <w:szCs w:val="21"/>
              </w:rPr>
              <w:t>下</w:t>
            </w:r>
            <w:r>
              <w:rPr>
                <w:szCs w:val="21"/>
              </w:rPr>
              <w:t>表，</w:t>
            </w:r>
            <w:r>
              <w:rPr>
                <w:rFonts w:hint="eastAsia"/>
                <w:szCs w:val="21"/>
              </w:rPr>
              <w:t>布点图见附图</w:t>
            </w:r>
            <w:r>
              <w:rPr>
                <w:rFonts w:hint="eastAsia"/>
                <w:szCs w:val="21"/>
              </w:rPr>
              <w:t>4</w:t>
            </w:r>
            <w:r>
              <w:rPr>
                <w:szCs w:val="21"/>
              </w:rPr>
              <w:t>。</w:t>
            </w:r>
          </w:p>
          <w:p w14:paraId="56D32795" w14:textId="77777777" w:rsidR="00462DEC" w:rsidRDefault="00462DEC">
            <w:pPr>
              <w:pStyle w:val="afffa"/>
              <w:ind w:firstLine="480"/>
              <w:rPr>
                <w:snapToGrid w:val="0"/>
              </w:rPr>
            </w:pPr>
          </w:p>
          <w:p w14:paraId="7DA267A7" w14:textId="77777777" w:rsidR="00462DEC" w:rsidRDefault="00462DEC">
            <w:pPr>
              <w:pStyle w:val="afffa"/>
              <w:ind w:firstLine="480"/>
              <w:rPr>
                <w:snapToGrid w:val="0"/>
              </w:rPr>
            </w:pPr>
          </w:p>
          <w:p w14:paraId="5A6F5A6B" w14:textId="77777777" w:rsidR="00462DEC" w:rsidRDefault="00462DEC">
            <w:pPr>
              <w:pStyle w:val="afffa"/>
              <w:ind w:firstLineChars="0" w:firstLine="0"/>
              <w:jc w:val="both"/>
              <w:rPr>
                <w:snapToGrid w:val="0"/>
              </w:rPr>
            </w:pPr>
          </w:p>
          <w:p w14:paraId="7CEC924F" w14:textId="77777777" w:rsidR="00462DEC" w:rsidRDefault="00977302">
            <w:pPr>
              <w:pStyle w:val="afffa"/>
              <w:ind w:firstLine="480"/>
              <w:rPr>
                <w:snapToGrid w:val="0"/>
              </w:rPr>
            </w:pPr>
            <w:r>
              <w:rPr>
                <w:rFonts w:hint="eastAsia"/>
                <w:snapToGrid w:val="0"/>
              </w:rPr>
              <w:lastRenderedPageBreak/>
              <w:t>表</w:t>
            </w:r>
            <w:r>
              <w:rPr>
                <w:rFonts w:eastAsiaTheme="minorEastAsia" w:hint="eastAsia"/>
                <w:snapToGrid w:val="0"/>
              </w:rPr>
              <w:t>3.1-2</w:t>
            </w:r>
            <w:r>
              <w:rPr>
                <w:rFonts w:eastAsia="Times New Roman"/>
                <w:snapToGrid w:val="0"/>
              </w:rPr>
              <w:t xml:space="preserve">    </w:t>
            </w:r>
            <w:r>
              <w:rPr>
                <w:rFonts w:hint="eastAsia"/>
                <w:snapToGrid w:val="0"/>
              </w:rPr>
              <w:t>环境空气质量现状补充监测布点表</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5"/>
              <w:gridCol w:w="841"/>
              <w:gridCol w:w="1676"/>
              <w:gridCol w:w="836"/>
              <w:gridCol w:w="961"/>
              <w:gridCol w:w="2450"/>
              <w:gridCol w:w="1035"/>
            </w:tblGrid>
            <w:tr w:rsidR="00462DEC" w14:paraId="4420A1AA" w14:textId="77777777">
              <w:trPr>
                <w:trHeight w:val="340"/>
                <w:jc w:val="center"/>
              </w:trPr>
              <w:tc>
                <w:tcPr>
                  <w:tcW w:w="555" w:type="dxa"/>
                  <w:vAlign w:val="center"/>
                </w:tcPr>
                <w:p w14:paraId="1AB5DFEE" w14:textId="77777777" w:rsidR="00462DEC" w:rsidRDefault="00977302">
                  <w:pPr>
                    <w:pStyle w:val="affff9"/>
                    <w:spacing w:line="240" w:lineRule="auto"/>
                    <w:ind w:firstLineChars="0" w:firstLine="0"/>
                    <w:rPr>
                      <w:szCs w:val="21"/>
                    </w:rPr>
                  </w:pPr>
                  <w:r>
                    <w:rPr>
                      <w:rFonts w:hint="eastAsia"/>
                      <w:szCs w:val="21"/>
                    </w:rPr>
                    <w:t>序号</w:t>
                  </w:r>
                </w:p>
              </w:tc>
              <w:tc>
                <w:tcPr>
                  <w:tcW w:w="841" w:type="dxa"/>
                  <w:vAlign w:val="center"/>
                </w:tcPr>
                <w:p w14:paraId="4E5C716C" w14:textId="77777777" w:rsidR="00462DEC" w:rsidRDefault="00977302">
                  <w:pPr>
                    <w:pStyle w:val="affff9"/>
                    <w:spacing w:line="240" w:lineRule="auto"/>
                    <w:ind w:firstLineChars="0" w:firstLine="0"/>
                    <w:rPr>
                      <w:szCs w:val="21"/>
                    </w:rPr>
                  </w:pPr>
                  <w:r>
                    <w:rPr>
                      <w:rFonts w:hint="eastAsia"/>
                      <w:szCs w:val="21"/>
                    </w:rPr>
                    <w:t>监测点名称</w:t>
                  </w:r>
                </w:p>
              </w:tc>
              <w:tc>
                <w:tcPr>
                  <w:tcW w:w="1676" w:type="dxa"/>
                  <w:vAlign w:val="center"/>
                </w:tcPr>
                <w:p w14:paraId="4B780C68" w14:textId="77777777" w:rsidR="00462DEC" w:rsidRDefault="00977302">
                  <w:pPr>
                    <w:pStyle w:val="affff9"/>
                    <w:spacing w:line="240" w:lineRule="auto"/>
                    <w:ind w:firstLineChars="0" w:firstLine="0"/>
                    <w:rPr>
                      <w:szCs w:val="21"/>
                    </w:rPr>
                  </w:pPr>
                  <w:r>
                    <w:rPr>
                      <w:rFonts w:hint="eastAsia"/>
                      <w:szCs w:val="21"/>
                    </w:rPr>
                    <w:t>监测点坐标</w:t>
                  </w:r>
                </w:p>
              </w:tc>
              <w:tc>
                <w:tcPr>
                  <w:tcW w:w="836" w:type="dxa"/>
                  <w:vAlign w:val="center"/>
                </w:tcPr>
                <w:p w14:paraId="5780D942" w14:textId="77777777" w:rsidR="00462DEC" w:rsidRDefault="00977302">
                  <w:pPr>
                    <w:pStyle w:val="affff9"/>
                    <w:spacing w:line="240" w:lineRule="auto"/>
                    <w:ind w:firstLineChars="0" w:firstLine="0"/>
                    <w:rPr>
                      <w:szCs w:val="21"/>
                    </w:rPr>
                  </w:pPr>
                  <w:r>
                    <w:rPr>
                      <w:rFonts w:hint="eastAsia"/>
                      <w:szCs w:val="21"/>
                    </w:rPr>
                    <w:t>监测因子</w:t>
                  </w:r>
                </w:p>
              </w:tc>
              <w:tc>
                <w:tcPr>
                  <w:tcW w:w="961" w:type="dxa"/>
                  <w:vAlign w:val="center"/>
                </w:tcPr>
                <w:p w14:paraId="051B8CE6" w14:textId="77777777" w:rsidR="00462DEC" w:rsidRDefault="00977302">
                  <w:pPr>
                    <w:pStyle w:val="affff9"/>
                    <w:spacing w:line="240" w:lineRule="auto"/>
                    <w:ind w:firstLineChars="0" w:firstLine="0"/>
                    <w:rPr>
                      <w:szCs w:val="21"/>
                    </w:rPr>
                  </w:pPr>
                  <w:r>
                    <w:rPr>
                      <w:rFonts w:hint="eastAsia"/>
                      <w:szCs w:val="21"/>
                    </w:rPr>
                    <w:t>监测项目</w:t>
                  </w:r>
                </w:p>
              </w:tc>
              <w:tc>
                <w:tcPr>
                  <w:tcW w:w="2450" w:type="dxa"/>
                  <w:vAlign w:val="center"/>
                </w:tcPr>
                <w:p w14:paraId="0CF917D1" w14:textId="77777777" w:rsidR="00462DEC" w:rsidRDefault="00977302">
                  <w:pPr>
                    <w:pStyle w:val="affff9"/>
                    <w:spacing w:line="240" w:lineRule="auto"/>
                    <w:ind w:firstLineChars="0" w:firstLine="0"/>
                    <w:rPr>
                      <w:szCs w:val="21"/>
                    </w:rPr>
                  </w:pPr>
                  <w:r>
                    <w:rPr>
                      <w:rFonts w:hint="eastAsia"/>
                      <w:szCs w:val="21"/>
                    </w:rPr>
                    <w:t>监测时段</w:t>
                  </w:r>
                </w:p>
              </w:tc>
              <w:tc>
                <w:tcPr>
                  <w:tcW w:w="1035" w:type="dxa"/>
                  <w:vAlign w:val="center"/>
                </w:tcPr>
                <w:p w14:paraId="4B13729C" w14:textId="77777777" w:rsidR="00462DEC" w:rsidRDefault="00977302">
                  <w:pPr>
                    <w:pStyle w:val="affff9"/>
                    <w:spacing w:line="240" w:lineRule="auto"/>
                    <w:ind w:firstLineChars="0" w:firstLine="0"/>
                    <w:rPr>
                      <w:szCs w:val="21"/>
                    </w:rPr>
                  </w:pPr>
                  <w:r>
                    <w:rPr>
                      <w:rFonts w:hint="eastAsia"/>
                      <w:szCs w:val="21"/>
                    </w:rPr>
                    <w:t>相对位置</w:t>
                  </w:r>
                </w:p>
              </w:tc>
            </w:tr>
            <w:tr w:rsidR="00462DEC" w14:paraId="2002D652" w14:textId="77777777">
              <w:trPr>
                <w:trHeight w:val="270"/>
                <w:jc w:val="center"/>
              </w:trPr>
              <w:tc>
                <w:tcPr>
                  <w:tcW w:w="555" w:type="dxa"/>
                  <w:vMerge w:val="restart"/>
                  <w:vAlign w:val="center"/>
                </w:tcPr>
                <w:p w14:paraId="32E6CC2D" w14:textId="77777777" w:rsidR="00462DEC" w:rsidRDefault="00977302">
                  <w:pPr>
                    <w:pStyle w:val="affff9"/>
                    <w:spacing w:line="240" w:lineRule="auto"/>
                    <w:ind w:firstLineChars="0" w:firstLine="0"/>
                    <w:rPr>
                      <w:szCs w:val="21"/>
                    </w:rPr>
                  </w:pPr>
                  <w:r>
                    <w:rPr>
                      <w:rFonts w:hint="eastAsia"/>
                      <w:szCs w:val="21"/>
                    </w:rPr>
                    <w:t>1#</w:t>
                  </w:r>
                </w:p>
              </w:tc>
              <w:tc>
                <w:tcPr>
                  <w:tcW w:w="841" w:type="dxa"/>
                  <w:vMerge w:val="restart"/>
                  <w:vAlign w:val="center"/>
                </w:tcPr>
                <w:p w14:paraId="5B33B6E2" w14:textId="77777777" w:rsidR="00462DEC" w:rsidRDefault="00977302">
                  <w:pPr>
                    <w:pStyle w:val="affff9"/>
                    <w:spacing w:line="240" w:lineRule="auto"/>
                    <w:ind w:firstLineChars="0" w:firstLine="0"/>
                    <w:rPr>
                      <w:szCs w:val="21"/>
                    </w:rPr>
                  </w:pPr>
                  <w:r>
                    <w:rPr>
                      <w:rFonts w:hint="eastAsia"/>
                      <w:szCs w:val="21"/>
                    </w:rPr>
                    <w:t>污水站</w:t>
                  </w:r>
                </w:p>
              </w:tc>
              <w:tc>
                <w:tcPr>
                  <w:tcW w:w="1676" w:type="dxa"/>
                  <w:vMerge w:val="restart"/>
                </w:tcPr>
                <w:p w14:paraId="69FBE274" w14:textId="77777777" w:rsidR="00462DEC" w:rsidRDefault="00977302">
                  <w:pPr>
                    <w:pStyle w:val="affff9"/>
                    <w:spacing w:line="240" w:lineRule="auto"/>
                    <w:ind w:firstLineChars="0" w:firstLine="0"/>
                    <w:rPr>
                      <w:szCs w:val="21"/>
                    </w:rPr>
                  </w:pPr>
                  <w:r>
                    <w:rPr>
                      <w:rFonts w:hint="eastAsia"/>
                      <w:szCs w:val="21"/>
                    </w:rPr>
                    <w:t>N41</w:t>
                  </w:r>
                  <w:r>
                    <w:rPr>
                      <w:rFonts w:hint="eastAsia"/>
                      <w:szCs w:val="21"/>
                    </w:rPr>
                    <w:t>°</w:t>
                  </w:r>
                  <w:r>
                    <w:rPr>
                      <w:rFonts w:hint="eastAsia"/>
                      <w:szCs w:val="21"/>
                    </w:rPr>
                    <w:t>7'38.40"</w:t>
                  </w:r>
                </w:p>
                <w:p w14:paraId="7F2B5A9F" w14:textId="77777777" w:rsidR="00462DEC" w:rsidRDefault="00977302">
                  <w:pPr>
                    <w:pStyle w:val="affff9"/>
                    <w:spacing w:line="240" w:lineRule="auto"/>
                    <w:ind w:firstLineChars="0" w:firstLine="0"/>
                    <w:rPr>
                      <w:szCs w:val="21"/>
                    </w:rPr>
                  </w:pPr>
                  <w:r>
                    <w:rPr>
                      <w:rFonts w:hint="eastAsia"/>
                      <w:szCs w:val="21"/>
                    </w:rPr>
                    <w:t>E107</w:t>
                  </w:r>
                  <w:r>
                    <w:rPr>
                      <w:rFonts w:hint="eastAsia"/>
                      <w:szCs w:val="21"/>
                    </w:rPr>
                    <w:t>°</w:t>
                  </w:r>
                  <w:r>
                    <w:rPr>
                      <w:rFonts w:hint="eastAsia"/>
                      <w:szCs w:val="21"/>
                    </w:rPr>
                    <w:t>51'20.92"</w:t>
                  </w:r>
                </w:p>
              </w:tc>
              <w:tc>
                <w:tcPr>
                  <w:tcW w:w="836" w:type="dxa"/>
                  <w:vAlign w:val="center"/>
                </w:tcPr>
                <w:p w14:paraId="3D4087D6" w14:textId="77777777" w:rsidR="00462DEC" w:rsidRDefault="00977302">
                  <w:pPr>
                    <w:pStyle w:val="affff9"/>
                    <w:spacing w:line="240" w:lineRule="auto"/>
                    <w:ind w:firstLineChars="0" w:firstLine="0"/>
                    <w:rPr>
                      <w:szCs w:val="21"/>
                    </w:rPr>
                  </w:pPr>
                  <w:r>
                    <w:rPr>
                      <w:rFonts w:hint="eastAsia"/>
                      <w:szCs w:val="21"/>
                    </w:rPr>
                    <w:t>NH</w:t>
                  </w:r>
                  <w:r>
                    <w:rPr>
                      <w:rFonts w:hint="eastAsia"/>
                      <w:szCs w:val="21"/>
                      <w:vertAlign w:val="subscript"/>
                    </w:rPr>
                    <w:t>3</w:t>
                  </w:r>
                </w:p>
              </w:tc>
              <w:tc>
                <w:tcPr>
                  <w:tcW w:w="961" w:type="dxa"/>
                  <w:vMerge w:val="restart"/>
                  <w:vAlign w:val="center"/>
                </w:tcPr>
                <w:p w14:paraId="6FA8032B" w14:textId="77777777" w:rsidR="00462DEC" w:rsidRDefault="00977302">
                  <w:pPr>
                    <w:pStyle w:val="affff9"/>
                    <w:spacing w:line="240" w:lineRule="auto"/>
                    <w:ind w:firstLineChars="0" w:firstLine="0"/>
                    <w:rPr>
                      <w:szCs w:val="21"/>
                    </w:rPr>
                  </w:pPr>
                  <w:r>
                    <w:rPr>
                      <w:rFonts w:hint="eastAsia"/>
                      <w:szCs w:val="21"/>
                    </w:rPr>
                    <w:t>1</w:t>
                  </w:r>
                  <w:r>
                    <w:rPr>
                      <w:rFonts w:hint="eastAsia"/>
                      <w:szCs w:val="21"/>
                    </w:rPr>
                    <w:t>小时平均浓度</w:t>
                  </w:r>
                </w:p>
              </w:tc>
              <w:tc>
                <w:tcPr>
                  <w:tcW w:w="2450" w:type="dxa"/>
                  <w:vMerge w:val="restart"/>
                  <w:vAlign w:val="center"/>
                </w:tcPr>
                <w:p w14:paraId="1B8E6E14" w14:textId="77777777" w:rsidR="00462DEC" w:rsidRDefault="00977302">
                  <w:pPr>
                    <w:pStyle w:val="affff9"/>
                    <w:spacing w:line="240" w:lineRule="auto"/>
                    <w:ind w:firstLineChars="0" w:firstLine="0"/>
                    <w:rPr>
                      <w:szCs w:val="21"/>
                    </w:rPr>
                  </w:pPr>
                  <w:r>
                    <w:rPr>
                      <w:rFonts w:hint="eastAsia"/>
                      <w:szCs w:val="21"/>
                    </w:rPr>
                    <w:t>连续监测</w:t>
                  </w:r>
                  <w:r>
                    <w:rPr>
                      <w:rFonts w:hint="eastAsia"/>
                      <w:szCs w:val="21"/>
                    </w:rPr>
                    <w:t>7</w:t>
                  </w:r>
                  <w:r>
                    <w:rPr>
                      <w:rFonts w:hint="eastAsia"/>
                      <w:szCs w:val="21"/>
                    </w:rPr>
                    <w:t>天，每天采样</w:t>
                  </w:r>
                  <w:r>
                    <w:rPr>
                      <w:rFonts w:hint="eastAsia"/>
                      <w:szCs w:val="21"/>
                    </w:rPr>
                    <w:t>4</w:t>
                  </w:r>
                  <w:r>
                    <w:rPr>
                      <w:rFonts w:hint="eastAsia"/>
                      <w:szCs w:val="21"/>
                    </w:rPr>
                    <w:t>次，每次只要采样</w:t>
                  </w:r>
                  <w:r>
                    <w:rPr>
                      <w:rFonts w:hint="eastAsia"/>
                      <w:szCs w:val="21"/>
                    </w:rPr>
                    <w:t>45</w:t>
                  </w:r>
                  <w:r>
                    <w:rPr>
                      <w:rFonts w:hint="eastAsia"/>
                      <w:szCs w:val="21"/>
                    </w:rPr>
                    <w:t>分钟</w:t>
                  </w:r>
                </w:p>
              </w:tc>
              <w:tc>
                <w:tcPr>
                  <w:tcW w:w="1035" w:type="dxa"/>
                  <w:vMerge w:val="restart"/>
                  <w:vAlign w:val="center"/>
                </w:tcPr>
                <w:p w14:paraId="4221A6A5" w14:textId="77777777" w:rsidR="00462DEC" w:rsidRDefault="00977302">
                  <w:pPr>
                    <w:pStyle w:val="affff9"/>
                    <w:spacing w:line="240" w:lineRule="auto"/>
                    <w:ind w:firstLineChars="0" w:firstLine="0"/>
                    <w:rPr>
                      <w:szCs w:val="21"/>
                    </w:rPr>
                  </w:pPr>
                  <w:r>
                    <w:rPr>
                      <w:rFonts w:hint="eastAsia"/>
                      <w:szCs w:val="21"/>
                    </w:rPr>
                    <w:t>厂址</w:t>
                  </w:r>
                </w:p>
              </w:tc>
            </w:tr>
            <w:tr w:rsidR="00462DEC" w14:paraId="255E2C24" w14:textId="77777777">
              <w:trPr>
                <w:trHeight w:val="270"/>
                <w:jc w:val="center"/>
              </w:trPr>
              <w:tc>
                <w:tcPr>
                  <w:tcW w:w="555" w:type="dxa"/>
                  <w:vMerge/>
                  <w:vAlign w:val="center"/>
                </w:tcPr>
                <w:p w14:paraId="27E4BB1E" w14:textId="77777777" w:rsidR="00462DEC" w:rsidRDefault="00462DEC">
                  <w:pPr>
                    <w:pStyle w:val="affff9"/>
                    <w:spacing w:line="240" w:lineRule="auto"/>
                    <w:ind w:firstLineChars="0" w:firstLine="0"/>
                    <w:rPr>
                      <w:szCs w:val="21"/>
                    </w:rPr>
                  </w:pPr>
                </w:p>
              </w:tc>
              <w:tc>
                <w:tcPr>
                  <w:tcW w:w="841" w:type="dxa"/>
                  <w:vMerge/>
                  <w:vAlign w:val="center"/>
                </w:tcPr>
                <w:p w14:paraId="0CEB31A3" w14:textId="77777777" w:rsidR="00462DEC" w:rsidRDefault="00462DEC">
                  <w:pPr>
                    <w:pStyle w:val="affff9"/>
                    <w:spacing w:line="240" w:lineRule="auto"/>
                    <w:ind w:firstLineChars="0" w:firstLine="0"/>
                    <w:rPr>
                      <w:szCs w:val="21"/>
                    </w:rPr>
                  </w:pPr>
                </w:p>
              </w:tc>
              <w:tc>
                <w:tcPr>
                  <w:tcW w:w="1676" w:type="dxa"/>
                  <w:vMerge/>
                </w:tcPr>
                <w:p w14:paraId="35DBF57C" w14:textId="77777777" w:rsidR="00462DEC" w:rsidRDefault="00462DEC">
                  <w:pPr>
                    <w:pStyle w:val="affff9"/>
                    <w:spacing w:line="240" w:lineRule="auto"/>
                    <w:ind w:firstLineChars="0" w:firstLine="0"/>
                    <w:rPr>
                      <w:szCs w:val="21"/>
                    </w:rPr>
                  </w:pPr>
                </w:p>
              </w:tc>
              <w:tc>
                <w:tcPr>
                  <w:tcW w:w="836" w:type="dxa"/>
                  <w:vAlign w:val="center"/>
                </w:tcPr>
                <w:p w14:paraId="52656386" w14:textId="77777777" w:rsidR="00462DEC" w:rsidRDefault="00977302">
                  <w:pPr>
                    <w:pStyle w:val="affff9"/>
                    <w:spacing w:line="240" w:lineRule="auto"/>
                    <w:ind w:firstLineChars="0" w:firstLine="0"/>
                    <w:rPr>
                      <w:szCs w:val="21"/>
                    </w:rPr>
                  </w:pPr>
                  <w:r>
                    <w:rPr>
                      <w:rFonts w:hint="eastAsia"/>
                      <w:szCs w:val="21"/>
                    </w:rPr>
                    <w:t>H</w:t>
                  </w:r>
                  <w:r>
                    <w:rPr>
                      <w:rFonts w:hint="eastAsia"/>
                      <w:szCs w:val="21"/>
                      <w:vertAlign w:val="subscript"/>
                    </w:rPr>
                    <w:t>2</w:t>
                  </w:r>
                  <w:r>
                    <w:rPr>
                      <w:rFonts w:hint="eastAsia"/>
                      <w:szCs w:val="21"/>
                    </w:rPr>
                    <w:t>S</w:t>
                  </w:r>
                </w:p>
              </w:tc>
              <w:tc>
                <w:tcPr>
                  <w:tcW w:w="961" w:type="dxa"/>
                  <w:vMerge/>
                  <w:vAlign w:val="center"/>
                </w:tcPr>
                <w:p w14:paraId="16A7DE7A" w14:textId="77777777" w:rsidR="00462DEC" w:rsidRDefault="00462DEC">
                  <w:pPr>
                    <w:pStyle w:val="affff9"/>
                    <w:spacing w:line="240" w:lineRule="auto"/>
                    <w:ind w:firstLineChars="0" w:firstLine="0"/>
                    <w:rPr>
                      <w:szCs w:val="21"/>
                    </w:rPr>
                  </w:pPr>
                </w:p>
              </w:tc>
              <w:tc>
                <w:tcPr>
                  <w:tcW w:w="2450" w:type="dxa"/>
                  <w:vMerge/>
                  <w:vAlign w:val="center"/>
                </w:tcPr>
                <w:p w14:paraId="410EBD25" w14:textId="77777777" w:rsidR="00462DEC" w:rsidRDefault="00462DEC">
                  <w:pPr>
                    <w:pStyle w:val="affff9"/>
                    <w:spacing w:line="240" w:lineRule="auto"/>
                    <w:ind w:firstLineChars="0" w:firstLine="0"/>
                    <w:rPr>
                      <w:szCs w:val="21"/>
                    </w:rPr>
                  </w:pPr>
                </w:p>
              </w:tc>
              <w:tc>
                <w:tcPr>
                  <w:tcW w:w="1035" w:type="dxa"/>
                  <w:vMerge/>
                  <w:vAlign w:val="center"/>
                </w:tcPr>
                <w:p w14:paraId="6D7B1193" w14:textId="77777777" w:rsidR="00462DEC" w:rsidRDefault="00462DEC">
                  <w:pPr>
                    <w:pStyle w:val="affff9"/>
                    <w:spacing w:line="240" w:lineRule="auto"/>
                    <w:ind w:firstLineChars="0" w:firstLine="0"/>
                    <w:rPr>
                      <w:szCs w:val="21"/>
                    </w:rPr>
                  </w:pPr>
                </w:p>
              </w:tc>
            </w:tr>
            <w:tr w:rsidR="00462DEC" w14:paraId="53384BAB" w14:textId="77777777">
              <w:trPr>
                <w:trHeight w:val="340"/>
                <w:jc w:val="center"/>
              </w:trPr>
              <w:tc>
                <w:tcPr>
                  <w:tcW w:w="8354" w:type="dxa"/>
                  <w:gridSpan w:val="7"/>
                  <w:vAlign w:val="center"/>
                </w:tcPr>
                <w:p w14:paraId="28D01EBF" w14:textId="77777777" w:rsidR="00462DEC" w:rsidRDefault="00977302">
                  <w:pPr>
                    <w:spacing w:line="240" w:lineRule="auto"/>
                    <w:ind w:firstLineChars="0" w:firstLine="0"/>
                    <w:jc w:val="left"/>
                    <w:rPr>
                      <w:sz w:val="21"/>
                      <w:szCs w:val="21"/>
                    </w:rPr>
                  </w:pPr>
                  <w:r>
                    <w:rPr>
                      <w:rFonts w:hint="eastAsia"/>
                      <w:sz w:val="21"/>
                      <w:szCs w:val="21"/>
                    </w:rPr>
                    <w:t>备注：监测期间拍摄照片并记录坐标，采样后，请回馈现场照片和坐标点位。</w:t>
                  </w:r>
                </w:p>
              </w:tc>
            </w:tr>
          </w:tbl>
          <w:p w14:paraId="31BBC77F" w14:textId="77777777" w:rsidR="00462DEC" w:rsidRDefault="00462DEC">
            <w:pPr>
              <w:pStyle w:val="afffa"/>
              <w:ind w:firstLine="480"/>
              <w:rPr>
                <w:rFonts w:eastAsia="Times New Roman"/>
                <w:lang w:val="en-US"/>
              </w:rPr>
            </w:pPr>
          </w:p>
          <w:p w14:paraId="0BE12DF4" w14:textId="77777777" w:rsidR="00462DEC" w:rsidRDefault="00977302">
            <w:pPr>
              <w:spacing w:line="480" w:lineRule="exact"/>
              <w:ind w:firstLine="480"/>
              <w:rPr>
                <w:color w:val="000000"/>
                <w:szCs w:val="21"/>
              </w:rPr>
            </w:pPr>
            <w:r>
              <w:rPr>
                <w:rFonts w:hint="eastAsia"/>
                <w:color w:val="000000"/>
                <w:szCs w:val="21"/>
              </w:rPr>
              <w:t>（</w:t>
            </w:r>
            <w:r>
              <w:rPr>
                <w:rFonts w:hint="eastAsia"/>
                <w:color w:val="000000"/>
                <w:szCs w:val="21"/>
              </w:rPr>
              <w:t>2</w:t>
            </w:r>
            <w:r>
              <w:rPr>
                <w:rFonts w:hint="eastAsia"/>
                <w:color w:val="000000"/>
                <w:szCs w:val="21"/>
              </w:rPr>
              <w:t>）监测项目</w:t>
            </w:r>
          </w:p>
          <w:p w14:paraId="58ACA2CF" w14:textId="77777777" w:rsidR="00462DEC" w:rsidRDefault="00977302">
            <w:pPr>
              <w:spacing w:line="480" w:lineRule="exact"/>
              <w:ind w:firstLine="480"/>
              <w:rPr>
                <w:color w:val="000000"/>
                <w:szCs w:val="21"/>
              </w:rPr>
            </w:pPr>
            <w:r>
              <w:rPr>
                <w:rFonts w:hint="eastAsia"/>
                <w:color w:val="000000"/>
                <w:szCs w:val="21"/>
              </w:rPr>
              <w:t>其他污染物：</w:t>
            </w:r>
            <w:r>
              <w:rPr>
                <w:rFonts w:hint="eastAsia"/>
                <w:color w:val="000000"/>
                <w:szCs w:val="21"/>
              </w:rPr>
              <w:t>H</w:t>
            </w:r>
            <w:r>
              <w:rPr>
                <w:color w:val="000000"/>
                <w:szCs w:val="21"/>
              </w:rPr>
              <w:t>N</w:t>
            </w:r>
            <w:r>
              <w:rPr>
                <w:color w:val="000000"/>
                <w:szCs w:val="21"/>
                <w:vertAlign w:val="subscript"/>
              </w:rPr>
              <w:t>3</w:t>
            </w:r>
            <w:r>
              <w:rPr>
                <w:rFonts w:hint="eastAsia"/>
                <w:color w:val="000000"/>
                <w:szCs w:val="21"/>
              </w:rPr>
              <w:t>、</w:t>
            </w:r>
            <w:r>
              <w:rPr>
                <w:rFonts w:hint="eastAsia"/>
                <w:color w:val="000000"/>
                <w:szCs w:val="21"/>
              </w:rPr>
              <w:t>H</w:t>
            </w:r>
            <w:r>
              <w:rPr>
                <w:rFonts w:hint="eastAsia"/>
                <w:color w:val="000000"/>
                <w:szCs w:val="21"/>
                <w:vertAlign w:val="subscript"/>
              </w:rPr>
              <w:t>2</w:t>
            </w:r>
            <w:r>
              <w:rPr>
                <w:rFonts w:hint="eastAsia"/>
                <w:color w:val="000000"/>
                <w:szCs w:val="21"/>
              </w:rPr>
              <w:t>S</w:t>
            </w:r>
            <w:r>
              <w:rPr>
                <w:color w:val="000000"/>
                <w:szCs w:val="21"/>
              </w:rPr>
              <w:t xml:space="preserve"> </w:t>
            </w:r>
          </w:p>
          <w:p w14:paraId="71EECFBD" w14:textId="77777777" w:rsidR="00462DEC" w:rsidRDefault="00977302">
            <w:pPr>
              <w:spacing w:line="480" w:lineRule="exact"/>
              <w:ind w:firstLine="480"/>
              <w:rPr>
                <w:color w:val="000000"/>
                <w:szCs w:val="21"/>
              </w:rPr>
            </w:pPr>
            <w:r>
              <w:rPr>
                <w:rFonts w:hint="eastAsia"/>
                <w:color w:val="000000"/>
                <w:szCs w:val="21"/>
              </w:rPr>
              <w:t>同步观测风速、风向、气温、气压等常规气象参数。</w:t>
            </w:r>
          </w:p>
          <w:p w14:paraId="71A47F1E" w14:textId="77777777" w:rsidR="00462DEC" w:rsidRDefault="00977302">
            <w:pPr>
              <w:spacing w:line="480" w:lineRule="exact"/>
              <w:ind w:firstLine="480"/>
              <w:rPr>
                <w:color w:val="000000"/>
                <w:szCs w:val="21"/>
              </w:rPr>
            </w:pPr>
            <w:r>
              <w:rPr>
                <w:rFonts w:hint="eastAsia"/>
                <w:color w:val="000000"/>
                <w:szCs w:val="21"/>
              </w:rPr>
              <w:t>（</w:t>
            </w:r>
            <w:r>
              <w:rPr>
                <w:rFonts w:hint="eastAsia"/>
                <w:color w:val="000000"/>
                <w:szCs w:val="21"/>
              </w:rPr>
              <w:t>3</w:t>
            </w:r>
            <w:r>
              <w:rPr>
                <w:rFonts w:hint="eastAsia"/>
                <w:color w:val="000000"/>
                <w:szCs w:val="21"/>
              </w:rPr>
              <w:t>）监测时间和监测频率</w:t>
            </w:r>
          </w:p>
          <w:p w14:paraId="4EAD8CAC" w14:textId="77777777" w:rsidR="00462DEC" w:rsidRDefault="00977302">
            <w:pPr>
              <w:spacing w:line="440" w:lineRule="exact"/>
              <w:ind w:firstLine="480"/>
              <w:rPr>
                <w:color w:val="000000"/>
                <w:szCs w:val="24"/>
              </w:rPr>
            </w:pPr>
            <w:r>
              <w:rPr>
                <w:color w:val="000000"/>
                <w:szCs w:val="24"/>
              </w:rPr>
              <w:t>H</w:t>
            </w:r>
            <w:r>
              <w:rPr>
                <w:color w:val="000000"/>
                <w:szCs w:val="24"/>
                <w:vertAlign w:val="subscript"/>
              </w:rPr>
              <w:t>2</w:t>
            </w:r>
            <w:r>
              <w:rPr>
                <w:color w:val="000000"/>
                <w:szCs w:val="24"/>
              </w:rPr>
              <w:t>S</w:t>
            </w:r>
            <w:r>
              <w:rPr>
                <w:color w:val="000000"/>
                <w:szCs w:val="24"/>
              </w:rPr>
              <w:t>、</w:t>
            </w:r>
            <w:r>
              <w:rPr>
                <w:color w:val="000000"/>
                <w:szCs w:val="24"/>
              </w:rPr>
              <w:t>NH</w:t>
            </w:r>
            <w:r>
              <w:rPr>
                <w:color w:val="000000"/>
                <w:szCs w:val="24"/>
                <w:vertAlign w:val="subscript"/>
              </w:rPr>
              <w:t>3</w:t>
            </w:r>
            <w:r>
              <w:rPr>
                <w:color w:val="000000"/>
                <w:szCs w:val="24"/>
              </w:rPr>
              <w:t>测小时均值</w:t>
            </w:r>
            <w:r>
              <w:rPr>
                <w:rFonts w:hint="eastAsia"/>
                <w:color w:val="000000"/>
                <w:szCs w:val="24"/>
              </w:rPr>
              <w:t>，</w:t>
            </w:r>
            <w:r>
              <w:rPr>
                <w:color w:val="000000"/>
                <w:szCs w:val="24"/>
              </w:rPr>
              <w:t>每天监测</w:t>
            </w:r>
            <w:r>
              <w:rPr>
                <w:color w:val="000000"/>
                <w:szCs w:val="24"/>
              </w:rPr>
              <w:t>4</w:t>
            </w:r>
            <w:r>
              <w:rPr>
                <w:color w:val="000000"/>
                <w:szCs w:val="24"/>
              </w:rPr>
              <w:t>次，每小时至少有</w:t>
            </w:r>
            <w:r>
              <w:rPr>
                <w:color w:val="000000"/>
                <w:szCs w:val="24"/>
              </w:rPr>
              <w:t>45min</w:t>
            </w:r>
            <w:r>
              <w:rPr>
                <w:color w:val="000000"/>
                <w:szCs w:val="24"/>
              </w:rPr>
              <w:t>的采样时间。</w:t>
            </w:r>
            <w:r>
              <w:rPr>
                <w:rFonts w:hint="eastAsia"/>
                <w:color w:val="000000"/>
                <w:szCs w:val="24"/>
              </w:rPr>
              <w:t>2020</w:t>
            </w:r>
            <w:r>
              <w:rPr>
                <w:rFonts w:hint="eastAsia"/>
                <w:color w:val="000000"/>
                <w:szCs w:val="24"/>
              </w:rPr>
              <w:t>年</w:t>
            </w:r>
            <w:r>
              <w:rPr>
                <w:color w:val="000000"/>
                <w:szCs w:val="24"/>
              </w:rPr>
              <w:t>10</w:t>
            </w:r>
            <w:r>
              <w:rPr>
                <w:rFonts w:hint="eastAsia"/>
                <w:color w:val="000000"/>
                <w:szCs w:val="24"/>
              </w:rPr>
              <w:t>月</w:t>
            </w:r>
            <w:r>
              <w:rPr>
                <w:color w:val="000000"/>
                <w:szCs w:val="24"/>
              </w:rPr>
              <w:t>10</w:t>
            </w:r>
            <w:r>
              <w:rPr>
                <w:rFonts w:hint="eastAsia"/>
                <w:color w:val="000000"/>
                <w:szCs w:val="24"/>
              </w:rPr>
              <w:t>日至</w:t>
            </w:r>
            <w:r>
              <w:rPr>
                <w:color w:val="000000"/>
                <w:szCs w:val="24"/>
              </w:rPr>
              <w:t>10</w:t>
            </w:r>
            <w:r>
              <w:rPr>
                <w:rFonts w:hint="eastAsia"/>
                <w:color w:val="000000"/>
                <w:szCs w:val="24"/>
              </w:rPr>
              <w:t>月</w:t>
            </w:r>
            <w:r>
              <w:rPr>
                <w:color w:val="000000"/>
                <w:szCs w:val="24"/>
              </w:rPr>
              <w:t>17</w:t>
            </w:r>
            <w:r>
              <w:rPr>
                <w:rFonts w:hint="eastAsia"/>
                <w:color w:val="000000"/>
                <w:szCs w:val="24"/>
              </w:rPr>
              <w:t>日</w:t>
            </w:r>
            <w:r>
              <w:rPr>
                <w:color w:val="000000"/>
                <w:szCs w:val="24"/>
              </w:rPr>
              <w:t>连续监测</w:t>
            </w:r>
            <w:r>
              <w:rPr>
                <w:color w:val="000000"/>
                <w:szCs w:val="24"/>
              </w:rPr>
              <w:t>7</w:t>
            </w:r>
            <w:r>
              <w:rPr>
                <w:color w:val="000000"/>
                <w:szCs w:val="24"/>
              </w:rPr>
              <w:t>天，</w:t>
            </w:r>
            <w:r>
              <w:rPr>
                <w:rFonts w:hint="eastAsia"/>
                <w:color w:val="000000"/>
                <w:szCs w:val="24"/>
              </w:rPr>
              <w:t>监测单位为</w:t>
            </w:r>
            <w:r>
              <w:rPr>
                <w:rFonts w:hint="eastAsia"/>
                <w:color w:val="000000"/>
                <w:szCs w:val="24"/>
              </w:rPr>
              <w:t>内蒙古华智鼎环保科技有限公司</w:t>
            </w:r>
            <w:r>
              <w:rPr>
                <w:rFonts w:hint="eastAsia"/>
                <w:color w:val="000000"/>
                <w:szCs w:val="24"/>
              </w:rPr>
              <w:t>。</w:t>
            </w:r>
          </w:p>
          <w:p w14:paraId="72FA762D" w14:textId="77777777" w:rsidR="00462DEC" w:rsidRDefault="00977302">
            <w:pPr>
              <w:spacing w:line="480" w:lineRule="exact"/>
              <w:ind w:firstLine="480"/>
              <w:rPr>
                <w:color w:val="000000"/>
                <w:szCs w:val="21"/>
              </w:rPr>
            </w:pPr>
            <w:r>
              <w:rPr>
                <w:rFonts w:ascii="宋体" w:hAnsi="宋体" w:hint="eastAsia"/>
                <w:color w:val="000000"/>
                <w:szCs w:val="21"/>
              </w:rPr>
              <w:t>（</w:t>
            </w:r>
            <w:r>
              <w:rPr>
                <w:rFonts w:ascii="宋体" w:hAnsi="宋体" w:hint="eastAsia"/>
                <w:color w:val="000000"/>
                <w:szCs w:val="21"/>
              </w:rPr>
              <w:t>4</w:t>
            </w:r>
            <w:r>
              <w:rPr>
                <w:rFonts w:ascii="宋体" w:hAnsi="宋体" w:hint="eastAsia"/>
                <w:color w:val="000000"/>
                <w:szCs w:val="21"/>
              </w:rPr>
              <w:t>）</w:t>
            </w:r>
            <w:r>
              <w:rPr>
                <w:rFonts w:hint="eastAsia"/>
                <w:color w:val="000000"/>
                <w:szCs w:val="21"/>
              </w:rPr>
              <w:t>分析方法</w:t>
            </w:r>
          </w:p>
          <w:p w14:paraId="0D94986F" w14:textId="77777777" w:rsidR="00462DEC" w:rsidRDefault="00977302">
            <w:pPr>
              <w:spacing w:line="480" w:lineRule="exact"/>
              <w:ind w:firstLine="480"/>
              <w:rPr>
                <w:b/>
                <w:bCs/>
                <w:color w:val="000000"/>
                <w:szCs w:val="21"/>
                <w:lang w:val="zh-CN"/>
              </w:rPr>
            </w:pPr>
            <w:bookmarkStart w:id="6" w:name="_Toc346715579"/>
            <w:r>
              <w:rPr>
                <w:color w:val="000000"/>
                <w:szCs w:val="21"/>
                <w:lang w:val="zh-CN"/>
              </w:rPr>
              <w:t>采样方法按《环境监测技术规范》（大气部分）进行，监测分析方法按《环境空气质量标准》（</w:t>
            </w:r>
            <w:r>
              <w:rPr>
                <w:color w:val="000000"/>
                <w:szCs w:val="21"/>
                <w:lang w:val="zh-CN"/>
              </w:rPr>
              <w:t>GB3095-2012</w:t>
            </w:r>
            <w:r>
              <w:rPr>
                <w:color w:val="000000"/>
                <w:szCs w:val="21"/>
                <w:lang w:val="zh-CN"/>
              </w:rPr>
              <w:t>）中表</w:t>
            </w:r>
            <w:r>
              <w:rPr>
                <w:color w:val="000000"/>
                <w:szCs w:val="21"/>
                <w:lang w:val="zh-CN"/>
              </w:rPr>
              <w:t>2</w:t>
            </w:r>
            <w:r>
              <w:rPr>
                <w:color w:val="000000"/>
                <w:szCs w:val="21"/>
                <w:lang w:val="zh-CN"/>
              </w:rPr>
              <w:t>和《空气和废气监测分析方法》进行。具体监测方法及检出限见</w:t>
            </w:r>
            <w:r>
              <w:rPr>
                <w:color w:val="000000"/>
                <w:szCs w:val="21"/>
              </w:rPr>
              <w:t>下</w:t>
            </w:r>
            <w:r>
              <w:rPr>
                <w:color w:val="000000"/>
                <w:szCs w:val="21"/>
                <w:lang w:val="zh-CN"/>
              </w:rPr>
              <w:t>表。</w:t>
            </w:r>
          </w:p>
          <w:p w14:paraId="18A88603" w14:textId="77777777" w:rsidR="00462DEC" w:rsidRDefault="00977302">
            <w:pPr>
              <w:pStyle w:val="afffa"/>
              <w:ind w:firstLine="480"/>
              <w:rPr>
                <w:rFonts w:eastAsia="Times New Roman"/>
              </w:rPr>
            </w:pPr>
            <w:r>
              <w:rPr>
                <w:rFonts w:hint="eastAsia"/>
              </w:rPr>
              <w:t>表</w:t>
            </w:r>
            <w:r>
              <w:rPr>
                <w:rFonts w:eastAsiaTheme="minorEastAsia" w:hint="eastAsia"/>
              </w:rPr>
              <w:t>3.1-3</w:t>
            </w:r>
            <w:r>
              <w:rPr>
                <w:rFonts w:eastAsia="Times New Roman"/>
              </w:rPr>
              <w:t xml:space="preserve">    </w:t>
            </w:r>
            <w:r>
              <w:rPr>
                <w:rFonts w:hint="eastAsia"/>
              </w:rPr>
              <w:t>环境空气监测分析方法</w:t>
            </w:r>
          </w:p>
          <w:tbl>
            <w:tblPr>
              <w:tblW w:w="83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078"/>
              <w:gridCol w:w="4008"/>
              <w:gridCol w:w="1896"/>
              <w:gridCol w:w="1372"/>
            </w:tblGrid>
            <w:tr w:rsidR="00462DEC" w14:paraId="7E549984" w14:textId="77777777">
              <w:trPr>
                <w:trHeight w:val="454"/>
                <w:tblHeader/>
                <w:jc w:val="center"/>
              </w:trPr>
              <w:tc>
                <w:tcPr>
                  <w:tcW w:w="1078" w:type="dxa"/>
                  <w:vAlign w:val="center"/>
                </w:tcPr>
                <w:p w14:paraId="1429D09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检测项目</w:t>
                  </w:r>
                </w:p>
              </w:tc>
              <w:tc>
                <w:tcPr>
                  <w:tcW w:w="4008" w:type="dxa"/>
                  <w:vAlign w:val="center"/>
                </w:tcPr>
                <w:p w14:paraId="2334373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检测方法来源</w:t>
                  </w:r>
                </w:p>
              </w:tc>
              <w:tc>
                <w:tcPr>
                  <w:tcW w:w="1896" w:type="dxa"/>
                  <w:vAlign w:val="center"/>
                </w:tcPr>
                <w:p w14:paraId="2536938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仪器设备名称</w:t>
                  </w:r>
                  <w:r>
                    <w:rPr>
                      <w:sz w:val="21"/>
                      <w:szCs w:val="22"/>
                    </w:rPr>
                    <w:t>/</w:t>
                  </w:r>
                  <w:r>
                    <w:rPr>
                      <w:sz w:val="21"/>
                      <w:szCs w:val="22"/>
                    </w:rPr>
                    <w:t>型号</w:t>
                  </w:r>
                </w:p>
              </w:tc>
              <w:tc>
                <w:tcPr>
                  <w:tcW w:w="1372" w:type="dxa"/>
                  <w:vAlign w:val="center"/>
                </w:tcPr>
                <w:p w14:paraId="39C60FB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检出限</w:t>
                  </w:r>
                </w:p>
              </w:tc>
            </w:tr>
            <w:tr w:rsidR="00462DEC" w14:paraId="1CA8875B" w14:textId="77777777">
              <w:trPr>
                <w:trHeight w:val="454"/>
                <w:jc w:val="center"/>
              </w:trPr>
              <w:tc>
                <w:tcPr>
                  <w:tcW w:w="1078" w:type="dxa"/>
                  <w:vAlign w:val="center"/>
                </w:tcPr>
                <w:p w14:paraId="0E92613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氨气</w:t>
                  </w:r>
                </w:p>
              </w:tc>
              <w:tc>
                <w:tcPr>
                  <w:tcW w:w="4008" w:type="dxa"/>
                  <w:vAlign w:val="center"/>
                </w:tcPr>
                <w:p w14:paraId="20A7D24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《环境空气和废气</w:t>
                  </w:r>
                  <w:r>
                    <w:rPr>
                      <w:sz w:val="21"/>
                      <w:szCs w:val="22"/>
                    </w:rPr>
                    <w:t xml:space="preserve"> </w:t>
                  </w:r>
                  <w:r>
                    <w:rPr>
                      <w:sz w:val="21"/>
                      <w:szCs w:val="22"/>
                    </w:rPr>
                    <w:t>氨的测定</w:t>
                  </w:r>
                  <w:r>
                    <w:rPr>
                      <w:sz w:val="21"/>
                      <w:szCs w:val="22"/>
                    </w:rPr>
                    <w:t xml:space="preserve"> </w:t>
                  </w:r>
                  <w:r>
                    <w:rPr>
                      <w:sz w:val="21"/>
                      <w:szCs w:val="22"/>
                    </w:rPr>
                    <w:t>纳氏试剂分光光度法》（</w:t>
                  </w:r>
                  <w:r>
                    <w:rPr>
                      <w:sz w:val="21"/>
                      <w:szCs w:val="22"/>
                    </w:rPr>
                    <w:t>HJ 533-2009</w:t>
                  </w:r>
                  <w:r>
                    <w:rPr>
                      <w:sz w:val="21"/>
                      <w:szCs w:val="22"/>
                    </w:rPr>
                    <w:t>）</w:t>
                  </w:r>
                </w:p>
              </w:tc>
              <w:tc>
                <w:tcPr>
                  <w:tcW w:w="1896" w:type="dxa"/>
                  <w:vAlign w:val="center"/>
                </w:tcPr>
                <w:p w14:paraId="613B6F3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可见分光光度计</w:t>
                  </w:r>
                  <w:r>
                    <w:rPr>
                      <w:sz w:val="21"/>
                      <w:szCs w:val="22"/>
                    </w:rPr>
                    <w:t>/7230G</w:t>
                  </w:r>
                </w:p>
              </w:tc>
              <w:tc>
                <w:tcPr>
                  <w:tcW w:w="1372" w:type="dxa"/>
                  <w:vAlign w:val="center"/>
                </w:tcPr>
                <w:p w14:paraId="4027A23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0.01</w:t>
                  </w:r>
                </w:p>
                <w:p w14:paraId="4B87327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mg/m</w:t>
                  </w:r>
                  <w:r>
                    <w:rPr>
                      <w:sz w:val="21"/>
                      <w:szCs w:val="22"/>
                      <w:vertAlign w:val="superscript"/>
                    </w:rPr>
                    <w:t>3</w:t>
                  </w:r>
                  <w:r>
                    <w:rPr>
                      <w:sz w:val="21"/>
                      <w:szCs w:val="22"/>
                    </w:rPr>
                    <w:t xml:space="preserve"> </w:t>
                  </w:r>
                </w:p>
              </w:tc>
            </w:tr>
            <w:tr w:rsidR="00462DEC" w14:paraId="48EC3A91" w14:textId="77777777">
              <w:trPr>
                <w:trHeight w:val="454"/>
                <w:jc w:val="center"/>
              </w:trPr>
              <w:tc>
                <w:tcPr>
                  <w:tcW w:w="1078" w:type="dxa"/>
                  <w:vAlign w:val="center"/>
                </w:tcPr>
                <w:p w14:paraId="085D6C6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硫化氢</w:t>
                  </w:r>
                </w:p>
              </w:tc>
              <w:tc>
                <w:tcPr>
                  <w:tcW w:w="4008" w:type="dxa"/>
                  <w:vAlign w:val="center"/>
                </w:tcPr>
                <w:p w14:paraId="031463B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《空气和废气监测分析方法》（第四版）硫化氢</w:t>
                  </w:r>
                  <w:r>
                    <w:rPr>
                      <w:sz w:val="21"/>
                      <w:szCs w:val="22"/>
                    </w:rPr>
                    <w:t xml:space="preserve">  </w:t>
                  </w:r>
                  <w:r>
                    <w:rPr>
                      <w:sz w:val="21"/>
                      <w:szCs w:val="22"/>
                    </w:rPr>
                    <w:t>第三篇第一章</w:t>
                  </w:r>
                  <w:r>
                    <w:rPr>
                      <w:sz w:val="21"/>
                      <w:szCs w:val="22"/>
                    </w:rPr>
                    <w:t xml:space="preserve"> </w:t>
                  </w:r>
                  <w:r>
                    <w:rPr>
                      <w:sz w:val="21"/>
                      <w:szCs w:val="22"/>
                    </w:rPr>
                    <w:t>十一（二）亚甲基蓝分光光度法（</w:t>
                  </w:r>
                  <w:r>
                    <w:rPr>
                      <w:sz w:val="21"/>
                      <w:szCs w:val="22"/>
                    </w:rPr>
                    <w:t>B</w:t>
                  </w:r>
                  <w:r>
                    <w:rPr>
                      <w:sz w:val="21"/>
                      <w:szCs w:val="22"/>
                    </w:rPr>
                    <w:t>）</w:t>
                  </w:r>
                </w:p>
              </w:tc>
              <w:tc>
                <w:tcPr>
                  <w:tcW w:w="1896" w:type="dxa"/>
                  <w:vAlign w:val="center"/>
                </w:tcPr>
                <w:p w14:paraId="4041409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可见分光光度计</w:t>
                  </w:r>
                  <w:r>
                    <w:rPr>
                      <w:sz w:val="21"/>
                      <w:szCs w:val="22"/>
                    </w:rPr>
                    <w:t>/7230G</w:t>
                  </w:r>
                </w:p>
              </w:tc>
              <w:tc>
                <w:tcPr>
                  <w:tcW w:w="1372" w:type="dxa"/>
                  <w:vAlign w:val="center"/>
                </w:tcPr>
                <w:p w14:paraId="225798A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0.001</w:t>
                  </w:r>
                </w:p>
                <w:p w14:paraId="1589220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mg/m</w:t>
                  </w:r>
                  <w:r>
                    <w:rPr>
                      <w:sz w:val="21"/>
                      <w:szCs w:val="22"/>
                      <w:vertAlign w:val="superscript"/>
                    </w:rPr>
                    <w:t>3</w:t>
                  </w:r>
                </w:p>
              </w:tc>
            </w:tr>
            <w:bookmarkEnd w:id="6"/>
          </w:tbl>
          <w:p w14:paraId="298FB175" w14:textId="77777777" w:rsidR="00462DEC" w:rsidRDefault="00462DEC">
            <w:pPr>
              <w:spacing w:line="480" w:lineRule="exact"/>
              <w:ind w:firstLine="480"/>
              <w:rPr>
                <w:color w:val="000000"/>
                <w:szCs w:val="21"/>
              </w:rPr>
            </w:pPr>
          </w:p>
          <w:p w14:paraId="089794BF" w14:textId="77777777" w:rsidR="00462DEC" w:rsidRDefault="00977302">
            <w:pPr>
              <w:spacing w:line="480" w:lineRule="exact"/>
              <w:ind w:firstLine="480"/>
              <w:rPr>
                <w:color w:val="000000"/>
                <w:szCs w:val="21"/>
              </w:rPr>
            </w:pPr>
            <w:r>
              <w:rPr>
                <w:rFonts w:hint="eastAsia"/>
                <w:color w:val="000000"/>
                <w:szCs w:val="21"/>
              </w:rPr>
              <w:t>（</w:t>
            </w:r>
            <w:r>
              <w:rPr>
                <w:rFonts w:hint="eastAsia"/>
                <w:color w:val="000000"/>
                <w:szCs w:val="21"/>
              </w:rPr>
              <w:t>5</w:t>
            </w:r>
            <w:r>
              <w:rPr>
                <w:rFonts w:hint="eastAsia"/>
                <w:color w:val="000000"/>
                <w:szCs w:val="21"/>
              </w:rPr>
              <w:t>）</w:t>
            </w:r>
            <w:r>
              <w:rPr>
                <w:color w:val="000000"/>
                <w:szCs w:val="21"/>
              </w:rPr>
              <w:t>环境空气质量现状评价</w:t>
            </w:r>
          </w:p>
          <w:p w14:paraId="3A32228D" w14:textId="77777777" w:rsidR="00462DEC" w:rsidRDefault="00977302">
            <w:pPr>
              <w:spacing w:line="480" w:lineRule="exact"/>
              <w:ind w:firstLine="480"/>
              <w:rPr>
                <w:color w:val="000000"/>
                <w:szCs w:val="21"/>
              </w:rPr>
            </w:pPr>
            <w:r>
              <w:rPr>
                <w:rFonts w:ascii="宋体" w:hAnsi="宋体" w:hint="eastAsia"/>
                <w:color w:val="000000"/>
                <w:szCs w:val="21"/>
              </w:rPr>
              <w:t>①</w:t>
            </w:r>
            <w:r>
              <w:rPr>
                <w:rFonts w:hint="eastAsia"/>
                <w:color w:val="000000"/>
                <w:szCs w:val="21"/>
              </w:rPr>
              <w:t>评价标准</w:t>
            </w:r>
          </w:p>
          <w:p w14:paraId="306459C9" w14:textId="77777777" w:rsidR="00462DEC" w:rsidRDefault="00977302">
            <w:pPr>
              <w:spacing w:line="480" w:lineRule="exact"/>
              <w:ind w:firstLine="480"/>
              <w:rPr>
                <w:color w:val="000000"/>
                <w:szCs w:val="21"/>
              </w:rPr>
            </w:pPr>
            <w:r>
              <w:rPr>
                <w:rFonts w:hint="eastAsia"/>
                <w:color w:val="000000"/>
                <w:szCs w:val="21"/>
              </w:rPr>
              <w:t>HN</w:t>
            </w:r>
            <w:r>
              <w:rPr>
                <w:rFonts w:hint="eastAsia"/>
                <w:color w:val="000000"/>
                <w:szCs w:val="21"/>
                <w:vertAlign w:val="subscript"/>
              </w:rPr>
              <w:t>3</w:t>
            </w:r>
            <w:r>
              <w:rPr>
                <w:rFonts w:hint="eastAsia"/>
                <w:color w:val="000000"/>
                <w:szCs w:val="21"/>
              </w:rPr>
              <w:t>、</w:t>
            </w:r>
            <w:r>
              <w:rPr>
                <w:color w:val="000000"/>
                <w:szCs w:val="21"/>
              </w:rPr>
              <w:t>H</w:t>
            </w:r>
            <w:r>
              <w:rPr>
                <w:color w:val="000000"/>
                <w:szCs w:val="21"/>
                <w:vertAlign w:val="subscript"/>
              </w:rPr>
              <w:t>2</w:t>
            </w:r>
            <w:r>
              <w:rPr>
                <w:color w:val="000000"/>
                <w:szCs w:val="21"/>
              </w:rPr>
              <w:t>S</w:t>
            </w:r>
            <w:r>
              <w:rPr>
                <w:rFonts w:hint="eastAsia"/>
                <w:color w:val="000000"/>
                <w:szCs w:val="21"/>
              </w:rPr>
              <w:t>执行</w:t>
            </w:r>
            <w:r>
              <w:rPr>
                <w:color w:val="000000"/>
                <w:szCs w:val="21"/>
              </w:rPr>
              <w:t>《环境影响评价技术导则－大气环境》（</w:t>
            </w:r>
            <w:r>
              <w:rPr>
                <w:color w:val="000000"/>
                <w:szCs w:val="21"/>
              </w:rPr>
              <w:t>HJ2.2-2018</w:t>
            </w:r>
            <w:r>
              <w:rPr>
                <w:color w:val="000000"/>
                <w:szCs w:val="21"/>
              </w:rPr>
              <w:t>）</w:t>
            </w:r>
            <w:r>
              <w:rPr>
                <w:rFonts w:hint="eastAsia"/>
                <w:color w:val="000000"/>
                <w:szCs w:val="21"/>
              </w:rPr>
              <w:t>附录</w:t>
            </w:r>
            <w:r>
              <w:rPr>
                <w:rFonts w:hint="eastAsia"/>
                <w:color w:val="000000"/>
                <w:szCs w:val="21"/>
              </w:rPr>
              <w:t>D</w:t>
            </w:r>
            <w:r>
              <w:rPr>
                <w:rFonts w:hint="eastAsia"/>
                <w:color w:val="000000"/>
                <w:szCs w:val="21"/>
              </w:rPr>
              <w:t>。</w:t>
            </w:r>
          </w:p>
          <w:p w14:paraId="14D53057" w14:textId="77777777" w:rsidR="00462DEC" w:rsidRDefault="00977302">
            <w:pPr>
              <w:overflowPunct w:val="0"/>
              <w:spacing w:line="480" w:lineRule="exact"/>
              <w:ind w:firstLine="480"/>
              <w:rPr>
                <w:color w:val="000000"/>
                <w:szCs w:val="21"/>
              </w:rPr>
            </w:pPr>
            <w:r>
              <w:rPr>
                <w:rFonts w:ascii="宋体" w:hAnsi="宋体" w:hint="eastAsia"/>
                <w:color w:val="000000"/>
                <w:szCs w:val="21"/>
              </w:rPr>
              <w:t>②</w:t>
            </w:r>
            <w:r>
              <w:rPr>
                <w:rFonts w:hint="eastAsia"/>
                <w:color w:val="000000"/>
                <w:szCs w:val="21"/>
              </w:rPr>
              <w:t>评价方法</w:t>
            </w:r>
          </w:p>
          <w:p w14:paraId="51AC358C" w14:textId="77777777" w:rsidR="00462DEC" w:rsidRDefault="00977302">
            <w:pPr>
              <w:overflowPunct w:val="0"/>
              <w:spacing w:line="480" w:lineRule="exact"/>
              <w:ind w:firstLine="480"/>
              <w:rPr>
                <w:color w:val="000000"/>
                <w:szCs w:val="21"/>
              </w:rPr>
            </w:pPr>
            <w:r>
              <w:rPr>
                <w:rFonts w:hint="eastAsia"/>
                <w:color w:val="000000"/>
                <w:szCs w:val="21"/>
              </w:rPr>
              <w:lastRenderedPageBreak/>
              <w:t>大气环境现状评价采用单因子指数法。单因子指数法公式如下：</w:t>
            </w:r>
          </w:p>
          <w:p w14:paraId="568F21B0" w14:textId="77777777" w:rsidR="00462DEC" w:rsidRDefault="00977302">
            <w:pPr>
              <w:spacing w:line="480" w:lineRule="exact"/>
              <w:ind w:firstLine="480"/>
              <w:jc w:val="center"/>
              <w:rPr>
                <w:color w:val="000000"/>
                <w:szCs w:val="21"/>
              </w:rPr>
            </w:pPr>
            <w:r>
              <w:rPr>
                <w:color w:val="000000"/>
                <w:szCs w:val="21"/>
              </w:rPr>
              <w:t>Pi=C</w:t>
            </w:r>
            <w:r>
              <w:rPr>
                <w:color w:val="000000"/>
                <w:szCs w:val="21"/>
                <w:vertAlign w:val="subscript"/>
              </w:rPr>
              <w:t>i</w:t>
            </w:r>
            <w:r>
              <w:rPr>
                <w:color w:val="000000"/>
                <w:szCs w:val="21"/>
              </w:rPr>
              <w:t>/C</w:t>
            </w:r>
            <w:r>
              <w:rPr>
                <w:color w:val="000000"/>
                <w:szCs w:val="21"/>
                <w:vertAlign w:val="subscript"/>
              </w:rPr>
              <w:t>0i</w:t>
            </w:r>
          </w:p>
          <w:p w14:paraId="4C0C3102" w14:textId="77777777" w:rsidR="00462DEC" w:rsidRDefault="00977302">
            <w:pPr>
              <w:overflowPunct w:val="0"/>
              <w:spacing w:line="480" w:lineRule="exact"/>
              <w:ind w:firstLine="480"/>
              <w:rPr>
                <w:color w:val="000000"/>
                <w:szCs w:val="21"/>
              </w:rPr>
            </w:pPr>
            <w:r>
              <w:rPr>
                <w:rFonts w:hint="eastAsia"/>
                <w:color w:val="000000"/>
                <w:szCs w:val="21"/>
              </w:rPr>
              <w:t>式中：</w:t>
            </w:r>
          </w:p>
          <w:p w14:paraId="0AC0EBED" w14:textId="77777777" w:rsidR="00462DEC" w:rsidRDefault="00977302">
            <w:pPr>
              <w:overflowPunct w:val="0"/>
              <w:spacing w:line="480" w:lineRule="exact"/>
              <w:ind w:firstLine="480"/>
              <w:rPr>
                <w:color w:val="000000"/>
                <w:szCs w:val="21"/>
              </w:rPr>
            </w:pPr>
            <w:r>
              <w:rPr>
                <w:rFonts w:hint="eastAsia"/>
                <w:color w:val="000000"/>
                <w:szCs w:val="21"/>
              </w:rPr>
              <w:t>P</w:t>
            </w:r>
            <w:r>
              <w:rPr>
                <w:rFonts w:hint="eastAsia"/>
                <w:color w:val="000000"/>
                <w:szCs w:val="21"/>
                <w:vertAlign w:val="subscript"/>
              </w:rPr>
              <w:t>i</w:t>
            </w:r>
            <w:r>
              <w:rPr>
                <w:rFonts w:hint="eastAsia"/>
                <w:color w:val="000000"/>
                <w:szCs w:val="21"/>
              </w:rPr>
              <w:t>—</w:t>
            </w:r>
            <w:proofErr w:type="spellStart"/>
            <w:r>
              <w:rPr>
                <w:rFonts w:hint="eastAsia"/>
                <w:color w:val="000000"/>
                <w:szCs w:val="21"/>
              </w:rPr>
              <w:t>i</w:t>
            </w:r>
            <w:proofErr w:type="spellEnd"/>
            <w:r>
              <w:rPr>
                <w:rFonts w:hint="eastAsia"/>
                <w:color w:val="000000"/>
                <w:szCs w:val="21"/>
              </w:rPr>
              <w:t>污染物的单因子指数；</w:t>
            </w:r>
          </w:p>
          <w:p w14:paraId="2627A08A" w14:textId="77777777" w:rsidR="00462DEC" w:rsidRDefault="00977302">
            <w:pPr>
              <w:overflowPunct w:val="0"/>
              <w:spacing w:line="480" w:lineRule="exact"/>
              <w:ind w:firstLine="480"/>
              <w:rPr>
                <w:color w:val="000000"/>
                <w:szCs w:val="21"/>
              </w:rPr>
            </w:pPr>
            <w:r>
              <w:rPr>
                <w:rFonts w:hint="eastAsia"/>
                <w:color w:val="000000"/>
                <w:szCs w:val="21"/>
              </w:rPr>
              <w:t>C</w:t>
            </w:r>
            <w:r>
              <w:rPr>
                <w:rFonts w:hint="eastAsia"/>
                <w:color w:val="000000"/>
                <w:szCs w:val="21"/>
                <w:vertAlign w:val="subscript"/>
              </w:rPr>
              <w:t>i</w:t>
            </w:r>
            <w:r>
              <w:rPr>
                <w:rFonts w:hint="eastAsia"/>
                <w:color w:val="000000"/>
                <w:szCs w:val="21"/>
              </w:rPr>
              <w:t>—</w:t>
            </w:r>
            <w:proofErr w:type="spellStart"/>
            <w:r>
              <w:rPr>
                <w:rFonts w:hint="eastAsia"/>
                <w:color w:val="000000"/>
                <w:szCs w:val="21"/>
              </w:rPr>
              <w:t>i</w:t>
            </w:r>
            <w:proofErr w:type="spellEnd"/>
            <w:r>
              <w:rPr>
                <w:rFonts w:hint="eastAsia"/>
                <w:color w:val="000000"/>
                <w:szCs w:val="21"/>
              </w:rPr>
              <w:t>污染物的浓度，</w:t>
            </w:r>
            <w:r>
              <w:rPr>
                <w:rFonts w:hint="eastAsia"/>
                <w:color w:val="000000"/>
                <w:szCs w:val="21"/>
              </w:rPr>
              <w:t>mg/m</w:t>
            </w:r>
            <w:r>
              <w:rPr>
                <w:rFonts w:hint="eastAsia"/>
                <w:color w:val="000000"/>
                <w:szCs w:val="21"/>
                <w:vertAlign w:val="superscript"/>
              </w:rPr>
              <w:t>3</w:t>
            </w:r>
            <w:r>
              <w:rPr>
                <w:rFonts w:hint="eastAsia"/>
                <w:color w:val="000000"/>
                <w:szCs w:val="21"/>
              </w:rPr>
              <w:t>；</w:t>
            </w:r>
          </w:p>
          <w:p w14:paraId="5946A5DF" w14:textId="77777777" w:rsidR="00462DEC" w:rsidRDefault="00977302">
            <w:pPr>
              <w:overflowPunct w:val="0"/>
              <w:spacing w:line="480" w:lineRule="exact"/>
              <w:ind w:firstLine="480"/>
              <w:rPr>
                <w:color w:val="000000"/>
                <w:szCs w:val="21"/>
              </w:rPr>
            </w:pPr>
            <w:r>
              <w:rPr>
                <w:rFonts w:hint="eastAsia"/>
                <w:color w:val="000000"/>
                <w:szCs w:val="21"/>
              </w:rPr>
              <w:t>C</w:t>
            </w:r>
            <w:r>
              <w:rPr>
                <w:color w:val="000000"/>
                <w:szCs w:val="21"/>
                <w:vertAlign w:val="subscript"/>
              </w:rPr>
              <w:t>0</w:t>
            </w:r>
            <w:r>
              <w:rPr>
                <w:rFonts w:hint="eastAsia"/>
                <w:color w:val="000000"/>
                <w:szCs w:val="21"/>
                <w:vertAlign w:val="subscript"/>
              </w:rPr>
              <w:t>i</w:t>
            </w:r>
            <w:r>
              <w:rPr>
                <w:rFonts w:hint="eastAsia"/>
                <w:color w:val="000000"/>
                <w:szCs w:val="21"/>
              </w:rPr>
              <w:t>—</w:t>
            </w:r>
            <w:proofErr w:type="spellStart"/>
            <w:r>
              <w:rPr>
                <w:rFonts w:hint="eastAsia"/>
                <w:color w:val="000000"/>
                <w:szCs w:val="21"/>
              </w:rPr>
              <w:t>i</w:t>
            </w:r>
            <w:proofErr w:type="spellEnd"/>
            <w:r>
              <w:rPr>
                <w:rFonts w:hint="eastAsia"/>
                <w:color w:val="000000"/>
                <w:szCs w:val="21"/>
              </w:rPr>
              <w:t>污染物的评价标准，</w:t>
            </w:r>
            <w:r>
              <w:rPr>
                <w:rFonts w:hint="eastAsia"/>
                <w:color w:val="000000"/>
                <w:szCs w:val="21"/>
              </w:rPr>
              <w:t>mg/m</w:t>
            </w:r>
            <w:r>
              <w:rPr>
                <w:rFonts w:hint="eastAsia"/>
                <w:color w:val="000000"/>
                <w:szCs w:val="21"/>
                <w:vertAlign w:val="superscript"/>
              </w:rPr>
              <w:t>3</w:t>
            </w:r>
            <w:r>
              <w:rPr>
                <w:rFonts w:hint="eastAsia"/>
                <w:color w:val="000000"/>
                <w:szCs w:val="21"/>
              </w:rPr>
              <w:t>。</w:t>
            </w:r>
          </w:p>
          <w:p w14:paraId="065650C1" w14:textId="77777777" w:rsidR="00462DEC" w:rsidRDefault="00977302">
            <w:pPr>
              <w:overflowPunct w:val="0"/>
              <w:spacing w:line="480" w:lineRule="exact"/>
              <w:ind w:firstLine="480"/>
              <w:rPr>
                <w:color w:val="000000"/>
                <w:szCs w:val="21"/>
              </w:rPr>
            </w:pPr>
            <w:r>
              <w:rPr>
                <w:color w:val="000000"/>
                <w:szCs w:val="21"/>
              </w:rPr>
              <w:t>6</w:t>
            </w:r>
            <w:r>
              <w:rPr>
                <w:rFonts w:hint="eastAsia"/>
                <w:color w:val="000000"/>
                <w:szCs w:val="21"/>
              </w:rPr>
              <w:t>）监测结果及评价结果</w:t>
            </w:r>
          </w:p>
          <w:p w14:paraId="3864AF71" w14:textId="77777777" w:rsidR="00462DEC" w:rsidRDefault="00977302">
            <w:pPr>
              <w:overflowPunct w:val="0"/>
              <w:spacing w:line="480" w:lineRule="exact"/>
              <w:ind w:firstLine="480"/>
              <w:rPr>
                <w:color w:val="000000"/>
                <w:szCs w:val="21"/>
              </w:rPr>
            </w:pPr>
            <w:r>
              <w:rPr>
                <w:rFonts w:ascii="宋体" w:hAnsi="宋体" w:hint="eastAsia"/>
                <w:color w:val="000000"/>
                <w:szCs w:val="21"/>
              </w:rPr>
              <w:t>①</w:t>
            </w:r>
            <w:r>
              <w:rPr>
                <w:rFonts w:hint="eastAsia"/>
                <w:color w:val="000000"/>
                <w:szCs w:val="21"/>
              </w:rPr>
              <w:t>气象条件</w:t>
            </w:r>
          </w:p>
          <w:p w14:paraId="09AB45CA" w14:textId="77777777" w:rsidR="00462DEC" w:rsidRDefault="00977302">
            <w:pPr>
              <w:overflowPunct w:val="0"/>
              <w:spacing w:line="480" w:lineRule="exact"/>
              <w:ind w:firstLine="480"/>
              <w:rPr>
                <w:color w:val="000000"/>
                <w:szCs w:val="21"/>
              </w:rPr>
            </w:pPr>
            <w:r>
              <w:rPr>
                <w:rFonts w:hint="eastAsia"/>
                <w:color w:val="000000"/>
                <w:szCs w:val="21"/>
              </w:rPr>
              <w:t>监测期间气象条件见下表。</w:t>
            </w:r>
          </w:p>
          <w:p w14:paraId="0AA111A8" w14:textId="77777777" w:rsidR="00462DEC" w:rsidRDefault="00977302">
            <w:pPr>
              <w:pStyle w:val="afffa"/>
              <w:ind w:firstLine="480"/>
              <w:rPr>
                <w:rFonts w:eastAsia="Times New Roman"/>
              </w:rPr>
            </w:pPr>
            <w:r>
              <w:rPr>
                <w:rFonts w:hint="eastAsia"/>
                <w:snapToGrid w:val="0"/>
              </w:rPr>
              <w:t>表</w:t>
            </w:r>
            <w:r>
              <w:rPr>
                <w:rFonts w:eastAsiaTheme="minorEastAsia" w:hint="eastAsia"/>
                <w:snapToGrid w:val="0"/>
              </w:rPr>
              <w:t>3.1-4</w:t>
            </w:r>
            <w:r>
              <w:rPr>
                <w:rFonts w:eastAsia="Times New Roman" w:hint="eastAsia"/>
                <w:snapToGrid w:val="0"/>
              </w:rPr>
              <w:t xml:space="preserve"> </w:t>
            </w:r>
            <w:r>
              <w:rPr>
                <w:rFonts w:eastAsia="Times New Roman"/>
              </w:rPr>
              <w:t xml:space="preserve">  </w:t>
            </w:r>
            <w:r>
              <w:rPr>
                <w:rFonts w:hint="eastAsia"/>
              </w:rPr>
              <w:t>监测期间气象条件</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161"/>
              <w:gridCol w:w="1243"/>
              <w:gridCol w:w="1491"/>
              <w:gridCol w:w="741"/>
              <w:gridCol w:w="741"/>
              <w:gridCol w:w="578"/>
              <w:gridCol w:w="835"/>
              <w:gridCol w:w="782"/>
              <w:gridCol w:w="782"/>
            </w:tblGrid>
            <w:tr w:rsidR="00462DEC" w14:paraId="3BE466FF" w14:textId="77777777">
              <w:trPr>
                <w:trHeight w:val="360"/>
                <w:tblHeader/>
                <w:jc w:val="center"/>
              </w:trPr>
              <w:tc>
                <w:tcPr>
                  <w:tcW w:w="1161" w:type="dxa"/>
                  <w:vMerge w:val="restart"/>
                  <w:shd w:val="clear" w:color="auto" w:fill="auto"/>
                  <w:vAlign w:val="center"/>
                </w:tcPr>
                <w:p w14:paraId="602F012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测定日期</w:t>
                  </w:r>
                </w:p>
              </w:tc>
              <w:tc>
                <w:tcPr>
                  <w:tcW w:w="1243" w:type="dxa"/>
                  <w:vMerge w:val="restart"/>
                  <w:shd w:val="clear" w:color="auto" w:fill="auto"/>
                  <w:vAlign w:val="center"/>
                </w:tcPr>
                <w:p w14:paraId="064BBB3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测定时间</w:t>
                  </w:r>
                </w:p>
              </w:tc>
              <w:tc>
                <w:tcPr>
                  <w:tcW w:w="1491" w:type="dxa"/>
                  <w:vMerge w:val="restart"/>
                  <w:shd w:val="clear" w:color="auto" w:fill="auto"/>
                  <w:vAlign w:val="center"/>
                </w:tcPr>
                <w:p w14:paraId="225AE1F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大气压（</w:t>
                  </w:r>
                  <w:r>
                    <w:rPr>
                      <w:sz w:val="21"/>
                      <w:szCs w:val="22"/>
                    </w:rPr>
                    <w:t>kPa</w:t>
                  </w:r>
                  <w:r>
                    <w:rPr>
                      <w:sz w:val="21"/>
                      <w:szCs w:val="22"/>
                    </w:rPr>
                    <w:t>）</w:t>
                  </w:r>
                </w:p>
              </w:tc>
              <w:tc>
                <w:tcPr>
                  <w:tcW w:w="741" w:type="dxa"/>
                  <w:vMerge w:val="restart"/>
                  <w:shd w:val="clear" w:color="auto" w:fill="auto"/>
                  <w:vAlign w:val="center"/>
                </w:tcPr>
                <w:p w14:paraId="139C5DB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温度</w:t>
                  </w:r>
                </w:p>
                <w:p w14:paraId="70C2D3F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w:t>
                  </w:r>
                  <w:r>
                    <w:rPr>
                      <w:rFonts w:ascii="宋体" w:hAnsi="宋体" w:cs="宋体" w:hint="eastAsia"/>
                      <w:sz w:val="21"/>
                      <w:szCs w:val="22"/>
                    </w:rPr>
                    <w:t>℃</w:t>
                  </w:r>
                  <w:r>
                    <w:rPr>
                      <w:sz w:val="21"/>
                      <w:szCs w:val="22"/>
                    </w:rPr>
                    <w:t>）</w:t>
                  </w:r>
                </w:p>
              </w:tc>
              <w:tc>
                <w:tcPr>
                  <w:tcW w:w="741" w:type="dxa"/>
                  <w:vMerge w:val="restart"/>
                  <w:shd w:val="clear" w:color="auto" w:fill="auto"/>
                  <w:vAlign w:val="center"/>
                </w:tcPr>
                <w:p w14:paraId="7D49CEC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湿度</w:t>
                  </w:r>
                </w:p>
                <w:p w14:paraId="138F208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w:t>
                  </w:r>
                </w:p>
              </w:tc>
              <w:tc>
                <w:tcPr>
                  <w:tcW w:w="578" w:type="dxa"/>
                  <w:vMerge w:val="restart"/>
                  <w:shd w:val="clear" w:color="auto" w:fill="auto"/>
                  <w:vAlign w:val="center"/>
                </w:tcPr>
                <w:p w14:paraId="74DFD2B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风向</w:t>
                  </w:r>
                </w:p>
              </w:tc>
              <w:tc>
                <w:tcPr>
                  <w:tcW w:w="835" w:type="dxa"/>
                  <w:vMerge w:val="restart"/>
                  <w:shd w:val="clear" w:color="auto" w:fill="auto"/>
                  <w:vAlign w:val="center"/>
                </w:tcPr>
                <w:p w14:paraId="49A3204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风速</w:t>
                  </w:r>
                </w:p>
                <w:p w14:paraId="121B0CC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w:t>
                  </w:r>
                  <w:r>
                    <w:rPr>
                      <w:sz w:val="21"/>
                      <w:szCs w:val="22"/>
                    </w:rPr>
                    <w:t>m/s</w:t>
                  </w:r>
                  <w:r>
                    <w:rPr>
                      <w:sz w:val="21"/>
                      <w:szCs w:val="22"/>
                    </w:rPr>
                    <w:t>）</w:t>
                  </w:r>
                </w:p>
              </w:tc>
              <w:tc>
                <w:tcPr>
                  <w:tcW w:w="782" w:type="dxa"/>
                  <w:vMerge w:val="restart"/>
                  <w:shd w:val="clear" w:color="000000" w:fill="FFFFFF"/>
                  <w:vAlign w:val="center"/>
                </w:tcPr>
                <w:p w14:paraId="32C704B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总云量</w:t>
                  </w:r>
                </w:p>
              </w:tc>
              <w:tc>
                <w:tcPr>
                  <w:tcW w:w="782" w:type="dxa"/>
                  <w:vMerge w:val="restart"/>
                  <w:shd w:val="clear" w:color="000000" w:fill="FFFFFF"/>
                  <w:vAlign w:val="center"/>
                </w:tcPr>
                <w:p w14:paraId="180CBE1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低云量</w:t>
                  </w:r>
                </w:p>
              </w:tc>
            </w:tr>
            <w:tr w:rsidR="00462DEC" w14:paraId="7BCB1923" w14:textId="77777777">
              <w:trPr>
                <w:trHeight w:val="360"/>
                <w:tblHeader/>
                <w:jc w:val="center"/>
              </w:trPr>
              <w:tc>
                <w:tcPr>
                  <w:tcW w:w="1161" w:type="dxa"/>
                  <w:vMerge/>
                  <w:vAlign w:val="center"/>
                </w:tcPr>
                <w:p w14:paraId="44500FCA"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vMerge/>
                  <w:vAlign w:val="center"/>
                </w:tcPr>
                <w:p w14:paraId="4E7A9957" w14:textId="77777777" w:rsidR="00462DEC" w:rsidRDefault="00462DEC">
                  <w:pPr>
                    <w:overflowPunct w:val="0"/>
                    <w:topLinePunct/>
                    <w:spacing w:line="360" w:lineRule="exact"/>
                    <w:ind w:firstLineChars="0" w:firstLine="0"/>
                    <w:jc w:val="center"/>
                    <w:textAlignment w:val="center"/>
                    <w:rPr>
                      <w:sz w:val="21"/>
                      <w:szCs w:val="22"/>
                    </w:rPr>
                  </w:pPr>
                </w:p>
              </w:tc>
              <w:tc>
                <w:tcPr>
                  <w:tcW w:w="1491" w:type="dxa"/>
                  <w:vMerge/>
                  <w:vAlign w:val="center"/>
                </w:tcPr>
                <w:p w14:paraId="50597A18" w14:textId="77777777" w:rsidR="00462DEC" w:rsidRDefault="00462DEC">
                  <w:pPr>
                    <w:overflowPunct w:val="0"/>
                    <w:topLinePunct/>
                    <w:spacing w:line="360" w:lineRule="exact"/>
                    <w:ind w:firstLineChars="0" w:firstLine="0"/>
                    <w:jc w:val="center"/>
                    <w:textAlignment w:val="center"/>
                    <w:rPr>
                      <w:sz w:val="21"/>
                      <w:szCs w:val="22"/>
                    </w:rPr>
                  </w:pPr>
                </w:p>
              </w:tc>
              <w:tc>
                <w:tcPr>
                  <w:tcW w:w="741" w:type="dxa"/>
                  <w:vMerge/>
                  <w:vAlign w:val="center"/>
                </w:tcPr>
                <w:p w14:paraId="13ADBC3E" w14:textId="77777777" w:rsidR="00462DEC" w:rsidRDefault="00462DEC">
                  <w:pPr>
                    <w:overflowPunct w:val="0"/>
                    <w:topLinePunct/>
                    <w:spacing w:line="360" w:lineRule="exact"/>
                    <w:ind w:firstLineChars="0" w:firstLine="0"/>
                    <w:jc w:val="center"/>
                    <w:textAlignment w:val="center"/>
                    <w:rPr>
                      <w:sz w:val="21"/>
                      <w:szCs w:val="22"/>
                    </w:rPr>
                  </w:pPr>
                </w:p>
              </w:tc>
              <w:tc>
                <w:tcPr>
                  <w:tcW w:w="741" w:type="dxa"/>
                  <w:vMerge/>
                  <w:vAlign w:val="center"/>
                </w:tcPr>
                <w:p w14:paraId="0B1B61FB" w14:textId="77777777" w:rsidR="00462DEC" w:rsidRDefault="00462DEC">
                  <w:pPr>
                    <w:overflowPunct w:val="0"/>
                    <w:topLinePunct/>
                    <w:spacing w:line="360" w:lineRule="exact"/>
                    <w:ind w:firstLineChars="0" w:firstLine="0"/>
                    <w:jc w:val="center"/>
                    <w:textAlignment w:val="center"/>
                    <w:rPr>
                      <w:sz w:val="21"/>
                      <w:szCs w:val="22"/>
                    </w:rPr>
                  </w:pPr>
                </w:p>
              </w:tc>
              <w:tc>
                <w:tcPr>
                  <w:tcW w:w="578" w:type="dxa"/>
                  <w:vMerge/>
                  <w:vAlign w:val="center"/>
                </w:tcPr>
                <w:p w14:paraId="348A8A4A" w14:textId="77777777" w:rsidR="00462DEC" w:rsidRDefault="00462DEC">
                  <w:pPr>
                    <w:overflowPunct w:val="0"/>
                    <w:topLinePunct/>
                    <w:spacing w:line="360" w:lineRule="exact"/>
                    <w:ind w:firstLineChars="0" w:firstLine="0"/>
                    <w:jc w:val="center"/>
                    <w:textAlignment w:val="center"/>
                    <w:rPr>
                      <w:sz w:val="21"/>
                      <w:szCs w:val="22"/>
                    </w:rPr>
                  </w:pPr>
                </w:p>
              </w:tc>
              <w:tc>
                <w:tcPr>
                  <w:tcW w:w="835" w:type="dxa"/>
                  <w:vMerge/>
                  <w:vAlign w:val="center"/>
                </w:tcPr>
                <w:p w14:paraId="41E803E3"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7CE9EE7B"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356EEEC7"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4D5C23F3" w14:textId="77777777">
              <w:trPr>
                <w:jc w:val="center"/>
              </w:trPr>
              <w:tc>
                <w:tcPr>
                  <w:tcW w:w="1161" w:type="dxa"/>
                  <w:vMerge w:val="restart"/>
                  <w:shd w:val="clear" w:color="auto" w:fill="FFFFFF"/>
                  <w:vAlign w:val="center"/>
                </w:tcPr>
                <w:p w14:paraId="3990538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2020.10.10</w:t>
                  </w:r>
                </w:p>
              </w:tc>
              <w:tc>
                <w:tcPr>
                  <w:tcW w:w="1243" w:type="dxa"/>
                  <w:shd w:val="clear" w:color="000000" w:fill="FFFFFF"/>
                  <w:vAlign w:val="center"/>
                </w:tcPr>
                <w:p w14:paraId="70E1D0D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02:00-03:00</w:t>
                  </w:r>
                </w:p>
              </w:tc>
              <w:tc>
                <w:tcPr>
                  <w:tcW w:w="1491" w:type="dxa"/>
                  <w:shd w:val="clear" w:color="000000" w:fill="auto"/>
                  <w:vAlign w:val="center"/>
                </w:tcPr>
                <w:p w14:paraId="22159DA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89.1</w:t>
                  </w:r>
                </w:p>
              </w:tc>
              <w:tc>
                <w:tcPr>
                  <w:tcW w:w="741" w:type="dxa"/>
                  <w:shd w:val="clear" w:color="000000" w:fill="auto"/>
                  <w:vAlign w:val="center"/>
                </w:tcPr>
                <w:p w14:paraId="324EBA1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14.9</w:t>
                  </w:r>
                </w:p>
              </w:tc>
              <w:tc>
                <w:tcPr>
                  <w:tcW w:w="741" w:type="dxa"/>
                  <w:shd w:val="clear" w:color="000000" w:fill="auto"/>
                  <w:vAlign w:val="center"/>
                </w:tcPr>
                <w:p w14:paraId="114689D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42.4</w:t>
                  </w:r>
                </w:p>
              </w:tc>
              <w:tc>
                <w:tcPr>
                  <w:tcW w:w="578" w:type="dxa"/>
                  <w:shd w:val="clear" w:color="000000" w:fill="auto"/>
                  <w:vAlign w:val="center"/>
                </w:tcPr>
                <w:p w14:paraId="5A236D8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1C2E8FA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w:t>
                  </w:r>
                </w:p>
              </w:tc>
              <w:tc>
                <w:tcPr>
                  <w:tcW w:w="782" w:type="dxa"/>
                  <w:vMerge w:val="restart"/>
                  <w:vAlign w:val="center"/>
                </w:tcPr>
                <w:p w14:paraId="4149631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7</w:t>
                  </w:r>
                </w:p>
              </w:tc>
              <w:tc>
                <w:tcPr>
                  <w:tcW w:w="782" w:type="dxa"/>
                  <w:vMerge w:val="restart"/>
                  <w:vAlign w:val="center"/>
                </w:tcPr>
                <w:p w14:paraId="376C35E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w:t>
                  </w:r>
                </w:p>
              </w:tc>
            </w:tr>
            <w:tr w:rsidR="00462DEC" w14:paraId="5FE59A14" w14:textId="77777777">
              <w:trPr>
                <w:jc w:val="center"/>
              </w:trPr>
              <w:tc>
                <w:tcPr>
                  <w:tcW w:w="1161" w:type="dxa"/>
                  <w:vMerge/>
                  <w:shd w:val="clear" w:color="auto" w:fill="auto"/>
                  <w:vAlign w:val="center"/>
                </w:tcPr>
                <w:p w14:paraId="62DBFCFD"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2C855C5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08:00-09:00</w:t>
                  </w:r>
                </w:p>
              </w:tc>
              <w:tc>
                <w:tcPr>
                  <w:tcW w:w="1491" w:type="dxa"/>
                  <w:shd w:val="clear" w:color="000000" w:fill="auto"/>
                  <w:vAlign w:val="center"/>
                </w:tcPr>
                <w:p w14:paraId="133434B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89.1</w:t>
                  </w:r>
                </w:p>
              </w:tc>
              <w:tc>
                <w:tcPr>
                  <w:tcW w:w="741" w:type="dxa"/>
                  <w:shd w:val="clear" w:color="000000" w:fill="auto"/>
                  <w:vAlign w:val="center"/>
                </w:tcPr>
                <w:p w14:paraId="54D6684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19.1</w:t>
                  </w:r>
                </w:p>
              </w:tc>
              <w:tc>
                <w:tcPr>
                  <w:tcW w:w="741" w:type="dxa"/>
                  <w:shd w:val="clear" w:color="000000" w:fill="auto"/>
                  <w:vAlign w:val="center"/>
                </w:tcPr>
                <w:p w14:paraId="406A6C6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31.2</w:t>
                  </w:r>
                </w:p>
              </w:tc>
              <w:tc>
                <w:tcPr>
                  <w:tcW w:w="578" w:type="dxa"/>
                  <w:shd w:val="clear" w:color="000000" w:fill="auto"/>
                  <w:vAlign w:val="center"/>
                </w:tcPr>
                <w:p w14:paraId="4DCE007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西南</w:t>
                  </w:r>
                </w:p>
              </w:tc>
              <w:tc>
                <w:tcPr>
                  <w:tcW w:w="835" w:type="dxa"/>
                  <w:shd w:val="clear" w:color="000000" w:fill="auto"/>
                  <w:vAlign w:val="center"/>
                </w:tcPr>
                <w:p w14:paraId="72F3B20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1.2</w:t>
                  </w:r>
                </w:p>
              </w:tc>
              <w:tc>
                <w:tcPr>
                  <w:tcW w:w="782" w:type="dxa"/>
                  <w:vMerge/>
                  <w:vAlign w:val="center"/>
                </w:tcPr>
                <w:p w14:paraId="0A01EBF3"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06C57351"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7EC174E6" w14:textId="77777777">
              <w:trPr>
                <w:jc w:val="center"/>
              </w:trPr>
              <w:tc>
                <w:tcPr>
                  <w:tcW w:w="1161" w:type="dxa"/>
                  <w:vMerge/>
                  <w:shd w:val="clear" w:color="auto" w:fill="auto"/>
                  <w:vAlign w:val="center"/>
                </w:tcPr>
                <w:p w14:paraId="0654DF30"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0102F9D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14:00-15:00</w:t>
                  </w:r>
                </w:p>
              </w:tc>
              <w:tc>
                <w:tcPr>
                  <w:tcW w:w="1491" w:type="dxa"/>
                  <w:shd w:val="clear" w:color="000000" w:fill="auto"/>
                  <w:vAlign w:val="center"/>
                </w:tcPr>
                <w:p w14:paraId="6A36CEC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88.9</w:t>
                  </w:r>
                </w:p>
              </w:tc>
              <w:tc>
                <w:tcPr>
                  <w:tcW w:w="741" w:type="dxa"/>
                  <w:shd w:val="clear" w:color="000000" w:fill="auto"/>
                  <w:vAlign w:val="center"/>
                </w:tcPr>
                <w:p w14:paraId="53A7417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29.6</w:t>
                  </w:r>
                </w:p>
              </w:tc>
              <w:tc>
                <w:tcPr>
                  <w:tcW w:w="741" w:type="dxa"/>
                  <w:shd w:val="clear" w:color="000000" w:fill="auto"/>
                  <w:vAlign w:val="center"/>
                </w:tcPr>
                <w:p w14:paraId="52877F1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28.2</w:t>
                  </w:r>
                </w:p>
              </w:tc>
              <w:tc>
                <w:tcPr>
                  <w:tcW w:w="578" w:type="dxa"/>
                  <w:shd w:val="clear" w:color="000000" w:fill="auto"/>
                  <w:vAlign w:val="center"/>
                </w:tcPr>
                <w:p w14:paraId="3323A82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西南</w:t>
                  </w:r>
                </w:p>
              </w:tc>
              <w:tc>
                <w:tcPr>
                  <w:tcW w:w="835" w:type="dxa"/>
                  <w:shd w:val="clear" w:color="000000" w:fill="auto"/>
                  <w:vAlign w:val="center"/>
                </w:tcPr>
                <w:p w14:paraId="79F6408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3.1</w:t>
                  </w:r>
                </w:p>
              </w:tc>
              <w:tc>
                <w:tcPr>
                  <w:tcW w:w="782" w:type="dxa"/>
                  <w:vMerge/>
                  <w:vAlign w:val="center"/>
                </w:tcPr>
                <w:p w14:paraId="77172208"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4D8191C1"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6A9659FA" w14:textId="77777777">
              <w:trPr>
                <w:jc w:val="center"/>
              </w:trPr>
              <w:tc>
                <w:tcPr>
                  <w:tcW w:w="1161" w:type="dxa"/>
                  <w:vMerge/>
                  <w:shd w:val="clear" w:color="auto" w:fill="auto"/>
                  <w:vAlign w:val="center"/>
                </w:tcPr>
                <w:p w14:paraId="5EAE88F3"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68C8B39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20:00-21:00</w:t>
                  </w:r>
                </w:p>
              </w:tc>
              <w:tc>
                <w:tcPr>
                  <w:tcW w:w="1491" w:type="dxa"/>
                  <w:shd w:val="clear" w:color="000000" w:fill="auto"/>
                  <w:vAlign w:val="center"/>
                </w:tcPr>
                <w:p w14:paraId="769F3FA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88.7</w:t>
                  </w:r>
                </w:p>
              </w:tc>
              <w:tc>
                <w:tcPr>
                  <w:tcW w:w="741" w:type="dxa"/>
                  <w:shd w:val="clear" w:color="000000" w:fill="auto"/>
                  <w:vAlign w:val="center"/>
                </w:tcPr>
                <w:p w14:paraId="5659337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25.3</w:t>
                  </w:r>
                </w:p>
              </w:tc>
              <w:tc>
                <w:tcPr>
                  <w:tcW w:w="741" w:type="dxa"/>
                  <w:shd w:val="clear" w:color="000000" w:fill="auto"/>
                  <w:vAlign w:val="center"/>
                </w:tcPr>
                <w:p w14:paraId="37195C8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34.1</w:t>
                  </w:r>
                </w:p>
              </w:tc>
              <w:tc>
                <w:tcPr>
                  <w:tcW w:w="578" w:type="dxa"/>
                  <w:shd w:val="clear" w:color="000000" w:fill="auto"/>
                  <w:vAlign w:val="center"/>
                </w:tcPr>
                <w:p w14:paraId="62FFE5F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西南</w:t>
                  </w:r>
                </w:p>
              </w:tc>
              <w:tc>
                <w:tcPr>
                  <w:tcW w:w="835" w:type="dxa"/>
                  <w:shd w:val="clear" w:color="000000" w:fill="auto"/>
                  <w:vAlign w:val="center"/>
                </w:tcPr>
                <w:p w14:paraId="0E25E15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1.3</w:t>
                  </w:r>
                </w:p>
              </w:tc>
              <w:tc>
                <w:tcPr>
                  <w:tcW w:w="782" w:type="dxa"/>
                  <w:vMerge/>
                  <w:vAlign w:val="center"/>
                </w:tcPr>
                <w:p w14:paraId="5E4196D2"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1543F18D"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04AD76A0" w14:textId="77777777">
              <w:trPr>
                <w:jc w:val="center"/>
              </w:trPr>
              <w:tc>
                <w:tcPr>
                  <w:tcW w:w="1161" w:type="dxa"/>
                  <w:vMerge w:val="restart"/>
                  <w:shd w:val="clear" w:color="auto" w:fill="auto"/>
                  <w:vAlign w:val="center"/>
                </w:tcPr>
                <w:p w14:paraId="2506CF0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2020.10.11</w:t>
                  </w:r>
                </w:p>
              </w:tc>
              <w:tc>
                <w:tcPr>
                  <w:tcW w:w="1243" w:type="dxa"/>
                  <w:shd w:val="clear" w:color="000000" w:fill="FFFFFF"/>
                  <w:vAlign w:val="center"/>
                </w:tcPr>
                <w:p w14:paraId="1140CEA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02:00-03:00</w:t>
                  </w:r>
                </w:p>
              </w:tc>
              <w:tc>
                <w:tcPr>
                  <w:tcW w:w="1491" w:type="dxa"/>
                  <w:shd w:val="clear" w:color="000000" w:fill="auto"/>
                  <w:vAlign w:val="center"/>
                </w:tcPr>
                <w:p w14:paraId="7E45B73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88.8</w:t>
                  </w:r>
                </w:p>
              </w:tc>
              <w:tc>
                <w:tcPr>
                  <w:tcW w:w="741" w:type="dxa"/>
                  <w:shd w:val="clear" w:color="000000" w:fill="auto"/>
                  <w:vAlign w:val="center"/>
                </w:tcPr>
                <w:p w14:paraId="53926FD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18.1</w:t>
                  </w:r>
                </w:p>
              </w:tc>
              <w:tc>
                <w:tcPr>
                  <w:tcW w:w="741" w:type="dxa"/>
                  <w:shd w:val="clear" w:color="000000" w:fill="auto"/>
                  <w:vAlign w:val="center"/>
                </w:tcPr>
                <w:p w14:paraId="33D8F05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32.1</w:t>
                  </w:r>
                </w:p>
              </w:tc>
              <w:tc>
                <w:tcPr>
                  <w:tcW w:w="578" w:type="dxa"/>
                  <w:shd w:val="clear" w:color="000000" w:fill="auto"/>
                  <w:vAlign w:val="center"/>
                </w:tcPr>
                <w:p w14:paraId="2489B2D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519DDB0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1.2</w:t>
                  </w:r>
                </w:p>
              </w:tc>
              <w:tc>
                <w:tcPr>
                  <w:tcW w:w="782" w:type="dxa"/>
                  <w:vMerge w:val="restart"/>
                  <w:vAlign w:val="center"/>
                </w:tcPr>
                <w:p w14:paraId="2FE7C8D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7</w:t>
                  </w:r>
                </w:p>
              </w:tc>
              <w:tc>
                <w:tcPr>
                  <w:tcW w:w="782" w:type="dxa"/>
                  <w:vMerge w:val="restart"/>
                  <w:vAlign w:val="center"/>
                </w:tcPr>
                <w:p w14:paraId="6A100C1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4</w:t>
                  </w:r>
                </w:p>
              </w:tc>
            </w:tr>
            <w:tr w:rsidR="00462DEC" w14:paraId="24629944" w14:textId="77777777">
              <w:trPr>
                <w:jc w:val="center"/>
              </w:trPr>
              <w:tc>
                <w:tcPr>
                  <w:tcW w:w="1161" w:type="dxa"/>
                  <w:vMerge/>
                  <w:shd w:val="clear" w:color="auto" w:fill="auto"/>
                  <w:vAlign w:val="center"/>
                </w:tcPr>
                <w:p w14:paraId="0DAC938C"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30A516E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08:00-09:00</w:t>
                  </w:r>
                </w:p>
              </w:tc>
              <w:tc>
                <w:tcPr>
                  <w:tcW w:w="1491" w:type="dxa"/>
                  <w:shd w:val="clear" w:color="000000" w:fill="auto"/>
                  <w:vAlign w:val="center"/>
                </w:tcPr>
                <w:p w14:paraId="486CB33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88.9</w:t>
                  </w:r>
                </w:p>
              </w:tc>
              <w:tc>
                <w:tcPr>
                  <w:tcW w:w="741" w:type="dxa"/>
                  <w:shd w:val="clear" w:color="000000" w:fill="auto"/>
                  <w:vAlign w:val="center"/>
                </w:tcPr>
                <w:p w14:paraId="0D237B1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21.7</w:t>
                  </w:r>
                </w:p>
              </w:tc>
              <w:tc>
                <w:tcPr>
                  <w:tcW w:w="741" w:type="dxa"/>
                  <w:shd w:val="clear" w:color="000000" w:fill="auto"/>
                  <w:vAlign w:val="center"/>
                </w:tcPr>
                <w:p w14:paraId="25366A8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25.7</w:t>
                  </w:r>
                </w:p>
              </w:tc>
              <w:tc>
                <w:tcPr>
                  <w:tcW w:w="578" w:type="dxa"/>
                  <w:shd w:val="clear" w:color="000000" w:fill="auto"/>
                  <w:vAlign w:val="center"/>
                </w:tcPr>
                <w:p w14:paraId="33A1FEA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西南</w:t>
                  </w:r>
                </w:p>
              </w:tc>
              <w:tc>
                <w:tcPr>
                  <w:tcW w:w="835" w:type="dxa"/>
                  <w:shd w:val="clear" w:color="000000" w:fill="auto"/>
                  <w:vAlign w:val="center"/>
                </w:tcPr>
                <w:p w14:paraId="68B35AA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1.8</w:t>
                  </w:r>
                </w:p>
              </w:tc>
              <w:tc>
                <w:tcPr>
                  <w:tcW w:w="782" w:type="dxa"/>
                  <w:vMerge/>
                  <w:vAlign w:val="center"/>
                </w:tcPr>
                <w:p w14:paraId="43A9C0E3"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6259A6D8"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5A4FAEA3" w14:textId="77777777">
              <w:trPr>
                <w:jc w:val="center"/>
              </w:trPr>
              <w:tc>
                <w:tcPr>
                  <w:tcW w:w="1161" w:type="dxa"/>
                  <w:vMerge/>
                  <w:shd w:val="clear" w:color="auto" w:fill="auto"/>
                  <w:vAlign w:val="center"/>
                </w:tcPr>
                <w:p w14:paraId="759E95A6"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5FDFFA3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14:00-15:00</w:t>
                  </w:r>
                </w:p>
              </w:tc>
              <w:tc>
                <w:tcPr>
                  <w:tcW w:w="1491" w:type="dxa"/>
                  <w:shd w:val="clear" w:color="000000" w:fill="auto"/>
                  <w:vAlign w:val="center"/>
                </w:tcPr>
                <w:p w14:paraId="2E8FD69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88.8</w:t>
                  </w:r>
                </w:p>
              </w:tc>
              <w:tc>
                <w:tcPr>
                  <w:tcW w:w="741" w:type="dxa"/>
                  <w:shd w:val="clear" w:color="000000" w:fill="auto"/>
                  <w:vAlign w:val="center"/>
                </w:tcPr>
                <w:p w14:paraId="5F28564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32.1</w:t>
                  </w:r>
                </w:p>
              </w:tc>
              <w:tc>
                <w:tcPr>
                  <w:tcW w:w="741" w:type="dxa"/>
                  <w:shd w:val="clear" w:color="000000" w:fill="auto"/>
                  <w:vAlign w:val="center"/>
                </w:tcPr>
                <w:p w14:paraId="2983434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25.3</w:t>
                  </w:r>
                </w:p>
              </w:tc>
              <w:tc>
                <w:tcPr>
                  <w:tcW w:w="578" w:type="dxa"/>
                  <w:shd w:val="clear" w:color="000000" w:fill="auto"/>
                  <w:vAlign w:val="center"/>
                </w:tcPr>
                <w:p w14:paraId="2BB7DD7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西北</w:t>
                  </w:r>
                </w:p>
              </w:tc>
              <w:tc>
                <w:tcPr>
                  <w:tcW w:w="835" w:type="dxa"/>
                  <w:shd w:val="clear" w:color="000000" w:fill="auto"/>
                  <w:vAlign w:val="center"/>
                </w:tcPr>
                <w:p w14:paraId="47B7272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2.2</w:t>
                  </w:r>
                </w:p>
              </w:tc>
              <w:tc>
                <w:tcPr>
                  <w:tcW w:w="782" w:type="dxa"/>
                  <w:vMerge/>
                  <w:vAlign w:val="center"/>
                </w:tcPr>
                <w:p w14:paraId="586684C5"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700065D6"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625B94CC" w14:textId="77777777">
              <w:trPr>
                <w:jc w:val="center"/>
              </w:trPr>
              <w:tc>
                <w:tcPr>
                  <w:tcW w:w="1161" w:type="dxa"/>
                  <w:vMerge/>
                  <w:shd w:val="clear" w:color="auto" w:fill="auto"/>
                  <w:vAlign w:val="center"/>
                </w:tcPr>
                <w:p w14:paraId="3DEB92A2"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11652E8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20:00-21:00</w:t>
                  </w:r>
                </w:p>
              </w:tc>
              <w:tc>
                <w:tcPr>
                  <w:tcW w:w="1491" w:type="dxa"/>
                  <w:shd w:val="clear" w:color="000000" w:fill="auto"/>
                  <w:vAlign w:val="center"/>
                </w:tcPr>
                <w:p w14:paraId="71B6336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88.6</w:t>
                  </w:r>
                </w:p>
              </w:tc>
              <w:tc>
                <w:tcPr>
                  <w:tcW w:w="741" w:type="dxa"/>
                  <w:shd w:val="clear" w:color="000000" w:fill="auto"/>
                  <w:vAlign w:val="center"/>
                </w:tcPr>
                <w:p w14:paraId="75DDD74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28.4</w:t>
                  </w:r>
                </w:p>
              </w:tc>
              <w:tc>
                <w:tcPr>
                  <w:tcW w:w="741" w:type="dxa"/>
                  <w:shd w:val="clear" w:color="000000" w:fill="auto"/>
                  <w:vAlign w:val="center"/>
                </w:tcPr>
                <w:p w14:paraId="5A98536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25.3</w:t>
                  </w:r>
                </w:p>
              </w:tc>
              <w:tc>
                <w:tcPr>
                  <w:tcW w:w="578" w:type="dxa"/>
                  <w:shd w:val="clear" w:color="000000" w:fill="auto"/>
                  <w:vAlign w:val="center"/>
                </w:tcPr>
                <w:p w14:paraId="20C4481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250EAAF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w:t>
                  </w:r>
                </w:p>
              </w:tc>
              <w:tc>
                <w:tcPr>
                  <w:tcW w:w="782" w:type="dxa"/>
                  <w:vMerge/>
                  <w:vAlign w:val="center"/>
                </w:tcPr>
                <w:p w14:paraId="3EC1B54D"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28551035"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54E42816" w14:textId="77777777">
              <w:trPr>
                <w:jc w:val="center"/>
              </w:trPr>
              <w:tc>
                <w:tcPr>
                  <w:tcW w:w="1161" w:type="dxa"/>
                  <w:vMerge w:val="restart"/>
                  <w:shd w:val="clear" w:color="auto" w:fill="auto"/>
                  <w:vAlign w:val="center"/>
                </w:tcPr>
                <w:p w14:paraId="6E68444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2020.10.12</w:t>
                  </w:r>
                </w:p>
              </w:tc>
              <w:tc>
                <w:tcPr>
                  <w:tcW w:w="1243" w:type="dxa"/>
                  <w:shd w:val="clear" w:color="000000" w:fill="FFFFFF"/>
                  <w:vAlign w:val="center"/>
                </w:tcPr>
                <w:p w14:paraId="310F4BE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02:00-03:00</w:t>
                  </w:r>
                </w:p>
              </w:tc>
              <w:tc>
                <w:tcPr>
                  <w:tcW w:w="1491" w:type="dxa"/>
                  <w:shd w:val="clear" w:color="000000" w:fill="auto"/>
                  <w:vAlign w:val="center"/>
                </w:tcPr>
                <w:p w14:paraId="32DFB21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88.7</w:t>
                  </w:r>
                </w:p>
              </w:tc>
              <w:tc>
                <w:tcPr>
                  <w:tcW w:w="741" w:type="dxa"/>
                  <w:shd w:val="clear" w:color="000000" w:fill="auto"/>
                  <w:vAlign w:val="center"/>
                </w:tcPr>
                <w:p w14:paraId="4AC0CA2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19.5</w:t>
                  </w:r>
                </w:p>
              </w:tc>
              <w:tc>
                <w:tcPr>
                  <w:tcW w:w="741" w:type="dxa"/>
                  <w:shd w:val="clear" w:color="000000" w:fill="auto"/>
                  <w:vAlign w:val="center"/>
                </w:tcPr>
                <w:p w14:paraId="61189FF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31.1</w:t>
                  </w:r>
                </w:p>
              </w:tc>
              <w:tc>
                <w:tcPr>
                  <w:tcW w:w="578" w:type="dxa"/>
                  <w:shd w:val="clear" w:color="000000" w:fill="auto"/>
                  <w:vAlign w:val="center"/>
                </w:tcPr>
                <w:p w14:paraId="08BDF0D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79CC683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1.7</w:t>
                  </w:r>
                </w:p>
              </w:tc>
              <w:tc>
                <w:tcPr>
                  <w:tcW w:w="782" w:type="dxa"/>
                  <w:vMerge w:val="restart"/>
                  <w:vAlign w:val="center"/>
                </w:tcPr>
                <w:p w14:paraId="31C66A6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6</w:t>
                  </w:r>
                </w:p>
              </w:tc>
              <w:tc>
                <w:tcPr>
                  <w:tcW w:w="782" w:type="dxa"/>
                  <w:vMerge w:val="restart"/>
                  <w:vAlign w:val="center"/>
                </w:tcPr>
                <w:p w14:paraId="23ECF79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w:t>
                  </w:r>
                </w:p>
              </w:tc>
            </w:tr>
            <w:tr w:rsidR="00462DEC" w14:paraId="575A05B6" w14:textId="77777777">
              <w:trPr>
                <w:jc w:val="center"/>
              </w:trPr>
              <w:tc>
                <w:tcPr>
                  <w:tcW w:w="1161" w:type="dxa"/>
                  <w:vMerge/>
                  <w:shd w:val="clear" w:color="auto" w:fill="auto"/>
                  <w:vAlign w:val="center"/>
                </w:tcPr>
                <w:p w14:paraId="4FE2BCF7"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48783BE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08:00-09:00</w:t>
                  </w:r>
                </w:p>
              </w:tc>
              <w:tc>
                <w:tcPr>
                  <w:tcW w:w="1491" w:type="dxa"/>
                  <w:shd w:val="clear" w:color="000000" w:fill="auto"/>
                  <w:vAlign w:val="center"/>
                </w:tcPr>
                <w:p w14:paraId="479FD80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88.7</w:t>
                  </w:r>
                </w:p>
              </w:tc>
              <w:tc>
                <w:tcPr>
                  <w:tcW w:w="741" w:type="dxa"/>
                  <w:shd w:val="clear" w:color="000000" w:fill="auto"/>
                  <w:vAlign w:val="center"/>
                </w:tcPr>
                <w:p w14:paraId="5A2F51B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23.3</w:t>
                  </w:r>
                </w:p>
              </w:tc>
              <w:tc>
                <w:tcPr>
                  <w:tcW w:w="741" w:type="dxa"/>
                  <w:shd w:val="clear" w:color="000000" w:fill="auto"/>
                  <w:vAlign w:val="center"/>
                </w:tcPr>
                <w:p w14:paraId="645EDD2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24.3</w:t>
                  </w:r>
                </w:p>
              </w:tc>
              <w:tc>
                <w:tcPr>
                  <w:tcW w:w="578" w:type="dxa"/>
                  <w:shd w:val="clear" w:color="000000" w:fill="auto"/>
                  <w:vAlign w:val="center"/>
                </w:tcPr>
                <w:p w14:paraId="26561A4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503BB13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2.4</w:t>
                  </w:r>
                </w:p>
              </w:tc>
              <w:tc>
                <w:tcPr>
                  <w:tcW w:w="782" w:type="dxa"/>
                  <w:vMerge/>
                  <w:vAlign w:val="center"/>
                </w:tcPr>
                <w:p w14:paraId="1D0B9D59"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61A0228A"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3E238D0B" w14:textId="77777777">
              <w:trPr>
                <w:jc w:val="center"/>
              </w:trPr>
              <w:tc>
                <w:tcPr>
                  <w:tcW w:w="1161" w:type="dxa"/>
                  <w:vMerge/>
                  <w:shd w:val="clear" w:color="auto" w:fill="auto"/>
                  <w:vAlign w:val="center"/>
                </w:tcPr>
                <w:p w14:paraId="339A0171"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36361C3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14:00-15:00</w:t>
                  </w:r>
                </w:p>
              </w:tc>
              <w:tc>
                <w:tcPr>
                  <w:tcW w:w="1491" w:type="dxa"/>
                  <w:shd w:val="clear" w:color="000000" w:fill="auto"/>
                  <w:vAlign w:val="center"/>
                </w:tcPr>
                <w:p w14:paraId="54E59E2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88.8</w:t>
                  </w:r>
                </w:p>
              </w:tc>
              <w:tc>
                <w:tcPr>
                  <w:tcW w:w="741" w:type="dxa"/>
                  <w:shd w:val="clear" w:color="000000" w:fill="auto"/>
                  <w:vAlign w:val="center"/>
                </w:tcPr>
                <w:p w14:paraId="07F244F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31.1</w:t>
                  </w:r>
                </w:p>
              </w:tc>
              <w:tc>
                <w:tcPr>
                  <w:tcW w:w="741" w:type="dxa"/>
                  <w:shd w:val="clear" w:color="000000" w:fill="auto"/>
                  <w:vAlign w:val="center"/>
                </w:tcPr>
                <w:p w14:paraId="744DAEE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21.2</w:t>
                  </w:r>
                </w:p>
              </w:tc>
              <w:tc>
                <w:tcPr>
                  <w:tcW w:w="578" w:type="dxa"/>
                  <w:shd w:val="clear" w:color="000000" w:fill="auto"/>
                  <w:vAlign w:val="center"/>
                </w:tcPr>
                <w:p w14:paraId="633B733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w:t>
                  </w:r>
                </w:p>
              </w:tc>
              <w:tc>
                <w:tcPr>
                  <w:tcW w:w="835" w:type="dxa"/>
                  <w:shd w:val="clear" w:color="000000" w:fill="auto"/>
                  <w:vAlign w:val="center"/>
                </w:tcPr>
                <w:p w14:paraId="7AC0C24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3.2</w:t>
                  </w:r>
                </w:p>
              </w:tc>
              <w:tc>
                <w:tcPr>
                  <w:tcW w:w="782" w:type="dxa"/>
                  <w:vMerge/>
                  <w:vAlign w:val="center"/>
                </w:tcPr>
                <w:p w14:paraId="4FEAE754"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01B955F7"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16C37A85" w14:textId="77777777">
              <w:trPr>
                <w:jc w:val="center"/>
              </w:trPr>
              <w:tc>
                <w:tcPr>
                  <w:tcW w:w="1161" w:type="dxa"/>
                  <w:vMerge/>
                  <w:shd w:val="clear" w:color="auto" w:fill="auto"/>
                  <w:vAlign w:val="center"/>
                </w:tcPr>
                <w:p w14:paraId="74E6AE32"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50B5A4C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20:00-21:00</w:t>
                  </w:r>
                </w:p>
              </w:tc>
              <w:tc>
                <w:tcPr>
                  <w:tcW w:w="1491" w:type="dxa"/>
                  <w:shd w:val="clear" w:color="000000" w:fill="auto"/>
                  <w:vAlign w:val="center"/>
                </w:tcPr>
                <w:p w14:paraId="637F66C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88.6</w:t>
                  </w:r>
                </w:p>
              </w:tc>
              <w:tc>
                <w:tcPr>
                  <w:tcW w:w="741" w:type="dxa"/>
                  <w:shd w:val="clear" w:color="000000" w:fill="auto"/>
                  <w:vAlign w:val="center"/>
                </w:tcPr>
                <w:p w14:paraId="2997674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27.7</w:t>
                  </w:r>
                </w:p>
              </w:tc>
              <w:tc>
                <w:tcPr>
                  <w:tcW w:w="741" w:type="dxa"/>
                  <w:shd w:val="clear" w:color="000000" w:fill="auto"/>
                  <w:vAlign w:val="center"/>
                </w:tcPr>
                <w:p w14:paraId="3062712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24.4</w:t>
                  </w:r>
                </w:p>
              </w:tc>
              <w:tc>
                <w:tcPr>
                  <w:tcW w:w="578" w:type="dxa"/>
                  <w:shd w:val="clear" w:color="000000" w:fill="auto"/>
                  <w:vAlign w:val="center"/>
                </w:tcPr>
                <w:p w14:paraId="4B9BB4E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w:t>
                  </w:r>
                  <w:r>
                    <w:rPr>
                      <w:sz w:val="21"/>
                      <w:szCs w:val="22"/>
                    </w:rPr>
                    <w:lastRenderedPageBreak/>
                    <w:t>南</w:t>
                  </w:r>
                </w:p>
              </w:tc>
              <w:tc>
                <w:tcPr>
                  <w:tcW w:w="835" w:type="dxa"/>
                  <w:shd w:val="clear" w:color="000000" w:fill="auto"/>
                  <w:vAlign w:val="center"/>
                </w:tcPr>
                <w:p w14:paraId="2F7772D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lastRenderedPageBreak/>
                    <w:t>2.3</w:t>
                  </w:r>
                </w:p>
              </w:tc>
              <w:tc>
                <w:tcPr>
                  <w:tcW w:w="782" w:type="dxa"/>
                  <w:vMerge/>
                  <w:vAlign w:val="center"/>
                </w:tcPr>
                <w:p w14:paraId="147E2835"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46D93B44"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44529AEE" w14:textId="77777777">
              <w:trPr>
                <w:jc w:val="center"/>
              </w:trPr>
              <w:tc>
                <w:tcPr>
                  <w:tcW w:w="1161" w:type="dxa"/>
                  <w:vMerge w:val="restart"/>
                  <w:shd w:val="clear" w:color="auto" w:fill="auto"/>
                  <w:vAlign w:val="center"/>
                </w:tcPr>
                <w:p w14:paraId="643FF97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2020.10.13</w:t>
                  </w:r>
                </w:p>
              </w:tc>
              <w:tc>
                <w:tcPr>
                  <w:tcW w:w="1243" w:type="dxa"/>
                  <w:shd w:val="clear" w:color="000000" w:fill="FFFFFF"/>
                  <w:vAlign w:val="center"/>
                </w:tcPr>
                <w:p w14:paraId="0552FA9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02:00-03:00</w:t>
                  </w:r>
                </w:p>
              </w:tc>
              <w:tc>
                <w:tcPr>
                  <w:tcW w:w="1491" w:type="dxa"/>
                  <w:shd w:val="clear" w:color="000000" w:fill="auto"/>
                  <w:vAlign w:val="center"/>
                </w:tcPr>
                <w:p w14:paraId="5B6445F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88.7</w:t>
                  </w:r>
                </w:p>
              </w:tc>
              <w:tc>
                <w:tcPr>
                  <w:tcW w:w="741" w:type="dxa"/>
                  <w:shd w:val="clear" w:color="000000" w:fill="auto"/>
                  <w:vAlign w:val="center"/>
                </w:tcPr>
                <w:p w14:paraId="30DC65F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24.7</w:t>
                  </w:r>
                </w:p>
              </w:tc>
              <w:tc>
                <w:tcPr>
                  <w:tcW w:w="741" w:type="dxa"/>
                  <w:shd w:val="clear" w:color="000000" w:fill="auto"/>
                  <w:vAlign w:val="center"/>
                </w:tcPr>
                <w:p w14:paraId="1240F47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23.4</w:t>
                  </w:r>
                </w:p>
              </w:tc>
              <w:tc>
                <w:tcPr>
                  <w:tcW w:w="578" w:type="dxa"/>
                  <w:shd w:val="clear" w:color="000000" w:fill="auto"/>
                  <w:vAlign w:val="center"/>
                </w:tcPr>
                <w:p w14:paraId="60EF98D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南</w:t>
                  </w:r>
                </w:p>
              </w:tc>
              <w:tc>
                <w:tcPr>
                  <w:tcW w:w="835" w:type="dxa"/>
                  <w:shd w:val="clear" w:color="000000" w:fill="auto"/>
                  <w:vAlign w:val="center"/>
                </w:tcPr>
                <w:p w14:paraId="62C6D2C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w:t>
                  </w:r>
                </w:p>
              </w:tc>
              <w:tc>
                <w:tcPr>
                  <w:tcW w:w="782" w:type="dxa"/>
                  <w:vMerge w:val="restart"/>
                  <w:vAlign w:val="center"/>
                </w:tcPr>
                <w:p w14:paraId="0092283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6</w:t>
                  </w:r>
                </w:p>
              </w:tc>
              <w:tc>
                <w:tcPr>
                  <w:tcW w:w="782" w:type="dxa"/>
                  <w:vMerge w:val="restart"/>
                  <w:vAlign w:val="center"/>
                </w:tcPr>
                <w:p w14:paraId="021D97B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w:t>
                  </w:r>
                </w:p>
              </w:tc>
            </w:tr>
            <w:tr w:rsidR="00462DEC" w14:paraId="5A3F0E61" w14:textId="77777777">
              <w:trPr>
                <w:jc w:val="center"/>
              </w:trPr>
              <w:tc>
                <w:tcPr>
                  <w:tcW w:w="1161" w:type="dxa"/>
                  <w:vMerge/>
                  <w:shd w:val="clear" w:color="auto" w:fill="auto"/>
                  <w:vAlign w:val="center"/>
                </w:tcPr>
                <w:p w14:paraId="300E7211"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353AB9F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08:00-09:00</w:t>
                  </w:r>
                </w:p>
              </w:tc>
              <w:tc>
                <w:tcPr>
                  <w:tcW w:w="1491" w:type="dxa"/>
                  <w:shd w:val="clear" w:color="000000" w:fill="auto"/>
                  <w:vAlign w:val="center"/>
                </w:tcPr>
                <w:p w14:paraId="28FDE12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88.9</w:t>
                  </w:r>
                </w:p>
              </w:tc>
              <w:tc>
                <w:tcPr>
                  <w:tcW w:w="741" w:type="dxa"/>
                  <w:shd w:val="clear" w:color="000000" w:fill="auto"/>
                  <w:vAlign w:val="center"/>
                </w:tcPr>
                <w:p w14:paraId="2EB3382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22.7</w:t>
                  </w:r>
                </w:p>
              </w:tc>
              <w:tc>
                <w:tcPr>
                  <w:tcW w:w="741" w:type="dxa"/>
                  <w:shd w:val="clear" w:color="000000" w:fill="auto"/>
                  <w:vAlign w:val="center"/>
                </w:tcPr>
                <w:p w14:paraId="2C7E501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24.5</w:t>
                  </w:r>
                </w:p>
              </w:tc>
              <w:tc>
                <w:tcPr>
                  <w:tcW w:w="578" w:type="dxa"/>
                  <w:shd w:val="clear" w:color="000000" w:fill="auto"/>
                  <w:vAlign w:val="center"/>
                </w:tcPr>
                <w:p w14:paraId="04D2677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南</w:t>
                  </w:r>
                </w:p>
              </w:tc>
              <w:tc>
                <w:tcPr>
                  <w:tcW w:w="835" w:type="dxa"/>
                  <w:shd w:val="clear" w:color="000000" w:fill="auto"/>
                  <w:vAlign w:val="center"/>
                </w:tcPr>
                <w:p w14:paraId="16D8A23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3.3</w:t>
                  </w:r>
                </w:p>
              </w:tc>
              <w:tc>
                <w:tcPr>
                  <w:tcW w:w="782" w:type="dxa"/>
                  <w:vMerge/>
                  <w:vAlign w:val="center"/>
                </w:tcPr>
                <w:p w14:paraId="0FD3EB3B"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4FF3E257"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08774AE4" w14:textId="77777777">
              <w:trPr>
                <w:jc w:val="center"/>
              </w:trPr>
              <w:tc>
                <w:tcPr>
                  <w:tcW w:w="1161" w:type="dxa"/>
                  <w:vMerge/>
                  <w:shd w:val="clear" w:color="auto" w:fill="auto"/>
                  <w:vAlign w:val="center"/>
                </w:tcPr>
                <w:p w14:paraId="401772DC"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5E9E30A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14:00-15:00</w:t>
                  </w:r>
                </w:p>
              </w:tc>
              <w:tc>
                <w:tcPr>
                  <w:tcW w:w="1491" w:type="dxa"/>
                  <w:shd w:val="clear" w:color="000000" w:fill="auto"/>
                  <w:vAlign w:val="center"/>
                </w:tcPr>
                <w:p w14:paraId="75BE0CA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88.8</w:t>
                  </w:r>
                </w:p>
              </w:tc>
              <w:tc>
                <w:tcPr>
                  <w:tcW w:w="741" w:type="dxa"/>
                  <w:shd w:val="clear" w:color="000000" w:fill="auto"/>
                  <w:vAlign w:val="center"/>
                </w:tcPr>
                <w:p w14:paraId="16F8382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30.1</w:t>
                  </w:r>
                </w:p>
              </w:tc>
              <w:tc>
                <w:tcPr>
                  <w:tcW w:w="741" w:type="dxa"/>
                  <w:shd w:val="clear" w:color="000000" w:fill="auto"/>
                  <w:vAlign w:val="center"/>
                </w:tcPr>
                <w:p w14:paraId="4B8F607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27.1</w:t>
                  </w:r>
                </w:p>
              </w:tc>
              <w:tc>
                <w:tcPr>
                  <w:tcW w:w="578" w:type="dxa"/>
                  <w:shd w:val="clear" w:color="000000" w:fill="auto"/>
                  <w:vAlign w:val="center"/>
                </w:tcPr>
                <w:p w14:paraId="5674EB2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5E6E384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2.6</w:t>
                  </w:r>
                </w:p>
              </w:tc>
              <w:tc>
                <w:tcPr>
                  <w:tcW w:w="782" w:type="dxa"/>
                  <w:vMerge/>
                  <w:vAlign w:val="center"/>
                </w:tcPr>
                <w:p w14:paraId="457187A2"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2F6D2027"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19D435F7" w14:textId="77777777">
              <w:trPr>
                <w:jc w:val="center"/>
              </w:trPr>
              <w:tc>
                <w:tcPr>
                  <w:tcW w:w="1161" w:type="dxa"/>
                  <w:vMerge/>
                  <w:shd w:val="clear" w:color="auto" w:fill="auto"/>
                  <w:vAlign w:val="center"/>
                </w:tcPr>
                <w:p w14:paraId="6380D4AF"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606C1ED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20:00-21:00</w:t>
                  </w:r>
                </w:p>
              </w:tc>
              <w:tc>
                <w:tcPr>
                  <w:tcW w:w="1491" w:type="dxa"/>
                  <w:shd w:val="clear" w:color="000000" w:fill="auto"/>
                  <w:vAlign w:val="center"/>
                </w:tcPr>
                <w:p w14:paraId="2EE7A26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88.7</w:t>
                  </w:r>
                </w:p>
              </w:tc>
              <w:tc>
                <w:tcPr>
                  <w:tcW w:w="741" w:type="dxa"/>
                  <w:shd w:val="clear" w:color="000000" w:fill="auto"/>
                  <w:vAlign w:val="center"/>
                </w:tcPr>
                <w:p w14:paraId="074D244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27.3</w:t>
                  </w:r>
                </w:p>
              </w:tc>
              <w:tc>
                <w:tcPr>
                  <w:tcW w:w="741" w:type="dxa"/>
                  <w:shd w:val="clear" w:color="000000" w:fill="auto"/>
                  <w:vAlign w:val="center"/>
                </w:tcPr>
                <w:p w14:paraId="357584B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28.3</w:t>
                  </w:r>
                </w:p>
              </w:tc>
              <w:tc>
                <w:tcPr>
                  <w:tcW w:w="578" w:type="dxa"/>
                  <w:shd w:val="clear" w:color="000000" w:fill="auto"/>
                  <w:vAlign w:val="center"/>
                </w:tcPr>
                <w:p w14:paraId="78725BC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563759E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2.3</w:t>
                  </w:r>
                </w:p>
              </w:tc>
              <w:tc>
                <w:tcPr>
                  <w:tcW w:w="782" w:type="dxa"/>
                  <w:vMerge/>
                  <w:vAlign w:val="center"/>
                </w:tcPr>
                <w:p w14:paraId="247FC0F7"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541A8E5C"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5A0DC0F8" w14:textId="77777777">
              <w:trPr>
                <w:jc w:val="center"/>
              </w:trPr>
              <w:tc>
                <w:tcPr>
                  <w:tcW w:w="1161" w:type="dxa"/>
                  <w:vMerge w:val="restart"/>
                  <w:shd w:val="clear" w:color="auto" w:fill="auto"/>
                  <w:vAlign w:val="center"/>
                </w:tcPr>
                <w:p w14:paraId="7D2716B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2020.10.14</w:t>
                  </w:r>
                </w:p>
              </w:tc>
              <w:tc>
                <w:tcPr>
                  <w:tcW w:w="1243" w:type="dxa"/>
                  <w:shd w:val="clear" w:color="000000" w:fill="FFFFFF"/>
                  <w:vAlign w:val="center"/>
                </w:tcPr>
                <w:p w14:paraId="5F9EC64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02:00-03:00</w:t>
                  </w:r>
                </w:p>
              </w:tc>
              <w:tc>
                <w:tcPr>
                  <w:tcW w:w="1491" w:type="dxa"/>
                  <w:shd w:val="clear" w:color="000000" w:fill="auto"/>
                  <w:vAlign w:val="center"/>
                </w:tcPr>
                <w:p w14:paraId="6929E90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88.9</w:t>
                  </w:r>
                </w:p>
              </w:tc>
              <w:tc>
                <w:tcPr>
                  <w:tcW w:w="741" w:type="dxa"/>
                  <w:shd w:val="clear" w:color="000000" w:fill="auto"/>
                  <w:vAlign w:val="center"/>
                </w:tcPr>
                <w:p w14:paraId="07DEDF0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21.7</w:t>
                  </w:r>
                </w:p>
              </w:tc>
              <w:tc>
                <w:tcPr>
                  <w:tcW w:w="741" w:type="dxa"/>
                  <w:shd w:val="clear" w:color="000000" w:fill="auto"/>
                  <w:vAlign w:val="center"/>
                </w:tcPr>
                <w:p w14:paraId="0C1F160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26.4</w:t>
                  </w:r>
                </w:p>
              </w:tc>
              <w:tc>
                <w:tcPr>
                  <w:tcW w:w="578" w:type="dxa"/>
                  <w:shd w:val="clear" w:color="000000" w:fill="auto"/>
                  <w:vAlign w:val="center"/>
                </w:tcPr>
                <w:p w14:paraId="1F9D593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7273ABA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1.8</w:t>
                  </w:r>
                </w:p>
              </w:tc>
              <w:tc>
                <w:tcPr>
                  <w:tcW w:w="782" w:type="dxa"/>
                  <w:vMerge w:val="restart"/>
                  <w:vAlign w:val="center"/>
                </w:tcPr>
                <w:p w14:paraId="5A8D135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5</w:t>
                  </w:r>
                </w:p>
              </w:tc>
              <w:tc>
                <w:tcPr>
                  <w:tcW w:w="782" w:type="dxa"/>
                  <w:vMerge w:val="restart"/>
                  <w:vAlign w:val="center"/>
                </w:tcPr>
                <w:p w14:paraId="712CADA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w:t>
                  </w:r>
                </w:p>
              </w:tc>
            </w:tr>
            <w:tr w:rsidR="00462DEC" w14:paraId="355B1EBD" w14:textId="77777777">
              <w:trPr>
                <w:jc w:val="center"/>
              </w:trPr>
              <w:tc>
                <w:tcPr>
                  <w:tcW w:w="1161" w:type="dxa"/>
                  <w:vMerge/>
                  <w:shd w:val="clear" w:color="auto" w:fill="auto"/>
                  <w:vAlign w:val="center"/>
                </w:tcPr>
                <w:p w14:paraId="5CB0CF05"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0602E65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08:00-09:00</w:t>
                  </w:r>
                </w:p>
              </w:tc>
              <w:tc>
                <w:tcPr>
                  <w:tcW w:w="1491" w:type="dxa"/>
                  <w:shd w:val="clear" w:color="000000" w:fill="auto"/>
                  <w:vAlign w:val="center"/>
                </w:tcPr>
                <w:p w14:paraId="384C0E5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89.1</w:t>
                  </w:r>
                </w:p>
              </w:tc>
              <w:tc>
                <w:tcPr>
                  <w:tcW w:w="741" w:type="dxa"/>
                  <w:shd w:val="clear" w:color="000000" w:fill="auto"/>
                  <w:vAlign w:val="center"/>
                </w:tcPr>
                <w:p w14:paraId="58CF254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22.6</w:t>
                  </w:r>
                </w:p>
              </w:tc>
              <w:tc>
                <w:tcPr>
                  <w:tcW w:w="741" w:type="dxa"/>
                  <w:shd w:val="clear" w:color="000000" w:fill="auto"/>
                  <w:vAlign w:val="center"/>
                </w:tcPr>
                <w:p w14:paraId="1DD5F06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27.3</w:t>
                  </w:r>
                </w:p>
              </w:tc>
              <w:tc>
                <w:tcPr>
                  <w:tcW w:w="578" w:type="dxa"/>
                  <w:shd w:val="clear" w:color="000000" w:fill="auto"/>
                  <w:vAlign w:val="center"/>
                </w:tcPr>
                <w:p w14:paraId="33758B6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3F72717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3.3</w:t>
                  </w:r>
                </w:p>
              </w:tc>
              <w:tc>
                <w:tcPr>
                  <w:tcW w:w="782" w:type="dxa"/>
                  <w:vMerge/>
                  <w:vAlign w:val="center"/>
                </w:tcPr>
                <w:p w14:paraId="2476F9A2"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03537FD1"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379D3002" w14:textId="77777777">
              <w:trPr>
                <w:jc w:val="center"/>
              </w:trPr>
              <w:tc>
                <w:tcPr>
                  <w:tcW w:w="1161" w:type="dxa"/>
                  <w:vMerge/>
                  <w:shd w:val="clear" w:color="auto" w:fill="auto"/>
                  <w:vAlign w:val="center"/>
                </w:tcPr>
                <w:p w14:paraId="03B6F9C7"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1D990BD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14:00-15:00</w:t>
                  </w:r>
                </w:p>
              </w:tc>
              <w:tc>
                <w:tcPr>
                  <w:tcW w:w="1491" w:type="dxa"/>
                  <w:shd w:val="clear" w:color="000000" w:fill="auto"/>
                  <w:vAlign w:val="center"/>
                </w:tcPr>
                <w:p w14:paraId="13688BC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88.9</w:t>
                  </w:r>
                </w:p>
              </w:tc>
              <w:tc>
                <w:tcPr>
                  <w:tcW w:w="741" w:type="dxa"/>
                  <w:shd w:val="clear" w:color="000000" w:fill="auto"/>
                  <w:vAlign w:val="center"/>
                </w:tcPr>
                <w:p w14:paraId="2CC6319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31.7</w:t>
                  </w:r>
                </w:p>
              </w:tc>
              <w:tc>
                <w:tcPr>
                  <w:tcW w:w="741" w:type="dxa"/>
                  <w:shd w:val="clear" w:color="000000" w:fill="auto"/>
                  <w:vAlign w:val="center"/>
                </w:tcPr>
                <w:p w14:paraId="4A6A77A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24.5</w:t>
                  </w:r>
                </w:p>
              </w:tc>
              <w:tc>
                <w:tcPr>
                  <w:tcW w:w="578" w:type="dxa"/>
                  <w:shd w:val="clear" w:color="000000" w:fill="auto"/>
                  <w:vAlign w:val="center"/>
                </w:tcPr>
                <w:p w14:paraId="717E1CA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西南</w:t>
                  </w:r>
                </w:p>
              </w:tc>
              <w:tc>
                <w:tcPr>
                  <w:tcW w:w="835" w:type="dxa"/>
                  <w:shd w:val="clear" w:color="000000" w:fill="auto"/>
                  <w:vAlign w:val="center"/>
                </w:tcPr>
                <w:p w14:paraId="0E1E600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2.2</w:t>
                  </w:r>
                </w:p>
              </w:tc>
              <w:tc>
                <w:tcPr>
                  <w:tcW w:w="782" w:type="dxa"/>
                  <w:vMerge/>
                  <w:vAlign w:val="center"/>
                </w:tcPr>
                <w:p w14:paraId="3E57B8DA"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465B4CC6"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4E848302" w14:textId="77777777">
              <w:trPr>
                <w:jc w:val="center"/>
              </w:trPr>
              <w:tc>
                <w:tcPr>
                  <w:tcW w:w="1161" w:type="dxa"/>
                  <w:vMerge/>
                  <w:shd w:val="clear" w:color="auto" w:fill="auto"/>
                  <w:vAlign w:val="center"/>
                </w:tcPr>
                <w:p w14:paraId="24477BAB"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656018C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20:00-21:00</w:t>
                  </w:r>
                </w:p>
              </w:tc>
              <w:tc>
                <w:tcPr>
                  <w:tcW w:w="1491" w:type="dxa"/>
                  <w:shd w:val="clear" w:color="000000" w:fill="auto"/>
                  <w:vAlign w:val="center"/>
                </w:tcPr>
                <w:p w14:paraId="32A352F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89.0</w:t>
                  </w:r>
                </w:p>
              </w:tc>
              <w:tc>
                <w:tcPr>
                  <w:tcW w:w="741" w:type="dxa"/>
                  <w:shd w:val="clear" w:color="000000" w:fill="auto"/>
                  <w:vAlign w:val="center"/>
                </w:tcPr>
                <w:p w14:paraId="3EB2FBA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27.7</w:t>
                  </w:r>
                </w:p>
              </w:tc>
              <w:tc>
                <w:tcPr>
                  <w:tcW w:w="741" w:type="dxa"/>
                  <w:shd w:val="clear" w:color="000000" w:fill="auto"/>
                  <w:vAlign w:val="center"/>
                </w:tcPr>
                <w:p w14:paraId="736C8C9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26.2</w:t>
                  </w:r>
                </w:p>
              </w:tc>
              <w:tc>
                <w:tcPr>
                  <w:tcW w:w="578" w:type="dxa"/>
                  <w:shd w:val="clear" w:color="000000" w:fill="auto"/>
                  <w:vAlign w:val="center"/>
                </w:tcPr>
                <w:p w14:paraId="265B01D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0C62150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2.4</w:t>
                  </w:r>
                </w:p>
              </w:tc>
              <w:tc>
                <w:tcPr>
                  <w:tcW w:w="782" w:type="dxa"/>
                  <w:vMerge/>
                  <w:vAlign w:val="center"/>
                </w:tcPr>
                <w:p w14:paraId="29CDA6C7"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5183F616"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2945A34D" w14:textId="77777777">
              <w:trPr>
                <w:jc w:val="center"/>
              </w:trPr>
              <w:tc>
                <w:tcPr>
                  <w:tcW w:w="1161" w:type="dxa"/>
                  <w:vMerge w:val="restart"/>
                  <w:shd w:val="clear" w:color="auto" w:fill="auto"/>
                  <w:vAlign w:val="center"/>
                </w:tcPr>
                <w:p w14:paraId="4CA2B57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2020.10.15</w:t>
                  </w:r>
                </w:p>
              </w:tc>
              <w:tc>
                <w:tcPr>
                  <w:tcW w:w="1243" w:type="dxa"/>
                  <w:shd w:val="clear" w:color="000000" w:fill="FFFFFF"/>
                  <w:vAlign w:val="center"/>
                </w:tcPr>
                <w:p w14:paraId="1918C35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02:00-03:00</w:t>
                  </w:r>
                </w:p>
              </w:tc>
              <w:tc>
                <w:tcPr>
                  <w:tcW w:w="1491" w:type="dxa"/>
                  <w:shd w:val="clear" w:color="000000" w:fill="auto"/>
                  <w:vAlign w:val="center"/>
                </w:tcPr>
                <w:p w14:paraId="6609C48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89.1</w:t>
                  </w:r>
                </w:p>
              </w:tc>
              <w:tc>
                <w:tcPr>
                  <w:tcW w:w="741" w:type="dxa"/>
                  <w:shd w:val="clear" w:color="000000" w:fill="auto"/>
                  <w:vAlign w:val="center"/>
                </w:tcPr>
                <w:p w14:paraId="1FC5618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23.3</w:t>
                  </w:r>
                </w:p>
              </w:tc>
              <w:tc>
                <w:tcPr>
                  <w:tcW w:w="741" w:type="dxa"/>
                  <w:shd w:val="clear" w:color="000000" w:fill="auto"/>
                  <w:vAlign w:val="center"/>
                </w:tcPr>
                <w:p w14:paraId="723B8D3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26.3</w:t>
                  </w:r>
                </w:p>
              </w:tc>
              <w:tc>
                <w:tcPr>
                  <w:tcW w:w="578" w:type="dxa"/>
                  <w:shd w:val="clear" w:color="000000" w:fill="auto"/>
                  <w:vAlign w:val="center"/>
                </w:tcPr>
                <w:p w14:paraId="71A5B65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7D514AD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2.2</w:t>
                  </w:r>
                </w:p>
              </w:tc>
              <w:tc>
                <w:tcPr>
                  <w:tcW w:w="782" w:type="dxa"/>
                  <w:vMerge w:val="restart"/>
                  <w:vAlign w:val="center"/>
                </w:tcPr>
                <w:p w14:paraId="32B2456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7</w:t>
                  </w:r>
                </w:p>
              </w:tc>
              <w:tc>
                <w:tcPr>
                  <w:tcW w:w="782" w:type="dxa"/>
                  <w:vMerge w:val="restart"/>
                  <w:vAlign w:val="center"/>
                </w:tcPr>
                <w:p w14:paraId="7C1E162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w:t>
                  </w:r>
                </w:p>
              </w:tc>
            </w:tr>
            <w:tr w:rsidR="00462DEC" w14:paraId="7942FFB2" w14:textId="77777777">
              <w:trPr>
                <w:jc w:val="center"/>
              </w:trPr>
              <w:tc>
                <w:tcPr>
                  <w:tcW w:w="1161" w:type="dxa"/>
                  <w:vMerge/>
                  <w:shd w:val="clear" w:color="auto" w:fill="auto"/>
                  <w:vAlign w:val="center"/>
                </w:tcPr>
                <w:p w14:paraId="6F968AA0"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7D510B2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08:00-09:00</w:t>
                  </w:r>
                </w:p>
              </w:tc>
              <w:tc>
                <w:tcPr>
                  <w:tcW w:w="1491" w:type="dxa"/>
                  <w:shd w:val="clear" w:color="000000" w:fill="auto"/>
                  <w:vAlign w:val="center"/>
                </w:tcPr>
                <w:p w14:paraId="292651F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89.2</w:t>
                  </w:r>
                </w:p>
              </w:tc>
              <w:tc>
                <w:tcPr>
                  <w:tcW w:w="741" w:type="dxa"/>
                  <w:shd w:val="clear" w:color="000000" w:fill="auto"/>
                  <w:vAlign w:val="center"/>
                </w:tcPr>
                <w:p w14:paraId="3E22D5A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23.3</w:t>
                  </w:r>
                </w:p>
              </w:tc>
              <w:tc>
                <w:tcPr>
                  <w:tcW w:w="741" w:type="dxa"/>
                  <w:shd w:val="clear" w:color="000000" w:fill="auto"/>
                  <w:vAlign w:val="center"/>
                </w:tcPr>
                <w:p w14:paraId="596C5E7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31.1</w:t>
                  </w:r>
                </w:p>
              </w:tc>
              <w:tc>
                <w:tcPr>
                  <w:tcW w:w="578" w:type="dxa"/>
                  <w:shd w:val="clear" w:color="000000" w:fill="auto"/>
                  <w:vAlign w:val="center"/>
                </w:tcPr>
                <w:p w14:paraId="2D709E1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546D042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2.8</w:t>
                  </w:r>
                </w:p>
              </w:tc>
              <w:tc>
                <w:tcPr>
                  <w:tcW w:w="782" w:type="dxa"/>
                  <w:vMerge/>
                  <w:vAlign w:val="center"/>
                </w:tcPr>
                <w:p w14:paraId="75448642"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60DF801F"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29082E26" w14:textId="77777777">
              <w:trPr>
                <w:jc w:val="center"/>
              </w:trPr>
              <w:tc>
                <w:tcPr>
                  <w:tcW w:w="1161" w:type="dxa"/>
                  <w:vMerge/>
                  <w:shd w:val="clear" w:color="auto" w:fill="auto"/>
                  <w:vAlign w:val="center"/>
                </w:tcPr>
                <w:p w14:paraId="1A585916"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4A5E599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14:00-15:00</w:t>
                  </w:r>
                </w:p>
              </w:tc>
              <w:tc>
                <w:tcPr>
                  <w:tcW w:w="1491" w:type="dxa"/>
                  <w:shd w:val="clear" w:color="000000" w:fill="auto"/>
                  <w:vAlign w:val="center"/>
                </w:tcPr>
                <w:p w14:paraId="209EC87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89.1</w:t>
                  </w:r>
                </w:p>
              </w:tc>
              <w:tc>
                <w:tcPr>
                  <w:tcW w:w="741" w:type="dxa"/>
                  <w:shd w:val="clear" w:color="000000" w:fill="auto"/>
                  <w:vAlign w:val="center"/>
                </w:tcPr>
                <w:p w14:paraId="067D97A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30.5</w:t>
                  </w:r>
                </w:p>
              </w:tc>
              <w:tc>
                <w:tcPr>
                  <w:tcW w:w="741" w:type="dxa"/>
                  <w:shd w:val="clear" w:color="000000" w:fill="auto"/>
                  <w:vAlign w:val="center"/>
                </w:tcPr>
                <w:p w14:paraId="1B2FEFB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32.1</w:t>
                  </w:r>
                </w:p>
              </w:tc>
              <w:tc>
                <w:tcPr>
                  <w:tcW w:w="578" w:type="dxa"/>
                  <w:shd w:val="clear" w:color="000000" w:fill="auto"/>
                  <w:vAlign w:val="center"/>
                </w:tcPr>
                <w:p w14:paraId="190CC1C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西北</w:t>
                  </w:r>
                </w:p>
              </w:tc>
              <w:tc>
                <w:tcPr>
                  <w:tcW w:w="835" w:type="dxa"/>
                  <w:shd w:val="clear" w:color="000000" w:fill="auto"/>
                  <w:vAlign w:val="center"/>
                </w:tcPr>
                <w:p w14:paraId="19720DB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w:t>
                  </w:r>
                </w:p>
              </w:tc>
              <w:tc>
                <w:tcPr>
                  <w:tcW w:w="782" w:type="dxa"/>
                  <w:vMerge/>
                  <w:vAlign w:val="center"/>
                </w:tcPr>
                <w:p w14:paraId="4785D278"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73E81205"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4282DC27" w14:textId="77777777">
              <w:trPr>
                <w:jc w:val="center"/>
              </w:trPr>
              <w:tc>
                <w:tcPr>
                  <w:tcW w:w="1161" w:type="dxa"/>
                  <w:vMerge/>
                  <w:shd w:val="clear" w:color="auto" w:fill="auto"/>
                  <w:vAlign w:val="center"/>
                </w:tcPr>
                <w:p w14:paraId="39DF23AC"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40685C5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20:00-21:00</w:t>
                  </w:r>
                </w:p>
              </w:tc>
              <w:tc>
                <w:tcPr>
                  <w:tcW w:w="1491" w:type="dxa"/>
                  <w:shd w:val="clear" w:color="000000" w:fill="auto"/>
                  <w:vAlign w:val="center"/>
                </w:tcPr>
                <w:p w14:paraId="7EAB742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89.2</w:t>
                  </w:r>
                </w:p>
              </w:tc>
              <w:tc>
                <w:tcPr>
                  <w:tcW w:w="741" w:type="dxa"/>
                  <w:shd w:val="clear" w:color="000000" w:fill="auto"/>
                  <w:vAlign w:val="center"/>
                </w:tcPr>
                <w:p w14:paraId="12941AB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22.8</w:t>
                  </w:r>
                </w:p>
              </w:tc>
              <w:tc>
                <w:tcPr>
                  <w:tcW w:w="741" w:type="dxa"/>
                  <w:shd w:val="clear" w:color="000000" w:fill="auto"/>
                  <w:vAlign w:val="center"/>
                </w:tcPr>
                <w:p w14:paraId="56D1C5C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24.2</w:t>
                  </w:r>
                </w:p>
              </w:tc>
              <w:tc>
                <w:tcPr>
                  <w:tcW w:w="578" w:type="dxa"/>
                  <w:shd w:val="clear" w:color="000000" w:fill="auto"/>
                  <w:vAlign w:val="center"/>
                </w:tcPr>
                <w:p w14:paraId="489E5C2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东北</w:t>
                  </w:r>
                </w:p>
              </w:tc>
              <w:tc>
                <w:tcPr>
                  <w:tcW w:w="835" w:type="dxa"/>
                  <w:shd w:val="clear" w:color="000000" w:fill="auto"/>
                  <w:vAlign w:val="center"/>
                </w:tcPr>
                <w:p w14:paraId="7E43439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1.9</w:t>
                  </w:r>
                </w:p>
              </w:tc>
              <w:tc>
                <w:tcPr>
                  <w:tcW w:w="782" w:type="dxa"/>
                  <w:vMerge/>
                  <w:vAlign w:val="center"/>
                </w:tcPr>
                <w:p w14:paraId="758449B2"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6F0C360F"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734F3217" w14:textId="77777777">
              <w:trPr>
                <w:jc w:val="center"/>
              </w:trPr>
              <w:tc>
                <w:tcPr>
                  <w:tcW w:w="1161" w:type="dxa"/>
                  <w:vMerge w:val="restart"/>
                  <w:shd w:val="clear" w:color="auto" w:fill="auto"/>
                  <w:vAlign w:val="center"/>
                </w:tcPr>
                <w:p w14:paraId="3144A40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2020.10.16</w:t>
                  </w:r>
                </w:p>
              </w:tc>
              <w:tc>
                <w:tcPr>
                  <w:tcW w:w="1243" w:type="dxa"/>
                  <w:shd w:val="clear" w:color="000000" w:fill="FFFFFF"/>
                  <w:vAlign w:val="center"/>
                </w:tcPr>
                <w:p w14:paraId="31547A0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02:00-03:00</w:t>
                  </w:r>
                </w:p>
              </w:tc>
              <w:tc>
                <w:tcPr>
                  <w:tcW w:w="1491" w:type="dxa"/>
                  <w:shd w:val="clear" w:color="000000" w:fill="auto"/>
                  <w:vAlign w:val="center"/>
                </w:tcPr>
                <w:p w14:paraId="10DB2DB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88.8</w:t>
                  </w:r>
                </w:p>
              </w:tc>
              <w:tc>
                <w:tcPr>
                  <w:tcW w:w="741" w:type="dxa"/>
                  <w:shd w:val="clear" w:color="000000" w:fill="auto"/>
                  <w:vAlign w:val="center"/>
                </w:tcPr>
                <w:p w14:paraId="4374F1D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20.2</w:t>
                  </w:r>
                </w:p>
              </w:tc>
              <w:tc>
                <w:tcPr>
                  <w:tcW w:w="741" w:type="dxa"/>
                  <w:shd w:val="clear" w:color="000000" w:fill="auto"/>
                  <w:vAlign w:val="center"/>
                </w:tcPr>
                <w:p w14:paraId="786F69D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23.6</w:t>
                  </w:r>
                </w:p>
              </w:tc>
              <w:tc>
                <w:tcPr>
                  <w:tcW w:w="578" w:type="dxa"/>
                  <w:shd w:val="clear" w:color="000000" w:fill="auto"/>
                  <w:vAlign w:val="center"/>
                </w:tcPr>
                <w:p w14:paraId="653C9D5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616E22F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1.3</w:t>
                  </w:r>
                </w:p>
              </w:tc>
              <w:tc>
                <w:tcPr>
                  <w:tcW w:w="782" w:type="dxa"/>
                  <w:vMerge w:val="restart"/>
                  <w:vAlign w:val="center"/>
                </w:tcPr>
                <w:p w14:paraId="593F8B2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6</w:t>
                  </w:r>
                </w:p>
              </w:tc>
              <w:tc>
                <w:tcPr>
                  <w:tcW w:w="782" w:type="dxa"/>
                  <w:vMerge w:val="restart"/>
                  <w:vAlign w:val="center"/>
                </w:tcPr>
                <w:p w14:paraId="75CA774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w:t>
                  </w:r>
                </w:p>
              </w:tc>
            </w:tr>
            <w:tr w:rsidR="00462DEC" w14:paraId="2330580E" w14:textId="77777777">
              <w:trPr>
                <w:jc w:val="center"/>
              </w:trPr>
              <w:tc>
                <w:tcPr>
                  <w:tcW w:w="1161" w:type="dxa"/>
                  <w:vMerge/>
                  <w:shd w:val="clear" w:color="auto" w:fill="auto"/>
                  <w:vAlign w:val="center"/>
                </w:tcPr>
                <w:p w14:paraId="40417EE3"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2BAD9EE9"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08:00-09:00</w:t>
                  </w:r>
                </w:p>
              </w:tc>
              <w:tc>
                <w:tcPr>
                  <w:tcW w:w="1491" w:type="dxa"/>
                  <w:shd w:val="clear" w:color="000000" w:fill="auto"/>
                  <w:vAlign w:val="center"/>
                </w:tcPr>
                <w:p w14:paraId="3EB61F52"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88.9</w:t>
                  </w:r>
                </w:p>
              </w:tc>
              <w:tc>
                <w:tcPr>
                  <w:tcW w:w="741" w:type="dxa"/>
                  <w:shd w:val="clear" w:color="000000" w:fill="auto"/>
                  <w:vAlign w:val="center"/>
                </w:tcPr>
                <w:p w14:paraId="6BDC5BF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22.6</w:t>
                  </w:r>
                </w:p>
              </w:tc>
              <w:tc>
                <w:tcPr>
                  <w:tcW w:w="741" w:type="dxa"/>
                  <w:shd w:val="clear" w:color="000000" w:fill="auto"/>
                  <w:vAlign w:val="center"/>
                </w:tcPr>
                <w:p w14:paraId="7FC1D28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21.1</w:t>
                  </w:r>
                </w:p>
              </w:tc>
              <w:tc>
                <w:tcPr>
                  <w:tcW w:w="578" w:type="dxa"/>
                  <w:shd w:val="clear" w:color="000000" w:fill="auto"/>
                  <w:vAlign w:val="center"/>
                </w:tcPr>
                <w:p w14:paraId="49B641C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东南</w:t>
                  </w:r>
                </w:p>
              </w:tc>
              <w:tc>
                <w:tcPr>
                  <w:tcW w:w="835" w:type="dxa"/>
                  <w:shd w:val="clear" w:color="000000" w:fill="auto"/>
                  <w:vAlign w:val="center"/>
                </w:tcPr>
                <w:p w14:paraId="7007880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2.3</w:t>
                  </w:r>
                </w:p>
              </w:tc>
              <w:tc>
                <w:tcPr>
                  <w:tcW w:w="782" w:type="dxa"/>
                  <w:vMerge/>
                  <w:vAlign w:val="center"/>
                </w:tcPr>
                <w:p w14:paraId="6BFA489C"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7BC08161"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1ACC74DA" w14:textId="77777777">
              <w:trPr>
                <w:jc w:val="center"/>
              </w:trPr>
              <w:tc>
                <w:tcPr>
                  <w:tcW w:w="1161" w:type="dxa"/>
                  <w:vMerge/>
                  <w:shd w:val="clear" w:color="auto" w:fill="auto"/>
                  <w:vAlign w:val="center"/>
                </w:tcPr>
                <w:p w14:paraId="10AEE7A2"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20F8DD76"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14:00-15:00</w:t>
                  </w:r>
                </w:p>
              </w:tc>
              <w:tc>
                <w:tcPr>
                  <w:tcW w:w="1491" w:type="dxa"/>
                  <w:shd w:val="clear" w:color="000000" w:fill="auto"/>
                  <w:vAlign w:val="center"/>
                </w:tcPr>
                <w:p w14:paraId="0654C6C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88.9</w:t>
                  </w:r>
                </w:p>
              </w:tc>
              <w:tc>
                <w:tcPr>
                  <w:tcW w:w="741" w:type="dxa"/>
                  <w:shd w:val="clear" w:color="000000" w:fill="auto"/>
                  <w:vAlign w:val="center"/>
                </w:tcPr>
                <w:p w14:paraId="7D5A314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28.2</w:t>
                  </w:r>
                </w:p>
              </w:tc>
              <w:tc>
                <w:tcPr>
                  <w:tcW w:w="741" w:type="dxa"/>
                  <w:shd w:val="clear" w:color="000000" w:fill="auto"/>
                  <w:vAlign w:val="center"/>
                </w:tcPr>
                <w:p w14:paraId="082270F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21.2</w:t>
                  </w:r>
                </w:p>
              </w:tc>
              <w:tc>
                <w:tcPr>
                  <w:tcW w:w="578" w:type="dxa"/>
                  <w:shd w:val="clear" w:color="000000" w:fill="auto"/>
                  <w:vAlign w:val="center"/>
                </w:tcPr>
                <w:p w14:paraId="2C53FE9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西北</w:t>
                  </w:r>
                </w:p>
              </w:tc>
              <w:tc>
                <w:tcPr>
                  <w:tcW w:w="835" w:type="dxa"/>
                  <w:shd w:val="clear" w:color="000000" w:fill="auto"/>
                  <w:vAlign w:val="center"/>
                </w:tcPr>
                <w:p w14:paraId="2D5B627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2.7</w:t>
                  </w:r>
                </w:p>
              </w:tc>
              <w:tc>
                <w:tcPr>
                  <w:tcW w:w="782" w:type="dxa"/>
                  <w:vMerge/>
                  <w:vAlign w:val="center"/>
                </w:tcPr>
                <w:p w14:paraId="25DD4720"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34FE4C93" w14:textId="77777777" w:rsidR="00462DEC" w:rsidRDefault="00462DEC">
                  <w:pPr>
                    <w:overflowPunct w:val="0"/>
                    <w:topLinePunct/>
                    <w:spacing w:line="360" w:lineRule="exact"/>
                    <w:ind w:firstLineChars="0" w:firstLine="0"/>
                    <w:jc w:val="center"/>
                    <w:textAlignment w:val="center"/>
                    <w:rPr>
                      <w:sz w:val="21"/>
                      <w:szCs w:val="22"/>
                    </w:rPr>
                  </w:pPr>
                </w:p>
              </w:tc>
            </w:tr>
            <w:tr w:rsidR="00462DEC" w14:paraId="0AFF4152" w14:textId="77777777">
              <w:trPr>
                <w:jc w:val="center"/>
              </w:trPr>
              <w:tc>
                <w:tcPr>
                  <w:tcW w:w="1161" w:type="dxa"/>
                  <w:vMerge/>
                  <w:shd w:val="clear" w:color="auto" w:fill="auto"/>
                  <w:vAlign w:val="center"/>
                </w:tcPr>
                <w:p w14:paraId="30AB93AE" w14:textId="77777777" w:rsidR="00462DEC" w:rsidRDefault="00462DEC">
                  <w:pPr>
                    <w:overflowPunct w:val="0"/>
                    <w:topLinePunct/>
                    <w:spacing w:line="360" w:lineRule="exact"/>
                    <w:ind w:firstLineChars="0" w:firstLine="0"/>
                    <w:jc w:val="center"/>
                    <w:textAlignment w:val="center"/>
                    <w:rPr>
                      <w:sz w:val="21"/>
                      <w:szCs w:val="22"/>
                    </w:rPr>
                  </w:pPr>
                </w:p>
              </w:tc>
              <w:tc>
                <w:tcPr>
                  <w:tcW w:w="1243" w:type="dxa"/>
                  <w:shd w:val="clear" w:color="000000" w:fill="FFFFFF"/>
                  <w:vAlign w:val="center"/>
                </w:tcPr>
                <w:p w14:paraId="414D54C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20:00-21:00</w:t>
                  </w:r>
                </w:p>
              </w:tc>
              <w:tc>
                <w:tcPr>
                  <w:tcW w:w="1491" w:type="dxa"/>
                  <w:shd w:val="clear" w:color="000000" w:fill="auto"/>
                  <w:vAlign w:val="center"/>
                </w:tcPr>
                <w:p w14:paraId="4EBB071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88.8</w:t>
                  </w:r>
                </w:p>
              </w:tc>
              <w:tc>
                <w:tcPr>
                  <w:tcW w:w="741" w:type="dxa"/>
                  <w:shd w:val="clear" w:color="000000" w:fill="auto"/>
                  <w:vAlign w:val="center"/>
                </w:tcPr>
                <w:p w14:paraId="780C46F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25.5</w:t>
                  </w:r>
                </w:p>
              </w:tc>
              <w:tc>
                <w:tcPr>
                  <w:tcW w:w="741" w:type="dxa"/>
                  <w:shd w:val="clear" w:color="000000" w:fill="auto"/>
                  <w:vAlign w:val="center"/>
                </w:tcPr>
                <w:p w14:paraId="0A0C29E3"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25.7</w:t>
                  </w:r>
                </w:p>
              </w:tc>
              <w:tc>
                <w:tcPr>
                  <w:tcW w:w="578" w:type="dxa"/>
                  <w:shd w:val="clear" w:color="000000" w:fill="auto"/>
                  <w:vAlign w:val="center"/>
                </w:tcPr>
                <w:p w14:paraId="0FAF9227"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西北</w:t>
                  </w:r>
                </w:p>
              </w:tc>
              <w:tc>
                <w:tcPr>
                  <w:tcW w:w="835" w:type="dxa"/>
                  <w:shd w:val="clear" w:color="000000" w:fill="auto"/>
                  <w:vAlign w:val="center"/>
                </w:tcPr>
                <w:p w14:paraId="5D86ADD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1.8</w:t>
                  </w:r>
                </w:p>
              </w:tc>
              <w:tc>
                <w:tcPr>
                  <w:tcW w:w="782" w:type="dxa"/>
                  <w:vMerge/>
                  <w:vAlign w:val="center"/>
                </w:tcPr>
                <w:p w14:paraId="12C822D8" w14:textId="77777777" w:rsidR="00462DEC" w:rsidRDefault="00462DEC">
                  <w:pPr>
                    <w:overflowPunct w:val="0"/>
                    <w:topLinePunct/>
                    <w:spacing w:line="360" w:lineRule="exact"/>
                    <w:ind w:firstLineChars="0" w:firstLine="0"/>
                    <w:jc w:val="center"/>
                    <w:textAlignment w:val="center"/>
                    <w:rPr>
                      <w:sz w:val="21"/>
                      <w:szCs w:val="22"/>
                    </w:rPr>
                  </w:pPr>
                </w:p>
              </w:tc>
              <w:tc>
                <w:tcPr>
                  <w:tcW w:w="782" w:type="dxa"/>
                  <w:vMerge/>
                  <w:vAlign w:val="center"/>
                </w:tcPr>
                <w:p w14:paraId="22ED771C" w14:textId="77777777" w:rsidR="00462DEC" w:rsidRDefault="00462DEC">
                  <w:pPr>
                    <w:overflowPunct w:val="0"/>
                    <w:topLinePunct/>
                    <w:spacing w:line="360" w:lineRule="exact"/>
                    <w:ind w:firstLineChars="0" w:firstLine="0"/>
                    <w:jc w:val="center"/>
                    <w:textAlignment w:val="center"/>
                    <w:rPr>
                      <w:sz w:val="21"/>
                      <w:szCs w:val="22"/>
                    </w:rPr>
                  </w:pPr>
                </w:p>
              </w:tc>
            </w:tr>
          </w:tbl>
          <w:p w14:paraId="7D799996" w14:textId="77777777" w:rsidR="00462DEC" w:rsidRDefault="00462DEC">
            <w:pPr>
              <w:overflowPunct w:val="0"/>
              <w:spacing w:line="480" w:lineRule="exact"/>
              <w:ind w:firstLine="480"/>
              <w:rPr>
                <w:rFonts w:ascii="宋体" w:hAnsi="宋体"/>
                <w:color w:val="000000"/>
                <w:szCs w:val="24"/>
              </w:rPr>
            </w:pPr>
          </w:p>
          <w:p w14:paraId="3D06158A" w14:textId="77777777" w:rsidR="00462DEC" w:rsidRDefault="00977302">
            <w:pPr>
              <w:overflowPunct w:val="0"/>
              <w:spacing w:line="480" w:lineRule="exact"/>
              <w:ind w:firstLine="480"/>
              <w:rPr>
                <w:rFonts w:hAnsi="宋体"/>
                <w:color w:val="000000"/>
                <w:szCs w:val="24"/>
              </w:rPr>
            </w:pPr>
            <w:r>
              <w:rPr>
                <w:rFonts w:ascii="宋体" w:hAnsi="宋体" w:hint="eastAsia"/>
                <w:color w:val="000000"/>
                <w:szCs w:val="24"/>
              </w:rPr>
              <w:t>②</w:t>
            </w:r>
            <w:r>
              <w:rPr>
                <w:rFonts w:hAnsi="宋体" w:hint="eastAsia"/>
                <w:color w:val="000000"/>
                <w:szCs w:val="24"/>
              </w:rPr>
              <w:t>环境空气质量现状</w:t>
            </w:r>
          </w:p>
          <w:p w14:paraId="2D752753" w14:textId="77777777" w:rsidR="00462DEC" w:rsidRDefault="00977302">
            <w:pPr>
              <w:overflowPunct w:val="0"/>
              <w:spacing w:line="480" w:lineRule="exact"/>
              <w:ind w:firstLine="480"/>
              <w:rPr>
                <w:rFonts w:hAnsi="宋体"/>
                <w:color w:val="000000"/>
                <w:szCs w:val="24"/>
              </w:rPr>
            </w:pPr>
            <w:r>
              <w:rPr>
                <w:rFonts w:hAnsi="宋体" w:hint="eastAsia"/>
                <w:color w:val="000000"/>
                <w:szCs w:val="24"/>
              </w:rPr>
              <w:t>项目其他污染物环境空气质量现状，见下表。</w:t>
            </w:r>
          </w:p>
          <w:p w14:paraId="02726CFA" w14:textId="77777777" w:rsidR="00462DEC" w:rsidRDefault="00462DEC">
            <w:pPr>
              <w:spacing w:line="480" w:lineRule="exact"/>
              <w:ind w:firstLineChars="0" w:firstLine="0"/>
              <w:rPr>
                <w:rFonts w:ascii="宋体" w:hAnsi="宋体" w:cs="宋体"/>
                <w:b/>
                <w:snapToGrid w:val="0"/>
                <w:szCs w:val="21"/>
              </w:rPr>
            </w:pPr>
          </w:p>
          <w:p w14:paraId="7ACB73C8" w14:textId="77777777" w:rsidR="00462DEC" w:rsidRDefault="00977302">
            <w:pPr>
              <w:pStyle w:val="afffa"/>
              <w:ind w:firstLine="480"/>
              <w:rPr>
                <w:rFonts w:eastAsia="Times New Roman"/>
              </w:rPr>
            </w:pPr>
            <w:r>
              <w:rPr>
                <w:rFonts w:hint="eastAsia"/>
                <w:snapToGrid w:val="0"/>
              </w:rPr>
              <w:t>表</w:t>
            </w:r>
            <w:r>
              <w:rPr>
                <w:rFonts w:eastAsiaTheme="minorEastAsia" w:hint="eastAsia"/>
                <w:snapToGrid w:val="0"/>
              </w:rPr>
              <w:t>3.1-5</w:t>
            </w:r>
            <w:r>
              <w:rPr>
                <w:rFonts w:eastAsia="Times New Roman" w:hint="eastAsia"/>
                <w:snapToGrid w:val="0"/>
              </w:rPr>
              <w:t xml:space="preserve">    </w:t>
            </w:r>
            <w:r>
              <w:rPr>
                <w:rFonts w:hint="eastAsia"/>
                <w:snapToGrid w:val="0"/>
              </w:rPr>
              <w:t>项目其他污染物环境质量现状表</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15"/>
              <w:gridCol w:w="1020"/>
              <w:gridCol w:w="1393"/>
              <w:gridCol w:w="613"/>
              <w:gridCol w:w="1047"/>
              <w:gridCol w:w="1224"/>
              <w:gridCol w:w="816"/>
              <w:gridCol w:w="1426"/>
            </w:tblGrid>
            <w:tr w:rsidR="00462DEC" w14:paraId="40FAFD67" w14:textId="77777777">
              <w:trPr>
                <w:trHeight w:val="340"/>
                <w:jc w:val="center"/>
              </w:trPr>
              <w:tc>
                <w:tcPr>
                  <w:tcW w:w="815" w:type="dxa"/>
                  <w:vAlign w:val="center"/>
                </w:tcPr>
                <w:p w14:paraId="6A25AC0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lastRenderedPageBreak/>
                    <w:t>污染物</w:t>
                  </w:r>
                </w:p>
              </w:tc>
              <w:tc>
                <w:tcPr>
                  <w:tcW w:w="1020" w:type="dxa"/>
                  <w:vAlign w:val="center"/>
                </w:tcPr>
                <w:p w14:paraId="424485F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有效天数</w:t>
                  </w:r>
                </w:p>
              </w:tc>
              <w:tc>
                <w:tcPr>
                  <w:tcW w:w="1393" w:type="dxa"/>
                  <w:vAlign w:val="center"/>
                </w:tcPr>
                <w:p w14:paraId="59D357C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浓度范围</w:t>
                  </w:r>
                </w:p>
              </w:tc>
              <w:tc>
                <w:tcPr>
                  <w:tcW w:w="1660" w:type="dxa"/>
                  <w:gridSpan w:val="2"/>
                  <w:vAlign w:val="center"/>
                </w:tcPr>
                <w:p w14:paraId="1BDA3B7E"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标准</w:t>
                  </w:r>
                </w:p>
              </w:tc>
              <w:tc>
                <w:tcPr>
                  <w:tcW w:w="1224" w:type="dxa"/>
                </w:tcPr>
                <w:p w14:paraId="1E2902FA" w14:textId="77777777" w:rsidR="00462DEC" w:rsidRDefault="00977302">
                  <w:pPr>
                    <w:overflowPunct w:val="0"/>
                    <w:topLinePunct/>
                    <w:spacing w:line="360" w:lineRule="exact"/>
                    <w:ind w:firstLineChars="0" w:firstLine="0"/>
                    <w:jc w:val="center"/>
                    <w:textAlignment w:val="center"/>
                    <w:rPr>
                      <w:sz w:val="21"/>
                      <w:szCs w:val="22"/>
                    </w:rPr>
                  </w:pPr>
                  <w:proofErr w:type="gramStart"/>
                  <w:r>
                    <w:rPr>
                      <w:sz w:val="21"/>
                      <w:szCs w:val="22"/>
                    </w:rPr>
                    <w:t>最大占</w:t>
                  </w:r>
                  <w:proofErr w:type="gramEnd"/>
                  <w:r>
                    <w:rPr>
                      <w:sz w:val="21"/>
                      <w:szCs w:val="22"/>
                    </w:rPr>
                    <w:t>标率</w:t>
                  </w:r>
                </w:p>
              </w:tc>
              <w:tc>
                <w:tcPr>
                  <w:tcW w:w="816" w:type="dxa"/>
                  <w:vAlign w:val="center"/>
                </w:tcPr>
                <w:p w14:paraId="2663FF1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超标率</w:t>
                  </w:r>
                </w:p>
              </w:tc>
              <w:tc>
                <w:tcPr>
                  <w:tcW w:w="1426" w:type="dxa"/>
                  <w:vAlign w:val="center"/>
                </w:tcPr>
                <w:p w14:paraId="653F1AFB"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最大超标倍数</w:t>
                  </w:r>
                </w:p>
              </w:tc>
            </w:tr>
            <w:tr w:rsidR="00462DEC" w14:paraId="155DC514" w14:textId="77777777">
              <w:trPr>
                <w:trHeight w:val="340"/>
                <w:jc w:val="center"/>
              </w:trPr>
              <w:tc>
                <w:tcPr>
                  <w:tcW w:w="815" w:type="dxa"/>
                  <w:vAlign w:val="center"/>
                </w:tcPr>
                <w:p w14:paraId="77D839AC"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NH</w:t>
                  </w:r>
                  <w:r>
                    <w:rPr>
                      <w:sz w:val="21"/>
                      <w:szCs w:val="22"/>
                      <w:vertAlign w:val="subscript"/>
                    </w:rPr>
                    <w:t>3</w:t>
                  </w:r>
                </w:p>
              </w:tc>
              <w:tc>
                <w:tcPr>
                  <w:tcW w:w="1020" w:type="dxa"/>
                  <w:vAlign w:val="center"/>
                </w:tcPr>
                <w:p w14:paraId="3D2972D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7</w:t>
                  </w:r>
                </w:p>
              </w:tc>
              <w:tc>
                <w:tcPr>
                  <w:tcW w:w="1393" w:type="dxa"/>
                  <w:vAlign w:val="center"/>
                </w:tcPr>
                <w:p w14:paraId="7A27AFF1" w14:textId="77777777" w:rsidR="00462DEC" w:rsidRDefault="00977302">
                  <w:pPr>
                    <w:overflowPunct w:val="0"/>
                    <w:topLinePunct/>
                    <w:spacing w:line="360" w:lineRule="exact"/>
                    <w:ind w:firstLineChars="0" w:firstLine="0"/>
                    <w:jc w:val="center"/>
                    <w:textAlignment w:val="center"/>
                    <w:rPr>
                      <w:sz w:val="21"/>
                      <w:szCs w:val="22"/>
                    </w:rPr>
                  </w:pPr>
                  <w:r>
                    <w:rPr>
                      <w:rFonts w:hint="eastAsia"/>
                      <w:sz w:val="21"/>
                      <w:szCs w:val="22"/>
                    </w:rPr>
                    <w:t>ND</w:t>
                  </w:r>
                  <w:r>
                    <w:rPr>
                      <w:rFonts w:hint="eastAsia"/>
                      <w:sz w:val="21"/>
                      <w:szCs w:val="22"/>
                    </w:rPr>
                    <w:t>～</w:t>
                  </w:r>
                  <w:r>
                    <w:rPr>
                      <w:rFonts w:hint="eastAsia"/>
                      <w:sz w:val="21"/>
                      <w:szCs w:val="22"/>
                    </w:rPr>
                    <w:t>20u</w:t>
                  </w:r>
                  <w:r>
                    <w:rPr>
                      <w:sz w:val="21"/>
                      <w:szCs w:val="22"/>
                    </w:rPr>
                    <w:t>g/m</w:t>
                  </w:r>
                  <w:r>
                    <w:rPr>
                      <w:sz w:val="21"/>
                      <w:szCs w:val="22"/>
                      <w:vertAlign w:val="superscript"/>
                    </w:rPr>
                    <w:t>3</w:t>
                  </w:r>
                </w:p>
              </w:tc>
              <w:tc>
                <w:tcPr>
                  <w:tcW w:w="613" w:type="dxa"/>
                  <w:vAlign w:val="center"/>
                </w:tcPr>
                <w:p w14:paraId="5F95AAD5"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一次</w:t>
                  </w:r>
                </w:p>
              </w:tc>
              <w:tc>
                <w:tcPr>
                  <w:tcW w:w="1047" w:type="dxa"/>
                  <w:vAlign w:val="center"/>
                </w:tcPr>
                <w:p w14:paraId="0BC79801"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200µg/m</w:t>
                  </w:r>
                  <w:r>
                    <w:rPr>
                      <w:sz w:val="21"/>
                      <w:szCs w:val="22"/>
                      <w:vertAlign w:val="superscript"/>
                    </w:rPr>
                    <w:t>3</w:t>
                  </w:r>
                </w:p>
              </w:tc>
              <w:tc>
                <w:tcPr>
                  <w:tcW w:w="1224" w:type="dxa"/>
                </w:tcPr>
                <w:p w14:paraId="031F240D" w14:textId="77777777" w:rsidR="00462DEC" w:rsidRDefault="00977302">
                  <w:pPr>
                    <w:overflowPunct w:val="0"/>
                    <w:topLinePunct/>
                    <w:spacing w:line="360" w:lineRule="exact"/>
                    <w:ind w:firstLineChars="0" w:firstLine="0"/>
                    <w:jc w:val="center"/>
                    <w:textAlignment w:val="center"/>
                    <w:rPr>
                      <w:sz w:val="21"/>
                      <w:szCs w:val="22"/>
                    </w:rPr>
                  </w:pPr>
                  <w:r>
                    <w:rPr>
                      <w:rFonts w:hint="eastAsia"/>
                      <w:sz w:val="21"/>
                      <w:szCs w:val="22"/>
                    </w:rPr>
                    <w:t>10%</w:t>
                  </w:r>
                </w:p>
              </w:tc>
              <w:tc>
                <w:tcPr>
                  <w:tcW w:w="816" w:type="dxa"/>
                  <w:vAlign w:val="center"/>
                </w:tcPr>
                <w:p w14:paraId="5CB6B75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w:t>
                  </w:r>
                </w:p>
              </w:tc>
              <w:tc>
                <w:tcPr>
                  <w:tcW w:w="1426" w:type="dxa"/>
                  <w:vAlign w:val="center"/>
                </w:tcPr>
                <w:p w14:paraId="68A4CD1D"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w:t>
                  </w:r>
                </w:p>
              </w:tc>
            </w:tr>
            <w:tr w:rsidR="00462DEC" w14:paraId="0B3AF99F" w14:textId="77777777">
              <w:trPr>
                <w:trHeight w:val="340"/>
                <w:jc w:val="center"/>
              </w:trPr>
              <w:tc>
                <w:tcPr>
                  <w:tcW w:w="815" w:type="dxa"/>
                  <w:vAlign w:val="center"/>
                </w:tcPr>
                <w:p w14:paraId="495E4730"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H</w:t>
                  </w:r>
                  <w:r>
                    <w:rPr>
                      <w:sz w:val="21"/>
                      <w:szCs w:val="22"/>
                      <w:vertAlign w:val="subscript"/>
                    </w:rPr>
                    <w:t>2</w:t>
                  </w:r>
                  <w:r>
                    <w:rPr>
                      <w:sz w:val="21"/>
                      <w:szCs w:val="22"/>
                    </w:rPr>
                    <w:t>S</w:t>
                  </w:r>
                </w:p>
              </w:tc>
              <w:tc>
                <w:tcPr>
                  <w:tcW w:w="1020" w:type="dxa"/>
                  <w:vAlign w:val="center"/>
                </w:tcPr>
                <w:p w14:paraId="40DDDBBF"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7</w:t>
                  </w:r>
                </w:p>
              </w:tc>
              <w:tc>
                <w:tcPr>
                  <w:tcW w:w="1393" w:type="dxa"/>
                  <w:vAlign w:val="center"/>
                </w:tcPr>
                <w:p w14:paraId="1A440A07" w14:textId="77777777" w:rsidR="00462DEC" w:rsidRDefault="00977302">
                  <w:pPr>
                    <w:overflowPunct w:val="0"/>
                    <w:topLinePunct/>
                    <w:spacing w:line="360" w:lineRule="exact"/>
                    <w:ind w:firstLineChars="0" w:firstLine="0"/>
                    <w:jc w:val="center"/>
                    <w:textAlignment w:val="center"/>
                    <w:rPr>
                      <w:sz w:val="21"/>
                      <w:szCs w:val="22"/>
                    </w:rPr>
                  </w:pPr>
                  <w:r>
                    <w:rPr>
                      <w:rFonts w:hint="eastAsia"/>
                      <w:sz w:val="21"/>
                      <w:szCs w:val="22"/>
                    </w:rPr>
                    <w:t>ND</w:t>
                  </w:r>
                  <w:r>
                    <w:rPr>
                      <w:rFonts w:hint="eastAsia"/>
                      <w:sz w:val="21"/>
                      <w:szCs w:val="22"/>
                    </w:rPr>
                    <w:t>～</w:t>
                  </w:r>
                  <w:r>
                    <w:rPr>
                      <w:rFonts w:hint="eastAsia"/>
                      <w:sz w:val="21"/>
                      <w:szCs w:val="22"/>
                    </w:rPr>
                    <w:t>2</w:t>
                  </w:r>
                  <w:r>
                    <w:rPr>
                      <w:sz w:val="21"/>
                      <w:szCs w:val="22"/>
                    </w:rPr>
                    <w:t>µg/m</w:t>
                  </w:r>
                  <w:r>
                    <w:rPr>
                      <w:sz w:val="21"/>
                      <w:szCs w:val="22"/>
                      <w:vertAlign w:val="superscript"/>
                    </w:rPr>
                    <w:t>3</w:t>
                  </w:r>
                </w:p>
              </w:tc>
              <w:tc>
                <w:tcPr>
                  <w:tcW w:w="613" w:type="dxa"/>
                  <w:vAlign w:val="center"/>
                </w:tcPr>
                <w:p w14:paraId="3F4167A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一次</w:t>
                  </w:r>
                </w:p>
              </w:tc>
              <w:tc>
                <w:tcPr>
                  <w:tcW w:w="1047" w:type="dxa"/>
                  <w:vAlign w:val="center"/>
                </w:tcPr>
                <w:p w14:paraId="4B31C1CA"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10µg/m</w:t>
                  </w:r>
                  <w:r>
                    <w:rPr>
                      <w:sz w:val="21"/>
                      <w:szCs w:val="22"/>
                      <w:vertAlign w:val="superscript"/>
                    </w:rPr>
                    <w:t>3</w:t>
                  </w:r>
                </w:p>
              </w:tc>
              <w:tc>
                <w:tcPr>
                  <w:tcW w:w="1224" w:type="dxa"/>
                </w:tcPr>
                <w:p w14:paraId="4EE43999" w14:textId="77777777" w:rsidR="00462DEC" w:rsidRDefault="00977302">
                  <w:pPr>
                    <w:overflowPunct w:val="0"/>
                    <w:topLinePunct/>
                    <w:spacing w:line="360" w:lineRule="exact"/>
                    <w:ind w:firstLineChars="0" w:firstLine="0"/>
                    <w:jc w:val="center"/>
                    <w:textAlignment w:val="center"/>
                    <w:rPr>
                      <w:sz w:val="21"/>
                      <w:szCs w:val="22"/>
                    </w:rPr>
                  </w:pPr>
                  <w:r>
                    <w:rPr>
                      <w:rFonts w:hint="eastAsia"/>
                      <w:sz w:val="21"/>
                      <w:szCs w:val="22"/>
                    </w:rPr>
                    <w:t>20%</w:t>
                  </w:r>
                </w:p>
              </w:tc>
              <w:tc>
                <w:tcPr>
                  <w:tcW w:w="816" w:type="dxa"/>
                  <w:vAlign w:val="center"/>
                </w:tcPr>
                <w:p w14:paraId="24828CE8"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w:t>
                  </w:r>
                </w:p>
              </w:tc>
              <w:tc>
                <w:tcPr>
                  <w:tcW w:w="1426" w:type="dxa"/>
                  <w:vAlign w:val="center"/>
                </w:tcPr>
                <w:p w14:paraId="3F647074" w14:textId="77777777" w:rsidR="00462DEC" w:rsidRDefault="00977302">
                  <w:pPr>
                    <w:overflowPunct w:val="0"/>
                    <w:topLinePunct/>
                    <w:spacing w:line="360" w:lineRule="exact"/>
                    <w:ind w:firstLineChars="0" w:firstLine="0"/>
                    <w:jc w:val="center"/>
                    <w:textAlignment w:val="center"/>
                    <w:rPr>
                      <w:sz w:val="21"/>
                      <w:szCs w:val="22"/>
                    </w:rPr>
                  </w:pPr>
                  <w:r>
                    <w:rPr>
                      <w:sz w:val="21"/>
                      <w:szCs w:val="22"/>
                    </w:rPr>
                    <w:t>0%</w:t>
                  </w:r>
                </w:p>
              </w:tc>
            </w:tr>
          </w:tbl>
          <w:p w14:paraId="7086F651" w14:textId="77777777" w:rsidR="00462DEC" w:rsidRDefault="00462DEC">
            <w:pPr>
              <w:spacing w:line="440" w:lineRule="exact"/>
              <w:ind w:firstLine="480"/>
              <w:rPr>
                <w:color w:val="000000"/>
                <w:szCs w:val="24"/>
              </w:rPr>
            </w:pPr>
          </w:p>
          <w:p w14:paraId="04A46C0D" w14:textId="77777777" w:rsidR="00462DEC" w:rsidRDefault="00977302">
            <w:pPr>
              <w:spacing w:line="440" w:lineRule="exact"/>
              <w:ind w:firstLine="480"/>
              <w:rPr>
                <w:color w:val="000000"/>
                <w:szCs w:val="24"/>
              </w:rPr>
            </w:pPr>
            <w:r>
              <w:rPr>
                <w:color w:val="000000"/>
                <w:szCs w:val="24"/>
              </w:rPr>
              <w:t>由结果可知，</w:t>
            </w:r>
            <w:r>
              <w:rPr>
                <w:rFonts w:hint="eastAsia"/>
                <w:color w:val="000000"/>
                <w:szCs w:val="24"/>
              </w:rPr>
              <w:t>项目厂址</w:t>
            </w:r>
            <w:r>
              <w:rPr>
                <w:color w:val="000000"/>
                <w:szCs w:val="24"/>
              </w:rPr>
              <w:t>H</w:t>
            </w:r>
            <w:r>
              <w:rPr>
                <w:color w:val="000000"/>
                <w:szCs w:val="24"/>
                <w:vertAlign w:val="subscript"/>
              </w:rPr>
              <w:t>2</w:t>
            </w:r>
            <w:r>
              <w:rPr>
                <w:color w:val="000000"/>
                <w:szCs w:val="24"/>
              </w:rPr>
              <w:t>S</w:t>
            </w:r>
            <w:r>
              <w:rPr>
                <w:color w:val="000000"/>
                <w:szCs w:val="24"/>
              </w:rPr>
              <w:t>、</w:t>
            </w:r>
            <w:r>
              <w:rPr>
                <w:color w:val="000000"/>
                <w:szCs w:val="24"/>
              </w:rPr>
              <w:t>NH</w:t>
            </w:r>
            <w:r>
              <w:rPr>
                <w:color w:val="000000"/>
                <w:szCs w:val="24"/>
                <w:vertAlign w:val="subscript"/>
              </w:rPr>
              <w:t>3</w:t>
            </w:r>
            <w:r>
              <w:rPr>
                <w:color w:val="000000"/>
                <w:szCs w:val="24"/>
              </w:rPr>
              <w:t>浓度符合《环境影响评价技术导则</w:t>
            </w:r>
            <w:r>
              <w:rPr>
                <w:color w:val="000000"/>
                <w:szCs w:val="24"/>
              </w:rPr>
              <w:t xml:space="preserve"> </w:t>
            </w:r>
            <w:r>
              <w:rPr>
                <w:color w:val="000000"/>
                <w:szCs w:val="24"/>
              </w:rPr>
              <w:t>大气环境》（</w:t>
            </w:r>
            <w:r>
              <w:rPr>
                <w:color w:val="000000"/>
                <w:szCs w:val="24"/>
              </w:rPr>
              <w:t>HJ2.2</w:t>
            </w:r>
            <w:r>
              <w:rPr>
                <w:color w:val="000000"/>
                <w:szCs w:val="24"/>
              </w:rPr>
              <w:t>－</w:t>
            </w:r>
            <w:r>
              <w:rPr>
                <w:color w:val="000000"/>
                <w:szCs w:val="24"/>
              </w:rPr>
              <w:t>2018</w:t>
            </w:r>
            <w:r>
              <w:rPr>
                <w:color w:val="000000"/>
                <w:szCs w:val="24"/>
              </w:rPr>
              <w:t>）附录</w:t>
            </w:r>
            <w:r>
              <w:rPr>
                <w:color w:val="000000"/>
                <w:szCs w:val="24"/>
              </w:rPr>
              <w:t>D</w:t>
            </w:r>
            <w:r>
              <w:rPr>
                <w:color w:val="000000"/>
                <w:szCs w:val="24"/>
              </w:rPr>
              <w:t>其他污染物空气质量浓度参考限值</w:t>
            </w:r>
            <w:r>
              <w:rPr>
                <w:rFonts w:hint="eastAsia"/>
              </w:rPr>
              <w:t>。</w:t>
            </w:r>
          </w:p>
          <w:p w14:paraId="32D1F47B" w14:textId="77777777" w:rsidR="00462DEC" w:rsidRDefault="00977302">
            <w:pPr>
              <w:pStyle w:val="afffd"/>
              <w:ind w:firstLine="480"/>
              <w:rPr>
                <w:color w:val="000000"/>
                <w:szCs w:val="21"/>
                <w:lang w:val="en-US"/>
              </w:rPr>
            </w:pPr>
            <w:r>
              <w:rPr>
                <w:rFonts w:hint="eastAsia"/>
                <w:color w:val="000000"/>
                <w:szCs w:val="21"/>
                <w:lang w:val="en-US"/>
              </w:rPr>
              <w:t>二、地下水质量现状</w:t>
            </w:r>
          </w:p>
          <w:p w14:paraId="3B9CF0A5" w14:textId="77777777" w:rsidR="00462DEC" w:rsidRDefault="00977302">
            <w:pPr>
              <w:ind w:firstLine="480"/>
            </w:pPr>
            <w:r>
              <w:rPr>
                <w:rFonts w:hint="eastAsia"/>
              </w:rPr>
              <w:t>1</w:t>
            </w:r>
            <w:r>
              <w:rPr>
                <w:rFonts w:hint="eastAsia"/>
              </w:rPr>
              <w:t>、水质水位现状监测</w:t>
            </w:r>
          </w:p>
          <w:p w14:paraId="0EC8BB3E" w14:textId="77777777" w:rsidR="00462DEC" w:rsidRDefault="00977302">
            <w:pPr>
              <w:ind w:firstLine="480"/>
            </w:pPr>
            <w:bookmarkStart w:id="7" w:name="_Hlk46689585"/>
            <w:r>
              <w:rPr>
                <w:rFonts w:hint="eastAsia"/>
              </w:rPr>
              <w:t>本次</w:t>
            </w:r>
            <w:proofErr w:type="gramStart"/>
            <w:r>
              <w:rPr>
                <w:rFonts w:hint="eastAsia"/>
              </w:rPr>
              <w:t>评价共</w:t>
            </w:r>
            <w:proofErr w:type="gramEnd"/>
            <w:r>
              <w:rPr>
                <w:rFonts w:hint="eastAsia"/>
              </w:rPr>
              <w:t>布设水位监测点</w:t>
            </w:r>
            <w:r>
              <w:t>6</w:t>
            </w:r>
            <w:r>
              <w:rPr>
                <w:rFonts w:hint="eastAsia"/>
              </w:rPr>
              <w:t>个，布设</w:t>
            </w:r>
            <w:r>
              <w:rPr>
                <w:rFonts w:hint="eastAsia"/>
              </w:rPr>
              <w:t>3</w:t>
            </w:r>
            <w:r>
              <w:rPr>
                <w:rFonts w:hint="eastAsia"/>
              </w:rPr>
              <w:t>个地下水水质监测点，监测时间为</w:t>
            </w:r>
            <w:r>
              <w:rPr>
                <w:rFonts w:hint="eastAsia"/>
              </w:rPr>
              <w:t>20</w:t>
            </w:r>
            <w:r>
              <w:t>20</w:t>
            </w:r>
            <w:r>
              <w:rPr>
                <w:rFonts w:hint="eastAsia"/>
              </w:rPr>
              <w:t>年</w:t>
            </w:r>
            <w:r>
              <w:t>10</w:t>
            </w:r>
            <w:r>
              <w:rPr>
                <w:rFonts w:hint="eastAsia"/>
              </w:rPr>
              <w:t>月</w:t>
            </w:r>
            <w:r>
              <w:t>10</w:t>
            </w:r>
            <w:r>
              <w:rPr>
                <w:rFonts w:hint="eastAsia"/>
              </w:rPr>
              <w:t>日，</w:t>
            </w:r>
            <w:bookmarkStart w:id="8" w:name="_Hlk46338805"/>
            <w:r>
              <w:rPr>
                <w:rFonts w:hint="eastAsia"/>
              </w:rPr>
              <w:t>监测单位为</w:t>
            </w:r>
            <w:r>
              <w:rPr>
                <w:rFonts w:hint="eastAsia"/>
                <w:szCs w:val="24"/>
              </w:rPr>
              <w:t>内蒙古华智鼎环保科技有限公司</w:t>
            </w:r>
            <w:r>
              <w:rPr>
                <w:rFonts w:hint="eastAsia"/>
              </w:rPr>
              <w:t>，</w:t>
            </w:r>
            <w:bookmarkEnd w:id="8"/>
            <w:r>
              <w:rPr>
                <w:rFonts w:hint="eastAsia"/>
              </w:rPr>
              <w:t>水质水位位置布点见下表，如附图</w:t>
            </w:r>
            <w:r>
              <w:rPr>
                <w:rFonts w:hint="eastAsia"/>
              </w:rPr>
              <w:t>/4</w:t>
            </w:r>
            <w:r>
              <w:rPr>
                <w:rFonts w:hint="eastAsia"/>
              </w:rPr>
              <w:t>所示。</w:t>
            </w:r>
            <w:bookmarkEnd w:id="7"/>
          </w:p>
          <w:p w14:paraId="45C3F012" w14:textId="77777777" w:rsidR="00462DEC" w:rsidRDefault="00977302">
            <w:pPr>
              <w:pStyle w:val="afffa"/>
              <w:ind w:firstLine="480"/>
            </w:pPr>
            <w:bookmarkStart w:id="9" w:name="_Hlk46689806"/>
            <w:r>
              <w:rPr>
                <w:rFonts w:hint="eastAsia"/>
              </w:rPr>
              <w:t>表</w:t>
            </w:r>
            <w:r>
              <w:rPr>
                <w:rFonts w:eastAsiaTheme="minorEastAsia" w:hint="eastAsia"/>
              </w:rPr>
              <w:t>3.1-6</w:t>
            </w:r>
            <w:r>
              <w:t xml:space="preserve">    </w:t>
            </w:r>
            <w:r>
              <w:rPr>
                <w:rFonts w:hint="eastAsia"/>
              </w:rPr>
              <w:t>地下水水位监测布点</w:t>
            </w:r>
          </w:p>
          <w:tbl>
            <w:tblPr>
              <w:tblW w:w="835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64"/>
              <w:gridCol w:w="1116"/>
              <w:gridCol w:w="2232"/>
              <w:gridCol w:w="1983"/>
              <w:gridCol w:w="2059"/>
            </w:tblGrid>
            <w:tr w:rsidR="00462DEC" w14:paraId="03D7F395" w14:textId="77777777">
              <w:trPr>
                <w:trHeight w:val="340"/>
              </w:trPr>
              <w:tc>
                <w:tcPr>
                  <w:tcW w:w="964" w:type="dxa"/>
                  <w:vAlign w:val="center"/>
                </w:tcPr>
                <w:p w14:paraId="08DDC560"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序号</w:t>
                  </w:r>
                </w:p>
              </w:tc>
              <w:tc>
                <w:tcPr>
                  <w:tcW w:w="1116" w:type="dxa"/>
                  <w:vAlign w:val="center"/>
                </w:tcPr>
                <w:p w14:paraId="3EE99764"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监测点位</w:t>
                  </w:r>
                </w:p>
              </w:tc>
              <w:tc>
                <w:tcPr>
                  <w:tcW w:w="2232" w:type="dxa"/>
                  <w:vAlign w:val="center"/>
                </w:tcPr>
                <w:p w14:paraId="2261B4EA"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方位</w:t>
                  </w:r>
                </w:p>
              </w:tc>
              <w:tc>
                <w:tcPr>
                  <w:tcW w:w="1983" w:type="dxa"/>
                  <w:vAlign w:val="center"/>
                </w:tcPr>
                <w:p w14:paraId="196649D4"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坐标</w:t>
                  </w:r>
                </w:p>
              </w:tc>
              <w:tc>
                <w:tcPr>
                  <w:tcW w:w="2059" w:type="dxa"/>
                  <w:vAlign w:val="center"/>
                </w:tcPr>
                <w:p w14:paraId="042B152C"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监测内容</w:t>
                  </w:r>
                </w:p>
              </w:tc>
            </w:tr>
            <w:tr w:rsidR="00462DEC" w14:paraId="487308A7" w14:textId="77777777">
              <w:trPr>
                <w:trHeight w:val="340"/>
              </w:trPr>
              <w:tc>
                <w:tcPr>
                  <w:tcW w:w="964" w:type="dxa"/>
                  <w:vAlign w:val="center"/>
                </w:tcPr>
                <w:p w14:paraId="0EA85042"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W</w:t>
                  </w:r>
                  <w:r>
                    <w:rPr>
                      <w:color w:val="000000"/>
                      <w:kern w:val="0"/>
                      <w:sz w:val="21"/>
                      <w:szCs w:val="21"/>
                    </w:rPr>
                    <w:t>1</w:t>
                  </w:r>
                </w:p>
              </w:tc>
              <w:tc>
                <w:tcPr>
                  <w:tcW w:w="1116" w:type="dxa"/>
                  <w:vMerge w:val="restart"/>
                  <w:vAlign w:val="center"/>
                </w:tcPr>
                <w:p w14:paraId="6A1B9F22" w14:textId="77777777" w:rsidR="00462DEC" w:rsidRDefault="00977302">
                  <w:pPr>
                    <w:adjustRightInd w:val="0"/>
                    <w:spacing w:line="240" w:lineRule="auto"/>
                    <w:ind w:firstLineChars="0" w:firstLine="0"/>
                    <w:jc w:val="center"/>
                    <w:rPr>
                      <w:color w:val="000000"/>
                      <w:kern w:val="0"/>
                      <w:sz w:val="21"/>
                      <w:szCs w:val="21"/>
                    </w:rPr>
                  </w:pPr>
                  <w:r>
                    <w:rPr>
                      <w:color w:val="000000"/>
                      <w:kern w:val="0"/>
                      <w:sz w:val="21"/>
                      <w:szCs w:val="21"/>
                    </w:rPr>
                    <w:t>上游</w:t>
                  </w:r>
                </w:p>
              </w:tc>
              <w:tc>
                <w:tcPr>
                  <w:tcW w:w="2232" w:type="dxa"/>
                  <w:vAlign w:val="center"/>
                </w:tcPr>
                <w:p w14:paraId="40B4CD2B"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sz w:val="21"/>
                      <w:szCs w:val="21"/>
                    </w:rPr>
                    <w:t>SW</w:t>
                  </w:r>
                  <w:r>
                    <w:rPr>
                      <w:rFonts w:hint="eastAsia"/>
                      <w:color w:val="000000"/>
                      <w:sz w:val="21"/>
                      <w:szCs w:val="21"/>
                    </w:rPr>
                    <w:t>，</w:t>
                  </w:r>
                  <w:r>
                    <w:rPr>
                      <w:rFonts w:hint="eastAsia"/>
                      <w:color w:val="000000"/>
                      <w:sz w:val="21"/>
                      <w:szCs w:val="21"/>
                    </w:rPr>
                    <w:t>1.5km</w:t>
                  </w:r>
                  <w:r>
                    <w:rPr>
                      <w:rFonts w:hint="eastAsia"/>
                      <w:color w:val="000000"/>
                      <w:sz w:val="21"/>
                      <w:szCs w:val="21"/>
                    </w:rPr>
                    <w:t>内</w:t>
                  </w:r>
                </w:p>
              </w:tc>
              <w:tc>
                <w:tcPr>
                  <w:tcW w:w="1983" w:type="dxa"/>
                  <w:vAlign w:val="center"/>
                </w:tcPr>
                <w:p w14:paraId="732FC116"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N41</w:t>
                  </w:r>
                  <w:r>
                    <w:rPr>
                      <w:rFonts w:hint="eastAsia"/>
                      <w:color w:val="000000"/>
                      <w:kern w:val="0"/>
                      <w:sz w:val="21"/>
                      <w:szCs w:val="21"/>
                    </w:rPr>
                    <w:t>°</w:t>
                  </w:r>
                  <w:r>
                    <w:rPr>
                      <w:rFonts w:hint="eastAsia"/>
                      <w:color w:val="000000"/>
                      <w:kern w:val="0"/>
                      <w:sz w:val="21"/>
                      <w:szCs w:val="21"/>
                    </w:rPr>
                    <w:t>6'56.61"</w:t>
                  </w:r>
                </w:p>
                <w:p w14:paraId="0A0F5A5D"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E107</w:t>
                  </w:r>
                  <w:r>
                    <w:rPr>
                      <w:rFonts w:hint="eastAsia"/>
                      <w:color w:val="000000"/>
                      <w:kern w:val="0"/>
                      <w:sz w:val="21"/>
                      <w:szCs w:val="21"/>
                    </w:rPr>
                    <w:t>°</w:t>
                  </w:r>
                  <w:r>
                    <w:rPr>
                      <w:rFonts w:hint="eastAsia"/>
                      <w:color w:val="000000"/>
                      <w:kern w:val="0"/>
                      <w:sz w:val="21"/>
                      <w:szCs w:val="21"/>
                    </w:rPr>
                    <w:t>51'0.21"</w:t>
                  </w:r>
                </w:p>
              </w:tc>
              <w:tc>
                <w:tcPr>
                  <w:tcW w:w="2059" w:type="dxa"/>
                  <w:vAlign w:val="center"/>
                </w:tcPr>
                <w:p w14:paraId="0A0A4E85"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sz w:val="21"/>
                      <w:szCs w:val="21"/>
                    </w:rPr>
                    <w:t>水质、水位</w:t>
                  </w:r>
                </w:p>
              </w:tc>
            </w:tr>
            <w:tr w:rsidR="00462DEC" w14:paraId="205948D7" w14:textId="77777777">
              <w:trPr>
                <w:trHeight w:val="340"/>
              </w:trPr>
              <w:tc>
                <w:tcPr>
                  <w:tcW w:w="964" w:type="dxa"/>
                  <w:vAlign w:val="center"/>
                </w:tcPr>
                <w:p w14:paraId="001FBB53"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W2</w:t>
                  </w:r>
                </w:p>
              </w:tc>
              <w:tc>
                <w:tcPr>
                  <w:tcW w:w="1116" w:type="dxa"/>
                  <w:vMerge/>
                  <w:vAlign w:val="center"/>
                </w:tcPr>
                <w:p w14:paraId="5C620BA9" w14:textId="77777777" w:rsidR="00462DEC" w:rsidRDefault="00462DEC">
                  <w:pPr>
                    <w:adjustRightInd w:val="0"/>
                    <w:spacing w:line="240" w:lineRule="auto"/>
                    <w:ind w:firstLineChars="0" w:firstLine="0"/>
                    <w:jc w:val="center"/>
                    <w:rPr>
                      <w:color w:val="000000"/>
                      <w:kern w:val="0"/>
                      <w:sz w:val="21"/>
                      <w:szCs w:val="21"/>
                    </w:rPr>
                  </w:pPr>
                </w:p>
              </w:tc>
              <w:tc>
                <w:tcPr>
                  <w:tcW w:w="2232" w:type="dxa"/>
                  <w:vAlign w:val="center"/>
                </w:tcPr>
                <w:p w14:paraId="38662831"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SW</w:t>
                  </w:r>
                  <w:r>
                    <w:rPr>
                      <w:rFonts w:hint="eastAsia"/>
                      <w:color w:val="000000"/>
                      <w:sz w:val="21"/>
                      <w:szCs w:val="21"/>
                    </w:rPr>
                    <w:t>，</w:t>
                  </w:r>
                  <w:r>
                    <w:rPr>
                      <w:rFonts w:hint="eastAsia"/>
                      <w:color w:val="000000"/>
                      <w:sz w:val="21"/>
                      <w:szCs w:val="21"/>
                    </w:rPr>
                    <w:t>1.5km</w:t>
                  </w:r>
                  <w:r>
                    <w:rPr>
                      <w:rFonts w:hint="eastAsia"/>
                      <w:color w:val="000000"/>
                      <w:sz w:val="21"/>
                      <w:szCs w:val="21"/>
                    </w:rPr>
                    <w:t>内</w:t>
                  </w:r>
                </w:p>
              </w:tc>
              <w:tc>
                <w:tcPr>
                  <w:tcW w:w="1983" w:type="dxa"/>
                  <w:vAlign w:val="center"/>
                </w:tcPr>
                <w:p w14:paraId="4220A0D7"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N41</w:t>
                  </w:r>
                  <w:r>
                    <w:rPr>
                      <w:rFonts w:hint="eastAsia"/>
                      <w:color w:val="000000"/>
                      <w:kern w:val="0"/>
                      <w:sz w:val="21"/>
                      <w:szCs w:val="21"/>
                    </w:rPr>
                    <w:t>°</w:t>
                  </w:r>
                  <w:r>
                    <w:rPr>
                      <w:rFonts w:hint="eastAsia"/>
                      <w:color w:val="000000"/>
                      <w:kern w:val="0"/>
                      <w:sz w:val="21"/>
                      <w:szCs w:val="21"/>
                    </w:rPr>
                    <w:t>6'58.45"</w:t>
                  </w:r>
                </w:p>
                <w:p w14:paraId="78C7250E"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E107</w:t>
                  </w:r>
                  <w:r>
                    <w:rPr>
                      <w:rFonts w:hint="eastAsia"/>
                      <w:color w:val="000000"/>
                      <w:kern w:val="0"/>
                      <w:sz w:val="21"/>
                      <w:szCs w:val="21"/>
                    </w:rPr>
                    <w:t>°</w:t>
                  </w:r>
                  <w:r>
                    <w:rPr>
                      <w:rFonts w:hint="eastAsia"/>
                      <w:color w:val="000000"/>
                      <w:kern w:val="0"/>
                      <w:sz w:val="21"/>
                      <w:szCs w:val="21"/>
                    </w:rPr>
                    <w:t>50'56.41"</w:t>
                  </w:r>
                </w:p>
              </w:tc>
              <w:tc>
                <w:tcPr>
                  <w:tcW w:w="2059" w:type="dxa"/>
                  <w:vAlign w:val="center"/>
                </w:tcPr>
                <w:p w14:paraId="0AE578D5"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sz w:val="21"/>
                      <w:szCs w:val="21"/>
                    </w:rPr>
                    <w:t>水位</w:t>
                  </w:r>
                </w:p>
              </w:tc>
            </w:tr>
            <w:tr w:rsidR="00462DEC" w14:paraId="385678DA" w14:textId="77777777">
              <w:trPr>
                <w:trHeight w:val="340"/>
              </w:trPr>
              <w:tc>
                <w:tcPr>
                  <w:tcW w:w="964" w:type="dxa"/>
                  <w:vAlign w:val="center"/>
                </w:tcPr>
                <w:p w14:paraId="1C4C2232"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W3</w:t>
                  </w:r>
                </w:p>
              </w:tc>
              <w:tc>
                <w:tcPr>
                  <w:tcW w:w="1116" w:type="dxa"/>
                  <w:vMerge w:val="restart"/>
                  <w:vAlign w:val="center"/>
                </w:tcPr>
                <w:p w14:paraId="2FC89395"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厂址</w:t>
                  </w:r>
                </w:p>
              </w:tc>
              <w:tc>
                <w:tcPr>
                  <w:tcW w:w="2232" w:type="dxa"/>
                  <w:vAlign w:val="center"/>
                </w:tcPr>
                <w:p w14:paraId="3CD2968B"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w:t>
                  </w:r>
                </w:p>
              </w:tc>
              <w:tc>
                <w:tcPr>
                  <w:tcW w:w="1983" w:type="dxa"/>
                  <w:vAlign w:val="center"/>
                </w:tcPr>
                <w:p w14:paraId="75E61D0C" w14:textId="77777777" w:rsidR="00462DEC" w:rsidRDefault="00977302">
                  <w:pPr>
                    <w:spacing w:line="240" w:lineRule="auto"/>
                    <w:ind w:firstLineChars="0" w:firstLine="0"/>
                    <w:jc w:val="center"/>
                    <w:rPr>
                      <w:sz w:val="21"/>
                      <w:szCs w:val="21"/>
                    </w:rPr>
                  </w:pPr>
                  <w:r>
                    <w:rPr>
                      <w:sz w:val="21"/>
                      <w:szCs w:val="21"/>
                    </w:rPr>
                    <w:t>N41°7'38.40" E107°51'20.92"</w:t>
                  </w:r>
                </w:p>
              </w:tc>
              <w:tc>
                <w:tcPr>
                  <w:tcW w:w="2059" w:type="dxa"/>
                  <w:vAlign w:val="center"/>
                </w:tcPr>
                <w:p w14:paraId="17F54B4D"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sz w:val="21"/>
                      <w:szCs w:val="21"/>
                    </w:rPr>
                    <w:t>水质、水位</w:t>
                  </w:r>
                </w:p>
              </w:tc>
            </w:tr>
            <w:tr w:rsidR="00462DEC" w14:paraId="3AFF7388" w14:textId="77777777">
              <w:trPr>
                <w:trHeight w:val="340"/>
              </w:trPr>
              <w:tc>
                <w:tcPr>
                  <w:tcW w:w="964" w:type="dxa"/>
                  <w:vAlign w:val="center"/>
                </w:tcPr>
                <w:p w14:paraId="68671FA8"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W4</w:t>
                  </w:r>
                </w:p>
              </w:tc>
              <w:tc>
                <w:tcPr>
                  <w:tcW w:w="1116" w:type="dxa"/>
                  <w:vMerge/>
                  <w:vAlign w:val="center"/>
                </w:tcPr>
                <w:p w14:paraId="57364F6A" w14:textId="77777777" w:rsidR="00462DEC" w:rsidRDefault="00462DEC">
                  <w:pPr>
                    <w:adjustRightInd w:val="0"/>
                    <w:spacing w:line="240" w:lineRule="auto"/>
                    <w:ind w:firstLineChars="0" w:firstLine="0"/>
                    <w:jc w:val="center"/>
                    <w:rPr>
                      <w:color w:val="000000"/>
                      <w:kern w:val="0"/>
                      <w:sz w:val="21"/>
                      <w:szCs w:val="21"/>
                    </w:rPr>
                  </w:pPr>
                </w:p>
              </w:tc>
              <w:tc>
                <w:tcPr>
                  <w:tcW w:w="2232" w:type="dxa"/>
                  <w:vAlign w:val="center"/>
                </w:tcPr>
                <w:p w14:paraId="5991781D"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w:t>
                  </w:r>
                </w:p>
              </w:tc>
              <w:tc>
                <w:tcPr>
                  <w:tcW w:w="1983" w:type="dxa"/>
                  <w:vAlign w:val="center"/>
                </w:tcPr>
                <w:p w14:paraId="3CB9CBE0" w14:textId="77777777" w:rsidR="00462DEC" w:rsidRDefault="00977302">
                  <w:pPr>
                    <w:spacing w:line="240" w:lineRule="auto"/>
                    <w:ind w:firstLineChars="0" w:firstLine="0"/>
                    <w:jc w:val="center"/>
                    <w:rPr>
                      <w:sz w:val="21"/>
                      <w:szCs w:val="21"/>
                    </w:rPr>
                  </w:pPr>
                  <w:r>
                    <w:rPr>
                      <w:rFonts w:hint="eastAsia"/>
                      <w:sz w:val="21"/>
                      <w:szCs w:val="21"/>
                    </w:rPr>
                    <w:t>N41</w:t>
                  </w:r>
                  <w:r>
                    <w:rPr>
                      <w:rFonts w:hint="eastAsia"/>
                      <w:sz w:val="21"/>
                      <w:szCs w:val="21"/>
                    </w:rPr>
                    <w:t>°</w:t>
                  </w:r>
                  <w:r>
                    <w:rPr>
                      <w:rFonts w:hint="eastAsia"/>
                      <w:sz w:val="21"/>
                      <w:szCs w:val="21"/>
                    </w:rPr>
                    <w:t>7'38.96"</w:t>
                  </w:r>
                </w:p>
                <w:p w14:paraId="3ECF13F6" w14:textId="77777777" w:rsidR="00462DEC" w:rsidRDefault="00977302">
                  <w:pPr>
                    <w:spacing w:line="240" w:lineRule="auto"/>
                    <w:ind w:firstLineChars="0" w:firstLine="0"/>
                    <w:jc w:val="center"/>
                    <w:rPr>
                      <w:sz w:val="21"/>
                      <w:szCs w:val="21"/>
                    </w:rPr>
                  </w:pPr>
                  <w:r>
                    <w:rPr>
                      <w:rFonts w:hint="eastAsia"/>
                      <w:sz w:val="21"/>
                      <w:szCs w:val="21"/>
                    </w:rPr>
                    <w:t>E107</w:t>
                  </w:r>
                  <w:r>
                    <w:rPr>
                      <w:rFonts w:hint="eastAsia"/>
                      <w:sz w:val="21"/>
                      <w:szCs w:val="21"/>
                    </w:rPr>
                    <w:t>°</w:t>
                  </w:r>
                  <w:r>
                    <w:rPr>
                      <w:rFonts w:hint="eastAsia"/>
                      <w:sz w:val="21"/>
                      <w:szCs w:val="21"/>
                    </w:rPr>
                    <w:t>51'21.55"</w:t>
                  </w:r>
                </w:p>
              </w:tc>
              <w:tc>
                <w:tcPr>
                  <w:tcW w:w="2059" w:type="dxa"/>
                  <w:vAlign w:val="center"/>
                </w:tcPr>
                <w:p w14:paraId="293D9810"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sz w:val="21"/>
                      <w:szCs w:val="21"/>
                    </w:rPr>
                    <w:t>水位</w:t>
                  </w:r>
                </w:p>
              </w:tc>
            </w:tr>
            <w:tr w:rsidR="00462DEC" w14:paraId="06350F14" w14:textId="77777777">
              <w:trPr>
                <w:trHeight w:val="340"/>
              </w:trPr>
              <w:tc>
                <w:tcPr>
                  <w:tcW w:w="964" w:type="dxa"/>
                  <w:vAlign w:val="center"/>
                </w:tcPr>
                <w:p w14:paraId="74FFFA73"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W5</w:t>
                  </w:r>
                </w:p>
              </w:tc>
              <w:tc>
                <w:tcPr>
                  <w:tcW w:w="1116" w:type="dxa"/>
                  <w:vMerge w:val="restart"/>
                  <w:vAlign w:val="center"/>
                </w:tcPr>
                <w:p w14:paraId="1B380A03"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sz w:val="21"/>
                      <w:szCs w:val="21"/>
                    </w:rPr>
                    <w:t>下游</w:t>
                  </w:r>
                </w:p>
              </w:tc>
              <w:tc>
                <w:tcPr>
                  <w:tcW w:w="2232" w:type="dxa"/>
                  <w:vAlign w:val="center"/>
                </w:tcPr>
                <w:p w14:paraId="4FE4CEDC"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sz w:val="21"/>
                      <w:szCs w:val="21"/>
                    </w:rPr>
                    <w:t>NE</w:t>
                  </w:r>
                  <w:r>
                    <w:rPr>
                      <w:rFonts w:hint="eastAsia"/>
                      <w:color w:val="000000"/>
                      <w:sz w:val="21"/>
                      <w:szCs w:val="21"/>
                    </w:rPr>
                    <w:t>，</w:t>
                  </w:r>
                  <w:r>
                    <w:rPr>
                      <w:rFonts w:hint="eastAsia"/>
                      <w:color w:val="000000"/>
                      <w:sz w:val="21"/>
                      <w:szCs w:val="21"/>
                    </w:rPr>
                    <w:t>1.5km</w:t>
                  </w:r>
                  <w:r>
                    <w:rPr>
                      <w:rFonts w:hint="eastAsia"/>
                      <w:color w:val="000000"/>
                      <w:sz w:val="21"/>
                      <w:szCs w:val="21"/>
                    </w:rPr>
                    <w:t>内</w:t>
                  </w:r>
                </w:p>
              </w:tc>
              <w:tc>
                <w:tcPr>
                  <w:tcW w:w="1983" w:type="dxa"/>
                  <w:vAlign w:val="center"/>
                </w:tcPr>
                <w:p w14:paraId="17E0A97D"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N41</w:t>
                  </w:r>
                  <w:r>
                    <w:rPr>
                      <w:rFonts w:hint="eastAsia"/>
                      <w:color w:val="000000"/>
                      <w:kern w:val="0"/>
                      <w:sz w:val="21"/>
                      <w:szCs w:val="21"/>
                    </w:rPr>
                    <w:t>°</w:t>
                  </w:r>
                  <w:r>
                    <w:rPr>
                      <w:rFonts w:hint="eastAsia"/>
                      <w:color w:val="000000"/>
                      <w:kern w:val="0"/>
                      <w:sz w:val="21"/>
                      <w:szCs w:val="21"/>
                    </w:rPr>
                    <w:t>7'56.03"</w:t>
                  </w:r>
                </w:p>
                <w:p w14:paraId="20D2D28A"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E107</w:t>
                  </w:r>
                  <w:r>
                    <w:rPr>
                      <w:rFonts w:hint="eastAsia"/>
                      <w:color w:val="000000"/>
                      <w:kern w:val="0"/>
                      <w:sz w:val="21"/>
                      <w:szCs w:val="21"/>
                    </w:rPr>
                    <w:t>°</w:t>
                  </w:r>
                  <w:r>
                    <w:rPr>
                      <w:rFonts w:hint="eastAsia"/>
                      <w:color w:val="000000"/>
                      <w:kern w:val="0"/>
                      <w:sz w:val="21"/>
                      <w:szCs w:val="21"/>
                    </w:rPr>
                    <w:t>51'54.22"</w:t>
                  </w:r>
                </w:p>
              </w:tc>
              <w:tc>
                <w:tcPr>
                  <w:tcW w:w="2059" w:type="dxa"/>
                  <w:vAlign w:val="center"/>
                </w:tcPr>
                <w:p w14:paraId="52E3BF77"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sz w:val="21"/>
                      <w:szCs w:val="21"/>
                    </w:rPr>
                    <w:t>水质、水位</w:t>
                  </w:r>
                </w:p>
              </w:tc>
            </w:tr>
            <w:tr w:rsidR="00462DEC" w14:paraId="6D70F1B2" w14:textId="77777777">
              <w:trPr>
                <w:trHeight w:val="340"/>
              </w:trPr>
              <w:tc>
                <w:tcPr>
                  <w:tcW w:w="964" w:type="dxa"/>
                  <w:vAlign w:val="center"/>
                </w:tcPr>
                <w:p w14:paraId="3C901362"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W6</w:t>
                  </w:r>
                </w:p>
              </w:tc>
              <w:tc>
                <w:tcPr>
                  <w:tcW w:w="1116" w:type="dxa"/>
                  <w:vMerge/>
                  <w:vAlign w:val="center"/>
                </w:tcPr>
                <w:p w14:paraId="7E447B60" w14:textId="77777777" w:rsidR="00462DEC" w:rsidRDefault="00462DEC">
                  <w:pPr>
                    <w:adjustRightInd w:val="0"/>
                    <w:spacing w:line="240" w:lineRule="auto"/>
                    <w:ind w:firstLineChars="0" w:firstLine="0"/>
                    <w:jc w:val="center"/>
                    <w:rPr>
                      <w:color w:val="000000"/>
                      <w:kern w:val="0"/>
                      <w:sz w:val="21"/>
                      <w:szCs w:val="21"/>
                    </w:rPr>
                  </w:pPr>
                </w:p>
              </w:tc>
              <w:tc>
                <w:tcPr>
                  <w:tcW w:w="2232" w:type="dxa"/>
                  <w:vAlign w:val="center"/>
                </w:tcPr>
                <w:p w14:paraId="243E1DD8"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NE</w:t>
                  </w:r>
                  <w:r>
                    <w:rPr>
                      <w:rFonts w:hint="eastAsia"/>
                      <w:color w:val="000000"/>
                      <w:sz w:val="21"/>
                      <w:szCs w:val="21"/>
                    </w:rPr>
                    <w:t>，</w:t>
                  </w:r>
                  <w:r>
                    <w:rPr>
                      <w:rFonts w:hint="eastAsia"/>
                      <w:color w:val="000000"/>
                      <w:sz w:val="21"/>
                      <w:szCs w:val="21"/>
                    </w:rPr>
                    <w:t>1.5km</w:t>
                  </w:r>
                  <w:r>
                    <w:rPr>
                      <w:rFonts w:hint="eastAsia"/>
                      <w:color w:val="000000"/>
                      <w:sz w:val="21"/>
                      <w:szCs w:val="21"/>
                    </w:rPr>
                    <w:t>内</w:t>
                  </w:r>
                </w:p>
              </w:tc>
              <w:tc>
                <w:tcPr>
                  <w:tcW w:w="1983" w:type="dxa"/>
                  <w:vAlign w:val="center"/>
                </w:tcPr>
                <w:p w14:paraId="7E0BA6A1"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N41</w:t>
                  </w:r>
                  <w:r>
                    <w:rPr>
                      <w:rFonts w:hint="eastAsia"/>
                      <w:color w:val="000000"/>
                      <w:kern w:val="0"/>
                      <w:sz w:val="21"/>
                      <w:szCs w:val="21"/>
                    </w:rPr>
                    <w:t>°</w:t>
                  </w:r>
                  <w:r>
                    <w:rPr>
                      <w:rFonts w:hint="eastAsia"/>
                      <w:color w:val="000000"/>
                      <w:kern w:val="0"/>
                      <w:sz w:val="21"/>
                      <w:szCs w:val="21"/>
                    </w:rPr>
                    <w:t>7'55.44"</w:t>
                  </w:r>
                </w:p>
                <w:p w14:paraId="2004736A"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E107</w:t>
                  </w:r>
                  <w:r>
                    <w:rPr>
                      <w:rFonts w:hint="eastAsia"/>
                      <w:color w:val="000000"/>
                      <w:kern w:val="0"/>
                      <w:sz w:val="21"/>
                      <w:szCs w:val="21"/>
                    </w:rPr>
                    <w:t>°</w:t>
                  </w:r>
                  <w:r>
                    <w:rPr>
                      <w:rFonts w:hint="eastAsia"/>
                      <w:color w:val="000000"/>
                      <w:kern w:val="0"/>
                      <w:sz w:val="21"/>
                      <w:szCs w:val="21"/>
                    </w:rPr>
                    <w:t>51'55.06"</w:t>
                  </w:r>
                </w:p>
              </w:tc>
              <w:tc>
                <w:tcPr>
                  <w:tcW w:w="2059" w:type="dxa"/>
                  <w:vAlign w:val="center"/>
                </w:tcPr>
                <w:p w14:paraId="65CC65F9" w14:textId="77777777" w:rsidR="00462DEC" w:rsidRDefault="00977302">
                  <w:pPr>
                    <w:adjustRightInd w:val="0"/>
                    <w:spacing w:line="240" w:lineRule="auto"/>
                    <w:ind w:firstLineChars="0" w:firstLine="0"/>
                    <w:jc w:val="center"/>
                    <w:rPr>
                      <w:color w:val="000000"/>
                      <w:sz w:val="21"/>
                      <w:szCs w:val="21"/>
                    </w:rPr>
                  </w:pPr>
                  <w:r>
                    <w:rPr>
                      <w:rFonts w:hint="eastAsia"/>
                      <w:color w:val="000000"/>
                      <w:sz w:val="21"/>
                      <w:szCs w:val="21"/>
                    </w:rPr>
                    <w:t>水位</w:t>
                  </w:r>
                </w:p>
              </w:tc>
            </w:tr>
          </w:tbl>
          <w:p w14:paraId="20F53D9D" w14:textId="77777777" w:rsidR="00462DEC" w:rsidRDefault="00462DEC">
            <w:pPr>
              <w:pStyle w:val="afffa"/>
              <w:ind w:firstLine="480"/>
              <w:rPr>
                <w:lang w:val="en-US"/>
              </w:rPr>
            </w:pPr>
          </w:p>
          <w:p w14:paraId="7B4984ED" w14:textId="77777777" w:rsidR="00462DEC" w:rsidRDefault="00977302">
            <w:pPr>
              <w:ind w:firstLine="480"/>
            </w:pPr>
            <w:r>
              <w:rPr>
                <w:rFonts w:hint="eastAsia"/>
              </w:rPr>
              <w:t>2</w:t>
            </w:r>
            <w:r>
              <w:rPr>
                <w:rFonts w:hint="eastAsia"/>
              </w:rPr>
              <w:t>、水质现状监测</w:t>
            </w:r>
          </w:p>
          <w:p w14:paraId="4E7D7095" w14:textId="77777777" w:rsidR="00462DEC" w:rsidRDefault="00977302">
            <w:pPr>
              <w:ind w:firstLine="480"/>
            </w:pPr>
            <w:r>
              <w:rPr>
                <w:rFonts w:hint="eastAsia"/>
              </w:rPr>
              <w:t>（</w:t>
            </w:r>
            <w:r>
              <w:rPr>
                <w:rFonts w:hint="eastAsia"/>
              </w:rPr>
              <w:t>1</w:t>
            </w:r>
            <w:r>
              <w:rPr>
                <w:rFonts w:hint="eastAsia"/>
              </w:rPr>
              <w:t>）水质监测因子</w:t>
            </w:r>
          </w:p>
          <w:p w14:paraId="3D54E0F7" w14:textId="77777777" w:rsidR="00462DEC" w:rsidRDefault="00977302">
            <w:pPr>
              <w:ind w:firstLine="480"/>
            </w:pPr>
            <w:r>
              <w:rPr>
                <w:kern w:val="0"/>
              </w:rPr>
              <w:t>监测项目：</w:t>
            </w:r>
            <w:r>
              <w:rPr>
                <w:rFonts w:hint="eastAsia"/>
                <w:kern w:val="0"/>
              </w:rPr>
              <w:t>Ka</w:t>
            </w:r>
            <w:r>
              <w:rPr>
                <w:rFonts w:hint="eastAsia"/>
                <w:kern w:val="0"/>
                <w:vertAlign w:val="superscript"/>
              </w:rPr>
              <w:t>+</w:t>
            </w:r>
            <w:r>
              <w:rPr>
                <w:rFonts w:hint="eastAsia"/>
                <w:kern w:val="0"/>
              </w:rPr>
              <w:t>、</w:t>
            </w:r>
            <w:r>
              <w:rPr>
                <w:rFonts w:hint="eastAsia"/>
                <w:kern w:val="0"/>
              </w:rPr>
              <w:t>Na</w:t>
            </w:r>
            <w:r>
              <w:rPr>
                <w:rFonts w:hint="eastAsia"/>
                <w:kern w:val="0"/>
                <w:vertAlign w:val="superscript"/>
              </w:rPr>
              <w:t>+</w:t>
            </w:r>
            <w:r>
              <w:rPr>
                <w:rFonts w:hint="eastAsia"/>
                <w:kern w:val="0"/>
              </w:rPr>
              <w:t>、</w:t>
            </w:r>
            <w:r>
              <w:rPr>
                <w:rFonts w:hint="eastAsia"/>
                <w:kern w:val="0"/>
              </w:rPr>
              <w:t>Ca</w:t>
            </w:r>
            <w:r>
              <w:rPr>
                <w:rFonts w:hint="eastAsia"/>
                <w:kern w:val="0"/>
                <w:vertAlign w:val="superscript"/>
              </w:rPr>
              <w:t>2+</w:t>
            </w:r>
            <w:r>
              <w:rPr>
                <w:rFonts w:hint="eastAsia"/>
                <w:kern w:val="0"/>
              </w:rPr>
              <w:t>、</w:t>
            </w:r>
            <w:r>
              <w:rPr>
                <w:rFonts w:hint="eastAsia"/>
                <w:kern w:val="0"/>
              </w:rPr>
              <w:t>Mg</w:t>
            </w:r>
            <w:r>
              <w:rPr>
                <w:rFonts w:hint="eastAsia"/>
                <w:kern w:val="0"/>
                <w:vertAlign w:val="superscript"/>
              </w:rPr>
              <w:t>2+</w:t>
            </w:r>
            <w:r>
              <w:rPr>
                <w:rFonts w:hint="eastAsia"/>
                <w:kern w:val="0"/>
              </w:rPr>
              <w:t>、</w:t>
            </w:r>
            <w:r>
              <w:rPr>
                <w:rFonts w:hint="eastAsia"/>
                <w:kern w:val="0"/>
              </w:rPr>
              <w:t>CO</w:t>
            </w:r>
            <w:r>
              <w:rPr>
                <w:rFonts w:hint="eastAsia"/>
                <w:kern w:val="0"/>
                <w:vertAlign w:val="subscript"/>
              </w:rPr>
              <w:t>3</w:t>
            </w:r>
            <w:r>
              <w:rPr>
                <w:rFonts w:hint="eastAsia"/>
                <w:kern w:val="0"/>
                <w:vertAlign w:val="superscript"/>
              </w:rPr>
              <w:t>2-</w:t>
            </w:r>
            <w:r>
              <w:rPr>
                <w:rFonts w:hint="eastAsia"/>
                <w:kern w:val="0"/>
              </w:rPr>
              <w:t>、</w:t>
            </w:r>
            <w:r>
              <w:rPr>
                <w:rFonts w:hint="eastAsia"/>
                <w:kern w:val="0"/>
              </w:rPr>
              <w:t>HCO</w:t>
            </w:r>
            <w:r>
              <w:rPr>
                <w:rFonts w:hint="eastAsia"/>
                <w:kern w:val="0"/>
                <w:vertAlign w:val="subscript"/>
              </w:rPr>
              <w:t>3</w:t>
            </w:r>
            <w:r>
              <w:rPr>
                <w:rFonts w:hint="eastAsia"/>
                <w:kern w:val="0"/>
                <w:vertAlign w:val="superscript"/>
              </w:rPr>
              <w:t>-</w:t>
            </w:r>
            <w:r>
              <w:rPr>
                <w:rFonts w:hint="eastAsia"/>
                <w:kern w:val="0"/>
              </w:rPr>
              <w:t>、</w:t>
            </w:r>
            <w:r>
              <w:rPr>
                <w:rFonts w:hint="eastAsia"/>
                <w:kern w:val="0"/>
              </w:rPr>
              <w:t>Cl</w:t>
            </w:r>
            <w:r>
              <w:rPr>
                <w:rFonts w:hint="eastAsia"/>
                <w:kern w:val="0"/>
                <w:vertAlign w:val="superscript"/>
              </w:rPr>
              <w:t>-</w:t>
            </w:r>
            <w:r>
              <w:rPr>
                <w:rFonts w:hint="eastAsia"/>
                <w:kern w:val="0"/>
              </w:rPr>
              <w:t>、</w:t>
            </w:r>
            <w:r>
              <w:rPr>
                <w:rFonts w:hint="eastAsia"/>
                <w:kern w:val="0"/>
              </w:rPr>
              <w:t>SO</w:t>
            </w:r>
            <w:r>
              <w:rPr>
                <w:rFonts w:hint="eastAsia"/>
                <w:kern w:val="0"/>
                <w:vertAlign w:val="subscript"/>
              </w:rPr>
              <w:t>4</w:t>
            </w:r>
            <w:r>
              <w:rPr>
                <w:rFonts w:hint="eastAsia"/>
                <w:kern w:val="0"/>
                <w:vertAlign w:val="superscript"/>
              </w:rPr>
              <w:t>2-</w:t>
            </w:r>
            <w:r>
              <w:rPr>
                <w:rFonts w:hint="eastAsia"/>
                <w:kern w:val="0"/>
              </w:rPr>
              <w:t>；</w:t>
            </w:r>
            <w:r>
              <w:rPr>
                <w:kern w:val="0"/>
              </w:rPr>
              <w:t>pH</w:t>
            </w:r>
            <w:r>
              <w:rPr>
                <w:kern w:val="0"/>
              </w:rPr>
              <w:t>、总硬度、耗氧量、</w:t>
            </w:r>
            <w:r>
              <w:rPr>
                <w:rFonts w:hint="eastAsia"/>
                <w:kern w:val="0"/>
              </w:rPr>
              <w:t>硫酸盐、氯化物、</w:t>
            </w:r>
            <w:r>
              <w:rPr>
                <w:kern w:val="0"/>
              </w:rPr>
              <w:t>硝酸盐、氨氮、亚硝酸盐、挥发</w:t>
            </w:r>
            <w:r>
              <w:rPr>
                <w:rFonts w:hint="eastAsia"/>
                <w:kern w:val="0"/>
              </w:rPr>
              <w:t>性</w:t>
            </w:r>
            <w:r>
              <w:rPr>
                <w:kern w:val="0"/>
              </w:rPr>
              <w:t>酚</w:t>
            </w:r>
            <w:r>
              <w:rPr>
                <w:rFonts w:hint="eastAsia"/>
                <w:kern w:val="0"/>
              </w:rPr>
              <w:t>类</w:t>
            </w:r>
            <w:r>
              <w:rPr>
                <w:kern w:val="0"/>
              </w:rPr>
              <w:t>、氰化物、氟、溶解性总固体、六价铬、砷、汞、铅、镉、铁、锰、石油类、菌群总数、总大肠菌群。</w:t>
            </w:r>
          </w:p>
          <w:p w14:paraId="7C473F97" w14:textId="77777777" w:rsidR="00462DEC" w:rsidRDefault="00977302">
            <w:pPr>
              <w:ind w:firstLine="480"/>
            </w:pPr>
            <w:bookmarkStart w:id="10" w:name="_Toc439163209"/>
            <w:bookmarkStart w:id="11" w:name="_Toc346615958"/>
            <w:bookmarkStart w:id="12" w:name="_Toc346129691"/>
            <w:bookmarkStart w:id="13" w:name="_Toc346129902"/>
            <w:bookmarkStart w:id="14" w:name="_Toc436308534"/>
            <w:bookmarkStart w:id="15" w:name="_Toc386049604"/>
            <w:bookmarkStart w:id="16" w:name="_Toc439163832"/>
            <w:r>
              <w:rPr>
                <w:rFonts w:hint="eastAsia"/>
              </w:rPr>
              <w:lastRenderedPageBreak/>
              <w:t>（</w:t>
            </w:r>
            <w:r>
              <w:rPr>
                <w:rFonts w:hint="eastAsia"/>
              </w:rPr>
              <w:t>2</w:t>
            </w:r>
            <w:r>
              <w:rPr>
                <w:rFonts w:hint="eastAsia"/>
              </w:rPr>
              <w:t>）监测时间及频次</w:t>
            </w:r>
          </w:p>
          <w:p w14:paraId="545F7838" w14:textId="77777777" w:rsidR="00462DEC" w:rsidRDefault="00977302">
            <w:pPr>
              <w:ind w:firstLine="480"/>
            </w:pPr>
            <w:r>
              <w:rPr>
                <w:rFonts w:hint="eastAsia"/>
              </w:rPr>
              <w:t>监测时间为</w:t>
            </w:r>
            <w:r>
              <w:t>2020</w:t>
            </w:r>
            <w:r>
              <w:rPr>
                <w:rFonts w:hint="eastAsia"/>
              </w:rPr>
              <w:t>年</w:t>
            </w:r>
            <w:r>
              <w:t>10</w:t>
            </w:r>
            <w:r>
              <w:rPr>
                <w:rFonts w:hint="eastAsia"/>
              </w:rPr>
              <w:t>月</w:t>
            </w:r>
            <w:r>
              <w:t>10</w:t>
            </w:r>
            <w:r>
              <w:rPr>
                <w:rFonts w:hint="eastAsia"/>
              </w:rPr>
              <w:t>日，连续监测</w:t>
            </w:r>
            <w:r>
              <w:t>1</w:t>
            </w:r>
            <w:r>
              <w:rPr>
                <w:rFonts w:hint="eastAsia"/>
              </w:rPr>
              <w:t>天，每天监测</w:t>
            </w:r>
            <w:r>
              <w:t>1</w:t>
            </w:r>
            <w:r>
              <w:rPr>
                <w:rFonts w:hint="eastAsia"/>
              </w:rPr>
              <w:t>次。</w:t>
            </w:r>
          </w:p>
          <w:bookmarkEnd w:id="10"/>
          <w:bookmarkEnd w:id="11"/>
          <w:bookmarkEnd w:id="12"/>
          <w:bookmarkEnd w:id="13"/>
          <w:bookmarkEnd w:id="14"/>
          <w:bookmarkEnd w:id="15"/>
          <w:bookmarkEnd w:id="16"/>
          <w:p w14:paraId="6D93D9A1" w14:textId="77777777" w:rsidR="00462DEC" w:rsidRDefault="00977302">
            <w:pPr>
              <w:ind w:firstLine="480"/>
            </w:pPr>
            <w:r>
              <w:rPr>
                <w:rFonts w:hint="eastAsia"/>
              </w:rPr>
              <w:t>（</w:t>
            </w:r>
            <w:r>
              <w:rPr>
                <w:rFonts w:hint="eastAsia"/>
              </w:rPr>
              <w:t>3</w:t>
            </w:r>
            <w:r>
              <w:rPr>
                <w:rFonts w:hint="eastAsia"/>
              </w:rPr>
              <w:t>）监测分析方法</w:t>
            </w:r>
          </w:p>
          <w:p w14:paraId="5C10D4CC" w14:textId="77777777" w:rsidR="00462DEC" w:rsidRDefault="00977302">
            <w:pPr>
              <w:ind w:firstLine="480"/>
              <w:rPr>
                <w:lang w:val="zh-CN"/>
              </w:rPr>
            </w:pPr>
            <w:r>
              <w:rPr>
                <w:rFonts w:hint="eastAsia"/>
              </w:rPr>
              <w:t>样品的采集、保存及分析均按照相关的标准及规范进行，各水质监测项目的分析方法见下表</w:t>
            </w:r>
            <w:r>
              <w:rPr>
                <w:rFonts w:hint="eastAsia"/>
                <w:lang w:val="zh-CN"/>
              </w:rPr>
              <w:t>。</w:t>
            </w:r>
          </w:p>
          <w:p w14:paraId="0CC071C0" w14:textId="77777777" w:rsidR="00462DEC" w:rsidRDefault="00977302">
            <w:pPr>
              <w:pStyle w:val="afffa"/>
              <w:ind w:firstLine="480"/>
            </w:pPr>
            <w:r>
              <w:rPr>
                <w:rFonts w:hint="eastAsia"/>
              </w:rPr>
              <w:t>表</w:t>
            </w:r>
            <w:r>
              <w:rPr>
                <w:rFonts w:eastAsiaTheme="minorEastAsia" w:hint="eastAsia"/>
              </w:rPr>
              <w:t>3.1-7</w:t>
            </w:r>
            <w:r>
              <w:rPr>
                <w:rFonts w:hint="eastAsia"/>
              </w:rPr>
              <w:t xml:space="preserve">   </w:t>
            </w:r>
            <w:r>
              <w:t xml:space="preserve"> </w:t>
            </w:r>
            <w:r>
              <w:rPr>
                <w:rFonts w:hint="eastAsia"/>
              </w:rPr>
              <w:t>地下水监测分析方法及依据</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62"/>
              <w:gridCol w:w="5873"/>
              <w:gridCol w:w="1219"/>
            </w:tblGrid>
            <w:tr w:rsidR="00462DEC" w14:paraId="556EA9F0" w14:textId="77777777">
              <w:trPr>
                <w:jc w:val="center"/>
              </w:trPr>
              <w:tc>
                <w:tcPr>
                  <w:tcW w:w="1262" w:type="dxa"/>
                  <w:vAlign w:val="center"/>
                </w:tcPr>
                <w:p w14:paraId="4DD88BD8" w14:textId="77777777" w:rsidR="00462DEC" w:rsidRDefault="00977302">
                  <w:pPr>
                    <w:pStyle w:val="TIE-"/>
                    <w:spacing w:line="240" w:lineRule="auto"/>
                    <w:rPr>
                      <w:szCs w:val="21"/>
                    </w:rPr>
                  </w:pPr>
                  <w:r>
                    <w:rPr>
                      <w:szCs w:val="21"/>
                    </w:rPr>
                    <w:t>检测项目</w:t>
                  </w:r>
                </w:p>
              </w:tc>
              <w:tc>
                <w:tcPr>
                  <w:tcW w:w="5873" w:type="dxa"/>
                  <w:vAlign w:val="center"/>
                </w:tcPr>
                <w:p w14:paraId="0779C70C" w14:textId="77777777" w:rsidR="00462DEC" w:rsidRDefault="00977302">
                  <w:pPr>
                    <w:pStyle w:val="TIE-"/>
                    <w:spacing w:line="240" w:lineRule="auto"/>
                    <w:rPr>
                      <w:szCs w:val="21"/>
                    </w:rPr>
                  </w:pPr>
                  <w:r>
                    <w:rPr>
                      <w:szCs w:val="21"/>
                    </w:rPr>
                    <w:t>检测依据</w:t>
                  </w:r>
                </w:p>
              </w:tc>
              <w:tc>
                <w:tcPr>
                  <w:tcW w:w="1219" w:type="dxa"/>
                  <w:vAlign w:val="center"/>
                </w:tcPr>
                <w:p w14:paraId="65D5C836" w14:textId="77777777" w:rsidR="00462DEC" w:rsidRDefault="00977302">
                  <w:pPr>
                    <w:pStyle w:val="TIE-"/>
                    <w:spacing w:line="240" w:lineRule="auto"/>
                    <w:rPr>
                      <w:szCs w:val="21"/>
                    </w:rPr>
                  </w:pPr>
                  <w:r>
                    <w:rPr>
                      <w:szCs w:val="21"/>
                    </w:rPr>
                    <w:t>检出限</w:t>
                  </w:r>
                </w:p>
              </w:tc>
            </w:tr>
            <w:tr w:rsidR="00462DEC" w14:paraId="72B6BF65" w14:textId="77777777">
              <w:trPr>
                <w:jc w:val="center"/>
              </w:trPr>
              <w:tc>
                <w:tcPr>
                  <w:tcW w:w="1262" w:type="dxa"/>
                  <w:vAlign w:val="center"/>
                </w:tcPr>
                <w:p w14:paraId="117A52BA" w14:textId="77777777" w:rsidR="00462DEC" w:rsidRDefault="00977302">
                  <w:pPr>
                    <w:pStyle w:val="TIE-"/>
                    <w:spacing w:line="240" w:lineRule="auto"/>
                    <w:rPr>
                      <w:szCs w:val="21"/>
                    </w:rPr>
                  </w:pPr>
                  <w:r>
                    <w:rPr>
                      <w:szCs w:val="21"/>
                    </w:rPr>
                    <w:t>pH</w:t>
                  </w:r>
                  <w:r>
                    <w:rPr>
                      <w:szCs w:val="21"/>
                    </w:rPr>
                    <w:t>值</w:t>
                  </w:r>
                </w:p>
              </w:tc>
              <w:tc>
                <w:tcPr>
                  <w:tcW w:w="5873" w:type="dxa"/>
                  <w:vAlign w:val="center"/>
                </w:tcPr>
                <w:p w14:paraId="1CC46AAF" w14:textId="77777777" w:rsidR="00462DEC" w:rsidRDefault="00977302">
                  <w:pPr>
                    <w:pStyle w:val="TIE-"/>
                    <w:spacing w:line="240" w:lineRule="auto"/>
                    <w:rPr>
                      <w:szCs w:val="21"/>
                    </w:rPr>
                  </w:pPr>
                  <w:r>
                    <w:rPr>
                      <w:szCs w:val="21"/>
                    </w:rPr>
                    <w:t>《生活饮用水标准检验方法》</w:t>
                  </w:r>
                  <w:r>
                    <w:rPr>
                      <w:szCs w:val="21"/>
                    </w:rPr>
                    <w:t xml:space="preserve"> </w:t>
                  </w:r>
                  <w:r>
                    <w:rPr>
                      <w:szCs w:val="21"/>
                    </w:rPr>
                    <w:t>感官性状和物理指标（</w:t>
                  </w:r>
                  <w:r>
                    <w:rPr>
                      <w:szCs w:val="21"/>
                    </w:rPr>
                    <w:t>5.1</w:t>
                  </w:r>
                  <w:r>
                    <w:rPr>
                      <w:szCs w:val="21"/>
                    </w:rPr>
                    <w:t>玻璃电极法）</w:t>
                  </w:r>
                  <w:r>
                    <w:rPr>
                      <w:szCs w:val="21"/>
                    </w:rPr>
                    <w:t>GB/T 5750.4-2006</w:t>
                  </w:r>
                </w:p>
              </w:tc>
              <w:tc>
                <w:tcPr>
                  <w:tcW w:w="1219" w:type="dxa"/>
                  <w:vAlign w:val="center"/>
                </w:tcPr>
                <w:p w14:paraId="363D8F7F" w14:textId="77777777" w:rsidR="00462DEC" w:rsidRDefault="00977302">
                  <w:pPr>
                    <w:pStyle w:val="TIE-"/>
                    <w:spacing w:line="240" w:lineRule="auto"/>
                    <w:rPr>
                      <w:szCs w:val="21"/>
                    </w:rPr>
                  </w:pPr>
                  <w:r>
                    <w:rPr>
                      <w:szCs w:val="21"/>
                    </w:rPr>
                    <w:t>/</w:t>
                  </w:r>
                </w:p>
              </w:tc>
            </w:tr>
            <w:tr w:rsidR="00462DEC" w14:paraId="4B234E4F" w14:textId="77777777">
              <w:trPr>
                <w:jc w:val="center"/>
              </w:trPr>
              <w:tc>
                <w:tcPr>
                  <w:tcW w:w="1262" w:type="dxa"/>
                  <w:vAlign w:val="center"/>
                </w:tcPr>
                <w:p w14:paraId="67D971BC" w14:textId="77777777" w:rsidR="00462DEC" w:rsidRDefault="00977302">
                  <w:pPr>
                    <w:pStyle w:val="TIE-"/>
                    <w:spacing w:line="240" w:lineRule="auto"/>
                    <w:rPr>
                      <w:szCs w:val="21"/>
                    </w:rPr>
                  </w:pPr>
                  <w:r>
                    <w:rPr>
                      <w:szCs w:val="21"/>
                    </w:rPr>
                    <w:t>氰化物</w:t>
                  </w:r>
                </w:p>
              </w:tc>
              <w:tc>
                <w:tcPr>
                  <w:tcW w:w="5873" w:type="dxa"/>
                  <w:vAlign w:val="center"/>
                </w:tcPr>
                <w:p w14:paraId="1BED36CE" w14:textId="77777777" w:rsidR="00462DEC" w:rsidRDefault="00977302">
                  <w:pPr>
                    <w:pStyle w:val="TIE-"/>
                    <w:spacing w:line="240" w:lineRule="auto"/>
                    <w:rPr>
                      <w:szCs w:val="21"/>
                    </w:rPr>
                  </w:pPr>
                  <w:r>
                    <w:rPr>
                      <w:szCs w:val="21"/>
                    </w:rPr>
                    <w:t>《生活饮用水标准检验方法》</w:t>
                  </w:r>
                  <w:r>
                    <w:rPr>
                      <w:szCs w:val="21"/>
                    </w:rPr>
                    <w:t xml:space="preserve"> </w:t>
                  </w:r>
                  <w:r>
                    <w:rPr>
                      <w:szCs w:val="21"/>
                    </w:rPr>
                    <w:t>无机非金属指标（</w:t>
                  </w:r>
                  <w:r>
                    <w:rPr>
                      <w:szCs w:val="21"/>
                    </w:rPr>
                    <w:t>4.1</w:t>
                  </w:r>
                  <w:r>
                    <w:rPr>
                      <w:szCs w:val="21"/>
                    </w:rPr>
                    <w:t>异烟酸</w:t>
                  </w:r>
                  <w:r>
                    <w:rPr>
                      <w:szCs w:val="21"/>
                    </w:rPr>
                    <w:t>-</w:t>
                  </w:r>
                  <w:r>
                    <w:rPr>
                      <w:szCs w:val="21"/>
                    </w:rPr>
                    <w:t>吡唑</w:t>
                  </w:r>
                  <w:proofErr w:type="gramStart"/>
                  <w:r>
                    <w:rPr>
                      <w:szCs w:val="21"/>
                    </w:rPr>
                    <w:t>啉</w:t>
                  </w:r>
                  <w:proofErr w:type="gramEnd"/>
                  <w:r>
                    <w:rPr>
                      <w:szCs w:val="21"/>
                    </w:rPr>
                    <w:t>酮分光光度法）</w:t>
                  </w:r>
                  <w:r>
                    <w:rPr>
                      <w:szCs w:val="21"/>
                    </w:rPr>
                    <w:t>GB/T 5750.5-2006</w:t>
                  </w:r>
                </w:p>
              </w:tc>
              <w:tc>
                <w:tcPr>
                  <w:tcW w:w="1219" w:type="dxa"/>
                  <w:vAlign w:val="center"/>
                </w:tcPr>
                <w:p w14:paraId="765C39D3" w14:textId="77777777" w:rsidR="00462DEC" w:rsidRDefault="00977302">
                  <w:pPr>
                    <w:pStyle w:val="TIE-"/>
                    <w:spacing w:line="240" w:lineRule="auto"/>
                    <w:rPr>
                      <w:szCs w:val="21"/>
                    </w:rPr>
                  </w:pPr>
                  <w:r>
                    <w:rPr>
                      <w:szCs w:val="21"/>
                    </w:rPr>
                    <w:t>0.002mg/L</w:t>
                  </w:r>
                </w:p>
              </w:tc>
            </w:tr>
            <w:tr w:rsidR="00462DEC" w14:paraId="3896F063" w14:textId="77777777">
              <w:trPr>
                <w:jc w:val="center"/>
              </w:trPr>
              <w:tc>
                <w:tcPr>
                  <w:tcW w:w="1262" w:type="dxa"/>
                  <w:vAlign w:val="center"/>
                </w:tcPr>
                <w:p w14:paraId="248013E1" w14:textId="77777777" w:rsidR="00462DEC" w:rsidRDefault="00977302">
                  <w:pPr>
                    <w:pStyle w:val="TIE-"/>
                    <w:spacing w:line="240" w:lineRule="auto"/>
                    <w:rPr>
                      <w:szCs w:val="21"/>
                    </w:rPr>
                  </w:pPr>
                  <w:r>
                    <w:rPr>
                      <w:szCs w:val="21"/>
                    </w:rPr>
                    <w:t>砷</w:t>
                  </w:r>
                </w:p>
              </w:tc>
              <w:tc>
                <w:tcPr>
                  <w:tcW w:w="5873" w:type="dxa"/>
                  <w:vMerge w:val="restart"/>
                  <w:vAlign w:val="center"/>
                </w:tcPr>
                <w:p w14:paraId="608756C8" w14:textId="77777777" w:rsidR="00462DEC" w:rsidRDefault="00977302">
                  <w:pPr>
                    <w:pStyle w:val="TIE-"/>
                    <w:spacing w:line="240" w:lineRule="auto"/>
                    <w:rPr>
                      <w:szCs w:val="21"/>
                    </w:rPr>
                  </w:pPr>
                  <w:r>
                    <w:rPr>
                      <w:szCs w:val="21"/>
                    </w:rPr>
                    <w:t>《水质汞、砷、硒、铋和锑的测定原子荧光法》</w:t>
                  </w:r>
                  <w:r>
                    <w:rPr>
                      <w:szCs w:val="21"/>
                    </w:rPr>
                    <w:t xml:space="preserve">  HJ 694-2014</w:t>
                  </w:r>
                </w:p>
              </w:tc>
              <w:tc>
                <w:tcPr>
                  <w:tcW w:w="1219" w:type="dxa"/>
                  <w:vAlign w:val="center"/>
                </w:tcPr>
                <w:p w14:paraId="431931C3" w14:textId="77777777" w:rsidR="00462DEC" w:rsidRDefault="00977302">
                  <w:pPr>
                    <w:pStyle w:val="TIE-"/>
                    <w:spacing w:line="240" w:lineRule="auto"/>
                    <w:rPr>
                      <w:szCs w:val="21"/>
                    </w:rPr>
                  </w:pPr>
                  <w:r>
                    <w:rPr>
                      <w:szCs w:val="21"/>
                    </w:rPr>
                    <w:t>3×10</w:t>
                  </w:r>
                  <w:r>
                    <w:rPr>
                      <w:szCs w:val="21"/>
                      <w:vertAlign w:val="superscript"/>
                    </w:rPr>
                    <w:t>-4</w:t>
                  </w:r>
                  <w:r>
                    <w:rPr>
                      <w:szCs w:val="21"/>
                    </w:rPr>
                    <w:t>mg/L</w:t>
                  </w:r>
                </w:p>
              </w:tc>
            </w:tr>
            <w:tr w:rsidR="00462DEC" w14:paraId="6A5B891C" w14:textId="77777777">
              <w:trPr>
                <w:jc w:val="center"/>
              </w:trPr>
              <w:tc>
                <w:tcPr>
                  <w:tcW w:w="1262" w:type="dxa"/>
                  <w:vAlign w:val="center"/>
                </w:tcPr>
                <w:p w14:paraId="1190EB0C" w14:textId="77777777" w:rsidR="00462DEC" w:rsidRDefault="00977302">
                  <w:pPr>
                    <w:pStyle w:val="TIE-"/>
                    <w:spacing w:line="240" w:lineRule="auto"/>
                    <w:rPr>
                      <w:szCs w:val="21"/>
                    </w:rPr>
                  </w:pPr>
                  <w:r>
                    <w:rPr>
                      <w:szCs w:val="21"/>
                    </w:rPr>
                    <w:t>汞</w:t>
                  </w:r>
                </w:p>
              </w:tc>
              <w:tc>
                <w:tcPr>
                  <w:tcW w:w="5873" w:type="dxa"/>
                  <w:vMerge/>
                  <w:vAlign w:val="center"/>
                </w:tcPr>
                <w:p w14:paraId="7F95E01B" w14:textId="77777777" w:rsidR="00462DEC" w:rsidRDefault="00462DEC">
                  <w:pPr>
                    <w:pStyle w:val="TIE-"/>
                    <w:spacing w:line="240" w:lineRule="auto"/>
                    <w:rPr>
                      <w:szCs w:val="21"/>
                    </w:rPr>
                  </w:pPr>
                </w:p>
              </w:tc>
              <w:tc>
                <w:tcPr>
                  <w:tcW w:w="1219" w:type="dxa"/>
                  <w:vAlign w:val="center"/>
                </w:tcPr>
                <w:p w14:paraId="33C36737" w14:textId="77777777" w:rsidR="00462DEC" w:rsidRDefault="00977302">
                  <w:pPr>
                    <w:pStyle w:val="TIE-"/>
                    <w:spacing w:line="240" w:lineRule="auto"/>
                    <w:rPr>
                      <w:szCs w:val="21"/>
                    </w:rPr>
                  </w:pPr>
                  <w:r>
                    <w:rPr>
                      <w:szCs w:val="21"/>
                    </w:rPr>
                    <w:t>4×10</w:t>
                  </w:r>
                  <w:r>
                    <w:rPr>
                      <w:szCs w:val="21"/>
                      <w:vertAlign w:val="superscript"/>
                    </w:rPr>
                    <w:t>-5</w:t>
                  </w:r>
                  <w:r>
                    <w:rPr>
                      <w:szCs w:val="21"/>
                    </w:rPr>
                    <w:t>mg/L</w:t>
                  </w:r>
                </w:p>
              </w:tc>
            </w:tr>
            <w:tr w:rsidR="00462DEC" w14:paraId="66B34523" w14:textId="77777777">
              <w:trPr>
                <w:jc w:val="center"/>
              </w:trPr>
              <w:tc>
                <w:tcPr>
                  <w:tcW w:w="1262" w:type="dxa"/>
                  <w:vAlign w:val="center"/>
                </w:tcPr>
                <w:p w14:paraId="54A7F919" w14:textId="77777777" w:rsidR="00462DEC" w:rsidRDefault="00977302">
                  <w:pPr>
                    <w:pStyle w:val="TIE-"/>
                    <w:spacing w:line="240" w:lineRule="auto"/>
                    <w:rPr>
                      <w:szCs w:val="21"/>
                    </w:rPr>
                  </w:pPr>
                  <w:r>
                    <w:rPr>
                      <w:szCs w:val="21"/>
                    </w:rPr>
                    <w:t>六价铬</w:t>
                  </w:r>
                </w:p>
              </w:tc>
              <w:tc>
                <w:tcPr>
                  <w:tcW w:w="5873" w:type="dxa"/>
                  <w:vAlign w:val="center"/>
                </w:tcPr>
                <w:p w14:paraId="4B0C0C92" w14:textId="77777777" w:rsidR="00462DEC" w:rsidRDefault="00977302">
                  <w:pPr>
                    <w:pStyle w:val="TIE-"/>
                    <w:spacing w:line="240" w:lineRule="auto"/>
                    <w:rPr>
                      <w:szCs w:val="21"/>
                    </w:rPr>
                  </w:pPr>
                  <w:r>
                    <w:rPr>
                      <w:szCs w:val="21"/>
                    </w:rPr>
                    <w:t>《生活饮用水标准检验方法》金属指标（</w:t>
                  </w:r>
                  <w:r>
                    <w:rPr>
                      <w:szCs w:val="21"/>
                    </w:rPr>
                    <w:t>10.1</w:t>
                  </w:r>
                  <w:proofErr w:type="gramStart"/>
                  <w:r>
                    <w:rPr>
                      <w:szCs w:val="21"/>
                    </w:rPr>
                    <w:t>二苯碳酰二肼</w:t>
                  </w:r>
                  <w:proofErr w:type="gramEnd"/>
                  <w:r>
                    <w:rPr>
                      <w:szCs w:val="21"/>
                    </w:rPr>
                    <w:t>分光光度法）</w:t>
                  </w:r>
                  <w:r>
                    <w:rPr>
                      <w:szCs w:val="21"/>
                    </w:rPr>
                    <w:t>GB/T 5750.6-2006</w:t>
                  </w:r>
                </w:p>
              </w:tc>
              <w:tc>
                <w:tcPr>
                  <w:tcW w:w="1219" w:type="dxa"/>
                  <w:vAlign w:val="center"/>
                </w:tcPr>
                <w:p w14:paraId="284B2ABC" w14:textId="77777777" w:rsidR="00462DEC" w:rsidRDefault="00977302">
                  <w:pPr>
                    <w:pStyle w:val="TIE-"/>
                    <w:spacing w:line="240" w:lineRule="auto"/>
                    <w:rPr>
                      <w:szCs w:val="21"/>
                    </w:rPr>
                  </w:pPr>
                  <w:r>
                    <w:rPr>
                      <w:szCs w:val="21"/>
                    </w:rPr>
                    <w:t>0.004mg/L</w:t>
                  </w:r>
                </w:p>
              </w:tc>
            </w:tr>
            <w:tr w:rsidR="00462DEC" w14:paraId="6F76A182" w14:textId="77777777">
              <w:trPr>
                <w:jc w:val="center"/>
              </w:trPr>
              <w:tc>
                <w:tcPr>
                  <w:tcW w:w="1262" w:type="dxa"/>
                  <w:vAlign w:val="center"/>
                </w:tcPr>
                <w:p w14:paraId="06703D90" w14:textId="77777777" w:rsidR="00462DEC" w:rsidRDefault="00977302">
                  <w:pPr>
                    <w:pStyle w:val="TIE-"/>
                    <w:spacing w:line="240" w:lineRule="auto"/>
                    <w:rPr>
                      <w:szCs w:val="21"/>
                    </w:rPr>
                  </w:pPr>
                  <w:r>
                    <w:rPr>
                      <w:szCs w:val="21"/>
                    </w:rPr>
                    <w:t>铅</w:t>
                  </w:r>
                </w:p>
              </w:tc>
              <w:tc>
                <w:tcPr>
                  <w:tcW w:w="5873" w:type="dxa"/>
                  <w:vAlign w:val="center"/>
                </w:tcPr>
                <w:p w14:paraId="1AF67BBB" w14:textId="77777777" w:rsidR="00462DEC" w:rsidRDefault="00977302">
                  <w:pPr>
                    <w:pStyle w:val="TIE-"/>
                    <w:spacing w:line="240" w:lineRule="auto"/>
                    <w:rPr>
                      <w:szCs w:val="21"/>
                    </w:rPr>
                  </w:pPr>
                  <w:r>
                    <w:rPr>
                      <w:szCs w:val="21"/>
                    </w:rPr>
                    <w:t>《水质铜、锌、铅、镉的测定原子吸收分光光度法》</w:t>
                  </w:r>
                  <w:r>
                    <w:rPr>
                      <w:szCs w:val="21"/>
                    </w:rPr>
                    <w:t>GB7475-87</w:t>
                  </w:r>
                </w:p>
              </w:tc>
              <w:tc>
                <w:tcPr>
                  <w:tcW w:w="1219" w:type="dxa"/>
                  <w:vAlign w:val="center"/>
                </w:tcPr>
                <w:p w14:paraId="7CF5742B" w14:textId="77777777" w:rsidR="00462DEC" w:rsidRDefault="00977302">
                  <w:pPr>
                    <w:pStyle w:val="TIE-"/>
                    <w:spacing w:line="240" w:lineRule="auto"/>
                    <w:rPr>
                      <w:szCs w:val="21"/>
                    </w:rPr>
                  </w:pPr>
                  <w:r>
                    <w:rPr>
                      <w:szCs w:val="21"/>
                    </w:rPr>
                    <w:t>0.01mg/L</w:t>
                  </w:r>
                </w:p>
              </w:tc>
            </w:tr>
            <w:tr w:rsidR="00462DEC" w14:paraId="3DE27C9E" w14:textId="77777777">
              <w:trPr>
                <w:jc w:val="center"/>
              </w:trPr>
              <w:tc>
                <w:tcPr>
                  <w:tcW w:w="1262" w:type="dxa"/>
                  <w:vAlign w:val="center"/>
                </w:tcPr>
                <w:p w14:paraId="351EFD3A" w14:textId="77777777" w:rsidR="00462DEC" w:rsidRDefault="00977302">
                  <w:pPr>
                    <w:pStyle w:val="TIE-"/>
                    <w:spacing w:line="240" w:lineRule="auto"/>
                    <w:rPr>
                      <w:szCs w:val="21"/>
                    </w:rPr>
                  </w:pPr>
                  <w:r>
                    <w:rPr>
                      <w:szCs w:val="21"/>
                    </w:rPr>
                    <w:t>氟化物</w:t>
                  </w:r>
                </w:p>
              </w:tc>
              <w:tc>
                <w:tcPr>
                  <w:tcW w:w="5873" w:type="dxa"/>
                  <w:vAlign w:val="center"/>
                </w:tcPr>
                <w:p w14:paraId="00E55D6F" w14:textId="77777777" w:rsidR="00462DEC" w:rsidRDefault="00977302">
                  <w:pPr>
                    <w:pStyle w:val="TIE-"/>
                    <w:spacing w:line="240" w:lineRule="auto"/>
                    <w:rPr>
                      <w:szCs w:val="21"/>
                    </w:rPr>
                  </w:pPr>
                  <w:r>
                    <w:rPr>
                      <w:szCs w:val="21"/>
                    </w:rPr>
                    <w:t>《水质无机阴离子的测定离子色谱法》</w:t>
                  </w:r>
                  <w:r>
                    <w:rPr>
                      <w:szCs w:val="21"/>
                    </w:rPr>
                    <w:t>HJ 84-2016</w:t>
                  </w:r>
                </w:p>
              </w:tc>
              <w:tc>
                <w:tcPr>
                  <w:tcW w:w="1219" w:type="dxa"/>
                  <w:vAlign w:val="center"/>
                </w:tcPr>
                <w:p w14:paraId="7A3E2A1C" w14:textId="77777777" w:rsidR="00462DEC" w:rsidRDefault="00977302">
                  <w:pPr>
                    <w:pStyle w:val="TIE-"/>
                    <w:spacing w:line="240" w:lineRule="auto"/>
                    <w:rPr>
                      <w:szCs w:val="21"/>
                    </w:rPr>
                  </w:pPr>
                  <w:r>
                    <w:rPr>
                      <w:szCs w:val="21"/>
                    </w:rPr>
                    <w:t>0.006mg/L</w:t>
                  </w:r>
                </w:p>
              </w:tc>
            </w:tr>
            <w:tr w:rsidR="00462DEC" w14:paraId="57590B17" w14:textId="77777777">
              <w:trPr>
                <w:jc w:val="center"/>
              </w:trPr>
              <w:tc>
                <w:tcPr>
                  <w:tcW w:w="1262" w:type="dxa"/>
                  <w:vAlign w:val="center"/>
                </w:tcPr>
                <w:p w14:paraId="34D395F0" w14:textId="77777777" w:rsidR="00462DEC" w:rsidRDefault="00977302">
                  <w:pPr>
                    <w:pStyle w:val="TIE-"/>
                    <w:spacing w:line="240" w:lineRule="auto"/>
                    <w:rPr>
                      <w:szCs w:val="21"/>
                    </w:rPr>
                  </w:pPr>
                  <w:r>
                    <w:rPr>
                      <w:szCs w:val="21"/>
                    </w:rPr>
                    <w:t>镉</w:t>
                  </w:r>
                </w:p>
              </w:tc>
              <w:tc>
                <w:tcPr>
                  <w:tcW w:w="5873" w:type="dxa"/>
                  <w:vAlign w:val="center"/>
                </w:tcPr>
                <w:p w14:paraId="342BD82D" w14:textId="77777777" w:rsidR="00462DEC" w:rsidRDefault="00977302">
                  <w:pPr>
                    <w:pStyle w:val="TIE-"/>
                    <w:spacing w:line="240" w:lineRule="auto"/>
                    <w:rPr>
                      <w:szCs w:val="21"/>
                    </w:rPr>
                  </w:pPr>
                  <w:r>
                    <w:rPr>
                      <w:szCs w:val="21"/>
                    </w:rPr>
                    <w:t>《水质铜、锌、铅、镉的测定原子吸收分光光度法》</w:t>
                  </w:r>
                  <w:r>
                    <w:rPr>
                      <w:szCs w:val="21"/>
                    </w:rPr>
                    <w:t>GB7475-87</w:t>
                  </w:r>
                </w:p>
              </w:tc>
              <w:tc>
                <w:tcPr>
                  <w:tcW w:w="1219" w:type="dxa"/>
                  <w:vAlign w:val="center"/>
                </w:tcPr>
                <w:p w14:paraId="111114D6" w14:textId="77777777" w:rsidR="00462DEC" w:rsidRDefault="00977302">
                  <w:pPr>
                    <w:pStyle w:val="TIE-"/>
                    <w:spacing w:line="240" w:lineRule="auto"/>
                    <w:rPr>
                      <w:szCs w:val="21"/>
                    </w:rPr>
                  </w:pPr>
                  <w:r>
                    <w:rPr>
                      <w:szCs w:val="21"/>
                    </w:rPr>
                    <w:t>0.001 mg/L</w:t>
                  </w:r>
                </w:p>
              </w:tc>
            </w:tr>
            <w:tr w:rsidR="00462DEC" w14:paraId="6B6F65A4" w14:textId="77777777">
              <w:trPr>
                <w:jc w:val="center"/>
              </w:trPr>
              <w:tc>
                <w:tcPr>
                  <w:tcW w:w="1262" w:type="dxa"/>
                  <w:vAlign w:val="center"/>
                </w:tcPr>
                <w:p w14:paraId="0E0B57C9" w14:textId="77777777" w:rsidR="00462DEC" w:rsidRDefault="00977302">
                  <w:pPr>
                    <w:pStyle w:val="TIE-"/>
                    <w:spacing w:line="240" w:lineRule="auto"/>
                    <w:rPr>
                      <w:szCs w:val="21"/>
                    </w:rPr>
                  </w:pPr>
                  <w:r>
                    <w:rPr>
                      <w:szCs w:val="21"/>
                    </w:rPr>
                    <w:t>耗氧量</w:t>
                  </w:r>
                </w:p>
              </w:tc>
              <w:tc>
                <w:tcPr>
                  <w:tcW w:w="5873" w:type="dxa"/>
                  <w:vAlign w:val="center"/>
                </w:tcPr>
                <w:p w14:paraId="6433791B" w14:textId="77777777" w:rsidR="00462DEC" w:rsidRDefault="00977302">
                  <w:pPr>
                    <w:pStyle w:val="TIE-"/>
                    <w:spacing w:line="240" w:lineRule="auto"/>
                    <w:rPr>
                      <w:szCs w:val="21"/>
                    </w:rPr>
                  </w:pPr>
                  <w:r>
                    <w:rPr>
                      <w:szCs w:val="21"/>
                    </w:rPr>
                    <w:t>《生活饮用水标准检验方法》有机物综合指标（</w:t>
                  </w:r>
                  <w:r>
                    <w:rPr>
                      <w:szCs w:val="21"/>
                    </w:rPr>
                    <w:t>1.1</w:t>
                  </w:r>
                  <w:r>
                    <w:rPr>
                      <w:szCs w:val="21"/>
                    </w:rPr>
                    <w:t>酸性高锰酸钾滴定法）</w:t>
                  </w:r>
                  <w:r>
                    <w:rPr>
                      <w:szCs w:val="21"/>
                    </w:rPr>
                    <w:t>GB/T 5750.7-2006</w:t>
                  </w:r>
                </w:p>
              </w:tc>
              <w:tc>
                <w:tcPr>
                  <w:tcW w:w="1219" w:type="dxa"/>
                  <w:vAlign w:val="center"/>
                </w:tcPr>
                <w:p w14:paraId="25B9FEC4" w14:textId="77777777" w:rsidR="00462DEC" w:rsidRDefault="00977302">
                  <w:pPr>
                    <w:pStyle w:val="TIE-"/>
                    <w:spacing w:line="240" w:lineRule="auto"/>
                    <w:rPr>
                      <w:szCs w:val="21"/>
                    </w:rPr>
                  </w:pPr>
                  <w:r>
                    <w:rPr>
                      <w:szCs w:val="21"/>
                    </w:rPr>
                    <w:t>0.05mg/L</w:t>
                  </w:r>
                </w:p>
              </w:tc>
            </w:tr>
            <w:tr w:rsidR="00462DEC" w14:paraId="48A1ABA1" w14:textId="77777777">
              <w:trPr>
                <w:jc w:val="center"/>
              </w:trPr>
              <w:tc>
                <w:tcPr>
                  <w:tcW w:w="1262" w:type="dxa"/>
                  <w:vAlign w:val="center"/>
                </w:tcPr>
                <w:p w14:paraId="2B9B2683" w14:textId="77777777" w:rsidR="00462DEC" w:rsidRDefault="00977302">
                  <w:pPr>
                    <w:pStyle w:val="TIE-"/>
                    <w:spacing w:line="240" w:lineRule="auto"/>
                    <w:rPr>
                      <w:szCs w:val="21"/>
                    </w:rPr>
                  </w:pPr>
                  <w:r>
                    <w:rPr>
                      <w:szCs w:val="21"/>
                    </w:rPr>
                    <w:t>氯化物</w:t>
                  </w:r>
                </w:p>
              </w:tc>
              <w:tc>
                <w:tcPr>
                  <w:tcW w:w="5873" w:type="dxa"/>
                  <w:vAlign w:val="center"/>
                </w:tcPr>
                <w:p w14:paraId="7A2132A6" w14:textId="77777777" w:rsidR="00462DEC" w:rsidRDefault="00977302">
                  <w:pPr>
                    <w:pStyle w:val="TIE-"/>
                    <w:spacing w:line="240" w:lineRule="auto"/>
                    <w:rPr>
                      <w:szCs w:val="21"/>
                    </w:rPr>
                  </w:pPr>
                  <w:r>
                    <w:rPr>
                      <w:szCs w:val="21"/>
                    </w:rPr>
                    <w:t>《水质无机阴离子的测定离子色谱法》</w:t>
                  </w:r>
                  <w:r>
                    <w:rPr>
                      <w:szCs w:val="21"/>
                    </w:rPr>
                    <w:t>HJ 84-2016</w:t>
                  </w:r>
                </w:p>
              </w:tc>
              <w:tc>
                <w:tcPr>
                  <w:tcW w:w="1219" w:type="dxa"/>
                  <w:vAlign w:val="center"/>
                </w:tcPr>
                <w:p w14:paraId="66A0F9F2" w14:textId="77777777" w:rsidR="00462DEC" w:rsidRDefault="00977302">
                  <w:pPr>
                    <w:pStyle w:val="TIE-"/>
                    <w:spacing w:line="240" w:lineRule="auto"/>
                    <w:rPr>
                      <w:szCs w:val="21"/>
                    </w:rPr>
                  </w:pPr>
                  <w:r>
                    <w:rPr>
                      <w:szCs w:val="21"/>
                    </w:rPr>
                    <w:t>0.007mg/L</w:t>
                  </w:r>
                </w:p>
              </w:tc>
            </w:tr>
            <w:tr w:rsidR="00462DEC" w14:paraId="5782F3B7" w14:textId="77777777">
              <w:trPr>
                <w:jc w:val="center"/>
              </w:trPr>
              <w:tc>
                <w:tcPr>
                  <w:tcW w:w="1262" w:type="dxa"/>
                  <w:vAlign w:val="center"/>
                </w:tcPr>
                <w:p w14:paraId="7D421CD8" w14:textId="77777777" w:rsidR="00462DEC" w:rsidRDefault="00977302">
                  <w:pPr>
                    <w:pStyle w:val="TIE-"/>
                    <w:spacing w:line="240" w:lineRule="auto"/>
                    <w:rPr>
                      <w:szCs w:val="21"/>
                    </w:rPr>
                  </w:pPr>
                  <w:r>
                    <w:rPr>
                      <w:szCs w:val="21"/>
                    </w:rPr>
                    <w:t>氨氮</w:t>
                  </w:r>
                </w:p>
              </w:tc>
              <w:tc>
                <w:tcPr>
                  <w:tcW w:w="5873" w:type="dxa"/>
                  <w:vAlign w:val="center"/>
                </w:tcPr>
                <w:p w14:paraId="6C59971B" w14:textId="77777777" w:rsidR="00462DEC" w:rsidRDefault="00977302">
                  <w:pPr>
                    <w:pStyle w:val="TIE-"/>
                    <w:spacing w:line="240" w:lineRule="auto"/>
                    <w:rPr>
                      <w:szCs w:val="21"/>
                    </w:rPr>
                  </w:pPr>
                  <w:r>
                    <w:rPr>
                      <w:szCs w:val="21"/>
                    </w:rPr>
                    <w:t>《生活饮用水标准检验方法</w:t>
                  </w:r>
                  <w:r>
                    <w:rPr>
                      <w:szCs w:val="21"/>
                    </w:rPr>
                    <w:t xml:space="preserve"> </w:t>
                  </w:r>
                  <w:r>
                    <w:rPr>
                      <w:szCs w:val="21"/>
                    </w:rPr>
                    <w:t>》无机非金属指标（</w:t>
                  </w:r>
                  <w:r>
                    <w:rPr>
                      <w:szCs w:val="21"/>
                    </w:rPr>
                    <w:t>9.1</w:t>
                  </w:r>
                  <w:r>
                    <w:rPr>
                      <w:szCs w:val="21"/>
                    </w:rPr>
                    <w:t>纳氏试剂分光光度法）</w:t>
                  </w:r>
                  <w:r>
                    <w:rPr>
                      <w:szCs w:val="21"/>
                    </w:rPr>
                    <w:t>GB/T 5750.5-2006</w:t>
                  </w:r>
                </w:p>
              </w:tc>
              <w:tc>
                <w:tcPr>
                  <w:tcW w:w="1219" w:type="dxa"/>
                  <w:vAlign w:val="center"/>
                </w:tcPr>
                <w:p w14:paraId="4406E4C3" w14:textId="77777777" w:rsidR="00462DEC" w:rsidRDefault="00977302">
                  <w:pPr>
                    <w:pStyle w:val="TIE-"/>
                    <w:spacing w:line="240" w:lineRule="auto"/>
                    <w:rPr>
                      <w:szCs w:val="21"/>
                    </w:rPr>
                  </w:pPr>
                  <w:r>
                    <w:rPr>
                      <w:szCs w:val="21"/>
                    </w:rPr>
                    <w:t>0.02mg/L</w:t>
                  </w:r>
                </w:p>
              </w:tc>
            </w:tr>
            <w:tr w:rsidR="00462DEC" w14:paraId="3B1506F5" w14:textId="77777777">
              <w:trPr>
                <w:jc w:val="center"/>
              </w:trPr>
              <w:tc>
                <w:tcPr>
                  <w:tcW w:w="1262" w:type="dxa"/>
                  <w:vAlign w:val="center"/>
                </w:tcPr>
                <w:p w14:paraId="55CC9C61" w14:textId="77777777" w:rsidR="00462DEC" w:rsidRDefault="00977302">
                  <w:pPr>
                    <w:pStyle w:val="TIE-"/>
                    <w:spacing w:line="240" w:lineRule="auto"/>
                    <w:rPr>
                      <w:szCs w:val="21"/>
                    </w:rPr>
                  </w:pPr>
                  <w:r>
                    <w:rPr>
                      <w:szCs w:val="21"/>
                    </w:rPr>
                    <w:t>硝酸盐氮</w:t>
                  </w:r>
                </w:p>
              </w:tc>
              <w:tc>
                <w:tcPr>
                  <w:tcW w:w="5873" w:type="dxa"/>
                  <w:vAlign w:val="center"/>
                </w:tcPr>
                <w:p w14:paraId="25981A78" w14:textId="77777777" w:rsidR="00462DEC" w:rsidRDefault="00977302">
                  <w:pPr>
                    <w:pStyle w:val="TIE-"/>
                    <w:spacing w:line="240" w:lineRule="auto"/>
                    <w:rPr>
                      <w:szCs w:val="21"/>
                    </w:rPr>
                  </w:pPr>
                  <w:r>
                    <w:rPr>
                      <w:szCs w:val="21"/>
                    </w:rPr>
                    <w:t>《水质无机阴离子的测定离子色谱法》</w:t>
                  </w:r>
                  <w:r>
                    <w:rPr>
                      <w:szCs w:val="21"/>
                    </w:rPr>
                    <w:t>HJ 84-2016</w:t>
                  </w:r>
                </w:p>
              </w:tc>
              <w:tc>
                <w:tcPr>
                  <w:tcW w:w="1219" w:type="dxa"/>
                  <w:vAlign w:val="center"/>
                </w:tcPr>
                <w:p w14:paraId="573C3047" w14:textId="77777777" w:rsidR="00462DEC" w:rsidRDefault="00977302">
                  <w:pPr>
                    <w:pStyle w:val="TIE-"/>
                    <w:spacing w:line="240" w:lineRule="auto"/>
                    <w:rPr>
                      <w:szCs w:val="21"/>
                    </w:rPr>
                  </w:pPr>
                  <w:r>
                    <w:rPr>
                      <w:szCs w:val="21"/>
                    </w:rPr>
                    <w:t>0.016mg/L</w:t>
                  </w:r>
                </w:p>
              </w:tc>
            </w:tr>
            <w:tr w:rsidR="00462DEC" w14:paraId="3DA2D8AD" w14:textId="77777777">
              <w:trPr>
                <w:jc w:val="center"/>
              </w:trPr>
              <w:tc>
                <w:tcPr>
                  <w:tcW w:w="1262" w:type="dxa"/>
                  <w:vAlign w:val="center"/>
                </w:tcPr>
                <w:p w14:paraId="30B8C5D0" w14:textId="77777777" w:rsidR="00462DEC" w:rsidRDefault="00977302">
                  <w:pPr>
                    <w:pStyle w:val="TIE-"/>
                    <w:spacing w:line="240" w:lineRule="auto"/>
                    <w:rPr>
                      <w:szCs w:val="21"/>
                    </w:rPr>
                  </w:pPr>
                  <w:r>
                    <w:rPr>
                      <w:szCs w:val="21"/>
                    </w:rPr>
                    <w:t>亚硝酸盐氮</w:t>
                  </w:r>
                </w:p>
              </w:tc>
              <w:tc>
                <w:tcPr>
                  <w:tcW w:w="5873" w:type="dxa"/>
                  <w:vAlign w:val="center"/>
                </w:tcPr>
                <w:p w14:paraId="3B898A1D" w14:textId="77777777" w:rsidR="00462DEC" w:rsidRDefault="00977302">
                  <w:pPr>
                    <w:pStyle w:val="TIE-"/>
                    <w:spacing w:line="240" w:lineRule="auto"/>
                    <w:rPr>
                      <w:szCs w:val="21"/>
                    </w:rPr>
                  </w:pPr>
                  <w:r>
                    <w:rPr>
                      <w:szCs w:val="21"/>
                    </w:rPr>
                    <w:t>《生活饮用水标准检验方法》</w:t>
                  </w:r>
                  <w:r>
                    <w:rPr>
                      <w:rFonts w:hint="eastAsia"/>
                      <w:szCs w:val="21"/>
                    </w:rPr>
                    <w:t>无机非金属指标</w:t>
                  </w:r>
                  <w:r>
                    <w:rPr>
                      <w:szCs w:val="21"/>
                    </w:rPr>
                    <w:t>（</w:t>
                  </w:r>
                  <w:r>
                    <w:rPr>
                      <w:szCs w:val="21"/>
                    </w:rPr>
                    <w:t>10.1</w:t>
                  </w:r>
                  <w:r>
                    <w:rPr>
                      <w:szCs w:val="21"/>
                    </w:rPr>
                    <w:t>重氮偶合分光光度法）</w:t>
                  </w:r>
                  <w:r>
                    <w:rPr>
                      <w:szCs w:val="21"/>
                    </w:rPr>
                    <w:t>GB/T 5750.5-2006</w:t>
                  </w:r>
                </w:p>
              </w:tc>
              <w:tc>
                <w:tcPr>
                  <w:tcW w:w="1219" w:type="dxa"/>
                  <w:vAlign w:val="center"/>
                </w:tcPr>
                <w:p w14:paraId="2684544D" w14:textId="77777777" w:rsidR="00462DEC" w:rsidRDefault="00977302">
                  <w:pPr>
                    <w:pStyle w:val="TIE-"/>
                    <w:spacing w:line="240" w:lineRule="auto"/>
                    <w:rPr>
                      <w:szCs w:val="21"/>
                    </w:rPr>
                  </w:pPr>
                  <w:r>
                    <w:rPr>
                      <w:szCs w:val="21"/>
                    </w:rPr>
                    <w:t>0.001mg/L</w:t>
                  </w:r>
                </w:p>
              </w:tc>
            </w:tr>
            <w:tr w:rsidR="00462DEC" w14:paraId="24AE4EFA" w14:textId="77777777">
              <w:trPr>
                <w:jc w:val="center"/>
              </w:trPr>
              <w:tc>
                <w:tcPr>
                  <w:tcW w:w="1262" w:type="dxa"/>
                  <w:vAlign w:val="center"/>
                </w:tcPr>
                <w:p w14:paraId="2B5F425C" w14:textId="77777777" w:rsidR="00462DEC" w:rsidRDefault="00977302">
                  <w:pPr>
                    <w:pStyle w:val="TIE-"/>
                    <w:spacing w:line="240" w:lineRule="auto"/>
                    <w:rPr>
                      <w:szCs w:val="21"/>
                    </w:rPr>
                  </w:pPr>
                  <w:r>
                    <w:rPr>
                      <w:szCs w:val="21"/>
                    </w:rPr>
                    <w:t>挥发</w:t>
                  </w:r>
                  <w:proofErr w:type="gramStart"/>
                  <w:r>
                    <w:rPr>
                      <w:szCs w:val="21"/>
                    </w:rPr>
                    <w:t>酚</w:t>
                  </w:r>
                  <w:proofErr w:type="gramEnd"/>
                </w:p>
              </w:tc>
              <w:tc>
                <w:tcPr>
                  <w:tcW w:w="5873" w:type="dxa"/>
                  <w:vAlign w:val="center"/>
                </w:tcPr>
                <w:p w14:paraId="00819147" w14:textId="77777777" w:rsidR="00462DEC" w:rsidRDefault="00977302">
                  <w:pPr>
                    <w:pStyle w:val="TIE-"/>
                    <w:spacing w:line="240" w:lineRule="auto"/>
                    <w:rPr>
                      <w:szCs w:val="21"/>
                    </w:rPr>
                  </w:pPr>
                  <w:r>
                    <w:rPr>
                      <w:szCs w:val="21"/>
                    </w:rPr>
                    <w:t>《水质挥发酚的测定</w:t>
                  </w:r>
                  <w:r>
                    <w:rPr>
                      <w:szCs w:val="21"/>
                    </w:rPr>
                    <w:t xml:space="preserve"> 4-</w:t>
                  </w:r>
                  <w:r>
                    <w:rPr>
                      <w:szCs w:val="21"/>
                    </w:rPr>
                    <w:t>氨基安替吡啉分光光度法》</w:t>
                  </w:r>
                  <w:r>
                    <w:rPr>
                      <w:szCs w:val="21"/>
                    </w:rPr>
                    <w:t>HJ 503-2009</w:t>
                  </w:r>
                </w:p>
              </w:tc>
              <w:tc>
                <w:tcPr>
                  <w:tcW w:w="1219" w:type="dxa"/>
                  <w:vAlign w:val="center"/>
                </w:tcPr>
                <w:p w14:paraId="05AEF9B5" w14:textId="77777777" w:rsidR="00462DEC" w:rsidRDefault="00977302">
                  <w:pPr>
                    <w:pStyle w:val="TIE-"/>
                    <w:spacing w:line="240" w:lineRule="auto"/>
                    <w:rPr>
                      <w:szCs w:val="21"/>
                    </w:rPr>
                  </w:pPr>
                  <w:r>
                    <w:rPr>
                      <w:szCs w:val="21"/>
                    </w:rPr>
                    <w:t>0.0003 mg/L</w:t>
                  </w:r>
                </w:p>
              </w:tc>
            </w:tr>
            <w:tr w:rsidR="00462DEC" w14:paraId="707A4944" w14:textId="77777777">
              <w:trPr>
                <w:jc w:val="center"/>
              </w:trPr>
              <w:tc>
                <w:tcPr>
                  <w:tcW w:w="1262" w:type="dxa"/>
                  <w:vAlign w:val="center"/>
                </w:tcPr>
                <w:p w14:paraId="4E1890F6" w14:textId="77777777" w:rsidR="00462DEC" w:rsidRDefault="00977302">
                  <w:pPr>
                    <w:pStyle w:val="TIE-"/>
                    <w:spacing w:line="240" w:lineRule="auto"/>
                    <w:rPr>
                      <w:szCs w:val="21"/>
                    </w:rPr>
                  </w:pPr>
                  <w:r>
                    <w:rPr>
                      <w:szCs w:val="21"/>
                    </w:rPr>
                    <w:t>总硬度</w:t>
                  </w:r>
                </w:p>
              </w:tc>
              <w:tc>
                <w:tcPr>
                  <w:tcW w:w="5873" w:type="dxa"/>
                  <w:vAlign w:val="center"/>
                </w:tcPr>
                <w:p w14:paraId="1F7E1A81" w14:textId="77777777" w:rsidR="00462DEC" w:rsidRDefault="00977302">
                  <w:pPr>
                    <w:pStyle w:val="TIE-"/>
                    <w:spacing w:line="240" w:lineRule="auto"/>
                    <w:rPr>
                      <w:szCs w:val="21"/>
                    </w:rPr>
                  </w:pPr>
                  <w:r>
                    <w:rPr>
                      <w:szCs w:val="21"/>
                    </w:rPr>
                    <w:t>《生活饮用水标准检验方法》感官性状和物理指标（</w:t>
                  </w:r>
                  <w:r>
                    <w:rPr>
                      <w:szCs w:val="21"/>
                    </w:rPr>
                    <w:t>7.1</w:t>
                  </w:r>
                  <w:r>
                    <w:rPr>
                      <w:szCs w:val="21"/>
                    </w:rPr>
                    <w:t>乙二胺四乙酸二钠滴定法）</w:t>
                  </w:r>
                  <w:r>
                    <w:rPr>
                      <w:szCs w:val="21"/>
                    </w:rPr>
                    <w:t>GB/T5750.4-2006</w:t>
                  </w:r>
                </w:p>
              </w:tc>
              <w:tc>
                <w:tcPr>
                  <w:tcW w:w="1219" w:type="dxa"/>
                  <w:vAlign w:val="center"/>
                </w:tcPr>
                <w:p w14:paraId="43CB7CA9" w14:textId="77777777" w:rsidR="00462DEC" w:rsidRDefault="00977302">
                  <w:pPr>
                    <w:pStyle w:val="TIE-"/>
                    <w:spacing w:line="240" w:lineRule="auto"/>
                    <w:rPr>
                      <w:szCs w:val="21"/>
                    </w:rPr>
                  </w:pPr>
                  <w:r>
                    <w:rPr>
                      <w:szCs w:val="21"/>
                    </w:rPr>
                    <w:t>1.0mg/L</w:t>
                  </w:r>
                </w:p>
              </w:tc>
            </w:tr>
            <w:tr w:rsidR="00462DEC" w14:paraId="111835CD" w14:textId="77777777">
              <w:trPr>
                <w:jc w:val="center"/>
              </w:trPr>
              <w:tc>
                <w:tcPr>
                  <w:tcW w:w="1262" w:type="dxa"/>
                  <w:vAlign w:val="center"/>
                </w:tcPr>
                <w:p w14:paraId="1E59A8CC" w14:textId="77777777" w:rsidR="00462DEC" w:rsidRDefault="00977302">
                  <w:pPr>
                    <w:pStyle w:val="TIE-"/>
                    <w:spacing w:line="240" w:lineRule="auto"/>
                    <w:rPr>
                      <w:szCs w:val="21"/>
                    </w:rPr>
                  </w:pPr>
                  <w:r>
                    <w:rPr>
                      <w:szCs w:val="21"/>
                    </w:rPr>
                    <w:t>溶解性总固体</w:t>
                  </w:r>
                </w:p>
              </w:tc>
              <w:tc>
                <w:tcPr>
                  <w:tcW w:w="5873" w:type="dxa"/>
                  <w:vAlign w:val="center"/>
                </w:tcPr>
                <w:p w14:paraId="70AD4D95" w14:textId="77777777" w:rsidR="00462DEC" w:rsidRDefault="00977302">
                  <w:pPr>
                    <w:pStyle w:val="TIE-"/>
                    <w:spacing w:line="240" w:lineRule="auto"/>
                    <w:rPr>
                      <w:szCs w:val="21"/>
                    </w:rPr>
                  </w:pPr>
                  <w:r>
                    <w:rPr>
                      <w:szCs w:val="21"/>
                    </w:rPr>
                    <w:t>《生活饮用水标准检验方法》感官性状和物理指标（</w:t>
                  </w:r>
                  <w:r>
                    <w:rPr>
                      <w:szCs w:val="21"/>
                    </w:rPr>
                    <w:t>8.1</w:t>
                  </w:r>
                  <w:r>
                    <w:rPr>
                      <w:szCs w:val="21"/>
                    </w:rPr>
                    <w:t>称量法</w:t>
                  </w:r>
                  <w:r>
                    <w:rPr>
                      <w:szCs w:val="21"/>
                    </w:rPr>
                    <w:t>)GB/T5750.4-2006</w:t>
                  </w:r>
                </w:p>
              </w:tc>
              <w:tc>
                <w:tcPr>
                  <w:tcW w:w="1219" w:type="dxa"/>
                  <w:vAlign w:val="center"/>
                </w:tcPr>
                <w:p w14:paraId="4386452A" w14:textId="77777777" w:rsidR="00462DEC" w:rsidRDefault="00977302">
                  <w:pPr>
                    <w:pStyle w:val="TIE-"/>
                    <w:spacing w:line="240" w:lineRule="auto"/>
                    <w:rPr>
                      <w:szCs w:val="21"/>
                    </w:rPr>
                  </w:pPr>
                  <w:r>
                    <w:rPr>
                      <w:szCs w:val="21"/>
                    </w:rPr>
                    <w:t>/</w:t>
                  </w:r>
                </w:p>
              </w:tc>
            </w:tr>
            <w:tr w:rsidR="00462DEC" w14:paraId="5FF92AA1" w14:textId="77777777">
              <w:trPr>
                <w:jc w:val="center"/>
              </w:trPr>
              <w:tc>
                <w:tcPr>
                  <w:tcW w:w="1262" w:type="dxa"/>
                  <w:vAlign w:val="center"/>
                </w:tcPr>
                <w:p w14:paraId="68D4AF45" w14:textId="77777777" w:rsidR="00462DEC" w:rsidRDefault="00977302">
                  <w:pPr>
                    <w:pStyle w:val="TIE-"/>
                    <w:spacing w:line="240" w:lineRule="auto"/>
                    <w:rPr>
                      <w:szCs w:val="21"/>
                    </w:rPr>
                  </w:pPr>
                  <w:r>
                    <w:rPr>
                      <w:szCs w:val="21"/>
                    </w:rPr>
                    <w:t>硫酸盐</w:t>
                  </w:r>
                </w:p>
              </w:tc>
              <w:tc>
                <w:tcPr>
                  <w:tcW w:w="5873" w:type="dxa"/>
                  <w:vAlign w:val="center"/>
                </w:tcPr>
                <w:p w14:paraId="4254D3F1" w14:textId="77777777" w:rsidR="00462DEC" w:rsidRDefault="00977302">
                  <w:pPr>
                    <w:pStyle w:val="TIE-"/>
                    <w:spacing w:line="240" w:lineRule="auto"/>
                    <w:rPr>
                      <w:szCs w:val="21"/>
                    </w:rPr>
                  </w:pPr>
                  <w:r>
                    <w:rPr>
                      <w:szCs w:val="21"/>
                    </w:rPr>
                    <w:t>《水质无机阴离子的测定离子色谱法》</w:t>
                  </w:r>
                  <w:r>
                    <w:rPr>
                      <w:szCs w:val="21"/>
                    </w:rPr>
                    <w:t>HJ 84-2016</w:t>
                  </w:r>
                </w:p>
              </w:tc>
              <w:tc>
                <w:tcPr>
                  <w:tcW w:w="1219" w:type="dxa"/>
                  <w:vAlign w:val="center"/>
                </w:tcPr>
                <w:p w14:paraId="4B539147" w14:textId="77777777" w:rsidR="00462DEC" w:rsidRDefault="00977302">
                  <w:pPr>
                    <w:pStyle w:val="TIE-"/>
                    <w:spacing w:line="240" w:lineRule="auto"/>
                    <w:rPr>
                      <w:szCs w:val="21"/>
                    </w:rPr>
                  </w:pPr>
                  <w:r>
                    <w:rPr>
                      <w:szCs w:val="21"/>
                    </w:rPr>
                    <w:t>0.018 mg/L</w:t>
                  </w:r>
                </w:p>
              </w:tc>
            </w:tr>
            <w:tr w:rsidR="00462DEC" w14:paraId="102A2AD4" w14:textId="77777777">
              <w:trPr>
                <w:jc w:val="center"/>
              </w:trPr>
              <w:tc>
                <w:tcPr>
                  <w:tcW w:w="1262" w:type="dxa"/>
                  <w:vAlign w:val="center"/>
                </w:tcPr>
                <w:p w14:paraId="74E55A85" w14:textId="77777777" w:rsidR="00462DEC" w:rsidRDefault="00977302">
                  <w:pPr>
                    <w:pStyle w:val="TIE-"/>
                    <w:spacing w:line="240" w:lineRule="auto"/>
                    <w:rPr>
                      <w:szCs w:val="21"/>
                    </w:rPr>
                  </w:pPr>
                  <w:r>
                    <w:rPr>
                      <w:szCs w:val="21"/>
                    </w:rPr>
                    <w:t>铁</w:t>
                  </w:r>
                </w:p>
              </w:tc>
              <w:tc>
                <w:tcPr>
                  <w:tcW w:w="5873" w:type="dxa"/>
                  <w:vMerge w:val="restart"/>
                  <w:vAlign w:val="center"/>
                </w:tcPr>
                <w:p w14:paraId="1DCEA012" w14:textId="77777777" w:rsidR="00462DEC" w:rsidRDefault="00977302">
                  <w:pPr>
                    <w:pStyle w:val="TIE-"/>
                    <w:spacing w:line="240" w:lineRule="auto"/>
                    <w:rPr>
                      <w:szCs w:val="21"/>
                    </w:rPr>
                  </w:pPr>
                  <w:r>
                    <w:rPr>
                      <w:szCs w:val="21"/>
                    </w:rPr>
                    <w:t>《水质铁、锰的测定火焰原子吸收分光光度法》</w:t>
                  </w:r>
                  <w:r>
                    <w:rPr>
                      <w:szCs w:val="21"/>
                    </w:rPr>
                    <w:t xml:space="preserve"> GB 11911-89</w:t>
                  </w:r>
                </w:p>
              </w:tc>
              <w:tc>
                <w:tcPr>
                  <w:tcW w:w="1219" w:type="dxa"/>
                  <w:vAlign w:val="center"/>
                </w:tcPr>
                <w:p w14:paraId="1ADFA0D7" w14:textId="77777777" w:rsidR="00462DEC" w:rsidRDefault="00977302">
                  <w:pPr>
                    <w:pStyle w:val="TIE-"/>
                    <w:spacing w:line="240" w:lineRule="auto"/>
                    <w:rPr>
                      <w:szCs w:val="21"/>
                    </w:rPr>
                  </w:pPr>
                  <w:r>
                    <w:rPr>
                      <w:szCs w:val="21"/>
                    </w:rPr>
                    <w:t>0.03 mg/L</w:t>
                  </w:r>
                </w:p>
              </w:tc>
            </w:tr>
            <w:tr w:rsidR="00462DEC" w14:paraId="3E6F8737" w14:textId="77777777">
              <w:trPr>
                <w:jc w:val="center"/>
              </w:trPr>
              <w:tc>
                <w:tcPr>
                  <w:tcW w:w="1262" w:type="dxa"/>
                  <w:vAlign w:val="center"/>
                </w:tcPr>
                <w:p w14:paraId="3CB9CEDF" w14:textId="77777777" w:rsidR="00462DEC" w:rsidRDefault="00977302">
                  <w:pPr>
                    <w:pStyle w:val="TIE-"/>
                    <w:spacing w:line="240" w:lineRule="auto"/>
                    <w:rPr>
                      <w:szCs w:val="21"/>
                    </w:rPr>
                  </w:pPr>
                  <w:r>
                    <w:rPr>
                      <w:szCs w:val="21"/>
                    </w:rPr>
                    <w:t>锰</w:t>
                  </w:r>
                </w:p>
              </w:tc>
              <w:tc>
                <w:tcPr>
                  <w:tcW w:w="5873" w:type="dxa"/>
                  <w:vMerge/>
                  <w:vAlign w:val="center"/>
                </w:tcPr>
                <w:p w14:paraId="3F422245" w14:textId="77777777" w:rsidR="00462DEC" w:rsidRDefault="00462DEC">
                  <w:pPr>
                    <w:pStyle w:val="TIE-"/>
                    <w:spacing w:line="240" w:lineRule="auto"/>
                    <w:rPr>
                      <w:szCs w:val="21"/>
                    </w:rPr>
                  </w:pPr>
                </w:p>
              </w:tc>
              <w:tc>
                <w:tcPr>
                  <w:tcW w:w="1219" w:type="dxa"/>
                  <w:vAlign w:val="center"/>
                </w:tcPr>
                <w:p w14:paraId="67298210" w14:textId="77777777" w:rsidR="00462DEC" w:rsidRDefault="00977302">
                  <w:pPr>
                    <w:pStyle w:val="TIE-"/>
                    <w:spacing w:line="240" w:lineRule="auto"/>
                    <w:rPr>
                      <w:szCs w:val="21"/>
                    </w:rPr>
                  </w:pPr>
                  <w:r>
                    <w:rPr>
                      <w:szCs w:val="21"/>
                    </w:rPr>
                    <w:t>0.01mg/L</w:t>
                  </w:r>
                </w:p>
              </w:tc>
            </w:tr>
            <w:tr w:rsidR="00462DEC" w14:paraId="4EB586AD" w14:textId="77777777">
              <w:trPr>
                <w:jc w:val="center"/>
              </w:trPr>
              <w:tc>
                <w:tcPr>
                  <w:tcW w:w="1262" w:type="dxa"/>
                  <w:vAlign w:val="center"/>
                </w:tcPr>
                <w:p w14:paraId="57A315EE" w14:textId="77777777" w:rsidR="00462DEC" w:rsidRDefault="00977302">
                  <w:pPr>
                    <w:pStyle w:val="TIE-"/>
                    <w:spacing w:line="240" w:lineRule="auto"/>
                    <w:rPr>
                      <w:szCs w:val="21"/>
                    </w:rPr>
                  </w:pPr>
                  <w:r>
                    <w:rPr>
                      <w:szCs w:val="21"/>
                    </w:rPr>
                    <w:t>钾</w:t>
                  </w:r>
                </w:p>
              </w:tc>
              <w:tc>
                <w:tcPr>
                  <w:tcW w:w="5873" w:type="dxa"/>
                  <w:vMerge w:val="restart"/>
                  <w:vAlign w:val="center"/>
                </w:tcPr>
                <w:p w14:paraId="268D3A35" w14:textId="77777777" w:rsidR="00462DEC" w:rsidRDefault="00977302">
                  <w:pPr>
                    <w:pStyle w:val="TIE-"/>
                    <w:spacing w:line="240" w:lineRule="auto"/>
                    <w:rPr>
                      <w:szCs w:val="21"/>
                    </w:rPr>
                  </w:pPr>
                  <w:r>
                    <w:rPr>
                      <w:szCs w:val="21"/>
                    </w:rPr>
                    <w:t>《水质钾和钠的测定火焰原子吸收分光光度法》</w:t>
                  </w:r>
                </w:p>
                <w:p w14:paraId="12FEC891" w14:textId="77777777" w:rsidR="00462DEC" w:rsidRDefault="00977302">
                  <w:pPr>
                    <w:pStyle w:val="TIE-"/>
                    <w:spacing w:line="240" w:lineRule="auto"/>
                    <w:rPr>
                      <w:szCs w:val="21"/>
                    </w:rPr>
                  </w:pPr>
                  <w:r>
                    <w:rPr>
                      <w:szCs w:val="21"/>
                    </w:rPr>
                    <w:t>GB 11904-89</w:t>
                  </w:r>
                </w:p>
              </w:tc>
              <w:tc>
                <w:tcPr>
                  <w:tcW w:w="1219" w:type="dxa"/>
                  <w:vAlign w:val="center"/>
                </w:tcPr>
                <w:p w14:paraId="536116D3" w14:textId="77777777" w:rsidR="00462DEC" w:rsidRDefault="00977302">
                  <w:pPr>
                    <w:pStyle w:val="TIE-"/>
                    <w:spacing w:line="240" w:lineRule="auto"/>
                    <w:rPr>
                      <w:szCs w:val="21"/>
                    </w:rPr>
                  </w:pPr>
                  <w:r>
                    <w:rPr>
                      <w:szCs w:val="21"/>
                    </w:rPr>
                    <w:t>0.05mg/L</w:t>
                  </w:r>
                </w:p>
              </w:tc>
            </w:tr>
            <w:tr w:rsidR="00462DEC" w14:paraId="5B9C7544" w14:textId="77777777">
              <w:trPr>
                <w:jc w:val="center"/>
              </w:trPr>
              <w:tc>
                <w:tcPr>
                  <w:tcW w:w="1262" w:type="dxa"/>
                  <w:vAlign w:val="center"/>
                </w:tcPr>
                <w:p w14:paraId="24FC7583" w14:textId="77777777" w:rsidR="00462DEC" w:rsidRDefault="00977302">
                  <w:pPr>
                    <w:pStyle w:val="TIE-"/>
                    <w:spacing w:line="240" w:lineRule="auto"/>
                    <w:rPr>
                      <w:szCs w:val="21"/>
                    </w:rPr>
                  </w:pPr>
                  <w:r>
                    <w:rPr>
                      <w:szCs w:val="21"/>
                    </w:rPr>
                    <w:t>钠</w:t>
                  </w:r>
                </w:p>
              </w:tc>
              <w:tc>
                <w:tcPr>
                  <w:tcW w:w="5873" w:type="dxa"/>
                  <w:vMerge/>
                  <w:vAlign w:val="center"/>
                </w:tcPr>
                <w:p w14:paraId="0434F431" w14:textId="77777777" w:rsidR="00462DEC" w:rsidRDefault="00462DEC">
                  <w:pPr>
                    <w:pStyle w:val="TIE-"/>
                    <w:spacing w:line="240" w:lineRule="auto"/>
                    <w:rPr>
                      <w:szCs w:val="21"/>
                    </w:rPr>
                  </w:pPr>
                </w:p>
              </w:tc>
              <w:tc>
                <w:tcPr>
                  <w:tcW w:w="1219" w:type="dxa"/>
                  <w:vAlign w:val="center"/>
                </w:tcPr>
                <w:p w14:paraId="7E88A7DB" w14:textId="77777777" w:rsidR="00462DEC" w:rsidRDefault="00977302">
                  <w:pPr>
                    <w:pStyle w:val="TIE-"/>
                    <w:spacing w:line="240" w:lineRule="auto"/>
                    <w:rPr>
                      <w:szCs w:val="21"/>
                    </w:rPr>
                  </w:pPr>
                  <w:r>
                    <w:rPr>
                      <w:szCs w:val="21"/>
                    </w:rPr>
                    <w:t>0.01mg/L</w:t>
                  </w:r>
                </w:p>
              </w:tc>
            </w:tr>
            <w:tr w:rsidR="00462DEC" w14:paraId="0FA0CE34" w14:textId="77777777">
              <w:trPr>
                <w:jc w:val="center"/>
              </w:trPr>
              <w:tc>
                <w:tcPr>
                  <w:tcW w:w="1262" w:type="dxa"/>
                  <w:vAlign w:val="center"/>
                </w:tcPr>
                <w:p w14:paraId="1C4BA386" w14:textId="77777777" w:rsidR="00462DEC" w:rsidRDefault="00977302">
                  <w:pPr>
                    <w:pStyle w:val="TIE-"/>
                    <w:spacing w:line="240" w:lineRule="auto"/>
                    <w:rPr>
                      <w:szCs w:val="21"/>
                    </w:rPr>
                  </w:pPr>
                  <w:r>
                    <w:rPr>
                      <w:szCs w:val="21"/>
                    </w:rPr>
                    <w:t>钙</w:t>
                  </w:r>
                </w:p>
              </w:tc>
              <w:tc>
                <w:tcPr>
                  <w:tcW w:w="5873" w:type="dxa"/>
                  <w:vMerge w:val="restart"/>
                  <w:vAlign w:val="center"/>
                </w:tcPr>
                <w:p w14:paraId="1CCCFBC9" w14:textId="77777777" w:rsidR="00462DEC" w:rsidRDefault="00977302">
                  <w:pPr>
                    <w:pStyle w:val="TIE-"/>
                    <w:spacing w:line="240" w:lineRule="auto"/>
                    <w:rPr>
                      <w:szCs w:val="21"/>
                    </w:rPr>
                  </w:pPr>
                  <w:r>
                    <w:rPr>
                      <w:szCs w:val="21"/>
                    </w:rPr>
                    <w:t>《水质钙和镁的测定原子吸收分光光度法》</w:t>
                  </w:r>
                  <w:r>
                    <w:rPr>
                      <w:szCs w:val="21"/>
                    </w:rPr>
                    <w:t xml:space="preserve"> GB 11905-89</w:t>
                  </w:r>
                </w:p>
              </w:tc>
              <w:tc>
                <w:tcPr>
                  <w:tcW w:w="1219" w:type="dxa"/>
                  <w:vAlign w:val="center"/>
                </w:tcPr>
                <w:p w14:paraId="7EE41905" w14:textId="77777777" w:rsidR="00462DEC" w:rsidRDefault="00977302">
                  <w:pPr>
                    <w:pStyle w:val="TIE-"/>
                    <w:spacing w:line="240" w:lineRule="auto"/>
                    <w:rPr>
                      <w:szCs w:val="21"/>
                    </w:rPr>
                  </w:pPr>
                  <w:r>
                    <w:rPr>
                      <w:szCs w:val="21"/>
                    </w:rPr>
                    <w:t>0.02mg/L</w:t>
                  </w:r>
                </w:p>
              </w:tc>
            </w:tr>
            <w:tr w:rsidR="00462DEC" w14:paraId="584AAC33" w14:textId="77777777">
              <w:trPr>
                <w:jc w:val="center"/>
              </w:trPr>
              <w:tc>
                <w:tcPr>
                  <w:tcW w:w="1262" w:type="dxa"/>
                  <w:vAlign w:val="center"/>
                </w:tcPr>
                <w:p w14:paraId="27135E42" w14:textId="77777777" w:rsidR="00462DEC" w:rsidRDefault="00977302">
                  <w:pPr>
                    <w:pStyle w:val="TIE-"/>
                    <w:spacing w:line="240" w:lineRule="auto"/>
                    <w:rPr>
                      <w:szCs w:val="21"/>
                    </w:rPr>
                  </w:pPr>
                  <w:r>
                    <w:rPr>
                      <w:szCs w:val="21"/>
                    </w:rPr>
                    <w:lastRenderedPageBreak/>
                    <w:t>镁</w:t>
                  </w:r>
                </w:p>
              </w:tc>
              <w:tc>
                <w:tcPr>
                  <w:tcW w:w="5873" w:type="dxa"/>
                  <w:vMerge/>
                  <w:vAlign w:val="center"/>
                </w:tcPr>
                <w:p w14:paraId="2D13DAC0" w14:textId="77777777" w:rsidR="00462DEC" w:rsidRDefault="00462DEC">
                  <w:pPr>
                    <w:pStyle w:val="TIE-"/>
                    <w:spacing w:line="240" w:lineRule="auto"/>
                    <w:rPr>
                      <w:szCs w:val="21"/>
                    </w:rPr>
                  </w:pPr>
                </w:p>
              </w:tc>
              <w:tc>
                <w:tcPr>
                  <w:tcW w:w="1219" w:type="dxa"/>
                  <w:vAlign w:val="center"/>
                </w:tcPr>
                <w:p w14:paraId="6DBBCA3E" w14:textId="77777777" w:rsidR="00462DEC" w:rsidRDefault="00977302">
                  <w:pPr>
                    <w:pStyle w:val="TIE-"/>
                    <w:spacing w:line="240" w:lineRule="auto"/>
                    <w:rPr>
                      <w:szCs w:val="21"/>
                    </w:rPr>
                  </w:pPr>
                  <w:r>
                    <w:rPr>
                      <w:szCs w:val="21"/>
                    </w:rPr>
                    <w:t>0.002mg/L</w:t>
                  </w:r>
                </w:p>
              </w:tc>
            </w:tr>
            <w:tr w:rsidR="00462DEC" w14:paraId="76A444F7" w14:textId="77777777">
              <w:trPr>
                <w:jc w:val="center"/>
              </w:trPr>
              <w:tc>
                <w:tcPr>
                  <w:tcW w:w="1262" w:type="dxa"/>
                  <w:vAlign w:val="center"/>
                </w:tcPr>
                <w:p w14:paraId="43BD0E26" w14:textId="77777777" w:rsidR="00462DEC" w:rsidRDefault="00977302">
                  <w:pPr>
                    <w:pStyle w:val="TIE-"/>
                    <w:spacing w:line="240" w:lineRule="auto"/>
                    <w:rPr>
                      <w:szCs w:val="21"/>
                    </w:rPr>
                  </w:pPr>
                  <w:r>
                    <w:rPr>
                      <w:szCs w:val="21"/>
                    </w:rPr>
                    <w:t>碳酸盐</w:t>
                  </w:r>
                </w:p>
              </w:tc>
              <w:tc>
                <w:tcPr>
                  <w:tcW w:w="5873" w:type="dxa"/>
                  <w:vMerge w:val="restart"/>
                  <w:vAlign w:val="center"/>
                </w:tcPr>
                <w:p w14:paraId="46D497AE" w14:textId="77777777" w:rsidR="00462DEC" w:rsidRDefault="00977302">
                  <w:pPr>
                    <w:pStyle w:val="TIE-"/>
                    <w:spacing w:line="240" w:lineRule="auto"/>
                    <w:rPr>
                      <w:szCs w:val="21"/>
                    </w:rPr>
                  </w:pPr>
                  <w:r>
                    <w:rPr>
                      <w:szCs w:val="21"/>
                    </w:rPr>
                    <w:t>《水和废水监测分析方法》</w:t>
                  </w:r>
                  <w:r>
                    <w:rPr>
                      <w:szCs w:val="21"/>
                    </w:rPr>
                    <w:t>(</w:t>
                  </w:r>
                  <w:r>
                    <w:rPr>
                      <w:szCs w:val="21"/>
                    </w:rPr>
                    <w:t>第四版增补版</w:t>
                  </w:r>
                  <w:r>
                    <w:rPr>
                      <w:szCs w:val="21"/>
                    </w:rPr>
                    <w:t>)</w:t>
                  </w:r>
                  <w:r>
                    <w:rPr>
                      <w:szCs w:val="21"/>
                    </w:rPr>
                    <w:t>国家环境保护总局</w:t>
                  </w:r>
                  <w:r>
                    <w:rPr>
                      <w:szCs w:val="21"/>
                    </w:rPr>
                    <w:t>(2002</w:t>
                  </w:r>
                  <w:r>
                    <w:rPr>
                      <w:szCs w:val="21"/>
                    </w:rPr>
                    <w:t>年</w:t>
                  </w:r>
                  <w:r>
                    <w:rPr>
                      <w:szCs w:val="21"/>
                    </w:rPr>
                    <w:t>)</w:t>
                  </w:r>
                  <w:r>
                    <w:rPr>
                      <w:szCs w:val="21"/>
                    </w:rPr>
                    <w:t>第三篇第一章十二（一）酸碱指示剂滴定法</w:t>
                  </w:r>
                  <w:r>
                    <w:rPr>
                      <w:szCs w:val="21"/>
                    </w:rPr>
                    <w:t>(B)</w:t>
                  </w:r>
                </w:p>
              </w:tc>
              <w:tc>
                <w:tcPr>
                  <w:tcW w:w="1219" w:type="dxa"/>
                  <w:vAlign w:val="center"/>
                </w:tcPr>
                <w:p w14:paraId="64CBB9D0" w14:textId="77777777" w:rsidR="00462DEC" w:rsidRDefault="00977302">
                  <w:pPr>
                    <w:pStyle w:val="TIE-"/>
                    <w:spacing w:line="240" w:lineRule="auto"/>
                    <w:rPr>
                      <w:szCs w:val="21"/>
                    </w:rPr>
                  </w:pPr>
                  <w:r>
                    <w:rPr>
                      <w:szCs w:val="21"/>
                    </w:rPr>
                    <w:t>/</w:t>
                  </w:r>
                </w:p>
              </w:tc>
            </w:tr>
            <w:tr w:rsidR="00462DEC" w14:paraId="4D2476B5" w14:textId="77777777">
              <w:trPr>
                <w:jc w:val="center"/>
              </w:trPr>
              <w:tc>
                <w:tcPr>
                  <w:tcW w:w="1262" w:type="dxa"/>
                  <w:vAlign w:val="center"/>
                </w:tcPr>
                <w:p w14:paraId="16F6A0DC" w14:textId="77777777" w:rsidR="00462DEC" w:rsidRDefault="00977302">
                  <w:pPr>
                    <w:pStyle w:val="TIE-"/>
                    <w:spacing w:line="240" w:lineRule="auto"/>
                    <w:rPr>
                      <w:szCs w:val="21"/>
                    </w:rPr>
                  </w:pPr>
                  <w:r>
                    <w:rPr>
                      <w:szCs w:val="21"/>
                    </w:rPr>
                    <w:t>重碳酸盐</w:t>
                  </w:r>
                </w:p>
              </w:tc>
              <w:tc>
                <w:tcPr>
                  <w:tcW w:w="5873" w:type="dxa"/>
                  <w:vMerge/>
                  <w:vAlign w:val="center"/>
                </w:tcPr>
                <w:p w14:paraId="0E85C568" w14:textId="77777777" w:rsidR="00462DEC" w:rsidRDefault="00462DEC">
                  <w:pPr>
                    <w:pStyle w:val="TIE-"/>
                    <w:spacing w:line="240" w:lineRule="auto"/>
                    <w:rPr>
                      <w:szCs w:val="21"/>
                    </w:rPr>
                  </w:pPr>
                </w:p>
              </w:tc>
              <w:tc>
                <w:tcPr>
                  <w:tcW w:w="1219" w:type="dxa"/>
                  <w:vAlign w:val="center"/>
                </w:tcPr>
                <w:p w14:paraId="3CF2E413" w14:textId="77777777" w:rsidR="00462DEC" w:rsidRDefault="00977302">
                  <w:pPr>
                    <w:pStyle w:val="TIE-"/>
                    <w:spacing w:line="240" w:lineRule="auto"/>
                    <w:rPr>
                      <w:szCs w:val="21"/>
                    </w:rPr>
                  </w:pPr>
                  <w:r>
                    <w:rPr>
                      <w:szCs w:val="21"/>
                    </w:rPr>
                    <w:t>/</w:t>
                  </w:r>
                </w:p>
              </w:tc>
            </w:tr>
            <w:tr w:rsidR="00462DEC" w14:paraId="49A8B900" w14:textId="77777777">
              <w:trPr>
                <w:jc w:val="center"/>
              </w:trPr>
              <w:tc>
                <w:tcPr>
                  <w:tcW w:w="1262" w:type="dxa"/>
                  <w:vAlign w:val="center"/>
                </w:tcPr>
                <w:p w14:paraId="0AEAD460" w14:textId="77777777" w:rsidR="00462DEC" w:rsidRDefault="00977302">
                  <w:pPr>
                    <w:pStyle w:val="TIE-"/>
                    <w:spacing w:line="240" w:lineRule="auto"/>
                    <w:rPr>
                      <w:szCs w:val="21"/>
                    </w:rPr>
                  </w:pPr>
                  <w:r>
                    <w:rPr>
                      <w:rFonts w:hint="eastAsia"/>
                      <w:szCs w:val="21"/>
                    </w:rPr>
                    <w:t>菌群总数</w:t>
                  </w:r>
                </w:p>
              </w:tc>
              <w:tc>
                <w:tcPr>
                  <w:tcW w:w="5873" w:type="dxa"/>
                  <w:vAlign w:val="center"/>
                </w:tcPr>
                <w:p w14:paraId="6DE21973" w14:textId="77777777" w:rsidR="00462DEC" w:rsidRDefault="00977302">
                  <w:pPr>
                    <w:pStyle w:val="TIE-"/>
                    <w:spacing w:line="240" w:lineRule="auto"/>
                    <w:rPr>
                      <w:szCs w:val="21"/>
                    </w:rPr>
                  </w:pPr>
                  <w:r>
                    <w:rPr>
                      <w:szCs w:val="21"/>
                    </w:rPr>
                    <w:t>《生活饮用水标准检验方法</w:t>
                  </w:r>
                  <w:r>
                    <w:rPr>
                      <w:szCs w:val="21"/>
                    </w:rPr>
                    <w:t xml:space="preserve"> </w:t>
                  </w:r>
                  <w:r>
                    <w:rPr>
                      <w:szCs w:val="21"/>
                    </w:rPr>
                    <w:t>微生物指标》</w:t>
                  </w:r>
                  <w:r>
                    <w:rPr>
                      <w:szCs w:val="21"/>
                    </w:rPr>
                    <w:t>GB/T 5750.12-2006  1.1</w:t>
                  </w:r>
                  <w:r>
                    <w:rPr>
                      <w:szCs w:val="21"/>
                    </w:rPr>
                    <w:t>平</w:t>
                  </w:r>
                  <w:proofErr w:type="gramStart"/>
                  <w:r>
                    <w:rPr>
                      <w:szCs w:val="21"/>
                    </w:rPr>
                    <w:t>皿</w:t>
                  </w:r>
                  <w:proofErr w:type="gramEnd"/>
                  <w:r>
                    <w:rPr>
                      <w:szCs w:val="21"/>
                    </w:rPr>
                    <w:t>计数法</w:t>
                  </w:r>
                </w:p>
              </w:tc>
              <w:tc>
                <w:tcPr>
                  <w:tcW w:w="1219" w:type="dxa"/>
                  <w:vAlign w:val="center"/>
                </w:tcPr>
                <w:p w14:paraId="15F741EC" w14:textId="77777777" w:rsidR="00462DEC" w:rsidRDefault="00977302">
                  <w:pPr>
                    <w:pStyle w:val="TIE-"/>
                    <w:spacing w:line="240" w:lineRule="auto"/>
                    <w:rPr>
                      <w:szCs w:val="21"/>
                    </w:rPr>
                  </w:pPr>
                  <w:r>
                    <w:rPr>
                      <w:szCs w:val="21"/>
                    </w:rPr>
                    <w:t>/</w:t>
                  </w:r>
                </w:p>
              </w:tc>
            </w:tr>
            <w:tr w:rsidR="00462DEC" w14:paraId="4D5B67EB" w14:textId="77777777">
              <w:trPr>
                <w:jc w:val="center"/>
              </w:trPr>
              <w:tc>
                <w:tcPr>
                  <w:tcW w:w="1262" w:type="dxa"/>
                  <w:vAlign w:val="center"/>
                </w:tcPr>
                <w:p w14:paraId="68CE0CAA" w14:textId="77777777" w:rsidR="00462DEC" w:rsidRDefault="00977302">
                  <w:pPr>
                    <w:pStyle w:val="TIE-"/>
                    <w:spacing w:line="240" w:lineRule="auto"/>
                    <w:rPr>
                      <w:szCs w:val="21"/>
                    </w:rPr>
                  </w:pPr>
                  <w:r>
                    <w:rPr>
                      <w:szCs w:val="21"/>
                    </w:rPr>
                    <w:t>总大肠菌群</w:t>
                  </w:r>
                </w:p>
              </w:tc>
              <w:tc>
                <w:tcPr>
                  <w:tcW w:w="5873" w:type="dxa"/>
                  <w:vAlign w:val="center"/>
                </w:tcPr>
                <w:p w14:paraId="43C8C387" w14:textId="77777777" w:rsidR="00462DEC" w:rsidRDefault="00977302">
                  <w:pPr>
                    <w:pStyle w:val="TIE-"/>
                    <w:spacing w:line="240" w:lineRule="auto"/>
                    <w:rPr>
                      <w:szCs w:val="21"/>
                    </w:rPr>
                  </w:pPr>
                  <w:r>
                    <w:rPr>
                      <w:szCs w:val="21"/>
                    </w:rPr>
                    <w:t>《生活饮用水标准检验方法</w:t>
                  </w:r>
                  <w:r>
                    <w:rPr>
                      <w:szCs w:val="21"/>
                    </w:rPr>
                    <w:t xml:space="preserve"> </w:t>
                  </w:r>
                  <w:r>
                    <w:rPr>
                      <w:szCs w:val="21"/>
                    </w:rPr>
                    <w:t>微生物指标》</w:t>
                  </w:r>
                  <w:r>
                    <w:rPr>
                      <w:szCs w:val="21"/>
                    </w:rPr>
                    <w:t>GB/T5750.12-2006  2.1</w:t>
                  </w:r>
                  <w:r>
                    <w:rPr>
                      <w:szCs w:val="21"/>
                    </w:rPr>
                    <w:t>多管发酵法</w:t>
                  </w:r>
                </w:p>
              </w:tc>
              <w:tc>
                <w:tcPr>
                  <w:tcW w:w="1219" w:type="dxa"/>
                  <w:vAlign w:val="center"/>
                </w:tcPr>
                <w:p w14:paraId="0801EFDB" w14:textId="77777777" w:rsidR="00462DEC" w:rsidRDefault="00977302">
                  <w:pPr>
                    <w:pStyle w:val="TIE-"/>
                    <w:spacing w:line="240" w:lineRule="auto"/>
                    <w:rPr>
                      <w:szCs w:val="21"/>
                    </w:rPr>
                  </w:pPr>
                  <w:r>
                    <w:rPr>
                      <w:szCs w:val="21"/>
                    </w:rPr>
                    <w:t>/</w:t>
                  </w:r>
                </w:p>
              </w:tc>
            </w:tr>
          </w:tbl>
          <w:p w14:paraId="46AE8786" w14:textId="77777777" w:rsidR="00462DEC" w:rsidRDefault="00462DEC">
            <w:pPr>
              <w:ind w:firstLine="480"/>
              <w:rPr>
                <w:kern w:val="0"/>
                <w:lang w:val="zh-CN"/>
              </w:rPr>
            </w:pPr>
          </w:p>
          <w:p w14:paraId="309201C3" w14:textId="77777777" w:rsidR="00462DEC" w:rsidRDefault="00977302">
            <w:pPr>
              <w:ind w:firstLine="480"/>
              <w:rPr>
                <w:kern w:val="0"/>
                <w:lang w:val="zh-CN"/>
              </w:rPr>
            </w:pPr>
            <w:r>
              <w:rPr>
                <w:rFonts w:hint="eastAsia"/>
                <w:kern w:val="0"/>
                <w:lang w:val="zh-CN"/>
              </w:rPr>
              <w:t>（</w:t>
            </w:r>
            <w:r>
              <w:rPr>
                <w:rFonts w:hint="eastAsia"/>
                <w:kern w:val="0"/>
                <w:lang w:val="zh-CN"/>
              </w:rPr>
              <w:t>4</w:t>
            </w:r>
            <w:r>
              <w:rPr>
                <w:rFonts w:hint="eastAsia"/>
                <w:kern w:val="0"/>
                <w:lang w:val="zh-CN"/>
              </w:rPr>
              <w:t>）监测结果</w:t>
            </w:r>
          </w:p>
          <w:p w14:paraId="6C5A66C3" w14:textId="77777777" w:rsidR="00462DEC" w:rsidRDefault="00977302">
            <w:pPr>
              <w:ind w:firstLine="480"/>
              <w:rPr>
                <w:kern w:val="0"/>
                <w:lang w:val="zh-CN"/>
              </w:rPr>
            </w:pPr>
            <w:r>
              <w:rPr>
                <w:rFonts w:hint="eastAsia"/>
                <w:kern w:val="0"/>
                <w:lang w:val="zh-CN"/>
              </w:rPr>
              <w:t>地下水水位监测结果见表</w:t>
            </w:r>
            <w:r>
              <w:rPr>
                <w:rFonts w:hint="eastAsia"/>
                <w:kern w:val="0"/>
                <w:lang w:val="zh-CN"/>
              </w:rPr>
              <w:t>3.1-8</w:t>
            </w:r>
            <w:r>
              <w:rPr>
                <w:rFonts w:hint="eastAsia"/>
                <w:kern w:val="0"/>
                <w:lang w:val="zh-CN"/>
              </w:rPr>
              <w:t>，地下水水质监测结果见表</w:t>
            </w:r>
            <w:r>
              <w:rPr>
                <w:rFonts w:hint="eastAsia"/>
                <w:kern w:val="0"/>
                <w:lang w:val="zh-CN"/>
              </w:rPr>
              <w:t>3.1-9</w:t>
            </w:r>
            <w:r>
              <w:rPr>
                <w:rFonts w:hint="eastAsia"/>
                <w:kern w:val="0"/>
                <w:lang w:val="zh-CN"/>
              </w:rPr>
              <w:t>。</w:t>
            </w:r>
          </w:p>
          <w:p w14:paraId="63252745" w14:textId="77777777" w:rsidR="00462DEC" w:rsidRDefault="00977302">
            <w:pPr>
              <w:pStyle w:val="afffa"/>
              <w:ind w:firstLine="480"/>
            </w:pPr>
            <w:r>
              <w:t>表</w:t>
            </w:r>
            <w:r>
              <w:rPr>
                <w:rFonts w:hint="eastAsia"/>
              </w:rPr>
              <w:t xml:space="preserve">3.1-8  </w:t>
            </w:r>
            <w:r>
              <w:t xml:space="preserve"> </w:t>
            </w:r>
            <w:r>
              <w:t>各地下水环境现状监测点井深水位一览表</w:t>
            </w:r>
          </w:p>
          <w:tbl>
            <w:tblPr>
              <w:tblW w:w="83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5"/>
              <w:gridCol w:w="906"/>
              <w:gridCol w:w="4197"/>
              <w:gridCol w:w="1084"/>
              <w:gridCol w:w="1522"/>
            </w:tblGrid>
            <w:tr w:rsidR="00462DEC" w14:paraId="38C6D53A" w14:textId="77777777">
              <w:trPr>
                <w:trHeight w:val="20"/>
                <w:jc w:val="center"/>
              </w:trPr>
              <w:tc>
                <w:tcPr>
                  <w:tcW w:w="1551" w:type="dxa"/>
                  <w:gridSpan w:val="2"/>
                  <w:vAlign w:val="center"/>
                </w:tcPr>
                <w:p w14:paraId="23607994" w14:textId="77777777" w:rsidR="00462DEC" w:rsidRDefault="00977302">
                  <w:pPr>
                    <w:pStyle w:val="TIE-"/>
                    <w:spacing w:line="240" w:lineRule="auto"/>
                    <w:rPr>
                      <w:szCs w:val="21"/>
                    </w:rPr>
                  </w:pPr>
                  <w:r>
                    <w:rPr>
                      <w:szCs w:val="21"/>
                    </w:rPr>
                    <w:t>水井序号</w:t>
                  </w:r>
                </w:p>
              </w:tc>
              <w:tc>
                <w:tcPr>
                  <w:tcW w:w="4197" w:type="dxa"/>
                  <w:vAlign w:val="center"/>
                </w:tcPr>
                <w:p w14:paraId="4724F1BD" w14:textId="77777777" w:rsidR="00462DEC" w:rsidRDefault="00977302">
                  <w:pPr>
                    <w:pStyle w:val="TIE-"/>
                    <w:spacing w:line="240" w:lineRule="auto"/>
                    <w:rPr>
                      <w:szCs w:val="21"/>
                    </w:rPr>
                  </w:pPr>
                  <w:r>
                    <w:rPr>
                      <w:szCs w:val="21"/>
                    </w:rPr>
                    <w:t>井位坐标</w:t>
                  </w:r>
                </w:p>
              </w:tc>
              <w:tc>
                <w:tcPr>
                  <w:tcW w:w="1084" w:type="dxa"/>
                  <w:vAlign w:val="center"/>
                </w:tcPr>
                <w:p w14:paraId="6F5ACABB" w14:textId="77777777" w:rsidR="00462DEC" w:rsidRDefault="00977302">
                  <w:pPr>
                    <w:pStyle w:val="TIE-"/>
                    <w:spacing w:line="240" w:lineRule="auto"/>
                    <w:rPr>
                      <w:szCs w:val="21"/>
                    </w:rPr>
                  </w:pPr>
                  <w:r>
                    <w:rPr>
                      <w:szCs w:val="21"/>
                    </w:rPr>
                    <w:t>井深（</w:t>
                  </w:r>
                  <w:r>
                    <w:rPr>
                      <w:szCs w:val="21"/>
                    </w:rPr>
                    <w:t>m</w:t>
                  </w:r>
                  <w:r>
                    <w:rPr>
                      <w:szCs w:val="21"/>
                    </w:rPr>
                    <w:t>）</w:t>
                  </w:r>
                </w:p>
              </w:tc>
              <w:tc>
                <w:tcPr>
                  <w:tcW w:w="1522" w:type="dxa"/>
                  <w:vAlign w:val="center"/>
                </w:tcPr>
                <w:p w14:paraId="0920576E" w14:textId="77777777" w:rsidR="00462DEC" w:rsidRDefault="00977302">
                  <w:pPr>
                    <w:pStyle w:val="TIE-"/>
                    <w:spacing w:line="240" w:lineRule="auto"/>
                    <w:rPr>
                      <w:szCs w:val="21"/>
                    </w:rPr>
                  </w:pPr>
                  <w:r>
                    <w:rPr>
                      <w:szCs w:val="21"/>
                    </w:rPr>
                    <w:t>水位埋深（</w:t>
                  </w:r>
                  <w:r>
                    <w:rPr>
                      <w:szCs w:val="21"/>
                    </w:rPr>
                    <w:t>m</w:t>
                  </w:r>
                  <w:r>
                    <w:rPr>
                      <w:szCs w:val="21"/>
                    </w:rPr>
                    <w:t>）</w:t>
                  </w:r>
                </w:p>
              </w:tc>
            </w:tr>
            <w:tr w:rsidR="00462DEC" w14:paraId="6393E36C" w14:textId="77777777">
              <w:trPr>
                <w:trHeight w:val="20"/>
                <w:jc w:val="center"/>
              </w:trPr>
              <w:tc>
                <w:tcPr>
                  <w:tcW w:w="645" w:type="dxa"/>
                  <w:vMerge w:val="restart"/>
                  <w:vAlign w:val="center"/>
                </w:tcPr>
                <w:p w14:paraId="3EEEE9BD" w14:textId="77777777" w:rsidR="00462DEC" w:rsidRDefault="00977302">
                  <w:pPr>
                    <w:pStyle w:val="TIE-"/>
                    <w:spacing w:line="240" w:lineRule="auto"/>
                    <w:rPr>
                      <w:rFonts w:ascii="宋体" w:hAnsi="宋体"/>
                      <w:spacing w:val="20"/>
                      <w:szCs w:val="21"/>
                    </w:rPr>
                  </w:pPr>
                  <w:r>
                    <w:rPr>
                      <w:rFonts w:ascii="宋体" w:hAnsi="宋体"/>
                      <w:spacing w:val="20"/>
                      <w:szCs w:val="21"/>
                    </w:rPr>
                    <w:t>检测点位</w:t>
                  </w:r>
                </w:p>
              </w:tc>
              <w:tc>
                <w:tcPr>
                  <w:tcW w:w="906" w:type="dxa"/>
                  <w:vAlign w:val="center"/>
                </w:tcPr>
                <w:p w14:paraId="6E89BF10" w14:textId="77777777" w:rsidR="00462DEC" w:rsidRDefault="00977302">
                  <w:pPr>
                    <w:pStyle w:val="TIE-"/>
                    <w:spacing w:line="240" w:lineRule="auto"/>
                    <w:rPr>
                      <w:szCs w:val="21"/>
                    </w:rPr>
                  </w:pPr>
                  <w:r>
                    <w:rPr>
                      <w:szCs w:val="21"/>
                    </w:rPr>
                    <w:t>D1</w:t>
                  </w:r>
                </w:p>
              </w:tc>
              <w:tc>
                <w:tcPr>
                  <w:tcW w:w="4197" w:type="dxa"/>
                  <w:vAlign w:val="center"/>
                </w:tcPr>
                <w:p w14:paraId="3573CCFD"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N41</w:t>
                  </w:r>
                  <w:r>
                    <w:rPr>
                      <w:rFonts w:hint="eastAsia"/>
                      <w:color w:val="000000"/>
                      <w:kern w:val="0"/>
                      <w:sz w:val="21"/>
                      <w:szCs w:val="21"/>
                    </w:rPr>
                    <w:t>°</w:t>
                  </w:r>
                  <w:r>
                    <w:rPr>
                      <w:rFonts w:hint="eastAsia"/>
                      <w:color w:val="000000"/>
                      <w:kern w:val="0"/>
                      <w:sz w:val="21"/>
                      <w:szCs w:val="21"/>
                    </w:rPr>
                    <w:t>6'56.61"</w:t>
                  </w:r>
                  <w:r>
                    <w:rPr>
                      <w:rFonts w:hint="eastAsia"/>
                      <w:color w:val="000000"/>
                      <w:kern w:val="0"/>
                      <w:sz w:val="21"/>
                      <w:szCs w:val="21"/>
                    </w:rPr>
                    <w:t>；</w:t>
                  </w:r>
                  <w:r>
                    <w:rPr>
                      <w:rFonts w:hint="eastAsia"/>
                      <w:color w:val="000000"/>
                      <w:kern w:val="0"/>
                      <w:sz w:val="21"/>
                      <w:szCs w:val="21"/>
                    </w:rPr>
                    <w:t>E107</w:t>
                  </w:r>
                  <w:r>
                    <w:rPr>
                      <w:rFonts w:hint="eastAsia"/>
                      <w:color w:val="000000"/>
                      <w:kern w:val="0"/>
                      <w:sz w:val="21"/>
                      <w:szCs w:val="21"/>
                    </w:rPr>
                    <w:t>°</w:t>
                  </w:r>
                  <w:r>
                    <w:rPr>
                      <w:rFonts w:hint="eastAsia"/>
                      <w:color w:val="000000"/>
                      <w:kern w:val="0"/>
                      <w:sz w:val="21"/>
                      <w:szCs w:val="21"/>
                    </w:rPr>
                    <w:t>51'0.21"</w:t>
                  </w:r>
                </w:p>
              </w:tc>
              <w:tc>
                <w:tcPr>
                  <w:tcW w:w="1084" w:type="dxa"/>
                  <w:vAlign w:val="center"/>
                </w:tcPr>
                <w:p w14:paraId="368BC946" w14:textId="77777777" w:rsidR="00462DEC" w:rsidRDefault="00977302">
                  <w:pPr>
                    <w:pStyle w:val="TIE-"/>
                    <w:spacing w:line="240" w:lineRule="auto"/>
                    <w:rPr>
                      <w:szCs w:val="21"/>
                    </w:rPr>
                  </w:pPr>
                  <w:r>
                    <w:rPr>
                      <w:szCs w:val="21"/>
                    </w:rPr>
                    <w:t>30</w:t>
                  </w:r>
                </w:p>
              </w:tc>
              <w:tc>
                <w:tcPr>
                  <w:tcW w:w="1522" w:type="dxa"/>
                  <w:vAlign w:val="center"/>
                </w:tcPr>
                <w:p w14:paraId="2BB54139" w14:textId="77777777" w:rsidR="00462DEC" w:rsidRDefault="00977302">
                  <w:pPr>
                    <w:pStyle w:val="TIE-"/>
                    <w:spacing w:line="240" w:lineRule="auto"/>
                    <w:rPr>
                      <w:szCs w:val="21"/>
                    </w:rPr>
                  </w:pPr>
                  <w:r>
                    <w:rPr>
                      <w:szCs w:val="21"/>
                    </w:rPr>
                    <w:t>25</w:t>
                  </w:r>
                </w:p>
              </w:tc>
            </w:tr>
            <w:tr w:rsidR="00462DEC" w14:paraId="4121A91F" w14:textId="77777777">
              <w:trPr>
                <w:trHeight w:val="20"/>
                <w:jc w:val="center"/>
              </w:trPr>
              <w:tc>
                <w:tcPr>
                  <w:tcW w:w="645" w:type="dxa"/>
                  <w:vMerge/>
                  <w:vAlign w:val="center"/>
                </w:tcPr>
                <w:p w14:paraId="3B889D85" w14:textId="77777777" w:rsidR="00462DEC" w:rsidRDefault="00462DEC">
                  <w:pPr>
                    <w:pStyle w:val="TIE-"/>
                    <w:spacing w:line="240" w:lineRule="auto"/>
                    <w:rPr>
                      <w:rFonts w:ascii="宋体" w:hAnsi="宋体"/>
                      <w:spacing w:val="20"/>
                      <w:szCs w:val="21"/>
                    </w:rPr>
                  </w:pPr>
                </w:p>
              </w:tc>
              <w:tc>
                <w:tcPr>
                  <w:tcW w:w="906" w:type="dxa"/>
                  <w:vAlign w:val="center"/>
                </w:tcPr>
                <w:p w14:paraId="030FD7C1" w14:textId="77777777" w:rsidR="00462DEC" w:rsidRDefault="00977302">
                  <w:pPr>
                    <w:pStyle w:val="TIE-"/>
                    <w:spacing w:line="240" w:lineRule="auto"/>
                    <w:rPr>
                      <w:szCs w:val="21"/>
                    </w:rPr>
                  </w:pPr>
                  <w:r>
                    <w:rPr>
                      <w:szCs w:val="21"/>
                    </w:rPr>
                    <w:t>D</w:t>
                  </w:r>
                  <w:r>
                    <w:rPr>
                      <w:rFonts w:hint="eastAsia"/>
                      <w:szCs w:val="21"/>
                    </w:rPr>
                    <w:t>2</w:t>
                  </w:r>
                </w:p>
              </w:tc>
              <w:tc>
                <w:tcPr>
                  <w:tcW w:w="4197" w:type="dxa"/>
                  <w:vAlign w:val="center"/>
                </w:tcPr>
                <w:p w14:paraId="11D4B1D3"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N41</w:t>
                  </w:r>
                  <w:r>
                    <w:rPr>
                      <w:rFonts w:hint="eastAsia"/>
                      <w:color w:val="000000"/>
                      <w:kern w:val="0"/>
                      <w:sz w:val="21"/>
                      <w:szCs w:val="21"/>
                    </w:rPr>
                    <w:t>°</w:t>
                  </w:r>
                  <w:r>
                    <w:rPr>
                      <w:rFonts w:hint="eastAsia"/>
                      <w:color w:val="000000"/>
                      <w:kern w:val="0"/>
                      <w:sz w:val="21"/>
                      <w:szCs w:val="21"/>
                    </w:rPr>
                    <w:t>6'58.45"</w:t>
                  </w:r>
                  <w:r>
                    <w:rPr>
                      <w:rFonts w:hint="eastAsia"/>
                      <w:color w:val="000000"/>
                      <w:kern w:val="0"/>
                      <w:sz w:val="21"/>
                      <w:szCs w:val="21"/>
                    </w:rPr>
                    <w:t>；</w:t>
                  </w:r>
                  <w:r>
                    <w:rPr>
                      <w:rFonts w:hint="eastAsia"/>
                      <w:color w:val="000000"/>
                      <w:kern w:val="0"/>
                      <w:sz w:val="21"/>
                      <w:szCs w:val="21"/>
                    </w:rPr>
                    <w:t>E107</w:t>
                  </w:r>
                  <w:r>
                    <w:rPr>
                      <w:rFonts w:hint="eastAsia"/>
                      <w:color w:val="000000"/>
                      <w:kern w:val="0"/>
                      <w:sz w:val="21"/>
                      <w:szCs w:val="21"/>
                    </w:rPr>
                    <w:t>°</w:t>
                  </w:r>
                  <w:r>
                    <w:rPr>
                      <w:rFonts w:hint="eastAsia"/>
                      <w:color w:val="000000"/>
                      <w:kern w:val="0"/>
                      <w:sz w:val="21"/>
                      <w:szCs w:val="21"/>
                    </w:rPr>
                    <w:t>50'56.41"</w:t>
                  </w:r>
                </w:p>
              </w:tc>
              <w:tc>
                <w:tcPr>
                  <w:tcW w:w="1084" w:type="dxa"/>
                  <w:vAlign w:val="center"/>
                </w:tcPr>
                <w:p w14:paraId="27B6B3AA" w14:textId="77777777" w:rsidR="00462DEC" w:rsidRDefault="00977302">
                  <w:pPr>
                    <w:pStyle w:val="TIE-"/>
                    <w:spacing w:line="240" w:lineRule="auto"/>
                    <w:rPr>
                      <w:szCs w:val="21"/>
                    </w:rPr>
                  </w:pPr>
                  <w:r>
                    <w:rPr>
                      <w:szCs w:val="21"/>
                    </w:rPr>
                    <w:t>28</w:t>
                  </w:r>
                </w:p>
              </w:tc>
              <w:tc>
                <w:tcPr>
                  <w:tcW w:w="1522" w:type="dxa"/>
                  <w:vAlign w:val="center"/>
                </w:tcPr>
                <w:p w14:paraId="27173A3B" w14:textId="77777777" w:rsidR="00462DEC" w:rsidRDefault="00977302">
                  <w:pPr>
                    <w:pStyle w:val="TIE-"/>
                    <w:spacing w:line="240" w:lineRule="auto"/>
                    <w:rPr>
                      <w:szCs w:val="21"/>
                    </w:rPr>
                  </w:pPr>
                  <w:r>
                    <w:rPr>
                      <w:szCs w:val="21"/>
                    </w:rPr>
                    <w:t>24</w:t>
                  </w:r>
                </w:p>
              </w:tc>
            </w:tr>
            <w:tr w:rsidR="00462DEC" w14:paraId="66DC0440" w14:textId="77777777">
              <w:trPr>
                <w:trHeight w:val="20"/>
                <w:jc w:val="center"/>
              </w:trPr>
              <w:tc>
                <w:tcPr>
                  <w:tcW w:w="645" w:type="dxa"/>
                  <w:vMerge/>
                  <w:vAlign w:val="center"/>
                </w:tcPr>
                <w:p w14:paraId="4361F33D" w14:textId="77777777" w:rsidR="00462DEC" w:rsidRDefault="00462DEC">
                  <w:pPr>
                    <w:pStyle w:val="TIE-"/>
                    <w:spacing w:line="240" w:lineRule="auto"/>
                    <w:rPr>
                      <w:rFonts w:ascii="宋体" w:hAnsi="宋体"/>
                      <w:spacing w:val="20"/>
                      <w:szCs w:val="21"/>
                    </w:rPr>
                  </w:pPr>
                </w:p>
              </w:tc>
              <w:tc>
                <w:tcPr>
                  <w:tcW w:w="906" w:type="dxa"/>
                  <w:vAlign w:val="center"/>
                </w:tcPr>
                <w:p w14:paraId="1FBD30FF" w14:textId="77777777" w:rsidR="00462DEC" w:rsidRDefault="00977302">
                  <w:pPr>
                    <w:pStyle w:val="TIE-"/>
                    <w:spacing w:line="240" w:lineRule="auto"/>
                    <w:rPr>
                      <w:szCs w:val="21"/>
                    </w:rPr>
                  </w:pPr>
                  <w:r>
                    <w:rPr>
                      <w:szCs w:val="21"/>
                    </w:rPr>
                    <w:t>D</w:t>
                  </w:r>
                  <w:r>
                    <w:rPr>
                      <w:rFonts w:hint="eastAsia"/>
                      <w:szCs w:val="21"/>
                    </w:rPr>
                    <w:t>3</w:t>
                  </w:r>
                </w:p>
              </w:tc>
              <w:tc>
                <w:tcPr>
                  <w:tcW w:w="4197" w:type="dxa"/>
                  <w:vAlign w:val="center"/>
                </w:tcPr>
                <w:p w14:paraId="380D6534" w14:textId="77777777" w:rsidR="00462DEC" w:rsidRDefault="00977302">
                  <w:pPr>
                    <w:spacing w:line="240" w:lineRule="auto"/>
                    <w:ind w:firstLineChars="0" w:firstLine="0"/>
                    <w:jc w:val="center"/>
                    <w:rPr>
                      <w:sz w:val="21"/>
                      <w:szCs w:val="21"/>
                    </w:rPr>
                  </w:pPr>
                  <w:r>
                    <w:rPr>
                      <w:sz w:val="21"/>
                      <w:szCs w:val="21"/>
                    </w:rPr>
                    <w:t>N41°7'38.40"</w:t>
                  </w:r>
                  <w:r>
                    <w:rPr>
                      <w:rFonts w:hint="eastAsia"/>
                      <w:sz w:val="21"/>
                      <w:szCs w:val="21"/>
                    </w:rPr>
                    <w:t>；</w:t>
                  </w:r>
                  <w:r>
                    <w:rPr>
                      <w:sz w:val="21"/>
                      <w:szCs w:val="21"/>
                    </w:rPr>
                    <w:t>E107°51'20.92"</w:t>
                  </w:r>
                </w:p>
              </w:tc>
              <w:tc>
                <w:tcPr>
                  <w:tcW w:w="1084" w:type="dxa"/>
                  <w:vAlign w:val="center"/>
                </w:tcPr>
                <w:p w14:paraId="74F04910" w14:textId="77777777" w:rsidR="00462DEC" w:rsidRDefault="00977302">
                  <w:pPr>
                    <w:pStyle w:val="TIE-"/>
                    <w:spacing w:line="240" w:lineRule="auto"/>
                    <w:rPr>
                      <w:szCs w:val="21"/>
                    </w:rPr>
                  </w:pPr>
                  <w:r>
                    <w:rPr>
                      <w:szCs w:val="21"/>
                    </w:rPr>
                    <w:t>35</w:t>
                  </w:r>
                </w:p>
              </w:tc>
              <w:tc>
                <w:tcPr>
                  <w:tcW w:w="1522" w:type="dxa"/>
                  <w:vAlign w:val="center"/>
                </w:tcPr>
                <w:p w14:paraId="412FEE76" w14:textId="77777777" w:rsidR="00462DEC" w:rsidRDefault="00977302">
                  <w:pPr>
                    <w:pStyle w:val="TIE-"/>
                    <w:spacing w:line="240" w:lineRule="auto"/>
                    <w:rPr>
                      <w:szCs w:val="21"/>
                    </w:rPr>
                  </w:pPr>
                  <w:r>
                    <w:rPr>
                      <w:szCs w:val="21"/>
                    </w:rPr>
                    <w:t>25</w:t>
                  </w:r>
                </w:p>
              </w:tc>
            </w:tr>
            <w:tr w:rsidR="00462DEC" w14:paraId="76D75721" w14:textId="77777777">
              <w:trPr>
                <w:trHeight w:val="20"/>
                <w:jc w:val="center"/>
              </w:trPr>
              <w:tc>
                <w:tcPr>
                  <w:tcW w:w="645" w:type="dxa"/>
                  <w:vMerge/>
                  <w:vAlign w:val="center"/>
                </w:tcPr>
                <w:p w14:paraId="219BEDDC" w14:textId="77777777" w:rsidR="00462DEC" w:rsidRDefault="00462DEC">
                  <w:pPr>
                    <w:pStyle w:val="TIE-"/>
                    <w:spacing w:line="240" w:lineRule="auto"/>
                    <w:rPr>
                      <w:rFonts w:ascii="宋体" w:hAnsi="宋体"/>
                      <w:spacing w:val="20"/>
                      <w:szCs w:val="21"/>
                    </w:rPr>
                  </w:pPr>
                </w:p>
              </w:tc>
              <w:tc>
                <w:tcPr>
                  <w:tcW w:w="906" w:type="dxa"/>
                  <w:vAlign w:val="center"/>
                </w:tcPr>
                <w:p w14:paraId="7600C5E5" w14:textId="77777777" w:rsidR="00462DEC" w:rsidRDefault="00977302">
                  <w:pPr>
                    <w:pStyle w:val="TIE-"/>
                    <w:spacing w:line="240" w:lineRule="auto"/>
                    <w:rPr>
                      <w:szCs w:val="21"/>
                    </w:rPr>
                  </w:pPr>
                  <w:r>
                    <w:rPr>
                      <w:szCs w:val="21"/>
                    </w:rPr>
                    <w:t>D</w:t>
                  </w:r>
                  <w:r>
                    <w:rPr>
                      <w:rFonts w:hint="eastAsia"/>
                      <w:szCs w:val="21"/>
                    </w:rPr>
                    <w:t>4</w:t>
                  </w:r>
                </w:p>
              </w:tc>
              <w:tc>
                <w:tcPr>
                  <w:tcW w:w="4197" w:type="dxa"/>
                  <w:vAlign w:val="center"/>
                </w:tcPr>
                <w:p w14:paraId="16B4CC25" w14:textId="77777777" w:rsidR="00462DEC" w:rsidRDefault="00977302">
                  <w:pPr>
                    <w:spacing w:line="240" w:lineRule="auto"/>
                    <w:ind w:firstLineChars="0" w:firstLine="0"/>
                    <w:jc w:val="center"/>
                    <w:rPr>
                      <w:sz w:val="21"/>
                      <w:szCs w:val="21"/>
                    </w:rPr>
                  </w:pPr>
                  <w:r>
                    <w:rPr>
                      <w:rFonts w:hint="eastAsia"/>
                      <w:sz w:val="21"/>
                      <w:szCs w:val="21"/>
                    </w:rPr>
                    <w:t>N41</w:t>
                  </w:r>
                  <w:r>
                    <w:rPr>
                      <w:rFonts w:hint="eastAsia"/>
                      <w:sz w:val="21"/>
                      <w:szCs w:val="21"/>
                    </w:rPr>
                    <w:t>°</w:t>
                  </w:r>
                  <w:r>
                    <w:rPr>
                      <w:rFonts w:hint="eastAsia"/>
                      <w:sz w:val="21"/>
                      <w:szCs w:val="21"/>
                    </w:rPr>
                    <w:t>7'38.96"</w:t>
                  </w:r>
                  <w:r>
                    <w:rPr>
                      <w:rFonts w:hint="eastAsia"/>
                      <w:sz w:val="21"/>
                      <w:szCs w:val="21"/>
                    </w:rPr>
                    <w:t>；</w:t>
                  </w:r>
                  <w:r>
                    <w:rPr>
                      <w:rFonts w:hint="eastAsia"/>
                      <w:sz w:val="21"/>
                      <w:szCs w:val="21"/>
                    </w:rPr>
                    <w:t>E107</w:t>
                  </w:r>
                  <w:r>
                    <w:rPr>
                      <w:rFonts w:hint="eastAsia"/>
                      <w:sz w:val="21"/>
                      <w:szCs w:val="21"/>
                    </w:rPr>
                    <w:t>°</w:t>
                  </w:r>
                  <w:r>
                    <w:rPr>
                      <w:rFonts w:hint="eastAsia"/>
                      <w:sz w:val="21"/>
                      <w:szCs w:val="21"/>
                    </w:rPr>
                    <w:t>51'21.55"</w:t>
                  </w:r>
                </w:p>
              </w:tc>
              <w:tc>
                <w:tcPr>
                  <w:tcW w:w="1084" w:type="dxa"/>
                  <w:vAlign w:val="center"/>
                </w:tcPr>
                <w:p w14:paraId="310854ED" w14:textId="77777777" w:rsidR="00462DEC" w:rsidRDefault="00977302">
                  <w:pPr>
                    <w:pStyle w:val="TIE-"/>
                    <w:spacing w:line="240" w:lineRule="auto"/>
                    <w:rPr>
                      <w:szCs w:val="21"/>
                    </w:rPr>
                  </w:pPr>
                  <w:r>
                    <w:rPr>
                      <w:szCs w:val="21"/>
                    </w:rPr>
                    <w:t>24</w:t>
                  </w:r>
                </w:p>
              </w:tc>
              <w:tc>
                <w:tcPr>
                  <w:tcW w:w="1522" w:type="dxa"/>
                  <w:vAlign w:val="center"/>
                </w:tcPr>
                <w:p w14:paraId="27AEC564" w14:textId="77777777" w:rsidR="00462DEC" w:rsidRDefault="00977302">
                  <w:pPr>
                    <w:pStyle w:val="TIE-"/>
                    <w:spacing w:line="240" w:lineRule="auto"/>
                    <w:rPr>
                      <w:szCs w:val="21"/>
                    </w:rPr>
                  </w:pPr>
                  <w:r>
                    <w:rPr>
                      <w:szCs w:val="21"/>
                    </w:rPr>
                    <w:t>22</w:t>
                  </w:r>
                </w:p>
              </w:tc>
            </w:tr>
            <w:tr w:rsidR="00462DEC" w14:paraId="44AD6A64" w14:textId="77777777">
              <w:trPr>
                <w:trHeight w:val="20"/>
                <w:jc w:val="center"/>
              </w:trPr>
              <w:tc>
                <w:tcPr>
                  <w:tcW w:w="645" w:type="dxa"/>
                  <w:vMerge/>
                  <w:vAlign w:val="center"/>
                </w:tcPr>
                <w:p w14:paraId="3E3689F8" w14:textId="77777777" w:rsidR="00462DEC" w:rsidRDefault="00462DEC">
                  <w:pPr>
                    <w:pStyle w:val="TIE-"/>
                    <w:spacing w:line="240" w:lineRule="auto"/>
                    <w:rPr>
                      <w:rFonts w:ascii="宋体" w:hAnsi="宋体"/>
                      <w:spacing w:val="20"/>
                      <w:szCs w:val="21"/>
                    </w:rPr>
                  </w:pPr>
                </w:p>
              </w:tc>
              <w:tc>
                <w:tcPr>
                  <w:tcW w:w="906" w:type="dxa"/>
                  <w:vAlign w:val="center"/>
                </w:tcPr>
                <w:p w14:paraId="4D57C808" w14:textId="77777777" w:rsidR="00462DEC" w:rsidRDefault="00977302">
                  <w:pPr>
                    <w:pStyle w:val="TIE-"/>
                    <w:spacing w:line="240" w:lineRule="auto"/>
                    <w:rPr>
                      <w:szCs w:val="21"/>
                    </w:rPr>
                  </w:pPr>
                  <w:r>
                    <w:rPr>
                      <w:szCs w:val="21"/>
                    </w:rPr>
                    <w:t>D</w:t>
                  </w:r>
                  <w:r>
                    <w:rPr>
                      <w:rFonts w:hint="eastAsia"/>
                      <w:szCs w:val="21"/>
                    </w:rPr>
                    <w:t>5</w:t>
                  </w:r>
                </w:p>
              </w:tc>
              <w:tc>
                <w:tcPr>
                  <w:tcW w:w="4197" w:type="dxa"/>
                  <w:vAlign w:val="center"/>
                </w:tcPr>
                <w:p w14:paraId="3BA1CC0C"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N41</w:t>
                  </w:r>
                  <w:r>
                    <w:rPr>
                      <w:rFonts w:hint="eastAsia"/>
                      <w:color w:val="000000"/>
                      <w:kern w:val="0"/>
                      <w:sz w:val="21"/>
                      <w:szCs w:val="21"/>
                    </w:rPr>
                    <w:t>°</w:t>
                  </w:r>
                  <w:r>
                    <w:rPr>
                      <w:rFonts w:hint="eastAsia"/>
                      <w:color w:val="000000"/>
                      <w:kern w:val="0"/>
                      <w:sz w:val="21"/>
                      <w:szCs w:val="21"/>
                    </w:rPr>
                    <w:t>7'56.03"</w:t>
                  </w:r>
                  <w:r>
                    <w:rPr>
                      <w:rFonts w:hint="eastAsia"/>
                      <w:color w:val="000000"/>
                      <w:kern w:val="0"/>
                      <w:sz w:val="21"/>
                      <w:szCs w:val="21"/>
                    </w:rPr>
                    <w:t>；</w:t>
                  </w:r>
                  <w:r>
                    <w:rPr>
                      <w:rFonts w:hint="eastAsia"/>
                      <w:color w:val="000000"/>
                      <w:kern w:val="0"/>
                      <w:sz w:val="21"/>
                      <w:szCs w:val="21"/>
                    </w:rPr>
                    <w:t>E107</w:t>
                  </w:r>
                  <w:r>
                    <w:rPr>
                      <w:rFonts w:hint="eastAsia"/>
                      <w:color w:val="000000"/>
                      <w:kern w:val="0"/>
                      <w:sz w:val="21"/>
                      <w:szCs w:val="21"/>
                    </w:rPr>
                    <w:t>°</w:t>
                  </w:r>
                  <w:r>
                    <w:rPr>
                      <w:rFonts w:hint="eastAsia"/>
                      <w:color w:val="000000"/>
                      <w:kern w:val="0"/>
                      <w:sz w:val="21"/>
                      <w:szCs w:val="21"/>
                    </w:rPr>
                    <w:t>51'54.22"</w:t>
                  </w:r>
                </w:p>
              </w:tc>
              <w:tc>
                <w:tcPr>
                  <w:tcW w:w="1084" w:type="dxa"/>
                  <w:vAlign w:val="center"/>
                </w:tcPr>
                <w:p w14:paraId="491DCCD7" w14:textId="77777777" w:rsidR="00462DEC" w:rsidRDefault="00977302">
                  <w:pPr>
                    <w:pStyle w:val="TIE-"/>
                    <w:spacing w:line="240" w:lineRule="auto"/>
                    <w:rPr>
                      <w:szCs w:val="21"/>
                    </w:rPr>
                  </w:pPr>
                  <w:r>
                    <w:rPr>
                      <w:szCs w:val="21"/>
                    </w:rPr>
                    <w:t>36</w:t>
                  </w:r>
                </w:p>
              </w:tc>
              <w:tc>
                <w:tcPr>
                  <w:tcW w:w="1522" w:type="dxa"/>
                  <w:vAlign w:val="center"/>
                </w:tcPr>
                <w:p w14:paraId="17481DD6" w14:textId="77777777" w:rsidR="00462DEC" w:rsidRDefault="00977302">
                  <w:pPr>
                    <w:pStyle w:val="TIE-"/>
                    <w:spacing w:line="240" w:lineRule="auto"/>
                    <w:rPr>
                      <w:szCs w:val="21"/>
                    </w:rPr>
                  </w:pPr>
                  <w:r>
                    <w:rPr>
                      <w:szCs w:val="21"/>
                    </w:rPr>
                    <w:t>20</w:t>
                  </w:r>
                </w:p>
              </w:tc>
            </w:tr>
            <w:tr w:rsidR="00462DEC" w14:paraId="39DF7CCB" w14:textId="77777777">
              <w:trPr>
                <w:trHeight w:val="20"/>
                <w:jc w:val="center"/>
              </w:trPr>
              <w:tc>
                <w:tcPr>
                  <w:tcW w:w="645" w:type="dxa"/>
                  <w:vMerge/>
                  <w:vAlign w:val="center"/>
                </w:tcPr>
                <w:p w14:paraId="4BD75B63" w14:textId="77777777" w:rsidR="00462DEC" w:rsidRDefault="00462DEC">
                  <w:pPr>
                    <w:pStyle w:val="TIE-"/>
                    <w:spacing w:line="240" w:lineRule="auto"/>
                    <w:rPr>
                      <w:rFonts w:ascii="宋体" w:hAnsi="宋体"/>
                      <w:spacing w:val="20"/>
                      <w:szCs w:val="21"/>
                    </w:rPr>
                  </w:pPr>
                </w:p>
              </w:tc>
              <w:tc>
                <w:tcPr>
                  <w:tcW w:w="906" w:type="dxa"/>
                  <w:vAlign w:val="center"/>
                </w:tcPr>
                <w:p w14:paraId="1FD9D5BC" w14:textId="77777777" w:rsidR="00462DEC" w:rsidRDefault="00977302">
                  <w:pPr>
                    <w:pStyle w:val="TIE-"/>
                    <w:spacing w:line="240" w:lineRule="auto"/>
                    <w:rPr>
                      <w:szCs w:val="21"/>
                    </w:rPr>
                  </w:pPr>
                  <w:r>
                    <w:rPr>
                      <w:szCs w:val="21"/>
                    </w:rPr>
                    <w:t>D</w:t>
                  </w:r>
                  <w:r>
                    <w:rPr>
                      <w:rFonts w:hint="eastAsia"/>
                      <w:szCs w:val="21"/>
                    </w:rPr>
                    <w:t>6</w:t>
                  </w:r>
                </w:p>
              </w:tc>
              <w:tc>
                <w:tcPr>
                  <w:tcW w:w="4197" w:type="dxa"/>
                  <w:vAlign w:val="center"/>
                </w:tcPr>
                <w:p w14:paraId="02E94EF0" w14:textId="77777777" w:rsidR="00462DEC" w:rsidRDefault="00977302">
                  <w:pPr>
                    <w:adjustRightInd w:val="0"/>
                    <w:spacing w:line="240" w:lineRule="auto"/>
                    <w:ind w:firstLineChars="0" w:firstLine="0"/>
                    <w:jc w:val="center"/>
                    <w:rPr>
                      <w:color w:val="000000"/>
                      <w:kern w:val="0"/>
                      <w:sz w:val="21"/>
                      <w:szCs w:val="21"/>
                    </w:rPr>
                  </w:pPr>
                  <w:r>
                    <w:rPr>
                      <w:rFonts w:hint="eastAsia"/>
                      <w:color w:val="000000"/>
                      <w:kern w:val="0"/>
                      <w:sz w:val="21"/>
                      <w:szCs w:val="21"/>
                    </w:rPr>
                    <w:t>N41</w:t>
                  </w:r>
                  <w:r>
                    <w:rPr>
                      <w:rFonts w:hint="eastAsia"/>
                      <w:color w:val="000000"/>
                      <w:kern w:val="0"/>
                      <w:sz w:val="21"/>
                      <w:szCs w:val="21"/>
                    </w:rPr>
                    <w:t>°</w:t>
                  </w:r>
                  <w:r>
                    <w:rPr>
                      <w:rFonts w:hint="eastAsia"/>
                      <w:color w:val="000000"/>
                      <w:kern w:val="0"/>
                      <w:sz w:val="21"/>
                      <w:szCs w:val="21"/>
                    </w:rPr>
                    <w:t>7'55.44"</w:t>
                  </w:r>
                  <w:r>
                    <w:rPr>
                      <w:rFonts w:hint="eastAsia"/>
                      <w:color w:val="000000"/>
                      <w:kern w:val="0"/>
                      <w:sz w:val="21"/>
                      <w:szCs w:val="21"/>
                    </w:rPr>
                    <w:t>；</w:t>
                  </w:r>
                  <w:r>
                    <w:rPr>
                      <w:rFonts w:hint="eastAsia"/>
                      <w:color w:val="000000"/>
                      <w:kern w:val="0"/>
                      <w:sz w:val="21"/>
                      <w:szCs w:val="21"/>
                    </w:rPr>
                    <w:t>E107</w:t>
                  </w:r>
                  <w:r>
                    <w:rPr>
                      <w:rFonts w:hint="eastAsia"/>
                      <w:color w:val="000000"/>
                      <w:kern w:val="0"/>
                      <w:sz w:val="21"/>
                      <w:szCs w:val="21"/>
                    </w:rPr>
                    <w:t>°</w:t>
                  </w:r>
                  <w:r>
                    <w:rPr>
                      <w:rFonts w:hint="eastAsia"/>
                      <w:color w:val="000000"/>
                      <w:kern w:val="0"/>
                      <w:sz w:val="21"/>
                      <w:szCs w:val="21"/>
                    </w:rPr>
                    <w:t>51'55.06"</w:t>
                  </w:r>
                </w:p>
              </w:tc>
              <w:tc>
                <w:tcPr>
                  <w:tcW w:w="1084" w:type="dxa"/>
                  <w:vAlign w:val="center"/>
                </w:tcPr>
                <w:p w14:paraId="4B860529" w14:textId="77777777" w:rsidR="00462DEC" w:rsidRDefault="00977302">
                  <w:pPr>
                    <w:pStyle w:val="TIE-"/>
                    <w:spacing w:line="240" w:lineRule="auto"/>
                    <w:rPr>
                      <w:szCs w:val="21"/>
                    </w:rPr>
                  </w:pPr>
                  <w:r>
                    <w:rPr>
                      <w:szCs w:val="21"/>
                    </w:rPr>
                    <w:t>40</w:t>
                  </w:r>
                </w:p>
              </w:tc>
              <w:tc>
                <w:tcPr>
                  <w:tcW w:w="1522" w:type="dxa"/>
                  <w:vAlign w:val="center"/>
                </w:tcPr>
                <w:p w14:paraId="6F80C3AB" w14:textId="77777777" w:rsidR="00462DEC" w:rsidRDefault="00977302">
                  <w:pPr>
                    <w:pStyle w:val="TIE-"/>
                    <w:spacing w:line="240" w:lineRule="auto"/>
                    <w:rPr>
                      <w:szCs w:val="21"/>
                    </w:rPr>
                  </w:pPr>
                  <w:r>
                    <w:rPr>
                      <w:szCs w:val="21"/>
                    </w:rPr>
                    <w:t>33</w:t>
                  </w:r>
                </w:p>
              </w:tc>
            </w:tr>
          </w:tbl>
          <w:p w14:paraId="4DC35362" w14:textId="77777777" w:rsidR="00462DEC" w:rsidRDefault="00977302">
            <w:pPr>
              <w:pStyle w:val="afffa"/>
              <w:ind w:firstLine="480"/>
            </w:pPr>
            <w:r>
              <w:rPr>
                <w:rFonts w:hint="eastAsia"/>
              </w:rPr>
              <w:t>表</w:t>
            </w:r>
            <w:r>
              <w:rPr>
                <w:rFonts w:eastAsiaTheme="minorEastAsia" w:hint="eastAsia"/>
              </w:rPr>
              <w:t>3.1-9</w:t>
            </w:r>
            <w:r>
              <w:rPr>
                <w:rFonts w:hint="eastAsia"/>
              </w:rPr>
              <w:t xml:space="preserve">  </w:t>
            </w:r>
            <w:r>
              <w:t xml:space="preserve"> </w:t>
            </w:r>
            <w:proofErr w:type="gramStart"/>
            <w:r>
              <w:rPr>
                <w:rFonts w:hint="eastAsia"/>
              </w:rPr>
              <w:t>评价区</w:t>
            </w:r>
            <w:proofErr w:type="gramEnd"/>
            <w:r>
              <w:rPr>
                <w:rFonts w:hint="eastAsia"/>
              </w:rPr>
              <w:t>水质现状监测统计结果（单位：</w:t>
            </w:r>
            <w:r>
              <w:t>mg/L</w:t>
            </w:r>
            <w:r>
              <w:rPr>
                <w:rFonts w:hint="eastAsia"/>
              </w:rPr>
              <w:t>，</w:t>
            </w:r>
            <w:r>
              <w:t>PH</w:t>
            </w:r>
            <w:r>
              <w:rPr>
                <w:rFonts w:hint="eastAsia"/>
              </w:rPr>
              <w:t>无量纲）</w:t>
            </w:r>
          </w:p>
          <w:tbl>
            <w:tblPr>
              <w:tblW w:w="83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20"/>
              <w:gridCol w:w="1825"/>
              <w:gridCol w:w="947"/>
              <w:gridCol w:w="947"/>
              <w:gridCol w:w="947"/>
              <w:gridCol w:w="1084"/>
              <w:gridCol w:w="1084"/>
            </w:tblGrid>
            <w:tr w:rsidR="00462DEC" w14:paraId="5B9B5EDD" w14:textId="77777777">
              <w:trPr>
                <w:trHeight w:val="50"/>
              </w:trPr>
              <w:tc>
                <w:tcPr>
                  <w:tcW w:w="3345" w:type="dxa"/>
                  <w:gridSpan w:val="2"/>
                  <w:vAlign w:val="center"/>
                </w:tcPr>
                <w:p w14:paraId="5962B60F" w14:textId="77777777" w:rsidR="00462DEC" w:rsidRDefault="00977302">
                  <w:pPr>
                    <w:pStyle w:val="TIE-"/>
                    <w:spacing w:line="240" w:lineRule="auto"/>
                    <w:rPr>
                      <w:szCs w:val="21"/>
                    </w:rPr>
                  </w:pPr>
                  <w:r>
                    <w:rPr>
                      <w:szCs w:val="21"/>
                    </w:rPr>
                    <w:t>检测点位</w:t>
                  </w:r>
                </w:p>
              </w:tc>
              <w:tc>
                <w:tcPr>
                  <w:tcW w:w="947" w:type="dxa"/>
                  <w:vAlign w:val="center"/>
                </w:tcPr>
                <w:p w14:paraId="3AEF4706" w14:textId="77777777" w:rsidR="00462DEC" w:rsidRDefault="00977302">
                  <w:pPr>
                    <w:pStyle w:val="TIE-"/>
                    <w:spacing w:line="240" w:lineRule="auto"/>
                    <w:rPr>
                      <w:kern w:val="0"/>
                      <w:szCs w:val="21"/>
                    </w:rPr>
                  </w:pPr>
                  <w:r>
                    <w:rPr>
                      <w:kern w:val="0"/>
                      <w:szCs w:val="21"/>
                    </w:rPr>
                    <w:t>D1</w:t>
                  </w:r>
                </w:p>
              </w:tc>
              <w:tc>
                <w:tcPr>
                  <w:tcW w:w="947" w:type="dxa"/>
                  <w:vAlign w:val="center"/>
                </w:tcPr>
                <w:p w14:paraId="08848866" w14:textId="77777777" w:rsidR="00462DEC" w:rsidRDefault="00977302">
                  <w:pPr>
                    <w:pStyle w:val="TIE-"/>
                    <w:spacing w:line="240" w:lineRule="auto"/>
                    <w:rPr>
                      <w:kern w:val="0"/>
                      <w:szCs w:val="21"/>
                    </w:rPr>
                  </w:pPr>
                  <w:r>
                    <w:rPr>
                      <w:kern w:val="0"/>
                      <w:szCs w:val="21"/>
                    </w:rPr>
                    <w:t>D</w:t>
                  </w:r>
                  <w:r>
                    <w:rPr>
                      <w:rFonts w:hint="eastAsia"/>
                      <w:kern w:val="0"/>
                      <w:szCs w:val="21"/>
                    </w:rPr>
                    <w:t>2</w:t>
                  </w:r>
                </w:p>
              </w:tc>
              <w:tc>
                <w:tcPr>
                  <w:tcW w:w="947" w:type="dxa"/>
                  <w:vAlign w:val="center"/>
                </w:tcPr>
                <w:p w14:paraId="5F717503" w14:textId="77777777" w:rsidR="00462DEC" w:rsidRDefault="00977302">
                  <w:pPr>
                    <w:pStyle w:val="TIE-"/>
                    <w:spacing w:line="240" w:lineRule="auto"/>
                    <w:rPr>
                      <w:kern w:val="0"/>
                      <w:szCs w:val="21"/>
                    </w:rPr>
                  </w:pPr>
                  <w:r>
                    <w:rPr>
                      <w:kern w:val="0"/>
                      <w:szCs w:val="21"/>
                    </w:rPr>
                    <w:t>D</w:t>
                  </w:r>
                  <w:r>
                    <w:rPr>
                      <w:rFonts w:hint="eastAsia"/>
                      <w:kern w:val="0"/>
                      <w:szCs w:val="21"/>
                    </w:rPr>
                    <w:t>3</w:t>
                  </w:r>
                </w:p>
              </w:tc>
              <w:tc>
                <w:tcPr>
                  <w:tcW w:w="1084" w:type="dxa"/>
                  <w:vMerge w:val="restart"/>
                  <w:vAlign w:val="center"/>
                </w:tcPr>
                <w:p w14:paraId="1EA2EAA1" w14:textId="77777777" w:rsidR="00462DEC" w:rsidRDefault="00977302">
                  <w:pPr>
                    <w:pStyle w:val="TIE-"/>
                    <w:spacing w:line="240" w:lineRule="auto"/>
                    <w:rPr>
                      <w:szCs w:val="21"/>
                    </w:rPr>
                  </w:pPr>
                  <w:r>
                    <w:rPr>
                      <w:szCs w:val="21"/>
                    </w:rPr>
                    <w:t>标准限值</w:t>
                  </w:r>
                </w:p>
              </w:tc>
              <w:tc>
                <w:tcPr>
                  <w:tcW w:w="1084" w:type="dxa"/>
                  <w:vMerge w:val="restart"/>
                  <w:vAlign w:val="center"/>
                </w:tcPr>
                <w:p w14:paraId="6B0FE399" w14:textId="77777777" w:rsidR="00462DEC" w:rsidRDefault="00977302">
                  <w:pPr>
                    <w:pStyle w:val="TIE-"/>
                    <w:spacing w:line="240" w:lineRule="auto"/>
                    <w:rPr>
                      <w:szCs w:val="21"/>
                    </w:rPr>
                  </w:pPr>
                  <w:r>
                    <w:rPr>
                      <w:szCs w:val="21"/>
                    </w:rPr>
                    <w:t>是否超标</w:t>
                  </w:r>
                </w:p>
              </w:tc>
            </w:tr>
            <w:tr w:rsidR="00462DEC" w14:paraId="738191B6" w14:textId="77777777">
              <w:trPr>
                <w:trHeight w:val="20"/>
              </w:trPr>
              <w:tc>
                <w:tcPr>
                  <w:tcW w:w="1520" w:type="dxa"/>
                  <w:vAlign w:val="center"/>
                </w:tcPr>
                <w:p w14:paraId="72932EE8" w14:textId="77777777" w:rsidR="00462DEC" w:rsidRDefault="00977302">
                  <w:pPr>
                    <w:pStyle w:val="TIE-"/>
                    <w:spacing w:line="240" w:lineRule="auto"/>
                    <w:rPr>
                      <w:szCs w:val="21"/>
                    </w:rPr>
                  </w:pPr>
                  <w:r>
                    <w:rPr>
                      <w:szCs w:val="21"/>
                    </w:rPr>
                    <w:t>检测项目</w:t>
                  </w:r>
                </w:p>
              </w:tc>
              <w:tc>
                <w:tcPr>
                  <w:tcW w:w="1825" w:type="dxa"/>
                  <w:vAlign w:val="center"/>
                </w:tcPr>
                <w:p w14:paraId="137B6655" w14:textId="77777777" w:rsidR="00462DEC" w:rsidRDefault="00977302">
                  <w:pPr>
                    <w:pStyle w:val="TIE-"/>
                    <w:spacing w:line="240" w:lineRule="auto"/>
                    <w:rPr>
                      <w:szCs w:val="21"/>
                    </w:rPr>
                  </w:pPr>
                  <w:r>
                    <w:rPr>
                      <w:szCs w:val="21"/>
                    </w:rPr>
                    <w:t>单位</w:t>
                  </w:r>
                </w:p>
              </w:tc>
              <w:tc>
                <w:tcPr>
                  <w:tcW w:w="2841" w:type="dxa"/>
                  <w:gridSpan w:val="3"/>
                  <w:vAlign w:val="center"/>
                </w:tcPr>
                <w:p w14:paraId="00117BA9" w14:textId="77777777" w:rsidR="00462DEC" w:rsidRDefault="00977302">
                  <w:pPr>
                    <w:pStyle w:val="TIE-"/>
                    <w:spacing w:line="240" w:lineRule="auto"/>
                    <w:rPr>
                      <w:szCs w:val="21"/>
                    </w:rPr>
                  </w:pPr>
                  <w:r>
                    <w:rPr>
                      <w:szCs w:val="21"/>
                    </w:rPr>
                    <w:t>检测结果</w:t>
                  </w:r>
                </w:p>
              </w:tc>
              <w:tc>
                <w:tcPr>
                  <w:tcW w:w="1084" w:type="dxa"/>
                  <w:vMerge/>
                  <w:vAlign w:val="center"/>
                </w:tcPr>
                <w:p w14:paraId="39C1BF63" w14:textId="77777777" w:rsidR="00462DEC" w:rsidRDefault="00462DEC">
                  <w:pPr>
                    <w:pStyle w:val="TIE-"/>
                    <w:spacing w:line="240" w:lineRule="auto"/>
                    <w:rPr>
                      <w:szCs w:val="21"/>
                    </w:rPr>
                  </w:pPr>
                </w:p>
              </w:tc>
              <w:tc>
                <w:tcPr>
                  <w:tcW w:w="1084" w:type="dxa"/>
                  <w:vMerge/>
                  <w:vAlign w:val="center"/>
                </w:tcPr>
                <w:p w14:paraId="58D80D42" w14:textId="77777777" w:rsidR="00462DEC" w:rsidRDefault="00462DEC">
                  <w:pPr>
                    <w:pStyle w:val="TIE-"/>
                    <w:spacing w:line="240" w:lineRule="auto"/>
                    <w:rPr>
                      <w:szCs w:val="21"/>
                    </w:rPr>
                  </w:pPr>
                </w:p>
              </w:tc>
            </w:tr>
            <w:tr w:rsidR="00462DEC" w14:paraId="11BAD772" w14:textId="77777777">
              <w:trPr>
                <w:trHeight w:val="20"/>
              </w:trPr>
              <w:tc>
                <w:tcPr>
                  <w:tcW w:w="1520" w:type="dxa"/>
                  <w:vAlign w:val="center"/>
                </w:tcPr>
                <w:p w14:paraId="4CBFF32B" w14:textId="77777777" w:rsidR="00462DEC" w:rsidRDefault="00977302">
                  <w:pPr>
                    <w:pStyle w:val="TIE-"/>
                    <w:spacing w:line="240" w:lineRule="auto"/>
                    <w:rPr>
                      <w:szCs w:val="21"/>
                    </w:rPr>
                  </w:pPr>
                  <w:r>
                    <w:rPr>
                      <w:szCs w:val="21"/>
                    </w:rPr>
                    <w:t>K</w:t>
                  </w:r>
                  <w:r>
                    <w:rPr>
                      <w:szCs w:val="21"/>
                      <w:vertAlign w:val="superscript"/>
                    </w:rPr>
                    <w:t>+</w:t>
                  </w:r>
                </w:p>
              </w:tc>
              <w:tc>
                <w:tcPr>
                  <w:tcW w:w="1825" w:type="dxa"/>
                  <w:vAlign w:val="center"/>
                </w:tcPr>
                <w:p w14:paraId="7AE0A2CB" w14:textId="77777777" w:rsidR="00462DEC" w:rsidRDefault="00977302">
                  <w:pPr>
                    <w:pStyle w:val="TIE-"/>
                    <w:spacing w:line="240" w:lineRule="auto"/>
                    <w:rPr>
                      <w:szCs w:val="21"/>
                    </w:rPr>
                  </w:pPr>
                  <w:r>
                    <w:rPr>
                      <w:szCs w:val="21"/>
                    </w:rPr>
                    <w:t>mg/L</w:t>
                  </w:r>
                </w:p>
              </w:tc>
              <w:tc>
                <w:tcPr>
                  <w:tcW w:w="947" w:type="dxa"/>
                  <w:vAlign w:val="center"/>
                </w:tcPr>
                <w:p w14:paraId="16D22E59" w14:textId="77777777" w:rsidR="00462DEC" w:rsidRDefault="00977302">
                  <w:pPr>
                    <w:pStyle w:val="TIE-"/>
                    <w:spacing w:line="240" w:lineRule="auto"/>
                    <w:rPr>
                      <w:szCs w:val="21"/>
                    </w:rPr>
                  </w:pPr>
                  <w:r>
                    <w:rPr>
                      <w:rFonts w:hint="eastAsia"/>
                      <w:szCs w:val="21"/>
                    </w:rPr>
                    <w:t>1.89</w:t>
                  </w:r>
                </w:p>
              </w:tc>
              <w:tc>
                <w:tcPr>
                  <w:tcW w:w="947" w:type="dxa"/>
                  <w:vAlign w:val="center"/>
                </w:tcPr>
                <w:p w14:paraId="1848D5B1" w14:textId="77777777" w:rsidR="00462DEC" w:rsidRDefault="00977302">
                  <w:pPr>
                    <w:pStyle w:val="TIE-"/>
                    <w:spacing w:line="240" w:lineRule="auto"/>
                    <w:rPr>
                      <w:szCs w:val="21"/>
                    </w:rPr>
                  </w:pPr>
                  <w:r>
                    <w:rPr>
                      <w:rFonts w:hint="eastAsia"/>
                      <w:szCs w:val="21"/>
                    </w:rPr>
                    <w:t>3.34</w:t>
                  </w:r>
                </w:p>
              </w:tc>
              <w:tc>
                <w:tcPr>
                  <w:tcW w:w="947" w:type="dxa"/>
                  <w:vAlign w:val="center"/>
                </w:tcPr>
                <w:p w14:paraId="3D3A941C" w14:textId="77777777" w:rsidR="00462DEC" w:rsidRDefault="00977302">
                  <w:pPr>
                    <w:pStyle w:val="TIE-"/>
                    <w:spacing w:line="240" w:lineRule="auto"/>
                    <w:rPr>
                      <w:szCs w:val="21"/>
                    </w:rPr>
                  </w:pPr>
                  <w:r>
                    <w:rPr>
                      <w:rFonts w:hint="eastAsia"/>
                      <w:szCs w:val="21"/>
                    </w:rPr>
                    <w:t>2.89</w:t>
                  </w:r>
                </w:p>
              </w:tc>
              <w:tc>
                <w:tcPr>
                  <w:tcW w:w="1084" w:type="dxa"/>
                  <w:vAlign w:val="center"/>
                </w:tcPr>
                <w:p w14:paraId="0B50C17A" w14:textId="77777777" w:rsidR="00462DEC" w:rsidRDefault="00977302">
                  <w:pPr>
                    <w:pStyle w:val="TIE-"/>
                    <w:spacing w:line="240" w:lineRule="auto"/>
                    <w:rPr>
                      <w:szCs w:val="21"/>
                    </w:rPr>
                  </w:pPr>
                  <w:r>
                    <w:rPr>
                      <w:szCs w:val="21"/>
                    </w:rPr>
                    <w:t>--</w:t>
                  </w:r>
                </w:p>
              </w:tc>
              <w:tc>
                <w:tcPr>
                  <w:tcW w:w="1084" w:type="dxa"/>
                  <w:vAlign w:val="center"/>
                </w:tcPr>
                <w:p w14:paraId="341B2DDA" w14:textId="77777777" w:rsidR="00462DEC" w:rsidRDefault="00977302">
                  <w:pPr>
                    <w:pStyle w:val="TIE-"/>
                    <w:spacing w:line="240" w:lineRule="auto"/>
                    <w:rPr>
                      <w:szCs w:val="21"/>
                    </w:rPr>
                  </w:pPr>
                  <w:r>
                    <w:rPr>
                      <w:szCs w:val="21"/>
                    </w:rPr>
                    <w:t>--</w:t>
                  </w:r>
                </w:p>
              </w:tc>
            </w:tr>
            <w:tr w:rsidR="00462DEC" w14:paraId="2B665228" w14:textId="77777777">
              <w:trPr>
                <w:trHeight w:val="20"/>
              </w:trPr>
              <w:tc>
                <w:tcPr>
                  <w:tcW w:w="1520" w:type="dxa"/>
                  <w:vAlign w:val="center"/>
                </w:tcPr>
                <w:p w14:paraId="47E7DC52" w14:textId="77777777" w:rsidR="00462DEC" w:rsidRDefault="00977302">
                  <w:pPr>
                    <w:pStyle w:val="TIE-"/>
                    <w:spacing w:line="240" w:lineRule="auto"/>
                    <w:rPr>
                      <w:szCs w:val="21"/>
                    </w:rPr>
                  </w:pPr>
                  <w:r>
                    <w:rPr>
                      <w:szCs w:val="21"/>
                    </w:rPr>
                    <w:t>Na</w:t>
                  </w:r>
                  <w:r>
                    <w:rPr>
                      <w:szCs w:val="21"/>
                      <w:vertAlign w:val="superscript"/>
                    </w:rPr>
                    <w:t>+</w:t>
                  </w:r>
                </w:p>
              </w:tc>
              <w:tc>
                <w:tcPr>
                  <w:tcW w:w="1825" w:type="dxa"/>
                  <w:vAlign w:val="center"/>
                </w:tcPr>
                <w:p w14:paraId="24FC2090" w14:textId="77777777" w:rsidR="00462DEC" w:rsidRDefault="00977302">
                  <w:pPr>
                    <w:pStyle w:val="TIE-"/>
                    <w:spacing w:line="240" w:lineRule="auto"/>
                    <w:rPr>
                      <w:szCs w:val="21"/>
                    </w:rPr>
                  </w:pPr>
                  <w:r>
                    <w:rPr>
                      <w:szCs w:val="21"/>
                    </w:rPr>
                    <w:t>mg/L</w:t>
                  </w:r>
                </w:p>
              </w:tc>
              <w:tc>
                <w:tcPr>
                  <w:tcW w:w="947" w:type="dxa"/>
                  <w:vAlign w:val="center"/>
                </w:tcPr>
                <w:p w14:paraId="777A07EE" w14:textId="77777777" w:rsidR="00462DEC" w:rsidRDefault="00977302">
                  <w:pPr>
                    <w:pStyle w:val="TIE-"/>
                    <w:spacing w:line="240" w:lineRule="auto"/>
                    <w:rPr>
                      <w:szCs w:val="21"/>
                    </w:rPr>
                  </w:pPr>
                  <w:r>
                    <w:rPr>
                      <w:rFonts w:hint="eastAsia"/>
                      <w:szCs w:val="21"/>
                    </w:rPr>
                    <w:t>26.6</w:t>
                  </w:r>
                </w:p>
              </w:tc>
              <w:tc>
                <w:tcPr>
                  <w:tcW w:w="947" w:type="dxa"/>
                  <w:vAlign w:val="center"/>
                </w:tcPr>
                <w:p w14:paraId="1F8F2A93" w14:textId="77777777" w:rsidR="00462DEC" w:rsidRDefault="00977302">
                  <w:pPr>
                    <w:pStyle w:val="TIE-"/>
                    <w:spacing w:line="240" w:lineRule="auto"/>
                    <w:rPr>
                      <w:szCs w:val="21"/>
                    </w:rPr>
                  </w:pPr>
                  <w:r>
                    <w:rPr>
                      <w:rFonts w:hint="eastAsia"/>
                      <w:szCs w:val="21"/>
                    </w:rPr>
                    <w:t>49.1</w:t>
                  </w:r>
                </w:p>
              </w:tc>
              <w:tc>
                <w:tcPr>
                  <w:tcW w:w="947" w:type="dxa"/>
                  <w:vAlign w:val="center"/>
                </w:tcPr>
                <w:p w14:paraId="52611FA5" w14:textId="77777777" w:rsidR="00462DEC" w:rsidRDefault="00977302">
                  <w:pPr>
                    <w:pStyle w:val="TIE-"/>
                    <w:spacing w:line="240" w:lineRule="auto"/>
                    <w:rPr>
                      <w:szCs w:val="21"/>
                    </w:rPr>
                  </w:pPr>
                  <w:r>
                    <w:rPr>
                      <w:rFonts w:hint="eastAsia"/>
                      <w:szCs w:val="21"/>
                    </w:rPr>
                    <w:t>40.8</w:t>
                  </w:r>
                </w:p>
              </w:tc>
              <w:tc>
                <w:tcPr>
                  <w:tcW w:w="1084" w:type="dxa"/>
                  <w:vAlign w:val="center"/>
                </w:tcPr>
                <w:p w14:paraId="7307D966" w14:textId="77777777" w:rsidR="00462DEC" w:rsidRDefault="00977302">
                  <w:pPr>
                    <w:pStyle w:val="TIE-"/>
                    <w:spacing w:line="240" w:lineRule="auto"/>
                    <w:rPr>
                      <w:szCs w:val="21"/>
                    </w:rPr>
                  </w:pPr>
                  <w:r>
                    <w:rPr>
                      <w:rFonts w:hint="eastAsia"/>
                      <w:szCs w:val="21"/>
                    </w:rPr>
                    <w:t>--</w:t>
                  </w:r>
                </w:p>
              </w:tc>
              <w:tc>
                <w:tcPr>
                  <w:tcW w:w="1084" w:type="dxa"/>
                  <w:vAlign w:val="center"/>
                </w:tcPr>
                <w:p w14:paraId="0F2C23CE" w14:textId="77777777" w:rsidR="00462DEC" w:rsidRDefault="00977302">
                  <w:pPr>
                    <w:pStyle w:val="TIE-"/>
                    <w:spacing w:line="240" w:lineRule="auto"/>
                    <w:rPr>
                      <w:szCs w:val="21"/>
                    </w:rPr>
                  </w:pPr>
                  <w:r>
                    <w:rPr>
                      <w:rFonts w:hint="eastAsia"/>
                      <w:szCs w:val="21"/>
                    </w:rPr>
                    <w:t>--</w:t>
                  </w:r>
                </w:p>
              </w:tc>
            </w:tr>
            <w:tr w:rsidR="00462DEC" w14:paraId="6EDC4BE1" w14:textId="77777777">
              <w:trPr>
                <w:trHeight w:val="20"/>
              </w:trPr>
              <w:tc>
                <w:tcPr>
                  <w:tcW w:w="1520" w:type="dxa"/>
                  <w:vAlign w:val="center"/>
                </w:tcPr>
                <w:p w14:paraId="0F6A847A" w14:textId="77777777" w:rsidR="00462DEC" w:rsidRDefault="00977302">
                  <w:pPr>
                    <w:pStyle w:val="TIE-"/>
                    <w:spacing w:line="240" w:lineRule="auto"/>
                    <w:rPr>
                      <w:szCs w:val="21"/>
                    </w:rPr>
                  </w:pPr>
                  <w:r>
                    <w:rPr>
                      <w:szCs w:val="21"/>
                    </w:rPr>
                    <w:t>Ca</w:t>
                  </w:r>
                  <w:r>
                    <w:rPr>
                      <w:szCs w:val="21"/>
                      <w:vertAlign w:val="superscript"/>
                    </w:rPr>
                    <w:t>2+</w:t>
                  </w:r>
                </w:p>
              </w:tc>
              <w:tc>
                <w:tcPr>
                  <w:tcW w:w="1825" w:type="dxa"/>
                  <w:vAlign w:val="center"/>
                </w:tcPr>
                <w:p w14:paraId="0468FBCA" w14:textId="77777777" w:rsidR="00462DEC" w:rsidRDefault="00977302">
                  <w:pPr>
                    <w:pStyle w:val="TIE-"/>
                    <w:spacing w:line="240" w:lineRule="auto"/>
                    <w:rPr>
                      <w:szCs w:val="21"/>
                    </w:rPr>
                  </w:pPr>
                  <w:r>
                    <w:rPr>
                      <w:szCs w:val="21"/>
                    </w:rPr>
                    <w:t>mg/L</w:t>
                  </w:r>
                </w:p>
              </w:tc>
              <w:tc>
                <w:tcPr>
                  <w:tcW w:w="947" w:type="dxa"/>
                  <w:vAlign w:val="center"/>
                </w:tcPr>
                <w:p w14:paraId="4A902217" w14:textId="77777777" w:rsidR="00462DEC" w:rsidRDefault="00977302">
                  <w:pPr>
                    <w:pStyle w:val="TIE-"/>
                    <w:spacing w:line="240" w:lineRule="auto"/>
                    <w:rPr>
                      <w:szCs w:val="21"/>
                    </w:rPr>
                  </w:pPr>
                  <w:r>
                    <w:rPr>
                      <w:rFonts w:hint="eastAsia"/>
                      <w:szCs w:val="21"/>
                    </w:rPr>
                    <w:t>28.1</w:t>
                  </w:r>
                </w:p>
              </w:tc>
              <w:tc>
                <w:tcPr>
                  <w:tcW w:w="947" w:type="dxa"/>
                  <w:vAlign w:val="center"/>
                </w:tcPr>
                <w:p w14:paraId="16789E8E" w14:textId="77777777" w:rsidR="00462DEC" w:rsidRDefault="00977302">
                  <w:pPr>
                    <w:pStyle w:val="TIE-"/>
                    <w:spacing w:line="240" w:lineRule="auto"/>
                    <w:rPr>
                      <w:szCs w:val="21"/>
                    </w:rPr>
                  </w:pPr>
                  <w:r>
                    <w:rPr>
                      <w:rFonts w:hint="eastAsia"/>
                      <w:szCs w:val="21"/>
                    </w:rPr>
                    <w:t>41.7</w:t>
                  </w:r>
                </w:p>
              </w:tc>
              <w:tc>
                <w:tcPr>
                  <w:tcW w:w="947" w:type="dxa"/>
                  <w:vAlign w:val="center"/>
                </w:tcPr>
                <w:p w14:paraId="2C676B07" w14:textId="77777777" w:rsidR="00462DEC" w:rsidRDefault="00977302">
                  <w:pPr>
                    <w:pStyle w:val="TIE-"/>
                    <w:spacing w:line="240" w:lineRule="auto"/>
                    <w:rPr>
                      <w:szCs w:val="21"/>
                    </w:rPr>
                  </w:pPr>
                  <w:r>
                    <w:rPr>
                      <w:rFonts w:hint="eastAsia"/>
                      <w:szCs w:val="21"/>
                    </w:rPr>
                    <w:t>48.1</w:t>
                  </w:r>
                </w:p>
              </w:tc>
              <w:tc>
                <w:tcPr>
                  <w:tcW w:w="1084" w:type="dxa"/>
                  <w:vAlign w:val="center"/>
                </w:tcPr>
                <w:p w14:paraId="1681C349" w14:textId="77777777" w:rsidR="00462DEC" w:rsidRDefault="00977302">
                  <w:pPr>
                    <w:pStyle w:val="TIE-"/>
                    <w:spacing w:line="240" w:lineRule="auto"/>
                    <w:rPr>
                      <w:szCs w:val="21"/>
                    </w:rPr>
                  </w:pPr>
                  <w:r>
                    <w:rPr>
                      <w:szCs w:val="21"/>
                    </w:rPr>
                    <w:t>--</w:t>
                  </w:r>
                </w:p>
              </w:tc>
              <w:tc>
                <w:tcPr>
                  <w:tcW w:w="1084" w:type="dxa"/>
                  <w:vAlign w:val="center"/>
                </w:tcPr>
                <w:p w14:paraId="0B2D95E6" w14:textId="77777777" w:rsidR="00462DEC" w:rsidRDefault="00977302">
                  <w:pPr>
                    <w:pStyle w:val="TIE-"/>
                    <w:spacing w:line="240" w:lineRule="auto"/>
                    <w:rPr>
                      <w:szCs w:val="21"/>
                    </w:rPr>
                  </w:pPr>
                  <w:r>
                    <w:rPr>
                      <w:szCs w:val="21"/>
                    </w:rPr>
                    <w:t>--</w:t>
                  </w:r>
                </w:p>
              </w:tc>
            </w:tr>
            <w:tr w:rsidR="00462DEC" w14:paraId="3CCE69BB" w14:textId="77777777">
              <w:trPr>
                <w:trHeight w:val="20"/>
              </w:trPr>
              <w:tc>
                <w:tcPr>
                  <w:tcW w:w="1520" w:type="dxa"/>
                  <w:vAlign w:val="center"/>
                </w:tcPr>
                <w:p w14:paraId="1457E0D7" w14:textId="77777777" w:rsidR="00462DEC" w:rsidRDefault="00977302">
                  <w:pPr>
                    <w:pStyle w:val="TIE-"/>
                    <w:spacing w:line="240" w:lineRule="auto"/>
                    <w:rPr>
                      <w:szCs w:val="21"/>
                    </w:rPr>
                  </w:pPr>
                  <w:r>
                    <w:rPr>
                      <w:szCs w:val="21"/>
                    </w:rPr>
                    <w:t>Mg</w:t>
                  </w:r>
                  <w:r>
                    <w:rPr>
                      <w:szCs w:val="21"/>
                      <w:vertAlign w:val="superscript"/>
                    </w:rPr>
                    <w:t>2+</w:t>
                  </w:r>
                </w:p>
              </w:tc>
              <w:tc>
                <w:tcPr>
                  <w:tcW w:w="1825" w:type="dxa"/>
                  <w:vAlign w:val="center"/>
                </w:tcPr>
                <w:p w14:paraId="0A595361" w14:textId="77777777" w:rsidR="00462DEC" w:rsidRDefault="00977302">
                  <w:pPr>
                    <w:pStyle w:val="TIE-"/>
                    <w:spacing w:line="240" w:lineRule="auto"/>
                    <w:rPr>
                      <w:szCs w:val="21"/>
                    </w:rPr>
                  </w:pPr>
                  <w:r>
                    <w:rPr>
                      <w:szCs w:val="21"/>
                    </w:rPr>
                    <w:t>mg/L</w:t>
                  </w:r>
                </w:p>
              </w:tc>
              <w:tc>
                <w:tcPr>
                  <w:tcW w:w="947" w:type="dxa"/>
                  <w:vAlign w:val="center"/>
                </w:tcPr>
                <w:p w14:paraId="1FE0575A" w14:textId="77777777" w:rsidR="00462DEC" w:rsidRDefault="00977302">
                  <w:pPr>
                    <w:pStyle w:val="TIE-"/>
                    <w:spacing w:line="240" w:lineRule="auto"/>
                    <w:rPr>
                      <w:szCs w:val="21"/>
                    </w:rPr>
                  </w:pPr>
                  <w:r>
                    <w:rPr>
                      <w:rFonts w:hint="eastAsia"/>
                      <w:szCs w:val="21"/>
                    </w:rPr>
                    <w:t>18.7</w:t>
                  </w:r>
                </w:p>
              </w:tc>
              <w:tc>
                <w:tcPr>
                  <w:tcW w:w="947" w:type="dxa"/>
                  <w:vAlign w:val="center"/>
                </w:tcPr>
                <w:p w14:paraId="7C83EA7D" w14:textId="77777777" w:rsidR="00462DEC" w:rsidRDefault="00977302">
                  <w:pPr>
                    <w:pStyle w:val="TIE-"/>
                    <w:spacing w:line="240" w:lineRule="auto"/>
                    <w:rPr>
                      <w:szCs w:val="21"/>
                    </w:rPr>
                  </w:pPr>
                  <w:r>
                    <w:rPr>
                      <w:rFonts w:hint="eastAsia"/>
                      <w:szCs w:val="21"/>
                    </w:rPr>
                    <w:t>25.9</w:t>
                  </w:r>
                </w:p>
              </w:tc>
              <w:tc>
                <w:tcPr>
                  <w:tcW w:w="947" w:type="dxa"/>
                  <w:vAlign w:val="center"/>
                </w:tcPr>
                <w:p w14:paraId="6BC7B298" w14:textId="77777777" w:rsidR="00462DEC" w:rsidRDefault="00977302">
                  <w:pPr>
                    <w:pStyle w:val="TIE-"/>
                    <w:spacing w:line="240" w:lineRule="auto"/>
                    <w:rPr>
                      <w:szCs w:val="21"/>
                    </w:rPr>
                  </w:pPr>
                  <w:r>
                    <w:rPr>
                      <w:rFonts w:hint="eastAsia"/>
                      <w:szCs w:val="21"/>
                    </w:rPr>
                    <w:t>26.3</w:t>
                  </w:r>
                </w:p>
              </w:tc>
              <w:tc>
                <w:tcPr>
                  <w:tcW w:w="1084" w:type="dxa"/>
                  <w:vAlign w:val="center"/>
                </w:tcPr>
                <w:p w14:paraId="671B74B7" w14:textId="77777777" w:rsidR="00462DEC" w:rsidRDefault="00977302">
                  <w:pPr>
                    <w:pStyle w:val="TIE-"/>
                    <w:spacing w:line="240" w:lineRule="auto"/>
                    <w:rPr>
                      <w:szCs w:val="21"/>
                    </w:rPr>
                  </w:pPr>
                  <w:r>
                    <w:rPr>
                      <w:szCs w:val="21"/>
                    </w:rPr>
                    <w:t>--</w:t>
                  </w:r>
                </w:p>
              </w:tc>
              <w:tc>
                <w:tcPr>
                  <w:tcW w:w="1084" w:type="dxa"/>
                  <w:vAlign w:val="center"/>
                </w:tcPr>
                <w:p w14:paraId="2359884B" w14:textId="77777777" w:rsidR="00462DEC" w:rsidRDefault="00977302">
                  <w:pPr>
                    <w:pStyle w:val="TIE-"/>
                    <w:spacing w:line="240" w:lineRule="auto"/>
                    <w:rPr>
                      <w:szCs w:val="21"/>
                    </w:rPr>
                  </w:pPr>
                  <w:r>
                    <w:rPr>
                      <w:szCs w:val="21"/>
                    </w:rPr>
                    <w:t>--</w:t>
                  </w:r>
                </w:p>
              </w:tc>
            </w:tr>
            <w:tr w:rsidR="00462DEC" w14:paraId="0674553A" w14:textId="77777777">
              <w:trPr>
                <w:trHeight w:val="20"/>
              </w:trPr>
              <w:tc>
                <w:tcPr>
                  <w:tcW w:w="1520" w:type="dxa"/>
                  <w:vAlign w:val="center"/>
                </w:tcPr>
                <w:p w14:paraId="55BB0585" w14:textId="77777777" w:rsidR="00462DEC" w:rsidRDefault="00977302">
                  <w:pPr>
                    <w:pStyle w:val="TIE-"/>
                    <w:spacing w:line="240" w:lineRule="auto"/>
                    <w:rPr>
                      <w:szCs w:val="21"/>
                    </w:rPr>
                  </w:pPr>
                  <w:r>
                    <w:rPr>
                      <w:szCs w:val="21"/>
                    </w:rPr>
                    <w:t>CO</w:t>
                  </w:r>
                  <w:r>
                    <w:rPr>
                      <w:szCs w:val="21"/>
                      <w:vertAlign w:val="subscript"/>
                    </w:rPr>
                    <w:t>3</w:t>
                  </w:r>
                  <w:r>
                    <w:rPr>
                      <w:szCs w:val="21"/>
                      <w:vertAlign w:val="superscript"/>
                    </w:rPr>
                    <w:t>2-</w:t>
                  </w:r>
                </w:p>
              </w:tc>
              <w:tc>
                <w:tcPr>
                  <w:tcW w:w="1825" w:type="dxa"/>
                  <w:vAlign w:val="center"/>
                </w:tcPr>
                <w:p w14:paraId="02CFB050" w14:textId="77777777" w:rsidR="00462DEC" w:rsidRDefault="00977302">
                  <w:pPr>
                    <w:pStyle w:val="TIE-"/>
                    <w:spacing w:line="240" w:lineRule="auto"/>
                    <w:rPr>
                      <w:szCs w:val="21"/>
                    </w:rPr>
                  </w:pPr>
                  <w:r>
                    <w:rPr>
                      <w:szCs w:val="21"/>
                    </w:rPr>
                    <w:t>mg/L</w:t>
                  </w:r>
                </w:p>
              </w:tc>
              <w:tc>
                <w:tcPr>
                  <w:tcW w:w="947" w:type="dxa"/>
                  <w:vAlign w:val="center"/>
                </w:tcPr>
                <w:p w14:paraId="74AB9D3D" w14:textId="77777777" w:rsidR="00462DEC" w:rsidRDefault="00977302">
                  <w:pPr>
                    <w:pStyle w:val="TIE-"/>
                    <w:spacing w:line="240" w:lineRule="auto"/>
                    <w:rPr>
                      <w:szCs w:val="21"/>
                    </w:rPr>
                  </w:pPr>
                  <w:r>
                    <w:rPr>
                      <w:rFonts w:hint="eastAsia"/>
                      <w:szCs w:val="21"/>
                    </w:rPr>
                    <w:t>0</w:t>
                  </w:r>
                </w:p>
              </w:tc>
              <w:tc>
                <w:tcPr>
                  <w:tcW w:w="947" w:type="dxa"/>
                  <w:vAlign w:val="center"/>
                </w:tcPr>
                <w:p w14:paraId="76BC257F" w14:textId="77777777" w:rsidR="00462DEC" w:rsidRDefault="00977302">
                  <w:pPr>
                    <w:pStyle w:val="TIE-"/>
                    <w:spacing w:line="240" w:lineRule="auto"/>
                    <w:rPr>
                      <w:szCs w:val="21"/>
                    </w:rPr>
                  </w:pPr>
                  <w:r>
                    <w:rPr>
                      <w:rFonts w:hint="eastAsia"/>
                      <w:szCs w:val="21"/>
                    </w:rPr>
                    <w:t>0</w:t>
                  </w:r>
                </w:p>
              </w:tc>
              <w:tc>
                <w:tcPr>
                  <w:tcW w:w="947" w:type="dxa"/>
                  <w:vAlign w:val="center"/>
                </w:tcPr>
                <w:p w14:paraId="2AF75F1E" w14:textId="77777777" w:rsidR="00462DEC" w:rsidRDefault="00977302">
                  <w:pPr>
                    <w:pStyle w:val="TIE-"/>
                    <w:spacing w:line="240" w:lineRule="auto"/>
                    <w:rPr>
                      <w:szCs w:val="21"/>
                    </w:rPr>
                  </w:pPr>
                  <w:r>
                    <w:rPr>
                      <w:rFonts w:hint="eastAsia"/>
                      <w:szCs w:val="21"/>
                    </w:rPr>
                    <w:t>0</w:t>
                  </w:r>
                </w:p>
              </w:tc>
              <w:tc>
                <w:tcPr>
                  <w:tcW w:w="1084" w:type="dxa"/>
                  <w:vAlign w:val="center"/>
                </w:tcPr>
                <w:p w14:paraId="6F08BD9D" w14:textId="77777777" w:rsidR="00462DEC" w:rsidRDefault="00977302">
                  <w:pPr>
                    <w:pStyle w:val="TIE-"/>
                    <w:spacing w:line="240" w:lineRule="auto"/>
                    <w:rPr>
                      <w:szCs w:val="21"/>
                    </w:rPr>
                  </w:pPr>
                  <w:r>
                    <w:rPr>
                      <w:szCs w:val="21"/>
                    </w:rPr>
                    <w:t>--</w:t>
                  </w:r>
                </w:p>
              </w:tc>
              <w:tc>
                <w:tcPr>
                  <w:tcW w:w="1084" w:type="dxa"/>
                  <w:vAlign w:val="center"/>
                </w:tcPr>
                <w:p w14:paraId="3D5F2752" w14:textId="77777777" w:rsidR="00462DEC" w:rsidRDefault="00977302">
                  <w:pPr>
                    <w:pStyle w:val="TIE-"/>
                    <w:spacing w:line="240" w:lineRule="auto"/>
                    <w:rPr>
                      <w:szCs w:val="21"/>
                    </w:rPr>
                  </w:pPr>
                  <w:r>
                    <w:rPr>
                      <w:szCs w:val="21"/>
                    </w:rPr>
                    <w:t>--</w:t>
                  </w:r>
                </w:p>
              </w:tc>
            </w:tr>
            <w:tr w:rsidR="00462DEC" w14:paraId="5472EDC2" w14:textId="77777777">
              <w:trPr>
                <w:trHeight w:val="20"/>
              </w:trPr>
              <w:tc>
                <w:tcPr>
                  <w:tcW w:w="1520" w:type="dxa"/>
                  <w:vAlign w:val="center"/>
                </w:tcPr>
                <w:p w14:paraId="37F63CC8" w14:textId="77777777" w:rsidR="00462DEC" w:rsidRDefault="00977302">
                  <w:pPr>
                    <w:pStyle w:val="TIE-"/>
                    <w:spacing w:line="240" w:lineRule="auto"/>
                    <w:rPr>
                      <w:szCs w:val="21"/>
                    </w:rPr>
                  </w:pPr>
                  <w:r>
                    <w:rPr>
                      <w:szCs w:val="21"/>
                    </w:rPr>
                    <w:t>HCO</w:t>
                  </w:r>
                  <w:r>
                    <w:rPr>
                      <w:szCs w:val="21"/>
                      <w:vertAlign w:val="subscript"/>
                    </w:rPr>
                    <w:t>3</w:t>
                  </w:r>
                  <w:r>
                    <w:rPr>
                      <w:szCs w:val="21"/>
                      <w:vertAlign w:val="superscript"/>
                    </w:rPr>
                    <w:t>-</w:t>
                  </w:r>
                </w:p>
              </w:tc>
              <w:tc>
                <w:tcPr>
                  <w:tcW w:w="1825" w:type="dxa"/>
                  <w:vAlign w:val="center"/>
                </w:tcPr>
                <w:p w14:paraId="7C868CA9" w14:textId="77777777" w:rsidR="00462DEC" w:rsidRDefault="00977302">
                  <w:pPr>
                    <w:pStyle w:val="TIE-"/>
                    <w:spacing w:line="240" w:lineRule="auto"/>
                    <w:rPr>
                      <w:szCs w:val="21"/>
                    </w:rPr>
                  </w:pPr>
                  <w:r>
                    <w:rPr>
                      <w:szCs w:val="21"/>
                    </w:rPr>
                    <w:t>mg/L</w:t>
                  </w:r>
                </w:p>
              </w:tc>
              <w:tc>
                <w:tcPr>
                  <w:tcW w:w="947" w:type="dxa"/>
                  <w:vAlign w:val="center"/>
                </w:tcPr>
                <w:p w14:paraId="50CF1E96" w14:textId="77777777" w:rsidR="00462DEC" w:rsidRDefault="00977302">
                  <w:pPr>
                    <w:pStyle w:val="TIE-"/>
                    <w:spacing w:line="240" w:lineRule="auto"/>
                    <w:rPr>
                      <w:szCs w:val="21"/>
                    </w:rPr>
                  </w:pPr>
                  <w:r>
                    <w:rPr>
                      <w:rFonts w:hint="eastAsia"/>
                      <w:szCs w:val="21"/>
                    </w:rPr>
                    <w:t>208</w:t>
                  </w:r>
                </w:p>
              </w:tc>
              <w:tc>
                <w:tcPr>
                  <w:tcW w:w="947" w:type="dxa"/>
                  <w:vAlign w:val="center"/>
                </w:tcPr>
                <w:p w14:paraId="34D54F9D" w14:textId="77777777" w:rsidR="00462DEC" w:rsidRDefault="00977302">
                  <w:pPr>
                    <w:pStyle w:val="TIE-"/>
                    <w:spacing w:line="240" w:lineRule="auto"/>
                    <w:rPr>
                      <w:szCs w:val="21"/>
                    </w:rPr>
                  </w:pPr>
                  <w:r>
                    <w:rPr>
                      <w:rFonts w:hint="eastAsia"/>
                      <w:szCs w:val="21"/>
                    </w:rPr>
                    <w:t>191</w:t>
                  </w:r>
                </w:p>
              </w:tc>
              <w:tc>
                <w:tcPr>
                  <w:tcW w:w="947" w:type="dxa"/>
                  <w:vAlign w:val="center"/>
                </w:tcPr>
                <w:p w14:paraId="765BFBD2" w14:textId="77777777" w:rsidR="00462DEC" w:rsidRDefault="00977302">
                  <w:pPr>
                    <w:pStyle w:val="TIE-"/>
                    <w:spacing w:line="240" w:lineRule="auto"/>
                    <w:rPr>
                      <w:szCs w:val="21"/>
                    </w:rPr>
                  </w:pPr>
                  <w:r>
                    <w:rPr>
                      <w:rFonts w:hint="eastAsia"/>
                      <w:szCs w:val="21"/>
                    </w:rPr>
                    <w:t>252</w:t>
                  </w:r>
                </w:p>
              </w:tc>
              <w:tc>
                <w:tcPr>
                  <w:tcW w:w="1084" w:type="dxa"/>
                  <w:vAlign w:val="center"/>
                </w:tcPr>
                <w:p w14:paraId="41D89390" w14:textId="77777777" w:rsidR="00462DEC" w:rsidRDefault="00977302">
                  <w:pPr>
                    <w:pStyle w:val="TIE-"/>
                    <w:spacing w:line="240" w:lineRule="auto"/>
                    <w:rPr>
                      <w:szCs w:val="21"/>
                    </w:rPr>
                  </w:pPr>
                  <w:r>
                    <w:rPr>
                      <w:szCs w:val="21"/>
                    </w:rPr>
                    <w:t>--</w:t>
                  </w:r>
                </w:p>
              </w:tc>
              <w:tc>
                <w:tcPr>
                  <w:tcW w:w="1084" w:type="dxa"/>
                  <w:vAlign w:val="center"/>
                </w:tcPr>
                <w:p w14:paraId="2CA1C0EC" w14:textId="77777777" w:rsidR="00462DEC" w:rsidRDefault="00977302">
                  <w:pPr>
                    <w:pStyle w:val="TIE-"/>
                    <w:spacing w:line="240" w:lineRule="auto"/>
                    <w:rPr>
                      <w:szCs w:val="21"/>
                    </w:rPr>
                  </w:pPr>
                  <w:r>
                    <w:rPr>
                      <w:szCs w:val="21"/>
                    </w:rPr>
                    <w:t>--</w:t>
                  </w:r>
                </w:p>
              </w:tc>
            </w:tr>
            <w:tr w:rsidR="00462DEC" w14:paraId="6114523F" w14:textId="77777777">
              <w:trPr>
                <w:trHeight w:val="20"/>
              </w:trPr>
              <w:tc>
                <w:tcPr>
                  <w:tcW w:w="1520" w:type="dxa"/>
                  <w:vAlign w:val="center"/>
                </w:tcPr>
                <w:p w14:paraId="58180504" w14:textId="77777777" w:rsidR="00462DEC" w:rsidRDefault="00977302">
                  <w:pPr>
                    <w:pStyle w:val="TIE-"/>
                    <w:spacing w:line="240" w:lineRule="auto"/>
                    <w:rPr>
                      <w:szCs w:val="21"/>
                    </w:rPr>
                  </w:pPr>
                  <w:r>
                    <w:rPr>
                      <w:szCs w:val="21"/>
                    </w:rPr>
                    <w:t>Cl</w:t>
                  </w:r>
                  <w:r>
                    <w:rPr>
                      <w:szCs w:val="21"/>
                      <w:vertAlign w:val="superscript"/>
                    </w:rPr>
                    <w:t>-</w:t>
                  </w:r>
                </w:p>
              </w:tc>
              <w:tc>
                <w:tcPr>
                  <w:tcW w:w="1825" w:type="dxa"/>
                  <w:vAlign w:val="center"/>
                </w:tcPr>
                <w:p w14:paraId="2C85469E" w14:textId="77777777" w:rsidR="00462DEC" w:rsidRDefault="00977302">
                  <w:pPr>
                    <w:pStyle w:val="TIE-"/>
                    <w:spacing w:line="240" w:lineRule="auto"/>
                    <w:rPr>
                      <w:szCs w:val="21"/>
                    </w:rPr>
                  </w:pPr>
                  <w:r>
                    <w:rPr>
                      <w:szCs w:val="21"/>
                    </w:rPr>
                    <w:t>mg/L</w:t>
                  </w:r>
                </w:p>
              </w:tc>
              <w:tc>
                <w:tcPr>
                  <w:tcW w:w="947" w:type="dxa"/>
                  <w:vAlign w:val="center"/>
                </w:tcPr>
                <w:p w14:paraId="0FF2DEE9" w14:textId="77777777" w:rsidR="00462DEC" w:rsidRDefault="00977302">
                  <w:pPr>
                    <w:pStyle w:val="TIE-"/>
                    <w:spacing w:line="240" w:lineRule="auto"/>
                    <w:rPr>
                      <w:szCs w:val="21"/>
                    </w:rPr>
                  </w:pPr>
                  <w:r>
                    <w:rPr>
                      <w:rFonts w:hint="eastAsia"/>
                      <w:szCs w:val="21"/>
                    </w:rPr>
                    <w:t>21.1</w:t>
                  </w:r>
                </w:p>
              </w:tc>
              <w:tc>
                <w:tcPr>
                  <w:tcW w:w="947" w:type="dxa"/>
                  <w:vAlign w:val="center"/>
                </w:tcPr>
                <w:p w14:paraId="735E5D5E" w14:textId="77777777" w:rsidR="00462DEC" w:rsidRDefault="00977302">
                  <w:pPr>
                    <w:pStyle w:val="TIE-"/>
                    <w:spacing w:line="240" w:lineRule="auto"/>
                    <w:rPr>
                      <w:szCs w:val="21"/>
                    </w:rPr>
                  </w:pPr>
                  <w:r>
                    <w:rPr>
                      <w:rFonts w:hint="eastAsia"/>
                      <w:szCs w:val="21"/>
                    </w:rPr>
                    <w:t>28.9</w:t>
                  </w:r>
                </w:p>
              </w:tc>
              <w:tc>
                <w:tcPr>
                  <w:tcW w:w="947" w:type="dxa"/>
                  <w:vAlign w:val="center"/>
                </w:tcPr>
                <w:p w14:paraId="0630DF5B" w14:textId="77777777" w:rsidR="00462DEC" w:rsidRDefault="00977302">
                  <w:pPr>
                    <w:pStyle w:val="TIE-"/>
                    <w:spacing w:line="240" w:lineRule="auto"/>
                    <w:rPr>
                      <w:szCs w:val="21"/>
                    </w:rPr>
                  </w:pPr>
                  <w:r>
                    <w:rPr>
                      <w:rFonts w:hint="eastAsia"/>
                      <w:szCs w:val="21"/>
                    </w:rPr>
                    <w:t>25.1</w:t>
                  </w:r>
                </w:p>
              </w:tc>
              <w:tc>
                <w:tcPr>
                  <w:tcW w:w="1084" w:type="dxa"/>
                  <w:vAlign w:val="center"/>
                </w:tcPr>
                <w:p w14:paraId="1BF55172" w14:textId="77777777" w:rsidR="00462DEC" w:rsidRDefault="00977302">
                  <w:pPr>
                    <w:pStyle w:val="TIE-"/>
                    <w:spacing w:line="240" w:lineRule="auto"/>
                    <w:rPr>
                      <w:szCs w:val="21"/>
                    </w:rPr>
                  </w:pPr>
                  <w:r>
                    <w:rPr>
                      <w:rFonts w:hint="eastAsia"/>
                      <w:szCs w:val="21"/>
                    </w:rPr>
                    <w:t>--</w:t>
                  </w:r>
                </w:p>
              </w:tc>
              <w:tc>
                <w:tcPr>
                  <w:tcW w:w="1084" w:type="dxa"/>
                  <w:vAlign w:val="center"/>
                </w:tcPr>
                <w:p w14:paraId="2D423C69" w14:textId="77777777" w:rsidR="00462DEC" w:rsidRDefault="00977302">
                  <w:pPr>
                    <w:pStyle w:val="TIE-"/>
                    <w:spacing w:line="240" w:lineRule="auto"/>
                    <w:rPr>
                      <w:szCs w:val="21"/>
                    </w:rPr>
                  </w:pPr>
                  <w:r>
                    <w:rPr>
                      <w:rFonts w:hint="eastAsia"/>
                      <w:szCs w:val="21"/>
                    </w:rPr>
                    <w:t>--</w:t>
                  </w:r>
                </w:p>
              </w:tc>
            </w:tr>
            <w:tr w:rsidR="00462DEC" w14:paraId="4A62FABC" w14:textId="77777777">
              <w:trPr>
                <w:trHeight w:val="20"/>
              </w:trPr>
              <w:tc>
                <w:tcPr>
                  <w:tcW w:w="1520" w:type="dxa"/>
                  <w:vAlign w:val="center"/>
                </w:tcPr>
                <w:p w14:paraId="63A42D60" w14:textId="77777777" w:rsidR="00462DEC" w:rsidRDefault="00977302">
                  <w:pPr>
                    <w:pStyle w:val="TIE-"/>
                    <w:spacing w:line="240" w:lineRule="auto"/>
                    <w:rPr>
                      <w:szCs w:val="21"/>
                    </w:rPr>
                  </w:pPr>
                  <w:r>
                    <w:rPr>
                      <w:szCs w:val="21"/>
                    </w:rPr>
                    <w:t>SO</w:t>
                  </w:r>
                  <w:r>
                    <w:rPr>
                      <w:szCs w:val="21"/>
                      <w:vertAlign w:val="subscript"/>
                    </w:rPr>
                    <w:t>4</w:t>
                  </w:r>
                  <w:r>
                    <w:rPr>
                      <w:szCs w:val="21"/>
                      <w:vertAlign w:val="superscript"/>
                    </w:rPr>
                    <w:t>2-</w:t>
                  </w:r>
                </w:p>
              </w:tc>
              <w:tc>
                <w:tcPr>
                  <w:tcW w:w="1825" w:type="dxa"/>
                  <w:vAlign w:val="center"/>
                </w:tcPr>
                <w:p w14:paraId="2C6DAAB2" w14:textId="77777777" w:rsidR="00462DEC" w:rsidRDefault="00977302">
                  <w:pPr>
                    <w:pStyle w:val="TIE-"/>
                    <w:spacing w:line="240" w:lineRule="auto"/>
                    <w:rPr>
                      <w:szCs w:val="21"/>
                    </w:rPr>
                  </w:pPr>
                  <w:r>
                    <w:rPr>
                      <w:szCs w:val="21"/>
                    </w:rPr>
                    <w:t>mg/L</w:t>
                  </w:r>
                </w:p>
              </w:tc>
              <w:tc>
                <w:tcPr>
                  <w:tcW w:w="947" w:type="dxa"/>
                  <w:vAlign w:val="center"/>
                </w:tcPr>
                <w:p w14:paraId="063A3AF2" w14:textId="77777777" w:rsidR="00462DEC" w:rsidRDefault="00977302">
                  <w:pPr>
                    <w:pStyle w:val="TIE-"/>
                    <w:spacing w:line="240" w:lineRule="auto"/>
                    <w:rPr>
                      <w:szCs w:val="21"/>
                    </w:rPr>
                  </w:pPr>
                  <w:r>
                    <w:rPr>
                      <w:rFonts w:hint="eastAsia"/>
                      <w:szCs w:val="21"/>
                    </w:rPr>
                    <w:t>33.9</w:t>
                  </w:r>
                </w:p>
              </w:tc>
              <w:tc>
                <w:tcPr>
                  <w:tcW w:w="947" w:type="dxa"/>
                  <w:vAlign w:val="center"/>
                </w:tcPr>
                <w:p w14:paraId="02F405F2" w14:textId="77777777" w:rsidR="00462DEC" w:rsidRDefault="00977302">
                  <w:pPr>
                    <w:pStyle w:val="TIE-"/>
                    <w:spacing w:line="240" w:lineRule="auto"/>
                    <w:rPr>
                      <w:szCs w:val="21"/>
                    </w:rPr>
                  </w:pPr>
                  <w:r>
                    <w:rPr>
                      <w:rFonts w:hint="eastAsia"/>
                      <w:szCs w:val="21"/>
                    </w:rPr>
                    <w:t>78.1</w:t>
                  </w:r>
                </w:p>
              </w:tc>
              <w:tc>
                <w:tcPr>
                  <w:tcW w:w="947" w:type="dxa"/>
                  <w:vAlign w:val="center"/>
                </w:tcPr>
                <w:p w14:paraId="6694D8F2" w14:textId="77777777" w:rsidR="00462DEC" w:rsidRDefault="00977302">
                  <w:pPr>
                    <w:pStyle w:val="TIE-"/>
                    <w:spacing w:line="240" w:lineRule="auto"/>
                    <w:rPr>
                      <w:szCs w:val="21"/>
                    </w:rPr>
                  </w:pPr>
                  <w:r>
                    <w:rPr>
                      <w:rFonts w:hint="eastAsia"/>
                      <w:szCs w:val="21"/>
                    </w:rPr>
                    <w:t>51.2</w:t>
                  </w:r>
                </w:p>
              </w:tc>
              <w:tc>
                <w:tcPr>
                  <w:tcW w:w="1084" w:type="dxa"/>
                  <w:vAlign w:val="center"/>
                </w:tcPr>
                <w:p w14:paraId="7753B96B" w14:textId="77777777" w:rsidR="00462DEC" w:rsidRDefault="00977302">
                  <w:pPr>
                    <w:pStyle w:val="TIE-"/>
                    <w:spacing w:line="240" w:lineRule="auto"/>
                    <w:rPr>
                      <w:szCs w:val="21"/>
                    </w:rPr>
                  </w:pPr>
                  <w:r>
                    <w:rPr>
                      <w:rFonts w:hint="eastAsia"/>
                      <w:szCs w:val="21"/>
                    </w:rPr>
                    <w:t>--</w:t>
                  </w:r>
                </w:p>
              </w:tc>
              <w:tc>
                <w:tcPr>
                  <w:tcW w:w="1084" w:type="dxa"/>
                  <w:vAlign w:val="center"/>
                </w:tcPr>
                <w:p w14:paraId="61FD383A" w14:textId="77777777" w:rsidR="00462DEC" w:rsidRDefault="00977302">
                  <w:pPr>
                    <w:pStyle w:val="TIE-"/>
                    <w:spacing w:line="240" w:lineRule="auto"/>
                    <w:rPr>
                      <w:szCs w:val="21"/>
                    </w:rPr>
                  </w:pPr>
                  <w:r>
                    <w:rPr>
                      <w:rFonts w:hint="eastAsia"/>
                      <w:szCs w:val="21"/>
                    </w:rPr>
                    <w:t>--</w:t>
                  </w:r>
                </w:p>
              </w:tc>
            </w:tr>
            <w:tr w:rsidR="00462DEC" w14:paraId="031684AC" w14:textId="77777777">
              <w:trPr>
                <w:trHeight w:val="20"/>
              </w:trPr>
              <w:tc>
                <w:tcPr>
                  <w:tcW w:w="1520" w:type="dxa"/>
                  <w:vAlign w:val="center"/>
                </w:tcPr>
                <w:p w14:paraId="5239ED31" w14:textId="77777777" w:rsidR="00462DEC" w:rsidRDefault="00977302">
                  <w:pPr>
                    <w:pStyle w:val="TIE-"/>
                    <w:spacing w:line="240" w:lineRule="auto"/>
                    <w:rPr>
                      <w:szCs w:val="21"/>
                    </w:rPr>
                  </w:pPr>
                  <w:r>
                    <w:rPr>
                      <w:szCs w:val="21"/>
                    </w:rPr>
                    <w:t>pH</w:t>
                  </w:r>
                </w:p>
              </w:tc>
              <w:tc>
                <w:tcPr>
                  <w:tcW w:w="1825" w:type="dxa"/>
                  <w:vAlign w:val="center"/>
                </w:tcPr>
                <w:p w14:paraId="134D440D" w14:textId="77777777" w:rsidR="00462DEC" w:rsidRDefault="00977302">
                  <w:pPr>
                    <w:pStyle w:val="TIE-"/>
                    <w:spacing w:line="240" w:lineRule="auto"/>
                    <w:rPr>
                      <w:szCs w:val="21"/>
                    </w:rPr>
                  </w:pPr>
                  <w:r>
                    <w:rPr>
                      <w:szCs w:val="21"/>
                    </w:rPr>
                    <w:t>无量纲</w:t>
                  </w:r>
                </w:p>
              </w:tc>
              <w:tc>
                <w:tcPr>
                  <w:tcW w:w="947" w:type="dxa"/>
                  <w:vAlign w:val="center"/>
                </w:tcPr>
                <w:p w14:paraId="163852A2" w14:textId="77777777" w:rsidR="00462DEC" w:rsidRDefault="00977302">
                  <w:pPr>
                    <w:pStyle w:val="TIE-"/>
                    <w:spacing w:line="240" w:lineRule="auto"/>
                    <w:rPr>
                      <w:szCs w:val="21"/>
                    </w:rPr>
                  </w:pPr>
                  <w:r>
                    <w:rPr>
                      <w:rFonts w:hint="eastAsia"/>
                      <w:szCs w:val="21"/>
                    </w:rPr>
                    <w:t>8.07</w:t>
                  </w:r>
                </w:p>
              </w:tc>
              <w:tc>
                <w:tcPr>
                  <w:tcW w:w="947" w:type="dxa"/>
                  <w:vAlign w:val="center"/>
                </w:tcPr>
                <w:p w14:paraId="09C6D544" w14:textId="77777777" w:rsidR="00462DEC" w:rsidRDefault="00977302">
                  <w:pPr>
                    <w:pStyle w:val="TIE-"/>
                    <w:spacing w:line="240" w:lineRule="auto"/>
                    <w:rPr>
                      <w:szCs w:val="21"/>
                    </w:rPr>
                  </w:pPr>
                  <w:r>
                    <w:rPr>
                      <w:rFonts w:hint="eastAsia"/>
                      <w:szCs w:val="21"/>
                    </w:rPr>
                    <w:t>8.16</w:t>
                  </w:r>
                </w:p>
              </w:tc>
              <w:tc>
                <w:tcPr>
                  <w:tcW w:w="947" w:type="dxa"/>
                  <w:vAlign w:val="center"/>
                </w:tcPr>
                <w:p w14:paraId="2BF03EF6" w14:textId="77777777" w:rsidR="00462DEC" w:rsidRDefault="00977302">
                  <w:pPr>
                    <w:pStyle w:val="TIE-"/>
                    <w:spacing w:line="240" w:lineRule="auto"/>
                    <w:rPr>
                      <w:szCs w:val="21"/>
                    </w:rPr>
                  </w:pPr>
                  <w:r>
                    <w:rPr>
                      <w:rFonts w:hint="eastAsia"/>
                      <w:szCs w:val="21"/>
                    </w:rPr>
                    <w:t>8.09</w:t>
                  </w:r>
                </w:p>
              </w:tc>
              <w:tc>
                <w:tcPr>
                  <w:tcW w:w="1084" w:type="dxa"/>
                  <w:vAlign w:val="center"/>
                </w:tcPr>
                <w:p w14:paraId="3AAC321E" w14:textId="77777777" w:rsidR="00462DEC" w:rsidRDefault="00977302">
                  <w:pPr>
                    <w:pStyle w:val="TIE-"/>
                    <w:spacing w:line="240" w:lineRule="auto"/>
                    <w:rPr>
                      <w:szCs w:val="21"/>
                    </w:rPr>
                  </w:pPr>
                  <w:r>
                    <w:rPr>
                      <w:szCs w:val="21"/>
                    </w:rPr>
                    <w:t>6.5</w:t>
                  </w:r>
                  <w:r>
                    <w:rPr>
                      <w:szCs w:val="21"/>
                    </w:rPr>
                    <w:t>～</w:t>
                  </w:r>
                  <w:r>
                    <w:rPr>
                      <w:szCs w:val="21"/>
                    </w:rPr>
                    <w:t>8.5</w:t>
                  </w:r>
                </w:p>
              </w:tc>
              <w:tc>
                <w:tcPr>
                  <w:tcW w:w="1084" w:type="dxa"/>
                  <w:vAlign w:val="center"/>
                </w:tcPr>
                <w:p w14:paraId="7B0B7F10" w14:textId="77777777" w:rsidR="00462DEC" w:rsidRDefault="00977302">
                  <w:pPr>
                    <w:pStyle w:val="TIE-"/>
                    <w:spacing w:line="240" w:lineRule="auto"/>
                    <w:rPr>
                      <w:szCs w:val="21"/>
                    </w:rPr>
                  </w:pPr>
                  <w:r>
                    <w:rPr>
                      <w:szCs w:val="21"/>
                    </w:rPr>
                    <w:t>达标</w:t>
                  </w:r>
                </w:p>
              </w:tc>
            </w:tr>
            <w:tr w:rsidR="00462DEC" w14:paraId="19DC28DF" w14:textId="77777777">
              <w:trPr>
                <w:trHeight w:val="20"/>
              </w:trPr>
              <w:tc>
                <w:tcPr>
                  <w:tcW w:w="1520" w:type="dxa"/>
                  <w:vAlign w:val="center"/>
                </w:tcPr>
                <w:p w14:paraId="11EC77B4" w14:textId="77777777" w:rsidR="00462DEC" w:rsidRDefault="00977302">
                  <w:pPr>
                    <w:pStyle w:val="TIE-"/>
                    <w:spacing w:line="240" w:lineRule="auto"/>
                    <w:rPr>
                      <w:szCs w:val="21"/>
                    </w:rPr>
                  </w:pPr>
                  <w:r>
                    <w:rPr>
                      <w:kern w:val="0"/>
                      <w:szCs w:val="21"/>
                      <w:lang w:bidi="ar"/>
                    </w:rPr>
                    <w:t>氨氮</w:t>
                  </w:r>
                </w:p>
              </w:tc>
              <w:tc>
                <w:tcPr>
                  <w:tcW w:w="1825" w:type="dxa"/>
                  <w:vAlign w:val="center"/>
                </w:tcPr>
                <w:p w14:paraId="37B8F73B" w14:textId="77777777" w:rsidR="00462DEC" w:rsidRDefault="00977302">
                  <w:pPr>
                    <w:pStyle w:val="TIE-"/>
                    <w:spacing w:line="240" w:lineRule="auto"/>
                    <w:rPr>
                      <w:szCs w:val="21"/>
                    </w:rPr>
                  </w:pPr>
                  <w:r>
                    <w:rPr>
                      <w:szCs w:val="21"/>
                    </w:rPr>
                    <w:t>mg/L</w:t>
                  </w:r>
                </w:p>
              </w:tc>
              <w:tc>
                <w:tcPr>
                  <w:tcW w:w="947" w:type="dxa"/>
                  <w:vAlign w:val="center"/>
                </w:tcPr>
                <w:p w14:paraId="4DF15DD0" w14:textId="77777777" w:rsidR="00462DEC" w:rsidRDefault="00977302">
                  <w:pPr>
                    <w:pStyle w:val="TIE-"/>
                    <w:spacing w:line="240" w:lineRule="auto"/>
                    <w:rPr>
                      <w:szCs w:val="21"/>
                    </w:rPr>
                  </w:pPr>
                  <w:r>
                    <w:rPr>
                      <w:szCs w:val="21"/>
                    </w:rPr>
                    <w:t>0.39</w:t>
                  </w:r>
                </w:p>
              </w:tc>
              <w:tc>
                <w:tcPr>
                  <w:tcW w:w="947" w:type="dxa"/>
                  <w:vAlign w:val="center"/>
                </w:tcPr>
                <w:p w14:paraId="3FA8C410" w14:textId="77777777" w:rsidR="00462DEC" w:rsidRDefault="00977302">
                  <w:pPr>
                    <w:pStyle w:val="TIE-"/>
                    <w:spacing w:line="240" w:lineRule="auto"/>
                    <w:rPr>
                      <w:szCs w:val="21"/>
                    </w:rPr>
                  </w:pPr>
                  <w:r>
                    <w:rPr>
                      <w:szCs w:val="21"/>
                    </w:rPr>
                    <w:t>0.42</w:t>
                  </w:r>
                </w:p>
              </w:tc>
              <w:tc>
                <w:tcPr>
                  <w:tcW w:w="947" w:type="dxa"/>
                  <w:vAlign w:val="center"/>
                </w:tcPr>
                <w:p w14:paraId="487668F0" w14:textId="77777777" w:rsidR="00462DEC" w:rsidRDefault="00977302">
                  <w:pPr>
                    <w:pStyle w:val="TIE-"/>
                    <w:spacing w:line="240" w:lineRule="auto"/>
                    <w:rPr>
                      <w:szCs w:val="21"/>
                    </w:rPr>
                  </w:pPr>
                  <w:r>
                    <w:rPr>
                      <w:szCs w:val="21"/>
                    </w:rPr>
                    <w:t>0.45</w:t>
                  </w:r>
                </w:p>
              </w:tc>
              <w:tc>
                <w:tcPr>
                  <w:tcW w:w="1084" w:type="dxa"/>
                  <w:vAlign w:val="center"/>
                </w:tcPr>
                <w:p w14:paraId="01A491D6" w14:textId="77777777" w:rsidR="00462DEC" w:rsidRDefault="00977302">
                  <w:pPr>
                    <w:pStyle w:val="TIE-"/>
                    <w:spacing w:line="240" w:lineRule="auto"/>
                    <w:rPr>
                      <w:szCs w:val="21"/>
                    </w:rPr>
                  </w:pPr>
                  <w:r>
                    <w:rPr>
                      <w:szCs w:val="21"/>
                    </w:rPr>
                    <w:t>≤0.5</w:t>
                  </w:r>
                </w:p>
              </w:tc>
              <w:tc>
                <w:tcPr>
                  <w:tcW w:w="1084" w:type="dxa"/>
                  <w:vAlign w:val="center"/>
                </w:tcPr>
                <w:p w14:paraId="217B7FA2" w14:textId="77777777" w:rsidR="00462DEC" w:rsidRDefault="00977302">
                  <w:pPr>
                    <w:pStyle w:val="TIE-"/>
                    <w:spacing w:line="240" w:lineRule="auto"/>
                    <w:rPr>
                      <w:szCs w:val="21"/>
                      <w:highlight w:val="yellow"/>
                    </w:rPr>
                  </w:pPr>
                  <w:r>
                    <w:rPr>
                      <w:rFonts w:hint="eastAsia"/>
                      <w:szCs w:val="21"/>
                    </w:rPr>
                    <w:t>达标</w:t>
                  </w:r>
                </w:p>
              </w:tc>
            </w:tr>
            <w:tr w:rsidR="00462DEC" w14:paraId="6417F446" w14:textId="77777777">
              <w:trPr>
                <w:trHeight w:val="20"/>
              </w:trPr>
              <w:tc>
                <w:tcPr>
                  <w:tcW w:w="1520" w:type="dxa"/>
                  <w:vAlign w:val="center"/>
                </w:tcPr>
                <w:p w14:paraId="2E18A8C6" w14:textId="77777777" w:rsidR="00462DEC" w:rsidRDefault="00977302">
                  <w:pPr>
                    <w:pStyle w:val="TIE-"/>
                    <w:spacing w:line="240" w:lineRule="auto"/>
                    <w:rPr>
                      <w:szCs w:val="21"/>
                    </w:rPr>
                  </w:pPr>
                  <w:r>
                    <w:rPr>
                      <w:kern w:val="0"/>
                      <w:szCs w:val="21"/>
                      <w:lang w:bidi="ar"/>
                    </w:rPr>
                    <w:t>耗氧量</w:t>
                  </w:r>
                </w:p>
              </w:tc>
              <w:tc>
                <w:tcPr>
                  <w:tcW w:w="1825" w:type="dxa"/>
                  <w:vAlign w:val="center"/>
                </w:tcPr>
                <w:p w14:paraId="030F8724" w14:textId="77777777" w:rsidR="00462DEC" w:rsidRDefault="00977302">
                  <w:pPr>
                    <w:pStyle w:val="TIE-"/>
                    <w:spacing w:line="240" w:lineRule="auto"/>
                    <w:rPr>
                      <w:szCs w:val="21"/>
                    </w:rPr>
                  </w:pPr>
                  <w:r>
                    <w:rPr>
                      <w:szCs w:val="21"/>
                    </w:rPr>
                    <w:t>mg/L</w:t>
                  </w:r>
                </w:p>
              </w:tc>
              <w:tc>
                <w:tcPr>
                  <w:tcW w:w="947" w:type="dxa"/>
                  <w:vAlign w:val="center"/>
                </w:tcPr>
                <w:p w14:paraId="05C02BB0" w14:textId="77777777" w:rsidR="00462DEC" w:rsidRDefault="00977302">
                  <w:pPr>
                    <w:pStyle w:val="TIE-"/>
                    <w:spacing w:line="240" w:lineRule="auto"/>
                    <w:rPr>
                      <w:szCs w:val="21"/>
                    </w:rPr>
                  </w:pPr>
                  <w:r>
                    <w:rPr>
                      <w:rFonts w:hint="eastAsia"/>
                      <w:szCs w:val="21"/>
                    </w:rPr>
                    <w:t>0.90</w:t>
                  </w:r>
                </w:p>
              </w:tc>
              <w:tc>
                <w:tcPr>
                  <w:tcW w:w="947" w:type="dxa"/>
                  <w:vAlign w:val="center"/>
                </w:tcPr>
                <w:p w14:paraId="3858B23B" w14:textId="77777777" w:rsidR="00462DEC" w:rsidRDefault="00977302">
                  <w:pPr>
                    <w:pStyle w:val="TIE-"/>
                    <w:spacing w:line="240" w:lineRule="auto"/>
                    <w:rPr>
                      <w:szCs w:val="21"/>
                    </w:rPr>
                  </w:pPr>
                  <w:r>
                    <w:rPr>
                      <w:rFonts w:hint="eastAsia"/>
                      <w:szCs w:val="21"/>
                    </w:rPr>
                    <w:t>0.84</w:t>
                  </w:r>
                </w:p>
              </w:tc>
              <w:tc>
                <w:tcPr>
                  <w:tcW w:w="947" w:type="dxa"/>
                  <w:vAlign w:val="center"/>
                </w:tcPr>
                <w:p w14:paraId="3DBA457F" w14:textId="77777777" w:rsidR="00462DEC" w:rsidRDefault="00977302">
                  <w:pPr>
                    <w:pStyle w:val="TIE-"/>
                    <w:spacing w:line="240" w:lineRule="auto"/>
                    <w:rPr>
                      <w:szCs w:val="21"/>
                    </w:rPr>
                  </w:pPr>
                  <w:r>
                    <w:rPr>
                      <w:rFonts w:hint="eastAsia"/>
                      <w:szCs w:val="21"/>
                    </w:rPr>
                    <w:t>1.17</w:t>
                  </w:r>
                </w:p>
              </w:tc>
              <w:tc>
                <w:tcPr>
                  <w:tcW w:w="1084" w:type="dxa"/>
                  <w:vAlign w:val="center"/>
                </w:tcPr>
                <w:p w14:paraId="2E08F7B3" w14:textId="77777777" w:rsidR="00462DEC" w:rsidRDefault="00977302">
                  <w:pPr>
                    <w:pStyle w:val="TIE-"/>
                    <w:spacing w:line="240" w:lineRule="auto"/>
                    <w:rPr>
                      <w:szCs w:val="21"/>
                    </w:rPr>
                  </w:pPr>
                  <w:r>
                    <w:rPr>
                      <w:szCs w:val="21"/>
                    </w:rPr>
                    <w:t>≤3.00</w:t>
                  </w:r>
                </w:p>
              </w:tc>
              <w:tc>
                <w:tcPr>
                  <w:tcW w:w="1084" w:type="dxa"/>
                  <w:vAlign w:val="center"/>
                </w:tcPr>
                <w:p w14:paraId="29134A59" w14:textId="77777777" w:rsidR="00462DEC" w:rsidRDefault="00977302">
                  <w:pPr>
                    <w:pStyle w:val="TIE-"/>
                    <w:spacing w:line="240" w:lineRule="auto"/>
                    <w:rPr>
                      <w:szCs w:val="21"/>
                    </w:rPr>
                  </w:pPr>
                  <w:r>
                    <w:rPr>
                      <w:szCs w:val="21"/>
                    </w:rPr>
                    <w:t>达标</w:t>
                  </w:r>
                </w:p>
              </w:tc>
            </w:tr>
            <w:tr w:rsidR="00462DEC" w14:paraId="5D0528C3" w14:textId="77777777">
              <w:trPr>
                <w:trHeight w:val="20"/>
              </w:trPr>
              <w:tc>
                <w:tcPr>
                  <w:tcW w:w="1520" w:type="dxa"/>
                  <w:vAlign w:val="center"/>
                </w:tcPr>
                <w:p w14:paraId="06030743" w14:textId="77777777" w:rsidR="00462DEC" w:rsidRDefault="00977302">
                  <w:pPr>
                    <w:pStyle w:val="TIE-"/>
                    <w:spacing w:line="240" w:lineRule="auto"/>
                    <w:rPr>
                      <w:szCs w:val="21"/>
                    </w:rPr>
                  </w:pPr>
                  <w:r>
                    <w:rPr>
                      <w:kern w:val="0"/>
                      <w:szCs w:val="21"/>
                      <w:lang w:bidi="ar"/>
                    </w:rPr>
                    <w:t>硝酸盐氮</w:t>
                  </w:r>
                </w:p>
              </w:tc>
              <w:tc>
                <w:tcPr>
                  <w:tcW w:w="1825" w:type="dxa"/>
                  <w:vAlign w:val="center"/>
                </w:tcPr>
                <w:p w14:paraId="3D3A430C" w14:textId="77777777" w:rsidR="00462DEC" w:rsidRDefault="00977302">
                  <w:pPr>
                    <w:pStyle w:val="TIE-"/>
                    <w:spacing w:line="240" w:lineRule="auto"/>
                    <w:rPr>
                      <w:szCs w:val="21"/>
                    </w:rPr>
                  </w:pPr>
                  <w:r>
                    <w:rPr>
                      <w:szCs w:val="21"/>
                    </w:rPr>
                    <w:t>mg/L</w:t>
                  </w:r>
                </w:p>
              </w:tc>
              <w:tc>
                <w:tcPr>
                  <w:tcW w:w="947" w:type="dxa"/>
                  <w:vAlign w:val="center"/>
                </w:tcPr>
                <w:p w14:paraId="7F2AF58D" w14:textId="77777777" w:rsidR="00462DEC" w:rsidRDefault="00977302">
                  <w:pPr>
                    <w:pStyle w:val="TIE-"/>
                    <w:spacing w:line="240" w:lineRule="auto"/>
                    <w:rPr>
                      <w:szCs w:val="21"/>
                    </w:rPr>
                  </w:pPr>
                  <w:r>
                    <w:rPr>
                      <w:rFonts w:hint="eastAsia"/>
                      <w:szCs w:val="21"/>
                    </w:rPr>
                    <w:t>0.016L</w:t>
                  </w:r>
                </w:p>
              </w:tc>
              <w:tc>
                <w:tcPr>
                  <w:tcW w:w="947" w:type="dxa"/>
                  <w:vAlign w:val="center"/>
                </w:tcPr>
                <w:p w14:paraId="2E1B2C64" w14:textId="77777777" w:rsidR="00462DEC" w:rsidRDefault="00977302">
                  <w:pPr>
                    <w:pStyle w:val="TIE-"/>
                    <w:spacing w:line="240" w:lineRule="auto"/>
                    <w:rPr>
                      <w:szCs w:val="21"/>
                    </w:rPr>
                  </w:pPr>
                  <w:r>
                    <w:rPr>
                      <w:rFonts w:hint="eastAsia"/>
                      <w:szCs w:val="21"/>
                    </w:rPr>
                    <w:t>0.016L</w:t>
                  </w:r>
                </w:p>
              </w:tc>
              <w:tc>
                <w:tcPr>
                  <w:tcW w:w="947" w:type="dxa"/>
                  <w:vAlign w:val="center"/>
                </w:tcPr>
                <w:p w14:paraId="6382D011" w14:textId="77777777" w:rsidR="00462DEC" w:rsidRDefault="00977302">
                  <w:pPr>
                    <w:pStyle w:val="TIE-"/>
                    <w:spacing w:line="240" w:lineRule="auto"/>
                    <w:rPr>
                      <w:szCs w:val="21"/>
                    </w:rPr>
                  </w:pPr>
                  <w:r>
                    <w:rPr>
                      <w:rFonts w:hint="eastAsia"/>
                      <w:szCs w:val="21"/>
                    </w:rPr>
                    <w:t>0.016L</w:t>
                  </w:r>
                </w:p>
              </w:tc>
              <w:tc>
                <w:tcPr>
                  <w:tcW w:w="1084" w:type="dxa"/>
                  <w:vAlign w:val="center"/>
                </w:tcPr>
                <w:p w14:paraId="2C7510EA" w14:textId="77777777" w:rsidR="00462DEC" w:rsidRDefault="00977302">
                  <w:pPr>
                    <w:pStyle w:val="TIE-"/>
                    <w:spacing w:line="240" w:lineRule="auto"/>
                    <w:rPr>
                      <w:szCs w:val="21"/>
                    </w:rPr>
                  </w:pPr>
                  <w:r>
                    <w:rPr>
                      <w:szCs w:val="21"/>
                    </w:rPr>
                    <w:t>≤20.0</w:t>
                  </w:r>
                </w:p>
              </w:tc>
              <w:tc>
                <w:tcPr>
                  <w:tcW w:w="1084" w:type="dxa"/>
                  <w:vAlign w:val="center"/>
                </w:tcPr>
                <w:p w14:paraId="2216BAB3" w14:textId="77777777" w:rsidR="00462DEC" w:rsidRDefault="00977302">
                  <w:pPr>
                    <w:pStyle w:val="TIE-"/>
                    <w:spacing w:line="240" w:lineRule="auto"/>
                    <w:rPr>
                      <w:szCs w:val="21"/>
                    </w:rPr>
                  </w:pPr>
                  <w:r>
                    <w:rPr>
                      <w:szCs w:val="21"/>
                    </w:rPr>
                    <w:t>达标</w:t>
                  </w:r>
                </w:p>
              </w:tc>
            </w:tr>
            <w:tr w:rsidR="00462DEC" w14:paraId="0583DB26" w14:textId="77777777">
              <w:trPr>
                <w:trHeight w:val="20"/>
              </w:trPr>
              <w:tc>
                <w:tcPr>
                  <w:tcW w:w="1520" w:type="dxa"/>
                  <w:vAlign w:val="center"/>
                </w:tcPr>
                <w:p w14:paraId="29F9A279" w14:textId="77777777" w:rsidR="00462DEC" w:rsidRDefault="00977302">
                  <w:pPr>
                    <w:pStyle w:val="TIE-"/>
                    <w:spacing w:line="240" w:lineRule="auto"/>
                    <w:rPr>
                      <w:szCs w:val="21"/>
                    </w:rPr>
                  </w:pPr>
                  <w:r>
                    <w:rPr>
                      <w:kern w:val="0"/>
                      <w:szCs w:val="21"/>
                      <w:lang w:bidi="ar"/>
                    </w:rPr>
                    <w:t>亚硝酸盐氮</w:t>
                  </w:r>
                </w:p>
              </w:tc>
              <w:tc>
                <w:tcPr>
                  <w:tcW w:w="1825" w:type="dxa"/>
                  <w:vAlign w:val="center"/>
                </w:tcPr>
                <w:p w14:paraId="68DAC96E" w14:textId="77777777" w:rsidR="00462DEC" w:rsidRDefault="00977302">
                  <w:pPr>
                    <w:pStyle w:val="TIE-"/>
                    <w:spacing w:line="240" w:lineRule="auto"/>
                    <w:rPr>
                      <w:szCs w:val="21"/>
                    </w:rPr>
                  </w:pPr>
                  <w:r>
                    <w:rPr>
                      <w:szCs w:val="21"/>
                    </w:rPr>
                    <w:t>mg/L</w:t>
                  </w:r>
                </w:p>
              </w:tc>
              <w:tc>
                <w:tcPr>
                  <w:tcW w:w="947" w:type="dxa"/>
                </w:tcPr>
                <w:p w14:paraId="2C6E7A1F" w14:textId="77777777" w:rsidR="00462DEC" w:rsidRDefault="00977302">
                  <w:pPr>
                    <w:pStyle w:val="TIE-"/>
                    <w:spacing w:line="240" w:lineRule="auto"/>
                    <w:rPr>
                      <w:szCs w:val="21"/>
                    </w:rPr>
                  </w:pPr>
                  <w:r>
                    <w:rPr>
                      <w:szCs w:val="21"/>
                    </w:rPr>
                    <w:t>0.008</w:t>
                  </w:r>
                </w:p>
              </w:tc>
              <w:tc>
                <w:tcPr>
                  <w:tcW w:w="947" w:type="dxa"/>
                </w:tcPr>
                <w:p w14:paraId="254FC617" w14:textId="77777777" w:rsidR="00462DEC" w:rsidRDefault="00977302">
                  <w:pPr>
                    <w:pStyle w:val="TIE-"/>
                    <w:spacing w:line="240" w:lineRule="auto"/>
                    <w:rPr>
                      <w:szCs w:val="21"/>
                    </w:rPr>
                  </w:pPr>
                  <w:r>
                    <w:rPr>
                      <w:szCs w:val="21"/>
                    </w:rPr>
                    <w:t>0.006</w:t>
                  </w:r>
                </w:p>
              </w:tc>
              <w:tc>
                <w:tcPr>
                  <w:tcW w:w="947" w:type="dxa"/>
                </w:tcPr>
                <w:p w14:paraId="006F1722" w14:textId="77777777" w:rsidR="00462DEC" w:rsidRDefault="00977302">
                  <w:pPr>
                    <w:pStyle w:val="TIE-"/>
                    <w:spacing w:line="240" w:lineRule="auto"/>
                    <w:rPr>
                      <w:szCs w:val="21"/>
                    </w:rPr>
                  </w:pPr>
                  <w:r>
                    <w:rPr>
                      <w:szCs w:val="21"/>
                    </w:rPr>
                    <w:t>0.005</w:t>
                  </w:r>
                </w:p>
              </w:tc>
              <w:tc>
                <w:tcPr>
                  <w:tcW w:w="1084" w:type="dxa"/>
                  <w:vAlign w:val="center"/>
                </w:tcPr>
                <w:p w14:paraId="40D71E5C" w14:textId="77777777" w:rsidR="00462DEC" w:rsidRDefault="00977302">
                  <w:pPr>
                    <w:pStyle w:val="TIE-"/>
                    <w:spacing w:line="240" w:lineRule="auto"/>
                    <w:rPr>
                      <w:szCs w:val="21"/>
                    </w:rPr>
                  </w:pPr>
                  <w:r>
                    <w:rPr>
                      <w:szCs w:val="21"/>
                    </w:rPr>
                    <w:t>≤1.00</w:t>
                  </w:r>
                </w:p>
              </w:tc>
              <w:tc>
                <w:tcPr>
                  <w:tcW w:w="1084" w:type="dxa"/>
                  <w:vAlign w:val="center"/>
                </w:tcPr>
                <w:p w14:paraId="17B4934E" w14:textId="77777777" w:rsidR="00462DEC" w:rsidRDefault="00977302">
                  <w:pPr>
                    <w:pStyle w:val="TIE-"/>
                    <w:spacing w:line="240" w:lineRule="auto"/>
                    <w:rPr>
                      <w:szCs w:val="21"/>
                    </w:rPr>
                  </w:pPr>
                  <w:r>
                    <w:rPr>
                      <w:szCs w:val="21"/>
                    </w:rPr>
                    <w:t>达标</w:t>
                  </w:r>
                </w:p>
              </w:tc>
            </w:tr>
            <w:tr w:rsidR="00462DEC" w14:paraId="0A78812B" w14:textId="77777777">
              <w:trPr>
                <w:trHeight w:val="20"/>
              </w:trPr>
              <w:tc>
                <w:tcPr>
                  <w:tcW w:w="1520" w:type="dxa"/>
                  <w:vAlign w:val="center"/>
                </w:tcPr>
                <w:p w14:paraId="2E7B030B" w14:textId="77777777" w:rsidR="00462DEC" w:rsidRDefault="00977302">
                  <w:pPr>
                    <w:pStyle w:val="TIE-"/>
                    <w:spacing w:line="240" w:lineRule="auto"/>
                    <w:rPr>
                      <w:szCs w:val="21"/>
                    </w:rPr>
                  </w:pPr>
                  <w:r>
                    <w:rPr>
                      <w:kern w:val="0"/>
                      <w:szCs w:val="21"/>
                      <w:lang w:bidi="ar"/>
                    </w:rPr>
                    <w:t>挥发性酚类</w:t>
                  </w:r>
                </w:p>
              </w:tc>
              <w:tc>
                <w:tcPr>
                  <w:tcW w:w="1825" w:type="dxa"/>
                  <w:vAlign w:val="center"/>
                </w:tcPr>
                <w:p w14:paraId="4030865A" w14:textId="77777777" w:rsidR="00462DEC" w:rsidRDefault="00977302">
                  <w:pPr>
                    <w:pStyle w:val="TIE-"/>
                    <w:spacing w:line="240" w:lineRule="auto"/>
                    <w:rPr>
                      <w:szCs w:val="21"/>
                    </w:rPr>
                  </w:pPr>
                  <w:r>
                    <w:rPr>
                      <w:szCs w:val="21"/>
                    </w:rPr>
                    <w:t>mg/L</w:t>
                  </w:r>
                </w:p>
              </w:tc>
              <w:tc>
                <w:tcPr>
                  <w:tcW w:w="947" w:type="dxa"/>
                  <w:vAlign w:val="center"/>
                </w:tcPr>
                <w:p w14:paraId="209EFDDE" w14:textId="77777777" w:rsidR="00462DEC" w:rsidRDefault="00977302">
                  <w:pPr>
                    <w:pStyle w:val="TIE-"/>
                    <w:spacing w:line="240" w:lineRule="auto"/>
                    <w:rPr>
                      <w:szCs w:val="21"/>
                    </w:rPr>
                  </w:pPr>
                  <w:r>
                    <w:rPr>
                      <w:rFonts w:hint="eastAsia"/>
                      <w:szCs w:val="21"/>
                    </w:rPr>
                    <w:t>0.0003L</w:t>
                  </w:r>
                </w:p>
              </w:tc>
              <w:tc>
                <w:tcPr>
                  <w:tcW w:w="947" w:type="dxa"/>
                  <w:vAlign w:val="center"/>
                </w:tcPr>
                <w:p w14:paraId="0E7DF8F4" w14:textId="77777777" w:rsidR="00462DEC" w:rsidRDefault="00977302">
                  <w:pPr>
                    <w:pStyle w:val="TIE-"/>
                    <w:spacing w:line="240" w:lineRule="auto"/>
                    <w:rPr>
                      <w:szCs w:val="21"/>
                    </w:rPr>
                  </w:pPr>
                  <w:r>
                    <w:rPr>
                      <w:rFonts w:hint="eastAsia"/>
                      <w:szCs w:val="21"/>
                    </w:rPr>
                    <w:t>0.0003L</w:t>
                  </w:r>
                </w:p>
              </w:tc>
              <w:tc>
                <w:tcPr>
                  <w:tcW w:w="947" w:type="dxa"/>
                  <w:vAlign w:val="center"/>
                </w:tcPr>
                <w:p w14:paraId="11C4712D" w14:textId="77777777" w:rsidR="00462DEC" w:rsidRDefault="00977302">
                  <w:pPr>
                    <w:pStyle w:val="TIE-"/>
                    <w:spacing w:line="240" w:lineRule="auto"/>
                    <w:rPr>
                      <w:szCs w:val="21"/>
                    </w:rPr>
                  </w:pPr>
                  <w:r>
                    <w:rPr>
                      <w:rFonts w:hint="eastAsia"/>
                      <w:szCs w:val="21"/>
                    </w:rPr>
                    <w:t>0.0003L</w:t>
                  </w:r>
                </w:p>
              </w:tc>
              <w:tc>
                <w:tcPr>
                  <w:tcW w:w="1084" w:type="dxa"/>
                  <w:vAlign w:val="center"/>
                </w:tcPr>
                <w:p w14:paraId="3836783B" w14:textId="77777777" w:rsidR="00462DEC" w:rsidRDefault="00977302">
                  <w:pPr>
                    <w:pStyle w:val="TIE-"/>
                    <w:spacing w:line="240" w:lineRule="auto"/>
                    <w:rPr>
                      <w:szCs w:val="21"/>
                    </w:rPr>
                  </w:pPr>
                  <w:r>
                    <w:rPr>
                      <w:szCs w:val="21"/>
                    </w:rPr>
                    <w:t>≤0.002</w:t>
                  </w:r>
                </w:p>
              </w:tc>
              <w:tc>
                <w:tcPr>
                  <w:tcW w:w="1084" w:type="dxa"/>
                  <w:vAlign w:val="center"/>
                </w:tcPr>
                <w:p w14:paraId="1CAF41B5" w14:textId="77777777" w:rsidR="00462DEC" w:rsidRDefault="00977302">
                  <w:pPr>
                    <w:pStyle w:val="TIE-"/>
                    <w:spacing w:line="240" w:lineRule="auto"/>
                    <w:rPr>
                      <w:szCs w:val="21"/>
                    </w:rPr>
                  </w:pPr>
                  <w:r>
                    <w:rPr>
                      <w:szCs w:val="21"/>
                    </w:rPr>
                    <w:t>达标</w:t>
                  </w:r>
                </w:p>
              </w:tc>
            </w:tr>
            <w:tr w:rsidR="00462DEC" w14:paraId="4E00FFD7" w14:textId="77777777">
              <w:trPr>
                <w:trHeight w:val="120"/>
              </w:trPr>
              <w:tc>
                <w:tcPr>
                  <w:tcW w:w="1520" w:type="dxa"/>
                  <w:vAlign w:val="center"/>
                </w:tcPr>
                <w:p w14:paraId="4BFFFBE1" w14:textId="77777777" w:rsidR="00462DEC" w:rsidRDefault="00977302">
                  <w:pPr>
                    <w:pStyle w:val="TIE-"/>
                    <w:spacing w:line="240" w:lineRule="auto"/>
                    <w:rPr>
                      <w:szCs w:val="21"/>
                    </w:rPr>
                  </w:pPr>
                  <w:r>
                    <w:rPr>
                      <w:kern w:val="0"/>
                      <w:szCs w:val="21"/>
                      <w:lang w:bidi="ar"/>
                    </w:rPr>
                    <w:t>氰化物</w:t>
                  </w:r>
                </w:p>
              </w:tc>
              <w:tc>
                <w:tcPr>
                  <w:tcW w:w="1825" w:type="dxa"/>
                  <w:vAlign w:val="center"/>
                </w:tcPr>
                <w:p w14:paraId="366EB57D" w14:textId="77777777" w:rsidR="00462DEC" w:rsidRDefault="00977302">
                  <w:pPr>
                    <w:pStyle w:val="TIE-"/>
                    <w:spacing w:line="240" w:lineRule="auto"/>
                    <w:rPr>
                      <w:szCs w:val="21"/>
                    </w:rPr>
                  </w:pPr>
                  <w:r>
                    <w:rPr>
                      <w:szCs w:val="21"/>
                    </w:rPr>
                    <w:t>mg/L</w:t>
                  </w:r>
                </w:p>
              </w:tc>
              <w:tc>
                <w:tcPr>
                  <w:tcW w:w="947" w:type="dxa"/>
                  <w:vAlign w:val="center"/>
                </w:tcPr>
                <w:p w14:paraId="50355294" w14:textId="77777777" w:rsidR="00462DEC" w:rsidRDefault="00977302">
                  <w:pPr>
                    <w:pStyle w:val="TIE-"/>
                    <w:spacing w:line="240" w:lineRule="auto"/>
                    <w:rPr>
                      <w:szCs w:val="21"/>
                    </w:rPr>
                  </w:pPr>
                  <w:r>
                    <w:rPr>
                      <w:rFonts w:hint="eastAsia"/>
                      <w:szCs w:val="21"/>
                    </w:rPr>
                    <w:t>0.002L</w:t>
                  </w:r>
                </w:p>
              </w:tc>
              <w:tc>
                <w:tcPr>
                  <w:tcW w:w="947" w:type="dxa"/>
                  <w:vAlign w:val="center"/>
                </w:tcPr>
                <w:p w14:paraId="28ADCD43" w14:textId="77777777" w:rsidR="00462DEC" w:rsidRDefault="00977302">
                  <w:pPr>
                    <w:pStyle w:val="TIE-"/>
                    <w:spacing w:line="240" w:lineRule="auto"/>
                    <w:rPr>
                      <w:szCs w:val="21"/>
                    </w:rPr>
                  </w:pPr>
                  <w:r>
                    <w:rPr>
                      <w:rFonts w:hint="eastAsia"/>
                      <w:szCs w:val="21"/>
                    </w:rPr>
                    <w:t>0.002L</w:t>
                  </w:r>
                </w:p>
              </w:tc>
              <w:tc>
                <w:tcPr>
                  <w:tcW w:w="947" w:type="dxa"/>
                  <w:vAlign w:val="center"/>
                </w:tcPr>
                <w:p w14:paraId="2EA8407C" w14:textId="77777777" w:rsidR="00462DEC" w:rsidRDefault="00977302">
                  <w:pPr>
                    <w:pStyle w:val="TIE-"/>
                    <w:spacing w:line="240" w:lineRule="auto"/>
                    <w:rPr>
                      <w:szCs w:val="21"/>
                    </w:rPr>
                  </w:pPr>
                  <w:r>
                    <w:rPr>
                      <w:rFonts w:hint="eastAsia"/>
                      <w:szCs w:val="21"/>
                    </w:rPr>
                    <w:t>0.002L</w:t>
                  </w:r>
                </w:p>
              </w:tc>
              <w:tc>
                <w:tcPr>
                  <w:tcW w:w="1084" w:type="dxa"/>
                  <w:vAlign w:val="center"/>
                </w:tcPr>
                <w:p w14:paraId="07BE90EB" w14:textId="77777777" w:rsidR="00462DEC" w:rsidRDefault="00977302">
                  <w:pPr>
                    <w:pStyle w:val="TIE-"/>
                    <w:spacing w:line="240" w:lineRule="auto"/>
                    <w:rPr>
                      <w:szCs w:val="21"/>
                    </w:rPr>
                  </w:pPr>
                  <w:r>
                    <w:rPr>
                      <w:szCs w:val="21"/>
                    </w:rPr>
                    <w:t>≤0.05</w:t>
                  </w:r>
                </w:p>
              </w:tc>
              <w:tc>
                <w:tcPr>
                  <w:tcW w:w="1084" w:type="dxa"/>
                  <w:vAlign w:val="center"/>
                </w:tcPr>
                <w:p w14:paraId="34CA3FDE" w14:textId="77777777" w:rsidR="00462DEC" w:rsidRDefault="00977302">
                  <w:pPr>
                    <w:pStyle w:val="TIE-"/>
                    <w:spacing w:line="240" w:lineRule="auto"/>
                    <w:rPr>
                      <w:szCs w:val="21"/>
                    </w:rPr>
                  </w:pPr>
                  <w:r>
                    <w:rPr>
                      <w:szCs w:val="21"/>
                    </w:rPr>
                    <w:t>达标</w:t>
                  </w:r>
                </w:p>
              </w:tc>
            </w:tr>
            <w:tr w:rsidR="00462DEC" w14:paraId="68B3BCB0" w14:textId="77777777">
              <w:trPr>
                <w:trHeight w:val="210"/>
              </w:trPr>
              <w:tc>
                <w:tcPr>
                  <w:tcW w:w="1520" w:type="dxa"/>
                  <w:vAlign w:val="center"/>
                </w:tcPr>
                <w:p w14:paraId="1763ACEE" w14:textId="77777777" w:rsidR="00462DEC" w:rsidRDefault="00977302">
                  <w:pPr>
                    <w:pStyle w:val="TIE-"/>
                    <w:spacing w:line="240" w:lineRule="auto"/>
                    <w:rPr>
                      <w:kern w:val="0"/>
                      <w:szCs w:val="21"/>
                      <w:lang w:bidi="ar"/>
                    </w:rPr>
                  </w:pPr>
                  <w:r>
                    <w:rPr>
                      <w:rFonts w:hint="eastAsia"/>
                      <w:kern w:val="0"/>
                      <w:szCs w:val="21"/>
                      <w:lang w:bidi="ar"/>
                    </w:rPr>
                    <w:t>氯化物</w:t>
                  </w:r>
                </w:p>
              </w:tc>
              <w:tc>
                <w:tcPr>
                  <w:tcW w:w="1825" w:type="dxa"/>
                  <w:vAlign w:val="center"/>
                </w:tcPr>
                <w:p w14:paraId="65EDE76C" w14:textId="77777777" w:rsidR="00462DEC" w:rsidRDefault="00977302">
                  <w:pPr>
                    <w:pStyle w:val="TIE-"/>
                    <w:spacing w:line="240" w:lineRule="auto"/>
                    <w:rPr>
                      <w:szCs w:val="21"/>
                    </w:rPr>
                  </w:pPr>
                  <w:r>
                    <w:rPr>
                      <w:rFonts w:hint="eastAsia"/>
                      <w:szCs w:val="21"/>
                    </w:rPr>
                    <w:t>mg/L</w:t>
                  </w:r>
                </w:p>
              </w:tc>
              <w:tc>
                <w:tcPr>
                  <w:tcW w:w="947" w:type="dxa"/>
                  <w:vAlign w:val="center"/>
                </w:tcPr>
                <w:p w14:paraId="72D40694" w14:textId="77777777" w:rsidR="00462DEC" w:rsidRDefault="00977302">
                  <w:pPr>
                    <w:pStyle w:val="TIE-"/>
                    <w:spacing w:line="240" w:lineRule="auto"/>
                    <w:rPr>
                      <w:szCs w:val="21"/>
                    </w:rPr>
                  </w:pPr>
                  <w:r>
                    <w:rPr>
                      <w:rFonts w:hint="eastAsia"/>
                      <w:szCs w:val="21"/>
                    </w:rPr>
                    <w:t>21.1</w:t>
                  </w:r>
                </w:p>
              </w:tc>
              <w:tc>
                <w:tcPr>
                  <w:tcW w:w="947" w:type="dxa"/>
                  <w:vAlign w:val="center"/>
                </w:tcPr>
                <w:p w14:paraId="4B0D4EA1" w14:textId="77777777" w:rsidR="00462DEC" w:rsidRDefault="00977302">
                  <w:pPr>
                    <w:pStyle w:val="TIE-"/>
                    <w:spacing w:line="240" w:lineRule="auto"/>
                    <w:rPr>
                      <w:szCs w:val="21"/>
                    </w:rPr>
                  </w:pPr>
                  <w:r>
                    <w:rPr>
                      <w:rFonts w:hint="eastAsia"/>
                      <w:szCs w:val="21"/>
                    </w:rPr>
                    <w:t>28.9</w:t>
                  </w:r>
                </w:p>
              </w:tc>
              <w:tc>
                <w:tcPr>
                  <w:tcW w:w="947" w:type="dxa"/>
                  <w:vAlign w:val="center"/>
                </w:tcPr>
                <w:p w14:paraId="588E61DC" w14:textId="77777777" w:rsidR="00462DEC" w:rsidRDefault="00977302">
                  <w:pPr>
                    <w:pStyle w:val="TIE-"/>
                    <w:spacing w:line="240" w:lineRule="auto"/>
                    <w:rPr>
                      <w:szCs w:val="21"/>
                    </w:rPr>
                  </w:pPr>
                  <w:r>
                    <w:rPr>
                      <w:rFonts w:hint="eastAsia"/>
                      <w:szCs w:val="21"/>
                    </w:rPr>
                    <w:t>25.1</w:t>
                  </w:r>
                </w:p>
              </w:tc>
              <w:tc>
                <w:tcPr>
                  <w:tcW w:w="1084" w:type="dxa"/>
                  <w:vAlign w:val="center"/>
                </w:tcPr>
                <w:p w14:paraId="694D19EC" w14:textId="77777777" w:rsidR="00462DEC" w:rsidRDefault="00977302">
                  <w:pPr>
                    <w:pStyle w:val="TIE-"/>
                    <w:spacing w:line="240" w:lineRule="auto"/>
                    <w:rPr>
                      <w:szCs w:val="21"/>
                    </w:rPr>
                  </w:pPr>
                  <w:r>
                    <w:rPr>
                      <w:szCs w:val="21"/>
                    </w:rPr>
                    <w:t>≤</w:t>
                  </w:r>
                  <w:r>
                    <w:rPr>
                      <w:rFonts w:hint="eastAsia"/>
                      <w:szCs w:val="21"/>
                    </w:rPr>
                    <w:t>250</w:t>
                  </w:r>
                </w:p>
              </w:tc>
              <w:tc>
                <w:tcPr>
                  <w:tcW w:w="1084" w:type="dxa"/>
                  <w:vAlign w:val="center"/>
                </w:tcPr>
                <w:p w14:paraId="4DE86D3E" w14:textId="77777777" w:rsidR="00462DEC" w:rsidRDefault="00977302">
                  <w:pPr>
                    <w:pStyle w:val="TIE-"/>
                    <w:spacing w:line="240" w:lineRule="auto"/>
                    <w:rPr>
                      <w:szCs w:val="21"/>
                    </w:rPr>
                  </w:pPr>
                  <w:r>
                    <w:rPr>
                      <w:szCs w:val="21"/>
                    </w:rPr>
                    <w:t>达标</w:t>
                  </w:r>
                </w:p>
              </w:tc>
            </w:tr>
            <w:tr w:rsidR="00462DEC" w14:paraId="328D171A" w14:textId="77777777">
              <w:trPr>
                <w:trHeight w:val="210"/>
              </w:trPr>
              <w:tc>
                <w:tcPr>
                  <w:tcW w:w="1520" w:type="dxa"/>
                  <w:vAlign w:val="center"/>
                </w:tcPr>
                <w:p w14:paraId="525A8B9F" w14:textId="77777777" w:rsidR="00462DEC" w:rsidRDefault="00977302">
                  <w:pPr>
                    <w:pStyle w:val="TIE-"/>
                    <w:spacing w:line="240" w:lineRule="auto"/>
                    <w:rPr>
                      <w:kern w:val="0"/>
                      <w:szCs w:val="21"/>
                      <w:lang w:bidi="ar"/>
                    </w:rPr>
                  </w:pPr>
                  <w:r>
                    <w:rPr>
                      <w:rFonts w:hint="eastAsia"/>
                      <w:kern w:val="0"/>
                      <w:szCs w:val="21"/>
                      <w:lang w:bidi="ar"/>
                    </w:rPr>
                    <w:t>钠</w:t>
                  </w:r>
                </w:p>
              </w:tc>
              <w:tc>
                <w:tcPr>
                  <w:tcW w:w="1825" w:type="dxa"/>
                  <w:vAlign w:val="center"/>
                </w:tcPr>
                <w:p w14:paraId="76AB2AE0" w14:textId="77777777" w:rsidR="00462DEC" w:rsidRDefault="00977302">
                  <w:pPr>
                    <w:pStyle w:val="TIE-"/>
                    <w:spacing w:line="240" w:lineRule="auto"/>
                    <w:rPr>
                      <w:szCs w:val="21"/>
                    </w:rPr>
                  </w:pPr>
                  <w:r>
                    <w:rPr>
                      <w:rFonts w:hint="eastAsia"/>
                      <w:szCs w:val="21"/>
                    </w:rPr>
                    <w:t>mg/L</w:t>
                  </w:r>
                </w:p>
              </w:tc>
              <w:tc>
                <w:tcPr>
                  <w:tcW w:w="947" w:type="dxa"/>
                  <w:vAlign w:val="center"/>
                </w:tcPr>
                <w:p w14:paraId="1F98C498" w14:textId="77777777" w:rsidR="00462DEC" w:rsidRDefault="00977302">
                  <w:pPr>
                    <w:pStyle w:val="TIE-"/>
                    <w:spacing w:line="240" w:lineRule="auto"/>
                    <w:rPr>
                      <w:szCs w:val="21"/>
                    </w:rPr>
                  </w:pPr>
                  <w:r>
                    <w:rPr>
                      <w:rFonts w:hint="eastAsia"/>
                      <w:szCs w:val="21"/>
                    </w:rPr>
                    <w:t>26.6</w:t>
                  </w:r>
                </w:p>
              </w:tc>
              <w:tc>
                <w:tcPr>
                  <w:tcW w:w="947" w:type="dxa"/>
                  <w:vAlign w:val="center"/>
                </w:tcPr>
                <w:p w14:paraId="42BAC061" w14:textId="77777777" w:rsidR="00462DEC" w:rsidRDefault="00977302">
                  <w:pPr>
                    <w:pStyle w:val="TIE-"/>
                    <w:spacing w:line="240" w:lineRule="auto"/>
                    <w:rPr>
                      <w:szCs w:val="21"/>
                    </w:rPr>
                  </w:pPr>
                  <w:r>
                    <w:rPr>
                      <w:rFonts w:hint="eastAsia"/>
                      <w:szCs w:val="21"/>
                    </w:rPr>
                    <w:t>49.1</w:t>
                  </w:r>
                </w:p>
              </w:tc>
              <w:tc>
                <w:tcPr>
                  <w:tcW w:w="947" w:type="dxa"/>
                  <w:vAlign w:val="center"/>
                </w:tcPr>
                <w:p w14:paraId="117315D1" w14:textId="77777777" w:rsidR="00462DEC" w:rsidRDefault="00977302">
                  <w:pPr>
                    <w:pStyle w:val="TIE-"/>
                    <w:spacing w:line="240" w:lineRule="auto"/>
                    <w:rPr>
                      <w:szCs w:val="21"/>
                    </w:rPr>
                  </w:pPr>
                  <w:r>
                    <w:rPr>
                      <w:rFonts w:hint="eastAsia"/>
                      <w:szCs w:val="21"/>
                    </w:rPr>
                    <w:t>40.8</w:t>
                  </w:r>
                </w:p>
              </w:tc>
              <w:tc>
                <w:tcPr>
                  <w:tcW w:w="1084" w:type="dxa"/>
                  <w:vAlign w:val="center"/>
                </w:tcPr>
                <w:p w14:paraId="0718BED5" w14:textId="77777777" w:rsidR="00462DEC" w:rsidRDefault="00977302">
                  <w:pPr>
                    <w:pStyle w:val="TIE-"/>
                    <w:spacing w:line="240" w:lineRule="auto"/>
                    <w:rPr>
                      <w:szCs w:val="21"/>
                    </w:rPr>
                  </w:pPr>
                  <w:r>
                    <w:rPr>
                      <w:szCs w:val="21"/>
                    </w:rPr>
                    <w:t>≤</w:t>
                  </w:r>
                  <w:r>
                    <w:rPr>
                      <w:rFonts w:hint="eastAsia"/>
                      <w:szCs w:val="21"/>
                    </w:rPr>
                    <w:t>200</w:t>
                  </w:r>
                </w:p>
              </w:tc>
              <w:tc>
                <w:tcPr>
                  <w:tcW w:w="1084" w:type="dxa"/>
                  <w:vAlign w:val="center"/>
                </w:tcPr>
                <w:p w14:paraId="5B5DA4EE" w14:textId="77777777" w:rsidR="00462DEC" w:rsidRDefault="00977302">
                  <w:pPr>
                    <w:pStyle w:val="TIE-"/>
                    <w:spacing w:line="240" w:lineRule="auto"/>
                    <w:rPr>
                      <w:szCs w:val="21"/>
                    </w:rPr>
                  </w:pPr>
                  <w:r>
                    <w:rPr>
                      <w:szCs w:val="21"/>
                    </w:rPr>
                    <w:t>达标</w:t>
                  </w:r>
                </w:p>
              </w:tc>
            </w:tr>
            <w:tr w:rsidR="00462DEC" w14:paraId="088AF84B" w14:textId="77777777">
              <w:trPr>
                <w:trHeight w:val="20"/>
              </w:trPr>
              <w:tc>
                <w:tcPr>
                  <w:tcW w:w="1520" w:type="dxa"/>
                  <w:vAlign w:val="center"/>
                </w:tcPr>
                <w:p w14:paraId="69BC15B6" w14:textId="77777777" w:rsidR="00462DEC" w:rsidRDefault="00977302">
                  <w:pPr>
                    <w:pStyle w:val="TIE-"/>
                    <w:spacing w:line="240" w:lineRule="auto"/>
                    <w:rPr>
                      <w:szCs w:val="21"/>
                    </w:rPr>
                  </w:pPr>
                  <w:r>
                    <w:rPr>
                      <w:kern w:val="0"/>
                      <w:szCs w:val="21"/>
                      <w:lang w:bidi="ar"/>
                    </w:rPr>
                    <w:t>砷</w:t>
                  </w:r>
                </w:p>
              </w:tc>
              <w:tc>
                <w:tcPr>
                  <w:tcW w:w="1825" w:type="dxa"/>
                  <w:vAlign w:val="center"/>
                </w:tcPr>
                <w:p w14:paraId="6F99DC14" w14:textId="77777777" w:rsidR="00462DEC" w:rsidRDefault="00977302">
                  <w:pPr>
                    <w:pStyle w:val="TIE-"/>
                    <w:spacing w:line="240" w:lineRule="auto"/>
                    <w:rPr>
                      <w:szCs w:val="21"/>
                    </w:rPr>
                  </w:pPr>
                  <w:r>
                    <w:rPr>
                      <w:szCs w:val="21"/>
                    </w:rPr>
                    <w:t>mg/L</w:t>
                  </w:r>
                </w:p>
              </w:tc>
              <w:tc>
                <w:tcPr>
                  <w:tcW w:w="947" w:type="dxa"/>
                  <w:vAlign w:val="center"/>
                </w:tcPr>
                <w:p w14:paraId="7C9CD9DB" w14:textId="77777777" w:rsidR="00462DEC" w:rsidRDefault="00977302">
                  <w:pPr>
                    <w:pStyle w:val="TIE-"/>
                    <w:spacing w:line="240" w:lineRule="auto"/>
                    <w:rPr>
                      <w:szCs w:val="21"/>
                    </w:rPr>
                  </w:pPr>
                  <w:r>
                    <w:rPr>
                      <w:rFonts w:hint="eastAsia"/>
                      <w:szCs w:val="21"/>
                    </w:rPr>
                    <w:t>8.6</w:t>
                  </w:r>
                  <w:r>
                    <w:rPr>
                      <w:szCs w:val="21"/>
                    </w:rPr>
                    <w:t>×</w:t>
                  </w:r>
                  <w:r>
                    <w:rPr>
                      <w:rFonts w:hint="eastAsia"/>
                      <w:szCs w:val="21"/>
                    </w:rPr>
                    <w:t>10</w:t>
                  </w:r>
                  <w:r>
                    <w:rPr>
                      <w:rFonts w:hint="eastAsia"/>
                      <w:szCs w:val="21"/>
                      <w:vertAlign w:val="superscript"/>
                    </w:rPr>
                    <w:t>-3</w:t>
                  </w:r>
                </w:p>
              </w:tc>
              <w:tc>
                <w:tcPr>
                  <w:tcW w:w="947" w:type="dxa"/>
                  <w:vAlign w:val="center"/>
                </w:tcPr>
                <w:p w14:paraId="285EAAA9" w14:textId="77777777" w:rsidR="00462DEC" w:rsidRDefault="00977302">
                  <w:pPr>
                    <w:pStyle w:val="TIE-"/>
                    <w:spacing w:line="240" w:lineRule="auto"/>
                    <w:rPr>
                      <w:szCs w:val="21"/>
                    </w:rPr>
                  </w:pPr>
                  <w:r>
                    <w:rPr>
                      <w:rFonts w:hint="eastAsia"/>
                      <w:szCs w:val="21"/>
                    </w:rPr>
                    <w:t>6.2</w:t>
                  </w:r>
                  <w:r>
                    <w:rPr>
                      <w:szCs w:val="21"/>
                    </w:rPr>
                    <w:t>×</w:t>
                  </w:r>
                  <w:r>
                    <w:rPr>
                      <w:rFonts w:hint="eastAsia"/>
                      <w:szCs w:val="21"/>
                    </w:rPr>
                    <w:t>10</w:t>
                  </w:r>
                  <w:r>
                    <w:rPr>
                      <w:rFonts w:hint="eastAsia"/>
                      <w:szCs w:val="21"/>
                      <w:vertAlign w:val="superscript"/>
                    </w:rPr>
                    <w:t>-3</w:t>
                  </w:r>
                </w:p>
              </w:tc>
              <w:tc>
                <w:tcPr>
                  <w:tcW w:w="947" w:type="dxa"/>
                  <w:vAlign w:val="center"/>
                </w:tcPr>
                <w:p w14:paraId="52C5D1DC" w14:textId="77777777" w:rsidR="00462DEC" w:rsidRDefault="00977302">
                  <w:pPr>
                    <w:pStyle w:val="TIE-"/>
                    <w:spacing w:line="240" w:lineRule="auto"/>
                    <w:rPr>
                      <w:szCs w:val="21"/>
                    </w:rPr>
                  </w:pPr>
                  <w:r>
                    <w:rPr>
                      <w:rFonts w:hint="eastAsia"/>
                      <w:szCs w:val="21"/>
                    </w:rPr>
                    <w:t>4.6</w:t>
                  </w:r>
                  <w:r>
                    <w:rPr>
                      <w:szCs w:val="21"/>
                    </w:rPr>
                    <w:t>×</w:t>
                  </w:r>
                  <w:r>
                    <w:rPr>
                      <w:rFonts w:hint="eastAsia"/>
                      <w:szCs w:val="21"/>
                    </w:rPr>
                    <w:t>10</w:t>
                  </w:r>
                  <w:r>
                    <w:rPr>
                      <w:rFonts w:hint="eastAsia"/>
                      <w:szCs w:val="21"/>
                      <w:vertAlign w:val="superscript"/>
                    </w:rPr>
                    <w:t>-3</w:t>
                  </w:r>
                </w:p>
              </w:tc>
              <w:tc>
                <w:tcPr>
                  <w:tcW w:w="1084" w:type="dxa"/>
                  <w:vAlign w:val="center"/>
                </w:tcPr>
                <w:p w14:paraId="0A10D52B" w14:textId="77777777" w:rsidR="00462DEC" w:rsidRDefault="00977302">
                  <w:pPr>
                    <w:pStyle w:val="TIE-"/>
                    <w:spacing w:line="240" w:lineRule="auto"/>
                    <w:rPr>
                      <w:szCs w:val="21"/>
                    </w:rPr>
                  </w:pPr>
                  <w:r>
                    <w:rPr>
                      <w:szCs w:val="21"/>
                    </w:rPr>
                    <w:t>≤0.01</w:t>
                  </w:r>
                </w:p>
              </w:tc>
              <w:tc>
                <w:tcPr>
                  <w:tcW w:w="1084" w:type="dxa"/>
                  <w:vAlign w:val="center"/>
                </w:tcPr>
                <w:p w14:paraId="42CE89D8" w14:textId="77777777" w:rsidR="00462DEC" w:rsidRDefault="00977302">
                  <w:pPr>
                    <w:pStyle w:val="TIE-"/>
                    <w:spacing w:line="240" w:lineRule="auto"/>
                    <w:rPr>
                      <w:szCs w:val="21"/>
                    </w:rPr>
                  </w:pPr>
                  <w:r>
                    <w:rPr>
                      <w:szCs w:val="21"/>
                    </w:rPr>
                    <w:t>达标</w:t>
                  </w:r>
                </w:p>
              </w:tc>
            </w:tr>
            <w:tr w:rsidR="00462DEC" w14:paraId="57C80EF3" w14:textId="77777777">
              <w:trPr>
                <w:trHeight w:val="20"/>
              </w:trPr>
              <w:tc>
                <w:tcPr>
                  <w:tcW w:w="1520" w:type="dxa"/>
                  <w:vAlign w:val="center"/>
                </w:tcPr>
                <w:p w14:paraId="5663FA09" w14:textId="77777777" w:rsidR="00462DEC" w:rsidRDefault="00977302">
                  <w:pPr>
                    <w:pStyle w:val="TIE-"/>
                    <w:spacing w:line="240" w:lineRule="auto"/>
                    <w:rPr>
                      <w:szCs w:val="21"/>
                    </w:rPr>
                  </w:pPr>
                  <w:r>
                    <w:rPr>
                      <w:szCs w:val="21"/>
                    </w:rPr>
                    <w:t>汞</w:t>
                  </w:r>
                </w:p>
              </w:tc>
              <w:tc>
                <w:tcPr>
                  <w:tcW w:w="1825" w:type="dxa"/>
                  <w:vAlign w:val="center"/>
                </w:tcPr>
                <w:p w14:paraId="547C0C3A" w14:textId="77777777" w:rsidR="00462DEC" w:rsidRDefault="00977302">
                  <w:pPr>
                    <w:pStyle w:val="TIE-"/>
                    <w:spacing w:line="240" w:lineRule="auto"/>
                    <w:rPr>
                      <w:szCs w:val="21"/>
                    </w:rPr>
                  </w:pPr>
                  <w:r>
                    <w:rPr>
                      <w:szCs w:val="21"/>
                    </w:rPr>
                    <w:t>mg/L</w:t>
                  </w:r>
                </w:p>
              </w:tc>
              <w:tc>
                <w:tcPr>
                  <w:tcW w:w="947" w:type="dxa"/>
                  <w:vAlign w:val="center"/>
                </w:tcPr>
                <w:p w14:paraId="35EDE88F" w14:textId="77777777" w:rsidR="00462DEC" w:rsidRDefault="00977302">
                  <w:pPr>
                    <w:pStyle w:val="TIE-"/>
                    <w:spacing w:line="240" w:lineRule="auto"/>
                    <w:rPr>
                      <w:szCs w:val="21"/>
                    </w:rPr>
                  </w:pPr>
                  <w:r>
                    <w:rPr>
                      <w:rFonts w:hint="eastAsia"/>
                      <w:szCs w:val="21"/>
                    </w:rPr>
                    <w:t>4</w:t>
                  </w:r>
                  <w:r>
                    <w:rPr>
                      <w:szCs w:val="21"/>
                    </w:rPr>
                    <w:t>×</w:t>
                  </w:r>
                  <w:r>
                    <w:rPr>
                      <w:rFonts w:hint="eastAsia"/>
                      <w:szCs w:val="21"/>
                    </w:rPr>
                    <w:t>10</w:t>
                  </w:r>
                  <w:r>
                    <w:rPr>
                      <w:rFonts w:hint="eastAsia"/>
                      <w:szCs w:val="21"/>
                      <w:vertAlign w:val="superscript"/>
                    </w:rPr>
                    <w:t>-5</w:t>
                  </w:r>
                  <w:r>
                    <w:rPr>
                      <w:rFonts w:hint="eastAsia"/>
                      <w:szCs w:val="21"/>
                    </w:rPr>
                    <w:t>L</w:t>
                  </w:r>
                </w:p>
              </w:tc>
              <w:tc>
                <w:tcPr>
                  <w:tcW w:w="947" w:type="dxa"/>
                  <w:vAlign w:val="center"/>
                </w:tcPr>
                <w:p w14:paraId="02FF877A" w14:textId="77777777" w:rsidR="00462DEC" w:rsidRDefault="00977302">
                  <w:pPr>
                    <w:pStyle w:val="TIE-"/>
                    <w:spacing w:line="240" w:lineRule="auto"/>
                    <w:rPr>
                      <w:szCs w:val="21"/>
                    </w:rPr>
                  </w:pPr>
                  <w:r>
                    <w:rPr>
                      <w:rFonts w:hint="eastAsia"/>
                      <w:szCs w:val="21"/>
                    </w:rPr>
                    <w:t>4</w:t>
                  </w:r>
                  <w:r>
                    <w:rPr>
                      <w:szCs w:val="21"/>
                    </w:rPr>
                    <w:t>×</w:t>
                  </w:r>
                  <w:r>
                    <w:rPr>
                      <w:rFonts w:hint="eastAsia"/>
                      <w:szCs w:val="21"/>
                    </w:rPr>
                    <w:t>10</w:t>
                  </w:r>
                  <w:r>
                    <w:rPr>
                      <w:rFonts w:hint="eastAsia"/>
                      <w:szCs w:val="21"/>
                      <w:vertAlign w:val="superscript"/>
                    </w:rPr>
                    <w:t>-5</w:t>
                  </w:r>
                  <w:r>
                    <w:rPr>
                      <w:rFonts w:hint="eastAsia"/>
                      <w:szCs w:val="21"/>
                    </w:rPr>
                    <w:t>L</w:t>
                  </w:r>
                </w:p>
              </w:tc>
              <w:tc>
                <w:tcPr>
                  <w:tcW w:w="947" w:type="dxa"/>
                  <w:vAlign w:val="center"/>
                </w:tcPr>
                <w:p w14:paraId="1FFCF869" w14:textId="77777777" w:rsidR="00462DEC" w:rsidRDefault="00977302">
                  <w:pPr>
                    <w:pStyle w:val="TIE-"/>
                    <w:spacing w:line="240" w:lineRule="auto"/>
                    <w:rPr>
                      <w:szCs w:val="21"/>
                    </w:rPr>
                  </w:pPr>
                  <w:r>
                    <w:rPr>
                      <w:rFonts w:hint="eastAsia"/>
                      <w:szCs w:val="21"/>
                    </w:rPr>
                    <w:t>4</w:t>
                  </w:r>
                  <w:r>
                    <w:rPr>
                      <w:szCs w:val="21"/>
                    </w:rPr>
                    <w:t>×</w:t>
                  </w:r>
                  <w:r>
                    <w:rPr>
                      <w:rFonts w:hint="eastAsia"/>
                      <w:szCs w:val="21"/>
                    </w:rPr>
                    <w:t>10</w:t>
                  </w:r>
                  <w:r>
                    <w:rPr>
                      <w:rFonts w:hint="eastAsia"/>
                      <w:szCs w:val="21"/>
                      <w:vertAlign w:val="superscript"/>
                    </w:rPr>
                    <w:t>-5</w:t>
                  </w:r>
                  <w:r>
                    <w:rPr>
                      <w:rFonts w:hint="eastAsia"/>
                      <w:szCs w:val="21"/>
                    </w:rPr>
                    <w:t>L</w:t>
                  </w:r>
                </w:p>
              </w:tc>
              <w:tc>
                <w:tcPr>
                  <w:tcW w:w="1084" w:type="dxa"/>
                  <w:vAlign w:val="center"/>
                </w:tcPr>
                <w:p w14:paraId="46D2AA9D" w14:textId="77777777" w:rsidR="00462DEC" w:rsidRDefault="00977302">
                  <w:pPr>
                    <w:pStyle w:val="TIE-"/>
                    <w:spacing w:line="240" w:lineRule="auto"/>
                    <w:rPr>
                      <w:szCs w:val="21"/>
                    </w:rPr>
                  </w:pPr>
                  <w:r>
                    <w:rPr>
                      <w:szCs w:val="21"/>
                    </w:rPr>
                    <w:t>≤0.001</w:t>
                  </w:r>
                </w:p>
              </w:tc>
              <w:tc>
                <w:tcPr>
                  <w:tcW w:w="1084" w:type="dxa"/>
                  <w:vAlign w:val="center"/>
                </w:tcPr>
                <w:p w14:paraId="1AE82B0B" w14:textId="77777777" w:rsidR="00462DEC" w:rsidRDefault="00977302">
                  <w:pPr>
                    <w:pStyle w:val="TIE-"/>
                    <w:spacing w:line="240" w:lineRule="auto"/>
                    <w:rPr>
                      <w:szCs w:val="21"/>
                    </w:rPr>
                  </w:pPr>
                  <w:r>
                    <w:rPr>
                      <w:szCs w:val="21"/>
                    </w:rPr>
                    <w:t>达标</w:t>
                  </w:r>
                </w:p>
              </w:tc>
            </w:tr>
            <w:tr w:rsidR="00462DEC" w14:paraId="72654BD0" w14:textId="77777777">
              <w:trPr>
                <w:trHeight w:val="20"/>
              </w:trPr>
              <w:tc>
                <w:tcPr>
                  <w:tcW w:w="1520" w:type="dxa"/>
                  <w:vAlign w:val="center"/>
                </w:tcPr>
                <w:p w14:paraId="30F264D5" w14:textId="77777777" w:rsidR="00462DEC" w:rsidRDefault="00977302">
                  <w:pPr>
                    <w:pStyle w:val="TIE-"/>
                    <w:spacing w:line="240" w:lineRule="auto"/>
                    <w:rPr>
                      <w:szCs w:val="21"/>
                    </w:rPr>
                  </w:pPr>
                  <w:r>
                    <w:rPr>
                      <w:szCs w:val="21"/>
                    </w:rPr>
                    <w:lastRenderedPageBreak/>
                    <w:t>六价铬</w:t>
                  </w:r>
                </w:p>
              </w:tc>
              <w:tc>
                <w:tcPr>
                  <w:tcW w:w="1825" w:type="dxa"/>
                  <w:vAlign w:val="center"/>
                </w:tcPr>
                <w:p w14:paraId="5E131013" w14:textId="77777777" w:rsidR="00462DEC" w:rsidRDefault="00977302">
                  <w:pPr>
                    <w:pStyle w:val="TIE-"/>
                    <w:spacing w:line="240" w:lineRule="auto"/>
                    <w:rPr>
                      <w:szCs w:val="21"/>
                    </w:rPr>
                  </w:pPr>
                  <w:r>
                    <w:rPr>
                      <w:szCs w:val="21"/>
                    </w:rPr>
                    <w:t>mg/L</w:t>
                  </w:r>
                </w:p>
              </w:tc>
              <w:tc>
                <w:tcPr>
                  <w:tcW w:w="947" w:type="dxa"/>
                  <w:vAlign w:val="center"/>
                </w:tcPr>
                <w:p w14:paraId="1C5C9ACC" w14:textId="77777777" w:rsidR="00462DEC" w:rsidRDefault="00977302">
                  <w:pPr>
                    <w:pStyle w:val="TIE-"/>
                    <w:spacing w:line="240" w:lineRule="auto"/>
                    <w:rPr>
                      <w:szCs w:val="21"/>
                    </w:rPr>
                  </w:pPr>
                  <w:r>
                    <w:rPr>
                      <w:rFonts w:hint="eastAsia"/>
                      <w:szCs w:val="21"/>
                    </w:rPr>
                    <w:t>0.004L</w:t>
                  </w:r>
                </w:p>
              </w:tc>
              <w:tc>
                <w:tcPr>
                  <w:tcW w:w="947" w:type="dxa"/>
                  <w:vAlign w:val="center"/>
                </w:tcPr>
                <w:p w14:paraId="27AB3B2F" w14:textId="77777777" w:rsidR="00462DEC" w:rsidRDefault="00977302">
                  <w:pPr>
                    <w:pStyle w:val="TIE-"/>
                    <w:spacing w:line="240" w:lineRule="auto"/>
                    <w:rPr>
                      <w:szCs w:val="21"/>
                    </w:rPr>
                  </w:pPr>
                  <w:r>
                    <w:rPr>
                      <w:rFonts w:hint="eastAsia"/>
                      <w:szCs w:val="21"/>
                    </w:rPr>
                    <w:t>0.004L</w:t>
                  </w:r>
                </w:p>
              </w:tc>
              <w:tc>
                <w:tcPr>
                  <w:tcW w:w="947" w:type="dxa"/>
                  <w:vAlign w:val="center"/>
                </w:tcPr>
                <w:p w14:paraId="6F0A40F4" w14:textId="77777777" w:rsidR="00462DEC" w:rsidRDefault="00977302">
                  <w:pPr>
                    <w:pStyle w:val="TIE-"/>
                    <w:spacing w:line="240" w:lineRule="auto"/>
                    <w:rPr>
                      <w:szCs w:val="21"/>
                    </w:rPr>
                  </w:pPr>
                  <w:r>
                    <w:rPr>
                      <w:rFonts w:hint="eastAsia"/>
                      <w:szCs w:val="21"/>
                    </w:rPr>
                    <w:t>0.004L</w:t>
                  </w:r>
                </w:p>
              </w:tc>
              <w:tc>
                <w:tcPr>
                  <w:tcW w:w="1084" w:type="dxa"/>
                  <w:vAlign w:val="center"/>
                </w:tcPr>
                <w:p w14:paraId="776ACA65" w14:textId="77777777" w:rsidR="00462DEC" w:rsidRDefault="00977302">
                  <w:pPr>
                    <w:pStyle w:val="TIE-"/>
                    <w:spacing w:line="240" w:lineRule="auto"/>
                    <w:rPr>
                      <w:szCs w:val="21"/>
                    </w:rPr>
                  </w:pPr>
                  <w:r>
                    <w:rPr>
                      <w:szCs w:val="21"/>
                    </w:rPr>
                    <w:t>≤0.05</w:t>
                  </w:r>
                </w:p>
              </w:tc>
              <w:tc>
                <w:tcPr>
                  <w:tcW w:w="1084" w:type="dxa"/>
                  <w:vAlign w:val="center"/>
                </w:tcPr>
                <w:p w14:paraId="56E38B56" w14:textId="77777777" w:rsidR="00462DEC" w:rsidRDefault="00977302">
                  <w:pPr>
                    <w:pStyle w:val="TIE-"/>
                    <w:spacing w:line="240" w:lineRule="auto"/>
                    <w:rPr>
                      <w:szCs w:val="21"/>
                    </w:rPr>
                  </w:pPr>
                  <w:r>
                    <w:rPr>
                      <w:szCs w:val="21"/>
                    </w:rPr>
                    <w:t>达标</w:t>
                  </w:r>
                </w:p>
              </w:tc>
            </w:tr>
            <w:tr w:rsidR="00462DEC" w14:paraId="34E8C72E" w14:textId="77777777">
              <w:trPr>
                <w:trHeight w:val="20"/>
              </w:trPr>
              <w:tc>
                <w:tcPr>
                  <w:tcW w:w="1520" w:type="dxa"/>
                  <w:vAlign w:val="center"/>
                </w:tcPr>
                <w:p w14:paraId="331A6825" w14:textId="77777777" w:rsidR="00462DEC" w:rsidRDefault="00977302">
                  <w:pPr>
                    <w:pStyle w:val="TIE-"/>
                    <w:spacing w:line="240" w:lineRule="auto"/>
                    <w:rPr>
                      <w:szCs w:val="21"/>
                    </w:rPr>
                  </w:pPr>
                  <w:r>
                    <w:rPr>
                      <w:szCs w:val="21"/>
                    </w:rPr>
                    <w:t>总硬度</w:t>
                  </w:r>
                </w:p>
              </w:tc>
              <w:tc>
                <w:tcPr>
                  <w:tcW w:w="1825" w:type="dxa"/>
                  <w:vAlign w:val="center"/>
                </w:tcPr>
                <w:p w14:paraId="171A1767" w14:textId="77777777" w:rsidR="00462DEC" w:rsidRDefault="00977302">
                  <w:pPr>
                    <w:pStyle w:val="TIE-"/>
                    <w:spacing w:line="240" w:lineRule="auto"/>
                    <w:rPr>
                      <w:szCs w:val="21"/>
                    </w:rPr>
                  </w:pPr>
                  <w:r>
                    <w:rPr>
                      <w:szCs w:val="21"/>
                    </w:rPr>
                    <w:t>mg/L</w:t>
                  </w:r>
                </w:p>
              </w:tc>
              <w:tc>
                <w:tcPr>
                  <w:tcW w:w="947" w:type="dxa"/>
                  <w:vAlign w:val="center"/>
                </w:tcPr>
                <w:p w14:paraId="5F009A97" w14:textId="77777777" w:rsidR="00462DEC" w:rsidRDefault="00977302">
                  <w:pPr>
                    <w:pStyle w:val="TIE-"/>
                    <w:spacing w:line="240" w:lineRule="auto"/>
                    <w:rPr>
                      <w:szCs w:val="21"/>
                    </w:rPr>
                  </w:pPr>
                  <w:r>
                    <w:rPr>
                      <w:rFonts w:hint="eastAsia"/>
                      <w:szCs w:val="21"/>
                    </w:rPr>
                    <w:t>161</w:t>
                  </w:r>
                </w:p>
              </w:tc>
              <w:tc>
                <w:tcPr>
                  <w:tcW w:w="947" w:type="dxa"/>
                  <w:vAlign w:val="center"/>
                </w:tcPr>
                <w:p w14:paraId="35377A55" w14:textId="77777777" w:rsidR="00462DEC" w:rsidRDefault="00977302">
                  <w:pPr>
                    <w:pStyle w:val="TIE-"/>
                    <w:spacing w:line="240" w:lineRule="auto"/>
                    <w:rPr>
                      <w:szCs w:val="21"/>
                    </w:rPr>
                  </w:pPr>
                  <w:r>
                    <w:rPr>
                      <w:rFonts w:hint="eastAsia"/>
                      <w:szCs w:val="21"/>
                    </w:rPr>
                    <w:t>206</w:t>
                  </w:r>
                </w:p>
              </w:tc>
              <w:tc>
                <w:tcPr>
                  <w:tcW w:w="947" w:type="dxa"/>
                  <w:vAlign w:val="center"/>
                </w:tcPr>
                <w:p w14:paraId="2C5CE2CD" w14:textId="77777777" w:rsidR="00462DEC" w:rsidRDefault="00977302">
                  <w:pPr>
                    <w:pStyle w:val="TIE-"/>
                    <w:spacing w:line="240" w:lineRule="auto"/>
                    <w:rPr>
                      <w:szCs w:val="21"/>
                    </w:rPr>
                  </w:pPr>
                  <w:r>
                    <w:rPr>
                      <w:rFonts w:hint="eastAsia"/>
                      <w:szCs w:val="21"/>
                    </w:rPr>
                    <w:t>235</w:t>
                  </w:r>
                </w:p>
              </w:tc>
              <w:tc>
                <w:tcPr>
                  <w:tcW w:w="1084" w:type="dxa"/>
                  <w:vAlign w:val="center"/>
                </w:tcPr>
                <w:p w14:paraId="027596BD" w14:textId="77777777" w:rsidR="00462DEC" w:rsidRDefault="00977302">
                  <w:pPr>
                    <w:pStyle w:val="TIE-"/>
                    <w:spacing w:line="240" w:lineRule="auto"/>
                    <w:rPr>
                      <w:szCs w:val="21"/>
                    </w:rPr>
                  </w:pPr>
                  <w:r>
                    <w:rPr>
                      <w:szCs w:val="21"/>
                    </w:rPr>
                    <w:t>≤450</w:t>
                  </w:r>
                </w:p>
              </w:tc>
              <w:tc>
                <w:tcPr>
                  <w:tcW w:w="1084" w:type="dxa"/>
                  <w:vAlign w:val="center"/>
                </w:tcPr>
                <w:p w14:paraId="74246FFA" w14:textId="77777777" w:rsidR="00462DEC" w:rsidRDefault="00977302">
                  <w:pPr>
                    <w:pStyle w:val="TIE-"/>
                    <w:spacing w:line="240" w:lineRule="auto"/>
                    <w:rPr>
                      <w:szCs w:val="21"/>
                    </w:rPr>
                  </w:pPr>
                  <w:r>
                    <w:rPr>
                      <w:szCs w:val="21"/>
                    </w:rPr>
                    <w:t>达标</w:t>
                  </w:r>
                </w:p>
              </w:tc>
            </w:tr>
            <w:tr w:rsidR="00462DEC" w14:paraId="7AFF2545" w14:textId="77777777">
              <w:trPr>
                <w:trHeight w:val="20"/>
              </w:trPr>
              <w:tc>
                <w:tcPr>
                  <w:tcW w:w="1520" w:type="dxa"/>
                  <w:vAlign w:val="center"/>
                </w:tcPr>
                <w:p w14:paraId="612DF5C4" w14:textId="77777777" w:rsidR="00462DEC" w:rsidRDefault="00977302">
                  <w:pPr>
                    <w:pStyle w:val="TIE-"/>
                    <w:spacing w:line="240" w:lineRule="auto"/>
                    <w:rPr>
                      <w:szCs w:val="21"/>
                    </w:rPr>
                  </w:pPr>
                  <w:r>
                    <w:rPr>
                      <w:szCs w:val="21"/>
                    </w:rPr>
                    <w:t>铅</w:t>
                  </w:r>
                </w:p>
              </w:tc>
              <w:tc>
                <w:tcPr>
                  <w:tcW w:w="1825" w:type="dxa"/>
                  <w:vAlign w:val="center"/>
                </w:tcPr>
                <w:p w14:paraId="3B3A5A0A" w14:textId="77777777" w:rsidR="00462DEC" w:rsidRDefault="00977302">
                  <w:pPr>
                    <w:pStyle w:val="TIE-"/>
                    <w:spacing w:line="240" w:lineRule="auto"/>
                    <w:rPr>
                      <w:szCs w:val="21"/>
                    </w:rPr>
                  </w:pPr>
                  <w:r>
                    <w:rPr>
                      <w:szCs w:val="21"/>
                    </w:rPr>
                    <w:t>mg/L</w:t>
                  </w:r>
                </w:p>
              </w:tc>
              <w:tc>
                <w:tcPr>
                  <w:tcW w:w="947" w:type="dxa"/>
                  <w:vAlign w:val="center"/>
                </w:tcPr>
                <w:p w14:paraId="489CF272" w14:textId="77777777" w:rsidR="00462DEC" w:rsidRDefault="00977302">
                  <w:pPr>
                    <w:pStyle w:val="TIE-"/>
                    <w:spacing w:line="240" w:lineRule="auto"/>
                    <w:rPr>
                      <w:szCs w:val="21"/>
                    </w:rPr>
                  </w:pPr>
                  <w:r>
                    <w:rPr>
                      <w:rFonts w:hint="eastAsia"/>
                      <w:szCs w:val="21"/>
                    </w:rPr>
                    <w:t>0.01L</w:t>
                  </w:r>
                </w:p>
              </w:tc>
              <w:tc>
                <w:tcPr>
                  <w:tcW w:w="947" w:type="dxa"/>
                  <w:vAlign w:val="center"/>
                </w:tcPr>
                <w:p w14:paraId="480DDDD3" w14:textId="77777777" w:rsidR="00462DEC" w:rsidRDefault="00977302">
                  <w:pPr>
                    <w:pStyle w:val="TIE-"/>
                    <w:spacing w:line="240" w:lineRule="auto"/>
                    <w:rPr>
                      <w:szCs w:val="21"/>
                    </w:rPr>
                  </w:pPr>
                  <w:r>
                    <w:rPr>
                      <w:rFonts w:hint="eastAsia"/>
                      <w:szCs w:val="21"/>
                    </w:rPr>
                    <w:t>0.01L</w:t>
                  </w:r>
                </w:p>
              </w:tc>
              <w:tc>
                <w:tcPr>
                  <w:tcW w:w="947" w:type="dxa"/>
                  <w:vAlign w:val="center"/>
                </w:tcPr>
                <w:p w14:paraId="5703BC65" w14:textId="77777777" w:rsidR="00462DEC" w:rsidRDefault="00977302">
                  <w:pPr>
                    <w:pStyle w:val="TIE-"/>
                    <w:spacing w:line="240" w:lineRule="auto"/>
                    <w:rPr>
                      <w:szCs w:val="21"/>
                    </w:rPr>
                  </w:pPr>
                  <w:r>
                    <w:rPr>
                      <w:rFonts w:hint="eastAsia"/>
                      <w:szCs w:val="21"/>
                    </w:rPr>
                    <w:t>0.01L</w:t>
                  </w:r>
                </w:p>
              </w:tc>
              <w:tc>
                <w:tcPr>
                  <w:tcW w:w="1084" w:type="dxa"/>
                  <w:vAlign w:val="center"/>
                </w:tcPr>
                <w:p w14:paraId="455F593D" w14:textId="77777777" w:rsidR="00462DEC" w:rsidRDefault="00977302">
                  <w:pPr>
                    <w:pStyle w:val="TIE-"/>
                    <w:spacing w:line="240" w:lineRule="auto"/>
                    <w:rPr>
                      <w:szCs w:val="21"/>
                    </w:rPr>
                  </w:pPr>
                  <w:r>
                    <w:rPr>
                      <w:szCs w:val="21"/>
                    </w:rPr>
                    <w:t>≤0.01</w:t>
                  </w:r>
                </w:p>
              </w:tc>
              <w:tc>
                <w:tcPr>
                  <w:tcW w:w="1084" w:type="dxa"/>
                  <w:vAlign w:val="center"/>
                </w:tcPr>
                <w:p w14:paraId="75EF5E3C" w14:textId="77777777" w:rsidR="00462DEC" w:rsidRDefault="00977302">
                  <w:pPr>
                    <w:pStyle w:val="TIE-"/>
                    <w:spacing w:line="240" w:lineRule="auto"/>
                    <w:rPr>
                      <w:szCs w:val="21"/>
                    </w:rPr>
                  </w:pPr>
                  <w:r>
                    <w:rPr>
                      <w:szCs w:val="21"/>
                    </w:rPr>
                    <w:t>达标</w:t>
                  </w:r>
                </w:p>
              </w:tc>
            </w:tr>
            <w:tr w:rsidR="00462DEC" w14:paraId="3CAE6A15" w14:textId="77777777">
              <w:trPr>
                <w:trHeight w:val="20"/>
              </w:trPr>
              <w:tc>
                <w:tcPr>
                  <w:tcW w:w="1520" w:type="dxa"/>
                  <w:vAlign w:val="center"/>
                </w:tcPr>
                <w:p w14:paraId="2945C37A" w14:textId="77777777" w:rsidR="00462DEC" w:rsidRDefault="00977302">
                  <w:pPr>
                    <w:pStyle w:val="TIE-"/>
                    <w:spacing w:line="240" w:lineRule="auto"/>
                    <w:rPr>
                      <w:szCs w:val="21"/>
                    </w:rPr>
                  </w:pPr>
                  <w:r>
                    <w:rPr>
                      <w:kern w:val="0"/>
                      <w:szCs w:val="21"/>
                      <w:lang w:bidi="ar"/>
                    </w:rPr>
                    <w:t>氟化物</w:t>
                  </w:r>
                </w:p>
              </w:tc>
              <w:tc>
                <w:tcPr>
                  <w:tcW w:w="1825" w:type="dxa"/>
                  <w:vAlign w:val="center"/>
                </w:tcPr>
                <w:p w14:paraId="7468D916" w14:textId="77777777" w:rsidR="00462DEC" w:rsidRDefault="00977302">
                  <w:pPr>
                    <w:pStyle w:val="TIE-"/>
                    <w:spacing w:line="240" w:lineRule="auto"/>
                    <w:rPr>
                      <w:szCs w:val="21"/>
                    </w:rPr>
                  </w:pPr>
                  <w:r>
                    <w:rPr>
                      <w:szCs w:val="21"/>
                    </w:rPr>
                    <w:t>mg/L</w:t>
                  </w:r>
                </w:p>
              </w:tc>
              <w:tc>
                <w:tcPr>
                  <w:tcW w:w="947" w:type="dxa"/>
                  <w:vAlign w:val="center"/>
                </w:tcPr>
                <w:p w14:paraId="755D22EA" w14:textId="77777777" w:rsidR="00462DEC" w:rsidRDefault="00977302">
                  <w:pPr>
                    <w:pStyle w:val="TIE-"/>
                    <w:spacing w:line="240" w:lineRule="auto"/>
                    <w:rPr>
                      <w:szCs w:val="21"/>
                    </w:rPr>
                  </w:pPr>
                  <w:r>
                    <w:rPr>
                      <w:rFonts w:hint="eastAsia"/>
                      <w:szCs w:val="21"/>
                    </w:rPr>
                    <w:t>0.475</w:t>
                  </w:r>
                </w:p>
              </w:tc>
              <w:tc>
                <w:tcPr>
                  <w:tcW w:w="947" w:type="dxa"/>
                  <w:vAlign w:val="center"/>
                </w:tcPr>
                <w:p w14:paraId="11116A04" w14:textId="77777777" w:rsidR="00462DEC" w:rsidRDefault="00977302">
                  <w:pPr>
                    <w:pStyle w:val="TIE-"/>
                    <w:spacing w:line="240" w:lineRule="auto"/>
                    <w:rPr>
                      <w:szCs w:val="21"/>
                    </w:rPr>
                  </w:pPr>
                  <w:r>
                    <w:rPr>
                      <w:rFonts w:hint="eastAsia"/>
                      <w:szCs w:val="21"/>
                    </w:rPr>
                    <w:t>0.833</w:t>
                  </w:r>
                </w:p>
              </w:tc>
              <w:tc>
                <w:tcPr>
                  <w:tcW w:w="947" w:type="dxa"/>
                  <w:vAlign w:val="center"/>
                </w:tcPr>
                <w:p w14:paraId="641CCA6E" w14:textId="77777777" w:rsidR="00462DEC" w:rsidRDefault="00977302">
                  <w:pPr>
                    <w:pStyle w:val="TIE-"/>
                    <w:spacing w:line="240" w:lineRule="auto"/>
                    <w:rPr>
                      <w:szCs w:val="21"/>
                    </w:rPr>
                  </w:pPr>
                  <w:r>
                    <w:rPr>
                      <w:rFonts w:hint="eastAsia"/>
                      <w:szCs w:val="21"/>
                    </w:rPr>
                    <w:t>0.734</w:t>
                  </w:r>
                </w:p>
              </w:tc>
              <w:tc>
                <w:tcPr>
                  <w:tcW w:w="1084" w:type="dxa"/>
                  <w:vAlign w:val="center"/>
                </w:tcPr>
                <w:p w14:paraId="3F8ED9E5" w14:textId="77777777" w:rsidR="00462DEC" w:rsidRDefault="00977302">
                  <w:pPr>
                    <w:pStyle w:val="TIE-"/>
                    <w:spacing w:line="240" w:lineRule="auto"/>
                    <w:rPr>
                      <w:szCs w:val="21"/>
                    </w:rPr>
                  </w:pPr>
                  <w:r>
                    <w:rPr>
                      <w:szCs w:val="21"/>
                    </w:rPr>
                    <w:t>≤1.0</w:t>
                  </w:r>
                </w:p>
              </w:tc>
              <w:tc>
                <w:tcPr>
                  <w:tcW w:w="1084" w:type="dxa"/>
                  <w:vAlign w:val="center"/>
                </w:tcPr>
                <w:p w14:paraId="6649EA4D" w14:textId="77777777" w:rsidR="00462DEC" w:rsidRDefault="00977302">
                  <w:pPr>
                    <w:pStyle w:val="TIE-"/>
                    <w:spacing w:line="240" w:lineRule="auto"/>
                    <w:rPr>
                      <w:szCs w:val="21"/>
                    </w:rPr>
                  </w:pPr>
                  <w:r>
                    <w:rPr>
                      <w:szCs w:val="21"/>
                    </w:rPr>
                    <w:t>达标</w:t>
                  </w:r>
                </w:p>
              </w:tc>
            </w:tr>
            <w:tr w:rsidR="00462DEC" w14:paraId="2DE5E09B" w14:textId="77777777">
              <w:trPr>
                <w:trHeight w:val="20"/>
              </w:trPr>
              <w:tc>
                <w:tcPr>
                  <w:tcW w:w="1520" w:type="dxa"/>
                  <w:vAlign w:val="center"/>
                </w:tcPr>
                <w:p w14:paraId="0A2886DE" w14:textId="77777777" w:rsidR="00462DEC" w:rsidRDefault="00977302">
                  <w:pPr>
                    <w:pStyle w:val="TIE-"/>
                    <w:spacing w:line="240" w:lineRule="auto"/>
                    <w:rPr>
                      <w:szCs w:val="21"/>
                    </w:rPr>
                  </w:pPr>
                  <w:r>
                    <w:rPr>
                      <w:kern w:val="0"/>
                      <w:szCs w:val="21"/>
                      <w:lang w:bidi="ar"/>
                    </w:rPr>
                    <w:t>镉</w:t>
                  </w:r>
                </w:p>
              </w:tc>
              <w:tc>
                <w:tcPr>
                  <w:tcW w:w="1825" w:type="dxa"/>
                  <w:vAlign w:val="center"/>
                </w:tcPr>
                <w:p w14:paraId="4FCAA0F4" w14:textId="77777777" w:rsidR="00462DEC" w:rsidRDefault="00977302">
                  <w:pPr>
                    <w:pStyle w:val="TIE-"/>
                    <w:spacing w:line="240" w:lineRule="auto"/>
                    <w:rPr>
                      <w:szCs w:val="21"/>
                    </w:rPr>
                  </w:pPr>
                  <w:r>
                    <w:rPr>
                      <w:szCs w:val="21"/>
                    </w:rPr>
                    <w:t>mg/L</w:t>
                  </w:r>
                </w:p>
              </w:tc>
              <w:tc>
                <w:tcPr>
                  <w:tcW w:w="947" w:type="dxa"/>
                  <w:vAlign w:val="center"/>
                </w:tcPr>
                <w:p w14:paraId="2B8D9439" w14:textId="77777777" w:rsidR="00462DEC" w:rsidRDefault="00977302">
                  <w:pPr>
                    <w:pStyle w:val="TIE-"/>
                    <w:spacing w:line="240" w:lineRule="auto"/>
                    <w:rPr>
                      <w:szCs w:val="21"/>
                    </w:rPr>
                  </w:pPr>
                  <w:r>
                    <w:rPr>
                      <w:rFonts w:hint="eastAsia"/>
                      <w:szCs w:val="21"/>
                    </w:rPr>
                    <w:t>0.001L</w:t>
                  </w:r>
                </w:p>
              </w:tc>
              <w:tc>
                <w:tcPr>
                  <w:tcW w:w="947" w:type="dxa"/>
                  <w:vAlign w:val="center"/>
                </w:tcPr>
                <w:p w14:paraId="717C118A" w14:textId="77777777" w:rsidR="00462DEC" w:rsidRDefault="00977302">
                  <w:pPr>
                    <w:pStyle w:val="TIE-"/>
                    <w:spacing w:line="240" w:lineRule="auto"/>
                    <w:rPr>
                      <w:szCs w:val="21"/>
                    </w:rPr>
                  </w:pPr>
                  <w:r>
                    <w:rPr>
                      <w:rFonts w:hint="eastAsia"/>
                      <w:szCs w:val="21"/>
                    </w:rPr>
                    <w:t>0.001L</w:t>
                  </w:r>
                </w:p>
              </w:tc>
              <w:tc>
                <w:tcPr>
                  <w:tcW w:w="947" w:type="dxa"/>
                  <w:vAlign w:val="center"/>
                </w:tcPr>
                <w:p w14:paraId="3FB9DC3C" w14:textId="77777777" w:rsidR="00462DEC" w:rsidRDefault="00977302">
                  <w:pPr>
                    <w:pStyle w:val="TIE-"/>
                    <w:spacing w:line="240" w:lineRule="auto"/>
                    <w:rPr>
                      <w:szCs w:val="21"/>
                    </w:rPr>
                  </w:pPr>
                  <w:r>
                    <w:rPr>
                      <w:rFonts w:hint="eastAsia"/>
                      <w:szCs w:val="21"/>
                    </w:rPr>
                    <w:t>0.001L</w:t>
                  </w:r>
                </w:p>
              </w:tc>
              <w:tc>
                <w:tcPr>
                  <w:tcW w:w="1084" w:type="dxa"/>
                  <w:vAlign w:val="center"/>
                </w:tcPr>
                <w:p w14:paraId="5842C270" w14:textId="77777777" w:rsidR="00462DEC" w:rsidRDefault="00977302">
                  <w:pPr>
                    <w:pStyle w:val="TIE-"/>
                    <w:spacing w:line="240" w:lineRule="auto"/>
                    <w:rPr>
                      <w:szCs w:val="21"/>
                    </w:rPr>
                  </w:pPr>
                  <w:r>
                    <w:rPr>
                      <w:szCs w:val="21"/>
                    </w:rPr>
                    <w:t>≤0.005</w:t>
                  </w:r>
                </w:p>
              </w:tc>
              <w:tc>
                <w:tcPr>
                  <w:tcW w:w="1084" w:type="dxa"/>
                  <w:vAlign w:val="center"/>
                </w:tcPr>
                <w:p w14:paraId="142A17F5" w14:textId="77777777" w:rsidR="00462DEC" w:rsidRDefault="00977302">
                  <w:pPr>
                    <w:pStyle w:val="TIE-"/>
                    <w:spacing w:line="240" w:lineRule="auto"/>
                    <w:rPr>
                      <w:szCs w:val="21"/>
                    </w:rPr>
                  </w:pPr>
                  <w:r>
                    <w:rPr>
                      <w:szCs w:val="21"/>
                    </w:rPr>
                    <w:t>达标</w:t>
                  </w:r>
                </w:p>
              </w:tc>
            </w:tr>
            <w:tr w:rsidR="00462DEC" w14:paraId="2D9801DF" w14:textId="77777777">
              <w:trPr>
                <w:trHeight w:val="20"/>
              </w:trPr>
              <w:tc>
                <w:tcPr>
                  <w:tcW w:w="1520" w:type="dxa"/>
                  <w:vAlign w:val="center"/>
                </w:tcPr>
                <w:p w14:paraId="66E6628A" w14:textId="77777777" w:rsidR="00462DEC" w:rsidRDefault="00977302">
                  <w:pPr>
                    <w:pStyle w:val="TIE-"/>
                    <w:spacing w:line="240" w:lineRule="auto"/>
                    <w:rPr>
                      <w:szCs w:val="21"/>
                    </w:rPr>
                  </w:pPr>
                  <w:r>
                    <w:rPr>
                      <w:kern w:val="0"/>
                      <w:szCs w:val="21"/>
                      <w:lang w:bidi="ar"/>
                    </w:rPr>
                    <w:t>铁</w:t>
                  </w:r>
                </w:p>
              </w:tc>
              <w:tc>
                <w:tcPr>
                  <w:tcW w:w="1825" w:type="dxa"/>
                  <w:vAlign w:val="center"/>
                </w:tcPr>
                <w:p w14:paraId="2F5F25DF" w14:textId="77777777" w:rsidR="00462DEC" w:rsidRDefault="00977302">
                  <w:pPr>
                    <w:pStyle w:val="TIE-"/>
                    <w:spacing w:line="240" w:lineRule="auto"/>
                    <w:rPr>
                      <w:szCs w:val="21"/>
                    </w:rPr>
                  </w:pPr>
                  <w:r>
                    <w:rPr>
                      <w:szCs w:val="21"/>
                    </w:rPr>
                    <w:t>mg/L</w:t>
                  </w:r>
                </w:p>
              </w:tc>
              <w:tc>
                <w:tcPr>
                  <w:tcW w:w="947" w:type="dxa"/>
                  <w:vAlign w:val="center"/>
                </w:tcPr>
                <w:p w14:paraId="703C9867" w14:textId="77777777" w:rsidR="00462DEC" w:rsidRDefault="00977302">
                  <w:pPr>
                    <w:pStyle w:val="TIE-"/>
                    <w:spacing w:line="240" w:lineRule="auto"/>
                    <w:rPr>
                      <w:szCs w:val="21"/>
                    </w:rPr>
                  </w:pPr>
                  <w:r>
                    <w:rPr>
                      <w:rFonts w:hint="eastAsia"/>
                      <w:szCs w:val="21"/>
                    </w:rPr>
                    <w:t>0.03L</w:t>
                  </w:r>
                </w:p>
              </w:tc>
              <w:tc>
                <w:tcPr>
                  <w:tcW w:w="947" w:type="dxa"/>
                  <w:vAlign w:val="center"/>
                </w:tcPr>
                <w:p w14:paraId="5FAF90B1" w14:textId="77777777" w:rsidR="00462DEC" w:rsidRDefault="00977302">
                  <w:pPr>
                    <w:pStyle w:val="TIE-"/>
                    <w:spacing w:line="240" w:lineRule="auto"/>
                    <w:rPr>
                      <w:szCs w:val="21"/>
                    </w:rPr>
                  </w:pPr>
                  <w:r>
                    <w:rPr>
                      <w:rFonts w:hint="eastAsia"/>
                      <w:szCs w:val="21"/>
                    </w:rPr>
                    <w:t>0.03L</w:t>
                  </w:r>
                </w:p>
              </w:tc>
              <w:tc>
                <w:tcPr>
                  <w:tcW w:w="947" w:type="dxa"/>
                  <w:vAlign w:val="center"/>
                </w:tcPr>
                <w:p w14:paraId="6D4EB814" w14:textId="77777777" w:rsidR="00462DEC" w:rsidRDefault="00977302">
                  <w:pPr>
                    <w:pStyle w:val="TIE-"/>
                    <w:spacing w:line="240" w:lineRule="auto"/>
                    <w:rPr>
                      <w:szCs w:val="21"/>
                    </w:rPr>
                  </w:pPr>
                  <w:r>
                    <w:rPr>
                      <w:rFonts w:hint="eastAsia"/>
                      <w:szCs w:val="21"/>
                    </w:rPr>
                    <w:t>0.03L</w:t>
                  </w:r>
                </w:p>
              </w:tc>
              <w:tc>
                <w:tcPr>
                  <w:tcW w:w="1084" w:type="dxa"/>
                  <w:vAlign w:val="center"/>
                </w:tcPr>
                <w:p w14:paraId="7FF8D90A" w14:textId="77777777" w:rsidR="00462DEC" w:rsidRDefault="00977302">
                  <w:pPr>
                    <w:pStyle w:val="TIE-"/>
                    <w:spacing w:line="240" w:lineRule="auto"/>
                    <w:rPr>
                      <w:szCs w:val="21"/>
                    </w:rPr>
                  </w:pPr>
                  <w:r>
                    <w:rPr>
                      <w:szCs w:val="21"/>
                    </w:rPr>
                    <w:t>≤0.3</w:t>
                  </w:r>
                </w:p>
              </w:tc>
              <w:tc>
                <w:tcPr>
                  <w:tcW w:w="1084" w:type="dxa"/>
                  <w:vAlign w:val="center"/>
                </w:tcPr>
                <w:p w14:paraId="08AB458E" w14:textId="77777777" w:rsidR="00462DEC" w:rsidRDefault="00977302">
                  <w:pPr>
                    <w:pStyle w:val="TIE-"/>
                    <w:spacing w:line="240" w:lineRule="auto"/>
                    <w:rPr>
                      <w:szCs w:val="21"/>
                    </w:rPr>
                  </w:pPr>
                  <w:r>
                    <w:rPr>
                      <w:szCs w:val="21"/>
                    </w:rPr>
                    <w:t>达标</w:t>
                  </w:r>
                </w:p>
              </w:tc>
            </w:tr>
            <w:tr w:rsidR="00462DEC" w14:paraId="185A1630" w14:textId="77777777">
              <w:trPr>
                <w:trHeight w:val="165"/>
              </w:trPr>
              <w:tc>
                <w:tcPr>
                  <w:tcW w:w="1520" w:type="dxa"/>
                  <w:vAlign w:val="center"/>
                </w:tcPr>
                <w:p w14:paraId="3B8CA513" w14:textId="77777777" w:rsidR="00462DEC" w:rsidRDefault="00977302">
                  <w:pPr>
                    <w:pStyle w:val="TIE-"/>
                    <w:spacing w:line="240" w:lineRule="auto"/>
                    <w:rPr>
                      <w:szCs w:val="21"/>
                    </w:rPr>
                  </w:pPr>
                  <w:r>
                    <w:rPr>
                      <w:kern w:val="0"/>
                      <w:szCs w:val="21"/>
                      <w:lang w:bidi="ar"/>
                    </w:rPr>
                    <w:t>锰</w:t>
                  </w:r>
                </w:p>
              </w:tc>
              <w:tc>
                <w:tcPr>
                  <w:tcW w:w="1825" w:type="dxa"/>
                  <w:vAlign w:val="center"/>
                </w:tcPr>
                <w:p w14:paraId="1DA5944F" w14:textId="77777777" w:rsidR="00462DEC" w:rsidRDefault="00977302">
                  <w:pPr>
                    <w:pStyle w:val="TIE-"/>
                    <w:spacing w:line="240" w:lineRule="auto"/>
                    <w:rPr>
                      <w:szCs w:val="21"/>
                    </w:rPr>
                  </w:pPr>
                  <w:r>
                    <w:rPr>
                      <w:szCs w:val="21"/>
                    </w:rPr>
                    <w:t>mg/L</w:t>
                  </w:r>
                </w:p>
              </w:tc>
              <w:tc>
                <w:tcPr>
                  <w:tcW w:w="947" w:type="dxa"/>
                  <w:vAlign w:val="center"/>
                </w:tcPr>
                <w:p w14:paraId="74375C55" w14:textId="77777777" w:rsidR="00462DEC" w:rsidRDefault="00977302">
                  <w:pPr>
                    <w:pStyle w:val="TIE-"/>
                    <w:spacing w:line="240" w:lineRule="auto"/>
                    <w:rPr>
                      <w:szCs w:val="21"/>
                    </w:rPr>
                  </w:pPr>
                  <w:r>
                    <w:rPr>
                      <w:rFonts w:hint="eastAsia"/>
                      <w:szCs w:val="21"/>
                    </w:rPr>
                    <w:t>0.01L</w:t>
                  </w:r>
                </w:p>
              </w:tc>
              <w:tc>
                <w:tcPr>
                  <w:tcW w:w="947" w:type="dxa"/>
                  <w:vAlign w:val="center"/>
                </w:tcPr>
                <w:p w14:paraId="0ADE2D95" w14:textId="77777777" w:rsidR="00462DEC" w:rsidRDefault="00977302">
                  <w:pPr>
                    <w:pStyle w:val="TIE-"/>
                    <w:spacing w:line="240" w:lineRule="auto"/>
                    <w:rPr>
                      <w:szCs w:val="21"/>
                    </w:rPr>
                  </w:pPr>
                  <w:r>
                    <w:rPr>
                      <w:rFonts w:hint="eastAsia"/>
                      <w:szCs w:val="21"/>
                    </w:rPr>
                    <w:t>0.01L</w:t>
                  </w:r>
                </w:p>
              </w:tc>
              <w:tc>
                <w:tcPr>
                  <w:tcW w:w="947" w:type="dxa"/>
                  <w:vAlign w:val="center"/>
                </w:tcPr>
                <w:p w14:paraId="0887549F" w14:textId="77777777" w:rsidR="00462DEC" w:rsidRDefault="00977302">
                  <w:pPr>
                    <w:pStyle w:val="TIE-"/>
                    <w:spacing w:line="240" w:lineRule="auto"/>
                    <w:rPr>
                      <w:szCs w:val="21"/>
                    </w:rPr>
                  </w:pPr>
                  <w:r>
                    <w:rPr>
                      <w:rFonts w:hint="eastAsia"/>
                      <w:szCs w:val="21"/>
                    </w:rPr>
                    <w:t>0.01L</w:t>
                  </w:r>
                </w:p>
              </w:tc>
              <w:tc>
                <w:tcPr>
                  <w:tcW w:w="1084" w:type="dxa"/>
                  <w:vAlign w:val="center"/>
                </w:tcPr>
                <w:p w14:paraId="4AC600AC" w14:textId="77777777" w:rsidR="00462DEC" w:rsidRDefault="00977302">
                  <w:pPr>
                    <w:pStyle w:val="TIE-"/>
                    <w:spacing w:line="240" w:lineRule="auto"/>
                    <w:rPr>
                      <w:szCs w:val="21"/>
                    </w:rPr>
                  </w:pPr>
                  <w:r>
                    <w:rPr>
                      <w:szCs w:val="21"/>
                    </w:rPr>
                    <w:t>≤0.10</w:t>
                  </w:r>
                </w:p>
              </w:tc>
              <w:tc>
                <w:tcPr>
                  <w:tcW w:w="1084" w:type="dxa"/>
                  <w:vAlign w:val="center"/>
                </w:tcPr>
                <w:p w14:paraId="2914A712" w14:textId="77777777" w:rsidR="00462DEC" w:rsidRDefault="00977302">
                  <w:pPr>
                    <w:pStyle w:val="TIE-"/>
                    <w:spacing w:line="240" w:lineRule="auto"/>
                    <w:rPr>
                      <w:szCs w:val="21"/>
                    </w:rPr>
                  </w:pPr>
                  <w:r>
                    <w:rPr>
                      <w:szCs w:val="21"/>
                    </w:rPr>
                    <w:t>达标</w:t>
                  </w:r>
                </w:p>
              </w:tc>
            </w:tr>
            <w:tr w:rsidR="00462DEC" w14:paraId="3B199F5C" w14:textId="77777777">
              <w:trPr>
                <w:trHeight w:val="20"/>
              </w:trPr>
              <w:tc>
                <w:tcPr>
                  <w:tcW w:w="1520" w:type="dxa"/>
                  <w:vAlign w:val="center"/>
                </w:tcPr>
                <w:p w14:paraId="5311EF33" w14:textId="77777777" w:rsidR="00462DEC" w:rsidRDefault="00977302">
                  <w:pPr>
                    <w:pStyle w:val="TIE-"/>
                    <w:spacing w:line="240" w:lineRule="auto"/>
                    <w:rPr>
                      <w:szCs w:val="21"/>
                    </w:rPr>
                  </w:pPr>
                  <w:r>
                    <w:rPr>
                      <w:kern w:val="0"/>
                      <w:szCs w:val="21"/>
                      <w:lang w:bidi="ar"/>
                    </w:rPr>
                    <w:t>溶解性总固体</w:t>
                  </w:r>
                </w:p>
              </w:tc>
              <w:tc>
                <w:tcPr>
                  <w:tcW w:w="1825" w:type="dxa"/>
                  <w:vAlign w:val="center"/>
                </w:tcPr>
                <w:p w14:paraId="72126778" w14:textId="77777777" w:rsidR="00462DEC" w:rsidRDefault="00977302">
                  <w:pPr>
                    <w:pStyle w:val="TIE-"/>
                    <w:spacing w:line="240" w:lineRule="auto"/>
                    <w:rPr>
                      <w:szCs w:val="21"/>
                    </w:rPr>
                  </w:pPr>
                  <w:r>
                    <w:rPr>
                      <w:szCs w:val="21"/>
                    </w:rPr>
                    <w:t>mg/L</w:t>
                  </w:r>
                </w:p>
              </w:tc>
              <w:tc>
                <w:tcPr>
                  <w:tcW w:w="947" w:type="dxa"/>
                  <w:vAlign w:val="center"/>
                </w:tcPr>
                <w:p w14:paraId="47184EAB" w14:textId="77777777" w:rsidR="00462DEC" w:rsidRDefault="00977302">
                  <w:pPr>
                    <w:pStyle w:val="TIE-"/>
                    <w:spacing w:line="240" w:lineRule="auto"/>
                    <w:rPr>
                      <w:szCs w:val="21"/>
                    </w:rPr>
                  </w:pPr>
                  <w:r>
                    <w:rPr>
                      <w:rFonts w:hint="eastAsia"/>
                      <w:szCs w:val="21"/>
                    </w:rPr>
                    <w:t>247</w:t>
                  </w:r>
                </w:p>
              </w:tc>
              <w:tc>
                <w:tcPr>
                  <w:tcW w:w="947" w:type="dxa"/>
                  <w:vAlign w:val="center"/>
                </w:tcPr>
                <w:p w14:paraId="0A8EDB81" w14:textId="77777777" w:rsidR="00462DEC" w:rsidRDefault="00977302">
                  <w:pPr>
                    <w:pStyle w:val="TIE-"/>
                    <w:spacing w:line="240" w:lineRule="auto"/>
                    <w:rPr>
                      <w:szCs w:val="21"/>
                    </w:rPr>
                  </w:pPr>
                  <w:r>
                    <w:rPr>
                      <w:rFonts w:hint="eastAsia"/>
                      <w:szCs w:val="21"/>
                    </w:rPr>
                    <w:t>341</w:t>
                  </w:r>
                </w:p>
              </w:tc>
              <w:tc>
                <w:tcPr>
                  <w:tcW w:w="947" w:type="dxa"/>
                  <w:vAlign w:val="center"/>
                </w:tcPr>
                <w:p w14:paraId="25878E20" w14:textId="77777777" w:rsidR="00462DEC" w:rsidRDefault="00977302">
                  <w:pPr>
                    <w:pStyle w:val="TIE-"/>
                    <w:spacing w:line="240" w:lineRule="auto"/>
                    <w:rPr>
                      <w:szCs w:val="21"/>
                    </w:rPr>
                  </w:pPr>
                  <w:r>
                    <w:rPr>
                      <w:rFonts w:hint="eastAsia"/>
                      <w:szCs w:val="21"/>
                    </w:rPr>
                    <w:t>339</w:t>
                  </w:r>
                </w:p>
              </w:tc>
              <w:tc>
                <w:tcPr>
                  <w:tcW w:w="1084" w:type="dxa"/>
                  <w:vAlign w:val="center"/>
                </w:tcPr>
                <w:p w14:paraId="5C64262F" w14:textId="77777777" w:rsidR="00462DEC" w:rsidRDefault="00977302">
                  <w:pPr>
                    <w:pStyle w:val="TIE-"/>
                    <w:spacing w:line="240" w:lineRule="auto"/>
                    <w:rPr>
                      <w:szCs w:val="21"/>
                    </w:rPr>
                  </w:pPr>
                  <w:r>
                    <w:rPr>
                      <w:szCs w:val="21"/>
                    </w:rPr>
                    <w:t>≤1000</w:t>
                  </w:r>
                </w:p>
              </w:tc>
              <w:tc>
                <w:tcPr>
                  <w:tcW w:w="1084" w:type="dxa"/>
                  <w:vAlign w:val="center"/>
                </w:tcPr>
                <w:p w14:paraId="0919BAA2" w14:textId="77777777" w:rsidR="00462DEC" w:rsidRDefault="00977302">
                  <w:pPr>
                    <w:pStyle w:val="TIE-"/>
                    <w:spacing w:line="240" w:lineRule="auto"/>
                    <w:rPr>
                      <w:szCs w:val="21"/>
                    </w:rPr>
                  </w:pPr>
                  <w:r>
                    <w:rPr>
                      <w:szCs w:val="21"/>
                    </w:rPr>
                    <w:t>达标</w:t>
                  </w:r>
                </w:p>
              </w:tc>
            </w:tr>
            <w:tr w:rsidR="00462DEC" w14:paraId="48E2E5E7" w14:textId="77777777">
              <w:trPr>
                <w:trHeight w:val="20"/>
              </w:trPr>
              <w:tc>
                <w:tcPr>
                  <w:tcW w:w="1520" w:type="dxa"/>
                  <w:vAlign w:val="center"/>
                </w:tcPr>
                <w:p w14:paraId="61036356" w14:textId="77777777" w:rsidR="00462DEC" w:rsidRDefault="00977302">
                  <w:pPr>
                    <w:pStyle w:val="TIE-"/>
                    <w:spacing w:line="240" w:lineRule="auto"/>
                    <w:rPr>
                      <w:szCs w:val="21"/>
                    </w:rPr>
                  </w:pPr>
                  <w:r>
                    <w:rPr>
                      <w:rFonts w:hint="eastAsia"/>
                      <w:kern w:val="0"/>
                      <w:szCs w:val="21"/>
                      <w:lang w:bidi="ar"/>
                    </w:rPr>
                    <w:t>硫酸盐</w:t>
                  </w:r>
                </w:p>
              </w:tc>
              <w:tc>
                <w:tcPr>
                  <w:tcW w:w="1825" w:type="dxa"/>
                  <w:vAlign w:val="center"/>
                </w:tcPr>
                <w:p w14:paraId="5A06CF0E" w14:textId="77777777" w:rsidR="00462DEC" w:rsidRDefault="00977302">
                  <w:pPr>
                    <w:pStyle w:val="TIE-"/>
                    <w:spacing w:line="240" w:lineRule="auto"/>
                    <w:rPr>
                      <w:szCs w:val="21"/>
                    </w:rPr>
                  </w:pPr>
                  <w:r>
                    <w:rPr>
                      <w:szCs w:val="21"/>
                    </w:rPr>
                    <w:t>mg/L</w:t>
                  </w:r>
                </w:p>
              </w:tc>
              <w:tc>
                <w:tcPr>
                  <w:tcW w:w="947" w:type="dxa"/>
                  <w:vAlign w:val="center"/>
                </w:tcPr>
                <w:p w14:paraId="52422CBE" w14:textId="77777777" w:rsidR="00462DEC" w:rsidRDefault="00977302">
                  <w:pPr>
                    <w:pStyle w:val="TIE-"/>
                    <w:spacing w:line="240" w:lineRule="auto"/>
                    <w:rPr>
                      <w:szCs w:val="21"/>
                    </w:rPr>
                  </w:pPr>
                  <w:r>
                    <w:rPr>
                      <w:rFonts w:hint="eastAsia"/>
                      <w:szCs w:val="21"/>
                    </w:rPr>
                    <w:t>33.9</w:t>
                  </w:r>
                </w:p>
              </w:tc>
              <w:tc>
                <w:tcPr>
                  <w:tcW w:w="947" w:type="dxa"/>
                  <w:vAlign w:val="center"/>
                </w:tcPr>
                <w:p w14:paraId="4FBB5B00" w14:textId="77777777" w:rsidR="00462DEC" w:rsidRDefault="00977302">
                  <w:pPr>
                    <w:pStyle w:val="TIE-"/>
                    <w:spacing w:line="240" w:lineRule="auto"/>
                    <w:rPr>
                      <w:szCs w:val="21"/>
                    </w:rPr>
                  </w:pPr>
                  <w:r>
                    <w:rPr>
                      <w:rFonts w:hint="eastAsia"/>
                      <w:szCs w:val="21"/>
                    </w:rPr>
                    <w:t>78.1</w:t>
                  </w:r>
                </w:p>
              </w:tc>
              <w:tc>
                <w:tcPr>
                  <w:tcW w:w="947" w:type="dxa"/>
                  <w:vAlign w:val="center"/>
                </w:tcPr>
                <w:p w14:paraId="619EF101" w14:textId="77777777" w:rsidR="00462DEC" w:rsidRDefault="00977302">
                  <w:pPr>
                    <w:pStyle w:val="TIE-"/>
                    <w:spacing w:line="240" w:lineRule="auto"/>
                    <w:rPr>
                      <w:szCs w:val="21"/>
                    </w:rPr>
                  </w:pPr>
                  <w:r>
                    <w:rPr>
                      <w:rFonts w:hint="eastAsia"/>
                      <w:szCs w:val="21"/>
                    </w:rPr>
                    <w:t>51.2</w:t>
                  </w:r>
                </w:p>
              </w:tc>
              <w:tc>
                <w:tcPr>
                  <w:tcW w:w="1084" w:type="dxa"/>
                  <w:vAlign w:val="center"/>
                </w:tcPr>
                <w:p w14:paraId="2990A3AF" w14:textId="77777777" w:rsidR="00462DEC" w:rsidRDefault="00977302">
                  <w:pPr>
                    <w:pStyle w:val="TIE-"/>
                    <w:spacing w:line="240" w:lineRule="auto"/>
                    <w:rPr>
                      <w:szCs w:val="21"/>
                    </w:rPr>
                  </w:pPr>
                  <w:r>
                    <w:rPr>
                      <w:szCs w:val="21"/>
                    </w:rPr>
                    <w:t>≤</w:t>
                  </w:r>
                  <w:r>
                    <w:rPr>
                      <w:rFonts w:hint="eastAsia"/>
                      <w:szCs w:val="21"/>
                    </w:rPr>
                    <w:t>250</w:t>
                  </w:r>
                </w:p>
              </w:tc>
              <w:tc>
                <w:tcPr>
                  <w:tcW w:w="1084" w:type="dxa"/>
                  <w:vAlign w:val="center"/>
                </w:tcPr>
                <w:p w14:paraId="2CE42EC4" w14:textId="77777777" w:rsidR="00462DEC" w:rsidRDefault="00977302">
                  <w:pPr>
                    <w:pStyle w:val="TIE-"/>
                    <w:spacing w:line="240" w:lineRule="auto"/>
                    <w:rPr>
                      <w:szCs w:val="21"/>
                    </w:rPr>
                  </w:pPr>
                  <w:r>
                    <w:rPr>
                      <w:szCs w:val="21"/>
                    </w:rPr>
                    <w:t>达标</w:t>
                  </w:r>
                </w:p>
              </w:tc>
            </w:tr>
            <w:tr w:rsidR="00462DEC" w14:paraId="1201DF29" w14:textId="77777777">
              <w:trPr>
                <w:trHeight w:val="20"/>
              </w:trPr>
              <w:tc>
                <w:tcPr>
                  <w:tcW w:w="1520" w:type="dxa"/>
                  <w:vAlign w:val="center"/>
                </w:tcPr>
                <w:p w14:paraId="439A9A72" w14:textId="77777777" w:rsidR="00462DEC" w:rsidRDefault="00977302">
                  <w:pPr>
                    <w:pStyle w:val="TIE-"/>
                    <w:spacing w:line="240" w:lineRule="auto"/>
                    <w:rPr>
                      <w:kern w:val="0"/>
                      <w:szCs w:val="21"/>
                      <w:lang w:bidi="ar"/>
                    </w:rPr>
                  </w:pPr>
                  <w:r>
                    <w:rPr>
                      <w:rFonts w:hint="eastAsia"/>
                      <w:szCs w:val="21"/>
                    </w:rPr>
                    <w:t>菌群总数</w:t>
                  </w:r>
                </w:p>
              </w:tc>
              <w:tc>
                <w:tcPr>
                  <w:tcW w:w="1825" w:type="dxa"/>
                  <w:vAlign w:val="center"/>
                </w:tcPr>
                <w:p w14:paraId="1D23E4DA" w14:textId="77777777" w:rsidR="00462DEC" w:rsidRDefault="00977302">
                  <w:pPr>
                    <w:pStyle w:val="TIE-"/>
                    <w:spacing w:line="240" w:lineRule="auto"/>
                    <w:rPr>
                      <w:szCs w:val="21"/>
                    </w:rPr>
                  </w:pPr>
                  <w:r>
                    <w:rPr>
                      <w:szCs w:val="21"/>
                    </w:rPr>
                    <w:t>CFU/mL</w:t>
                  </w:r>
                </w:p>
              </w:tc>
              <w:tc>
                <w:tcPr>
                  <w:tcW w:w="947" w:type="dxa"/>
                  <w:vAlign w:val="center"/>
                </w:tcPr>
                <w:p w14:paraId="050F4615" w14:textId="77777777" w:rsidR="00462DEC" w:rsidRDefault="00977302">
                  <w:pPr>
                    <w:pStyle w:val="TIE-"/>
                    <w:spacing w:line="240" w:lineRule="auto"/>
                    <w:rPr>
                      <w:szCs w:val="21"/>
                    </w:rPr>
                  </w:pPr>
                  <w:r>
                    <w:rPr>
                      <w:rFonts w:hint="eastAsia"/>
                      <w:szCs w:val="21"/>
                    </w:rPr>
                    <w:t>63</w:t>
                  </w:r>
                </w:p>
              </w:tc>
              <w:tc>
                <w:tcPr>
                  <w:tcW w:w="947" w:type="dxa"/>
                  <w:vAlign w:val="center"/>
                </w:tcPr>
                <w:p w14:paraId="360040A9" w14:textId="77777777" w:rsidR="00462DEC" w:rsidRDefault="00977302">
                  <w:pPr>
                    <w:pStyle w:val="TIE-"/>
                    <w:spacing w:line="240" w:lineRule="auto"/>
                    <w:rPr>
                      <w:szCs w:val="21"/>
                    </w:rPr>
                  </w:pPr>
                  <w:r>
                    <w:rPr>
                      <w:rFonts w:hint="eastAsia"/>
                      <w:szCs w:val="21"/>
                    </w:rPr>
                    <w:t>66</w:t>
                  </w:r>
                </w:p>
              </w:tc>
              <w:tc>
                <w:tcPr>
                  <w:tcW w:w="947" w:type="dxa"/>
                  <w:vAlign w:val="center"/>
                </w:tcPr>
                <w:p w14:paraId="42BD739A" w14:textId="77777777" w:rsidR="00462DEC" w:rsidRDefault="00977302">
                  <w:pPr>
                    <w:pStyle w:val="TIE-"/>
                    <w:spacing w:line="240" w:lineRule="auto"/>
                    <w:rPr>
                      <w:szCs w:val="21"/>
                    </w:rPr>
                  </w:pPr>
                  <w:r>
                    <w:rPr>
                      <w:rFonts w:hint="eastAsia"/>
                      <w:szCs w:val="21"/>
                    </w:rPr>
                    <w:t>58</w:t>
                  </w:r>
                </w:p>
              </w:tc>
              <w:tc>
                <w:tcPr>
                  <w:tcW w:w="1084" w:type="dxa"/>
                  <w:vAlign w:val="center"/>
                </w:tcPr>
                <w:p w14:paraId="7908BD79" w14:textId="77777777" w:rsidR="00462DEC" w:rsidRDefault="00977302">
                  <w:pPr>
                    <w:pStyle w:val="TIE-"/>
                    <w:spacing w:line="240" w:lineRule="auto"/>
                    <w:rPr>
                      <w:szCs w:val="21"/>
                    </w:rPr>
                  </w:pPr>
                  <w:r>
                    <w:rPr>
                      <w:szCs w:val="21"/>
                    </w:rPr>
                    <w:t>≤100</w:t>
                  </w:r>
                </w:p>
              </w:tc>
              <w:tc>
                <w:tcPr>
                  <w:tcW w:w="1084" w:type="dxa"/>
                  <w:vAlign w:val="center"/>
                </w:tcPr>
                <w:p w14:paraId="5F59C5B0" w14:textId="77777777" w:rsidR="00462DEC" w:rsidRDefault="00977302">
                  <w:pPr>
                    <w:pStyle w:val="TIE-"/>
                    <w:spacing w:line="240" w:lineRule="auto"/>
                    <w:rPr>
                      <w:szCs w:val="21"/>
                    </w:rPr>
                  </w:pPr>
                  <w:r>
                    <w:rPr>
                      <w:szCs w:val="21"/>
                    </w:rPr>
                    <w:t>达标</w:t>
                  </w:r>
                </w:p>
              </w:tc>
            </w:tr>
            <w:tr w:rsidR="00462DEC" w14:paraId="75D30961" w14:textId="77777777">
              <w:trPr>
                <w:trHeight w:val="20"/>
              </w:trPr>
              <w:tc>
                <w:tcPr>
                  <w:tcW w:w="1520" w:type="dxa"/>
                  <w:vAlign w:val="center"/>
                </w:tcPr>
                <w:p w14:paraId="6CDAE2C9" w14:textId="77777777" w:rsidR="00462DEC" w:rsidRDefault="00977302">
                  <w:pPr>
                    <w:pStyle w:val="TIE-"/>
                    <w:spacing w:line="240" w:lineRule="auto"/>
                    <w:rPr>
                      <w:szCs w:val="21"/>
                    </w:rPr>
                  </w:pPr>
                  <w:r>
                    <w:rPr>
                      <w:rFonts w:hint="eastAsia"/>
                      <w:szCs w:val="21"/>
                    </w:rPr>
                    <w:t>总大肠菌群</w:t>
                  </w:r>
                </w:p>
              </w:tc>
              <w:tc>
                <w:tcPr>
                  <w:tcW w:w="1825" w:type="dxa"/>
                  <w:vAlign w:val="center"/>
                </w:tcPr>
                <w:p w14:paraId="243B3062" w14:textId="77777777" w:rsidR="00462DEC" w:rsidRDefault="00977302">
                  <w:pPr>
                    <w:pStyle w:val="TIE-"/>
                    <w:spacing w:line="240" w:lineRule="auto"/>
                    <w:rPr>
                      <w:szCs w:val="21"/>
                    </w:rPr>
                  </w:pPr>
                  <w:r>
                    <w:rPr>
                      <w:szCs w:val="21"/>
                    </w:rPr>
                    <w:t>MPN/100mL</w:t>
                  </w:r>
                </w:p>
              </w:tc>
              <w:tc>
                <w:tcPr>
                  <w:tcW w:w="947" w:type="dxa"/>
                  <w:vAlign w:val="center"/>
                </w:tcPr>
                <w:p w14:paraId="0DBBE0B8" w14:textId="77777777" w:rsidR="00462DEC" w:rsidRDefault="00977302">
                  <w:pPr>
                    <w:pStyle w:val="TIE-"/>
                    <w:spacing w:line="240" w:lineRule="auto"/>
                    <w:rPr>
                      <w:szCs w:val="21"/>
                    </w:rPr>
                  </w:pPr>
                  <w:r>
                    <w:rPr>
                      <w:rFonts w:hint="eastAsia"/>
                      <w:szCs w:val="21"/>
                    </w:rPr>
                    <w:t>未检出</w:t>
                  </w:r>
                </w:p>
              </w:tc>
              <w:tc>
                <w:tcPr>
                  <w:tcW w:w="947" w:type="dxa"/>
                  <w:vAlign w:val="center"/>
                </w:tcPr>
                <w:p w14:paraId="7BA8A066" w14:textId="77777777" w:rsidR="00462DEC" w:rsidRDefault="00977302">
                  <w:pPr>
                    <w:pStyle w:val="TIE-"/>
                    <w:spacing w:line="240" w:lineRule="auto"/>
                    <w:rPr>
                      <w:szCs w:val="21"/>
                    </w:rPr>
                  </w:pPr>
                  <w:r>
                    <w:rPr>
                      <w:rFonts w:hint="eastAsia"/>
                      <w:szCs w:val="21"/>
                    </w:rPr>
                    <w:t>未检出</w:t>
                  </w:r>
                </w:p>
              </w:tc>
              <w:tc>
                <w:tcPr>
                  <w:tcW w:w="947" w:type="dxa"/>
                  <w:vAlign w:val="center"/>
                </w:tcPr>
                <w:p w14:paraId="0F1E53AE" w14:textId="77777777" w:rsidR="00462DEC" w:rsidRDefault="00977302">
                  <w:pPr>
                    <w:pStyle w:val="TIE-"/>
                    <w:spacing w:line="240" w:lineRule="auto"/>
                    <w:rPr>
                      <w:szCs w:val="21"/>
                    </w:rPr>
                  </w:pPr>
                  <w:r>
                    <w:rPr>
                      <w:rFonts w:hint="eastAsia"/>
                      <w:szCs w:val="21"/>
                    </w:rPr>
                    <w:t>未检出</w:t>
                  </w:r>
                </w:p>
              </w:tc>
              <w:tc>
                <w:tcPr>
                  <w:tcW w:w="1084" w:type="dxa"/>
                  <w:vAlign w:val="center"/>
                </w:tcPr>
                <w:p w14:paraId="197CFFF9" w14:textId="77777777" w:rsidR="00462DEC" w:rsidRDefault="00977302">
                  <w:pPr>
                    <w:pStyle w:val="TIE-"/>
                    <w:spacing w:line="240" w:lineRule="auto"/>
                    <w:rPr>
                      <w:szCs w:val="21"/>
                    </w:rPr>
                  </w:pPr>
                  <w:r>
                    <w:rPr>
                      <w:szCs w:val="21"/>
                    </w:rPr>
                    <w:t>≤3.0</w:t>
                  </w:r>
                </w:p>
              </w:tc>
              <w:tc>
                <w:tcPr>
                  <w:tcW w:w="1084" w:type="dxa"/>
                  <w:vAlign w:val="center"/>
                </w:tcPr>
                <w:p w14:paraId="6B74AB0D" w14:textId="77777777" w:rsidR="00462DEC" w:rsidRDefault="00977302">
                  <w:pPr>
                    <w:pStyle w:val="TIE-"/>
                    <w:spacing w:line="240" w:lineRule="auto"/>
                    <w:rPr>
                      <w:szCs w:val="21"/>
                    </w:rPr>
                  </w:pPr>
                  <w:r>
                    <w:rPr>
                      <w:szCs w:val="21"/>
                    </w:rPr>
                    <w:t>达标</w:t>
                  </w:r>
                </w:p>
              </w:tc>
            </w:tr>
          </w:tbl>
          <w:p w14:paraId="3C1BD197" w14:textId="77777777" w:rsidR="00462DEC" w:rsidRDefault="00462DEC">
            <w:pPr>
              <w:ind w:firstLine="480"/>
            </w:pPr>
            <w:bookmarkStart w:id="17" w:name="_Toc436308537"/>
            <w:bookmarkStart w:id="18" w:name="_Toc346129694"/>
            <w:bookmarkStart w:id="19" w:name="_Toc439163836"/>
            <w:bookmarkStart w:id="20" w:name="_Toc439163213"/>
            <w:bookmarkStart w:id="21" w:name="_Toc346129905"/>
            <w:bookmarkStart w:id="22" w:name="_Toc491351713"/>
            <w:bookmarkStart w:id="23" w:name="_Toc386049607"/>
            <w:bookmarkStart w:id="24" w:name="_Toc491351852"/>
            <w:bookmarkStart w:id="25" w:name="_Toc346615961"/>
          </w:p>
          <w:p w14:paraId="1244515E" w14:textId="77777777" w:rsidR="00462DEC" w:rsidRDefault="00977302">
            <w:pPr>
              <w:ind w:firstLine="480"/>
            </w:pPr>
            <w:r>
              <w:rPr>
                <w:rFonts w:hint="eastAsia"/>
              </w:rPr>
              <w:t>（</w:t>
            </w:r>
            <w:r>
              <w:rPr>
                <w:rFonts w:hint="eastAsia"/>
              </w:rPr>
              <w:t>5</w:t>
            </w:r>
            <w:r>
              <w:rPr>
                <w:rFonts w:hint="eastAsia"/>
              </w:rPr>
              <w:t>）现状评价</w:t>
            </w:r>
          </w:p>
          <w:p w14:paraId="61F24FE0" w14:textId="77777777" w:rsidR="00462DEC" w:rsidRDefault="00977302">
            <w:pPr>
              <w:ind w:firstLine="480"/>
            </w:pPr>
            <w:r>
              <w:rPr>
                <w:rFonts w:ascii="宋体" w:hAnsi="宋体" w:cs="宋体" w:hint="eastAsia"/>
              </w:rPr>
              <w:t>①</w:t>
            </w:r>
            <w:r>
              <w:rPr>
                <w:rFonts w:hint="eastAsia"/>
              </w:rPr>
              <w:t>评价标准</w:t>
            </w:r>
            <w:bookmarkEnd w:id="17"/>
            <w:bookmarkEnd w:id="18"/>
            <w:bookmarkEnd w:id="19"/>
            <w:bookmarkEnd w:id="20"/>
            <w:bookmarkEnd w:id="21"/>
            <w:bookmarkEnd w:id="22"/>
            <w:bookmarkEnd w:id="23"/>
            <w:bookmarkEnd w:id="24"/>
            <w:bookmarkEnd w:id="25"/>
          </w:p>
          <w:p w14:paraId="27EF1E37" w14:textId="77777777" w:rsidR="00462DEC" w:rsidRDefault="00977302">
            <w:pPr>
              <w:ind w:firstLine="480"/>
            </w:pPr>
            <w:bookmarkStart w:id="26" w:name="_Ref432775268"/>
            <w:r>
              <w:rPr>
                <w:rFonts w:hint="eastAsia"/>
              </w:rPr>
              <w:t>本次地下水水质现状评价，检测项目均执行《地下水环境质量标准》（</w:t>
            </w:r>
            <w:r>
              <w:t>GB/T14848</w:t>
            </w:r>
            <w:r>
              <w:rPr>
                <w:rFonts w:hint="eastAsia"/>
              </w:rPr>
              <w:t>－</w:t>
            </w:r>
            <w:r>
              <w:rPr>
                <w:rFonts w:hint="eastAsia"/>
              </w:rPr>
              <w:t>2017</w:t>
            </w:r>
            <w:r>
              <w:rPr>
                <w:rFonts w:hint="eastAsia"/>
              </w:rPr>
              <w:t>）的</w:t>
            </w:r>
            <w:r>
              <w:t>III</w:t>
            </w:r>
            <w:r>
              <w:rPr>
                <w:rFonts w:hint="eastAsia"/>
              </w:rPr>
              <w:t>类标准</w:t>
            </w:r>
            <w:r>
              <w:t>。</w:t>
            </w:r>
          </w:p>
          <w:bookmarkEnd w:id="26"/>
          <w:p w14:paraId="1B66F5A8" w14:textId="77777777" w:rsidR="00462DEC" w:rsidRDefault="00977302">
            <w:pPr>
              <w:ind w:firstLine="480"/>
            </w:pPr>
            <w:r>
              <w:rPr>
                <w:rFonts w:ascii="宋体" w:hAnsi="宋体" w:cs="宋体" w:hint="eastAsia"/>
              </w:rPr>
              <w:t>②</w:t>
            </w:r>
            <w:r>
              <w:rPr>
                <w:rFonts w:hint="eastAsia"/>
              </w:rPr>
              <w:t>评价方法</w:t>
            </w:r>
          </w:p>
          <w:p w14:paraId="57EAE10E" w14:textId="77777777" w:rsidR="00462DEC" w:rsidRDefault="00977302">
            <w:pPr>
              <w:ind w:firstLine="480"/>
            </w:pPr>
            <w:r>
              <w:rPr>
                <w:rFonts w:hint="eastAsia"/>
              </w:rPr>
              <w:t>采用单因子标准指数法进行评价。当水质参数的标准指数大于</w:t>
            </w:r>
            <w:r>
              <w:rPr>
                <w:rFonts w:hint="eastAsia"/>
              </w:rPr>
              <w:t>1</w:t>
            </w:r>
            <w:r>
              <w:rPr>
                <w:rFonts w:hint="eastAsia"/>
              </w:rPr>
              <w:t>时，表明该水质参数超过了规定的水质标准，已经不能满足相应的使用要求。标准指数值越大，超标越严重。标准指数计算公式分为以下两种情况：</w:t>
            </w:r>
          </w:p>
          <w:p w14:paraId="68C8CAAC" w14:textId="77777777" w:rsidR="00462DEC" w:rsidRDefault="00977302">
            <w:pPr>
              <w:ind w:firstLine="480"/>
            </w:pPr>
            <w:r>
              <w:rPr>
                <w:rFonts w:hint="eastAsia"/>
              </w:rPr>
              <w:t>I</w:t>
            </w:r>
            <w:r>
              <w:rPr>
                <w:rFonts w:hint="eastAsia"/>
              </w:rPr>
              <w:t>对于评价标准为定值的水质因子，其标准指数计算公式如下：</w:t>
            </w:r>
          </w:p>
          <w:p w14:paraId="7A141A99" w14:textId="77777777" w:rsidR="00462DEC" w:rsidRDefault="00977302">
            <w:pPr>
              <w:ind w:firstLine="480"/>
            </w:pPr>
            <w:r>
              <w:rPr>
                <w:noProof/>
              </w:rPr>
              <w:drawing>
                <wp:anchor distT="0" distB="0" distL="114300" distR="114300" simplePos="0" relativeHeight="251668480" behindDoc="0" locked="0" layoutInCell="1" allowOverlap="1" wp14:anchorId="6D73D564" wp14:editId="0FCE4BB3">
                  <wp:simplePos x="0" y="0"/>
                  <wp:positionH relativeFrom="column">
                    <wp:posOffset>2110105</wp:posOffset>
                  </wp:positionH>
                  <wp:positionV relativeFrom="paragraph">
                    <wp:posOffset>104775</wp:posOffset>
                  </wp:positionV>
                  <wp:extent cx="1181100" cy="739140"/>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181100" cy="739140"/>
                          </a:xfrm>
                          <a:prstGeom prst="rect">
                            <a:avLst/>
                          </a:prstGeom>
                          <a:noFill/>
                          <a:ln>
                            <a:noFill/>
                          </a:ln>
                        </pic:spPr>
                      </pic:pic>
                    </a:graphicData>
                  </a:graphic>
                </wp:anchor>
              </w:drawing>
            </w:r>
            <w:r>
              <w:t>式中：</w:t>
            </w:r>
          </w:p>
          <w:p w14:paraId="704D51EC" w14:textId="77777777" w:rsidR="00462DEC" w:rsidRDefault="00977302">
            <w:pPr>
              <w:ind w:firstLine="480"/>
            </w:pPr>
            <m:oMath>
              <m:sSub>
                <m:sSubPr>
                  <m:ctrlPr>
                    <w:rPr>
                      <w:rFonts w:ascii="Cambria Math" w:hAnsi="Cambria Math"/>
                      <w:i/>
                      <w:color w:val="000000"/>
                      <w:szCs w:val="30"/>
                    </w:rPr>
                  </m:ctrlPr>
                </m:sSubPr>
                <m:e>
                  <m:r>
                    <w:rPr>
                      <w:rFonts w:ascii="Cambria Math" w:hAnsi="Cambria Math"/>
                      <w:color w:val="000000"/>
                    </w:rPr>
                    <m:t>P</m:t>
                  </m:r>
                </m:e>
                <m:sub>
                  <m:r>
                    <w:rPr>
                      <w:rFonts w:ascii="Cambria Math" w:hAnsi="Cambria Math"/>
                      <w:color w:val="000000"/>
                    </w:rPr>
                    <m:t>i</m:t>
                  </m:r>
                </m:sub>
              </m:sSub>
            </m:oMath>
            <w:r>
              <w:t>—</w:t>
            </w:r>
            <w:r>
              <w:rPr>
                <w:rFonts w:hint="eastAsia"/>
              </w:rPr>
              <w:t>第</w:t>
            </w:r>
            <w:proofErr w:type="spellStart"/>
            <w:r>
              <w:t>i</w:t>
            </w:r>
            <w:proofErr w:type="spellEnd"/>
            <w:proofErr w:type="gramStart"/>
            <w:r>
              <w:rPr>
                <w:rFonts w:hint="eastAsia"/>
              </w:rPr>
              <w:t>个</w:t>
            </w:r>
            <w:proofErr w:type="gramEnd"/>
            <w:r>
              <w:rPr>
                <w:rFonts w:hint="eastAsia"/>
              </w:rPr>
              <w:t>水质因子的标准指数，量纲为</w:t>
            </w:r>
            <w:r>
              <w:t>1</w:t>
            </w:r>
            <w:r>
              <w:rPr>
                <w:rFonts w:hint="eastAsia"/>
              </w:rPr>
              <w:t>；</w:t>
            </w:r>
          </w:p>
          <w:p w14:paraId="614CABC4" w14:textId="77777777" w:rsidR="00462DEC" w:rsidRDefault="00977302">
            <w:pPr>
              <w:ind w:firstLine="480"/>
            </w:pPr>
            <m:oMath>
              <m:sSub>
                <m:sSubPr>
                  <m:ctrlPr>
                    <w:rPr>
                      <w:rFonts w:ascii="Cambria Math" w:hAnsi="Cambria Math"/>
                      <w:i/>
                      <w:color w:val="000000"/>
                      <w:szCs w:val="30"/>
                    </w:rPr>
                  </m:ctrlPr>
                </m:sSubPr>
                <m:e>
                  <m:r>
                    <w:rPr>
                      <w:rFonts w:ascii="Cambria Math" w:hAnsi="Cambria Math"/>
                      <w:color w:val="000000"/>
                    </w:rPr>
                    <m:t>C</m:t>
                  </m:r>
                </m:e>
                <m:sub>
                  <m:r>
                    <w:rPr>
                      <w:rFonts w:ascii="Cambria Math" w:hAnsi="Cambria Math"/>
                      <w:color w:val="000000"/>
                    </w:rPr>
                    <m:t>i</m:t>
                  </m:r>
                </m:sub>
              </m:sSub>
            </m:oMath>
            <w:r>
              <w:t>—</w:t>
            </w:r>
            <w:r>
              <w:rPr>
                <w:rFonts w:hint="eastAsia"/>
              </w:rPr>
              <w:t>第</w:t>
            </w:r>
            <w:proofErr w:type="spellStart"/>
            <w:r>
              <w:t>i</w:t>
            </w:r>
            <w:proofErr w:type="spellEnd"/>
            <w:proofErr w:type="gramStart"/>
            <w:r>
              <w:rPr>
                <w:rFonts w:hint="eastAsia"/>
              </w:rPr>
              <w:t>个</w:t>
            </w:r>
            <w:proofErr w:type="gramEnd"/>
            <w:r>
              <w:rPr>
                <w:rFonts w:hint="eastAsia"/>
              </w:rPr>
              <w:t>水质因子的监测浓度值，</w:t>
            </w:r>
            <w:r>
              <w:t>mg/L</w:t>
            </w:r>
            <w:r>
              <w:rPr>
                <w:rFonts w:hint="eastAsia"/>
              </w:rPr>
              <w:t>；</w:t>
            </w:r>
          </w:p>
          <w:p w14:paraId="556660BC" w14:textId="77777777" w:rsidR="00462DEC" w:rsidRDefault="00977302">
            <w:pPr>
              <w:ind w:firstLine="480"/>
            </w:pPr>
            <m:oMath>
              <m:sSub>
                <m:sSubPr>
                  <m:ctrlPr>
                    <w:rPr>
                      <w:rFonts w:ascii="Cambria Math" w:hAnsi="Cambria Math"/>
                      <w:i/>
                      <w:color w:val="000000"/>
                      <w:szCs w:val="30"/>
                    </w:rPr>
                  </m:ctrlPr>
                </m:sSubPr>
                <m:e>
                  <m:r>
                    <w:rPr>
                      <w:rFonts w:ascii="Cambria Math" w:hAnsi="Cambria Math"/>
                      <w:color w:val="000000"/>
                    </w:rPr>
                    <m:t>C</m:t>
                  </m:r>
                </m:e>
                <m:sub>
                  <m:r>
                    <w:rPr>
                      <w:rFonts w:ascii="Cambria Math" w:hAnsi="Cambria Math"/>
                      <w:color w:val="000000"/>
                    </w:rPr>
                    <m:t>si</m:t>
                  </m:r>
                </m:sub>
              </m:sSub>
            </m:oMath>
            <w:r>
              <w:t>—</w:t>
            </w:r>
            <w:r>
              <w:rPr>
                <w:rFonts w:hint="eastAsia"/>
              </w:rPr>
              <w:t>第</w:t>
            </w:r>
            <w:proofErr w:type="spellStart"/>
            <w:r>
              <w:t>i</w:t>
            </w:r>
            <w:proofErr w:type="spellEnd"/>
            <w:proofErr w:type="gramStart"/>
            <w:r>
              <w:rPr>
                <w:rFonts w:hint="eastAsia"/>
              </w:rPr>
              <w:t>个</w:t>
            </w:r>
            <w:proofErr w:type="gramEnd"/>
            <w:r>
              <w:rPr>
                <w:rFonts w:hint="eastAsia"/>
              </w:rPr>
              <w:t>水质因子的标准浓度值，</w:t>
            </w:r>
            <w:r>
              <w:t>mg/L</w:t>
            </w:r>
            <w:r>
              <w:rPr>
                <w:rFonts w:hint="eastAsia"/>
              </w:rPr>
              <w:t>。</w:t>
            </w:r>
          </w:p>
          <w:p w14:paraId="5399E0AA" w14:textId="77777777" w:rsidR="00462DEC" w:rsidRDefault="00977302">
            <w:pPr>
              <w:ind w:firstLine="480"/>
            </w:pPr>
            <w:r>
              <w:rPr>
                <w:rFonts w:hint="eastAsia"/>
              </w:rPr>
              <w:t>II</w:t>
            </w:r>
            <w:r>
              <w:rPr>
                <w:rFonts w:hint="eastAsia"/>
              </w:rPr>
              <w:t>对于评价标准为区间值的水质因子（如</w:t>
            </w:r>
            <w:r>
              <w:t>pH</w:t>
            </w:r>
            <w:r>
              <w:rPr>
                <w:rFonts w:hint="eastAsia"/>
              </w:rPr>
              <w:t>值），其标准指数计算公式如下：</w:t>
            </w:r>
          </w:p>
          <w:p w14:paraId="514CC7D4" w14:textId="77777777" w:rsidR="00462DEC" w:rsidRDefault="00977302">
            <w:pPr>
              <w:ind w:firstLine="480"/>
            </w:pPr>
            <w:r>
              <w:rPr>
                <w:noProof/>
              </w:rPr>
              <w:lastRenderedPageBreak/>
              <w:drawing>
                <wp:anchor distT="0" distB="0" distL="114300" distR="114300" simplePos="0" relativeHeight="251669504" behindDoc="0" locked="0" layoutInCell="1" allowOverlap="1" wp14:anchorId="783ADAEE" wp14:editId="04EDD28D">
                  <wp:simplePos x="0" y="0"/>
                  <wp:positionH relativeFrom="column">
                    <wp:posOffset>1424305</wp:posOffset>
                  </wp:positionH>
                  <wp:positionV relativeFrom="paragraph">
                    <wp:posOffset>-11430</wp:posOffset>
                  </wp:positionV>
                  <wp:extent cx="2910840" cy="140970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910840" cy="1409700"/>
                          </a:xfrm>
                          <a:prstGeom prst="rect">
                            <a:avLst/>
                          </a:prstGeom>
                          <a:noFill/>
                          <a:ln>
                            <a:noFill/>
                          </a:ln>
                        </pic:spPr>
                      </pic:pic>
                    </a:graphicData>
                  </a:graphic>
                </wp:anchor>
              </w:drawing>
            </w:r>
            <w:r>
              <w:t>式中：</w:t>
            </w:r>
          </w:p>
          <w:p w14:paraId="099AE357" w14:textId="77777777" w:rsidR="00462DEC" w:rsidRDefault="00977302">
            <w:pPr>
              <w:ind w:firstLine="480"/>
            </w:pPr>
            <m:oMath>
              <m:sSub>
                <m:sSubPr>
                  <m:ctrlPr>
                    <w:rPr>
                      <w:rFonts w:ascii="Cambria Math" w:hAnsi="Cambria Math"/>
                      <w:i/>
                      <w:color w:val="000000"/>
                      <w:szCs w:val="30"/>
                    </w:rPr>
                  </m:ctrlPr>
                </m:sSubPr>
                <m:e>
                  <m:r>
                    <w:rPr>
                      <w:rFonts w:ascii="Cambria Math" w:hAnsi="Cambria Math"/>
                      <w:color w:val="000000"/>
                    </w:rPr>
                    <m:t>P</m:t>
                  </m:r>
                </m:e>
                <m:sub>
                  <m:r>
                    <w:rPr>
                      <w:rFonts w:ascii="Cambria Math" w:hAnsi="Cambria Math"/>
                      <w:color w:val="000000"/>
                    </w:rPr>
                    <m:t>pH</m:t>
                  </m:r>
                </m:sub>
              </m:sSub>
            </m:oMath>
            <w:r>
              <w:t>—pH</w:t>
            </w:r>
            <w:r>
              <w:t>的标准指数，无量纲；</w:t>
            </w:r>
          </w:p>
          <w:p w14:paraId="1610337C" w14:textId="77777777" w:rsidR="00462DEC" w:rsidRDefault="00977302">
            <w:pPr>
              <w:ind w:firstLine="480"/>
            </w:pPr>
            <w:r>
              <w:t>pH—pH</w:t>
            </w:r>
            <w:r>
              <w:t>监测值；</w:t>
            </w:r>
          </w:p>
          <w:p w14:paraId="0693DC57" w14:textId="77777777" w:rsidR="00462DEC" w:rsidRDefault="00977302">
            <w:pPr>
              <w:ind w:firstLine="480"/>
            </w:pPr>
            <m:oMath>
              <m:sSub>
                <m:sSubPr>
                  <m:ctrlPr>
                    <w:rPr>
                      <w:rFonts w:ascii="Cambria Math" w:hAnsi="Cambria Math"/>
                      <w:i/>
                      <w:color w:val="000000"/>
                      <w:szCs w:val="30"/>
                    </w:rPr>
                  </m:ctrlPr>
                </m:sSubPr>
                <m:e>
                  <m:r>
                    <w:rPr>
                      <w:rFonts w:ascii="Cambria Math" w:hAnsi="Cambria Math"/>
                      <w:color w:val="000000"/>
                    </w:rPr>
                    <m:t>pH</m:t>
                  </m:r>
                </m:e>
                <m:sub>
                  <m:r>
                    <w:rPr>
                      <w:rFonts w:ascii="Cambria Math" w:hAnsi="Cambria Math"/>
                      <w:color w:val="000000"/>
                    </w:rPr>
                    <m:t>su</m:t>
                  </m:r>
                </m:sub>
              </m:sSub>
            </m:oMath>
            <w:r>
              <w:t>—</w:t>
            </w:r>
            <w:r>
              <w:t>标准中</w:t>
            </w:r>
            <w:r>
              <w:t>pH</w:t>
            </w:r>
            <w:r>
              <w:rPr>
                <w:rFonts w:hint="eastAsia"/>
              </w:rPr>
              <w:t>的上限值；</w:t>
            </w:r>
          </w:p>
          <w:p w14:paraId="7178A33C" w14:textId="77777777" w:rsidR="00462DEC" w:rsidRDefault="00977302">
            <w:pPr>
              <w:ind w:firstLine="480"/>
            </w:pPr>
            <m:oMath>
              <m:sSub>
                <m:sSubPr>
                  <m:ctrlPr>
                    <w:rPr>
                      <w:rFonts w:ascii="Cambria Math" w:hAnsi="Cambria Math"/>
                      <w:i/>
                      <w:color w:val="000000"/>
                      <w:szCs w:val="30"/>
                    </w:rPr>
                  </m:ctrlPr>
                </m:sSubPr>
                <m:e>
                  <m:r>
                    <w:rPr>
                      <w:rFonts w:ascii="Cambria Math" w:hAnsi="Cambria Math"/>
                      <w:color w:val="000000"/>
                    </w:rPr>
                    <m:t>pH</m:t>
                  </m:r>
                </m:e>
                <m:sub>
                  <m:r>
                    <w:rPr>
                      <w:rFonts w:ascii="Cambria Math" w:hAnsi="Cambria Math"/>
                      <w:color w:val="000000"/>
                    </w:rPr>
                    <m:t>sd</m:t>
                  </m:r>
                </m:sub>
              </m:sSub>
            </m:oMath>
            <w:r>
              <w:t>—</w:t>
            </w:r>
            <w:r>
              <w:rPr>
                <w:rFonts w:hint="eastAsia"/>
              </w:rPr>
              <w:t>标准中</w:t>
            </w:r>
            <w:r>
              <w:t>pH</w:t>
            </w:r>
            <w:r>
              <w:t>的下限值。</w:t>
            </w:r>
          </w:p>
          <w:p w14:paraId="3C1B2664" w14:textId="77777777" w:rsidR="00462DEC" w:rsidRDefault="00977302">
            <w:pPr>
              <w:ind w:firstLine="480"/>
            </w:pPr>
            <w:r>
              <w:rPr>
                <w:rFonts w:hint="eastAsia"/>
              </w:rPr>
              <w:t>地下水现状水质评价见下表。</w:t>
            </w:r>
          </w:p>
          <w:p w14:paraId="789C8BE3" w14:textId="77777777" w:rsidR="00462DEC" w:rsidRDefault="00977302">
            <w:pPr>
              <w:pStyle w:val="afffa"/>
              <w:ind w:firstLine="480"/>
            </w:pPr>
            <w:r>
              <w:rPr>
                <w:rFonts w:ascii="宋体" w:hAnsi="宋体" w:cs="宋体" w:hint="eastAsia"/>
              </w:rPr>
              <w:t>表</w:t>
            </w:r>
            <w:r>
              <w:rPr>
                <w:rFonts w:eastAsiaTheme="minorEastAsia" w:hint="eastAsia"/>
              </w:rPr>
              <w:t>3.1-10</w:t>
            </w:r>
            <w:r>
              <w:t xml:space="preserve">    </w:t>
            </w:r>
            <w:r>
              <w:rPr>
                <w:rFonts w:ascii="宋体" w:hAnsi="宋体" w:cs="宋体" w:hint="eastAsia"/>
              </w:rPr>
              <w:t>地下水水质评价结果</w:t>
            </w:r>
          </w:p>
          <w:tbl>
            <w:tblPr>
              <w:tblW w:w="8354"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746"/>
              <w:gridCol w:w="1288"/>
              <w:gridCol w:w="1235"/>
              <w:gridCol w:w="1303"/>
              <w:gridCol w:w="1393"/>
              <w:gridCol w:w="1389"/>
            </w:tblGrid>
            <w:tr w:rsidR="00462DEC" w14:paraId="745B3745" w14:textId="77777777">
              <w:trPr>
                <w:trHeight w:val="20"/>
                <w:jc w:val="center"/>
              </w:trPr>
              <w:tc>
                <w:tcPr>
                  <w:tcW w:w="1746" w:type="dxa"/>
                  <w:vMerge w:val="restart"/>
                  <w:vAlign w:val="center"/>
                </w:tcPr>
                <w:p w14:paraId="28AF8132" w14:textId="77777777" w:rsidR="00462DEC" w:rsidRDefault="00977302">
                  <w:pPr>
                    <w:pStyle w:val="TIE-"/>
                    <w:spacing w:line="240" w:lineRule="auto"/>
                    <w:rPr>
                      <w:szCs w:val="21"/>
                    </w:rPr>
                  </w:pPr>
                  <w:r>
                    <w:rPr>
                      <w:szCs w:val="21"/>
                    </w:rPr>
                    <w:t>检测项目</w:t>
                  </w:r>
                </w:p>
              </w:tc>
              <w:tc>
                <w:tcPr>
                  <w:tcW w:w="3826" w:type="dxa"/>
                  <w:gridSpan w:val="3"/>
                  <w:vAlign w:val="center"/>
                </w:tcPr>
                <w:p w14:paraId="6FFC2D35" w14:textId="77777777" w:rsidR="00462DEC" w:rsidRDefault="00977302">
                  <w:pPr>
                    <w:pStyle w:val="TIE-"/>
                    <w:spacing w:line="240" w:lineRule="auto"/>
                    <w:rPr>
                      <w:szCs w:val="21"/>
                    </w:rPr>
                  </w:pPr>
                  <w:r>
                    <w:rPr>
                      <w:szCs w:val="21"/>
                    </w:rPr>
                    <w:t>标准指数</w:t>
                  </w:r>
                </w:p>
              </w:tc>
              <w:tc>
                <w:tcPr>
                  <w:tcW w:w="1393" w:type="dxa"/>
                  <w:vMerge w:val="restart"/>
                  <w:vAlign w:val="center"/>
                </w:tcPr>
                <w:p w14:paraId="385F467C" w14:textId="77777777" w:rsidR="00462DEC" w:rsidRDefault="00977302">
                  <w:pPr>
                    <w:pStyle w:val="TIE-"/>
                    <w:spacing w:line="240" w:lineRule="auto"/>
                    <w:rPr>
                      <w:szCs w:val="21"/>
                    </w:rPr>
                  </w:pPr>
                  <w:r>
                    <w:rPr>
                      <w:rFonts w:hint="eastAsia"/>
                      <w:kern w:val="0"/>
                      <w:szCs w:val="21"/>
                    </w:rPr>
                    <w:t>达标</w:t>
                  </w:r>
                  <w:r>
                    <w:rPr>
                      <w:kern w:val="0"/>
                      <w:szCs w:val="21"/>
                    </w:rPr>
                    <w:t>情况</w:t>
                  </w:r>
                </w:p>
              </w:tc>
              <w:tc>
                <w:tcPr>
                  <w:tcW w:w="1389" w:type="dxa"/>
                  <w:vMerge w:val="restart"/>
                  <w:vAlign w:val="center"/>
                </w:tcPr>
                <w:p w14:paraId="3A1FE32E" w14:textId="77777777" w:rsidR="00462DEC" w:rsidRDefault="00977302">
                  <w:pPr>
                    <w:pStyle w:val="TIE-"/>
                    <w:spacing w:line="240" w:lineRule="auto"/>
                    <w:rPr>
                      <w:szCs w:val="21"/>
                    </w:rPr>
                  </w:pPr>
                  <w:r>
                    <w:rPr>
                      <w:kern w:val="0"/>
                      <w:szCs w:val="21"/>
                    </w:rPr>
                    <w:t>超标率</w:t>
                  </w:r>
                </w:p>
              </w:tc>
            </w:tr>
            <w:tr w:rsidR="00462DEC" w14:paraId="6D40E11C" w14:textId="77777777">
              <w:trPr>
                <w:trHeight w:val="20"/>
                <w:jc w:val="center"/>
              </w:trPr>
              <w:tc>
                <w:tcPr>
                  <w:tcW w:w="1746" w:type="dxa"/>
                  <w:vMerge/>
                  <w:vAlign w:val="center"/>
                </w:tcPr>
                <w:p w14:paraId="6A6450EB" w14:textId="77777777" w:rsidR="00462DEC" w:rsidRDefault="00462DEC">
                  <w:pPr>
                    <w:pStyle w:val="TIE-"/>
                    <w:spacing w:line="240" w:lineRule="auto"/>
                    <w:rPr>
                      <w:szCs w:val="21"/>
                    </w:rPr>
                  </w:pPr>
                </w:p>
              </w:tc>
              <w:tc>
                <w:tcPr>
                  <w:tcW w:w="1288" w:type="dxa"/>
                  <w:vAlign w:val="center"/>
                </w:tcPr>
                <w:p w14:paraId="25813525" w14:textId="77777777" w:rsidR="00462DEC" w:rsidRDefault="00977302">
                  <w:pPr>
                    <w:pStyle w:val="TIE-"/>
                    <w:spacing w:line="240" w:lineRule="auto"/>
                    <w:rPr>
                      <w:szCs w:val="21"/>
                    </w:rPr>
                  </w:pPr>
                  <w:r>
                    <w:rPr>
                      <w:rFonts w:hint="eastAsia"/>
                      <w:szCs w:val="21"/>
                    </w:rPr>
                    <w:t>D</w:t>
                  </w:r>
                  <w:r>
                    <w:rPr>
                      <w:szCs w:val="21"/>
                    </w:rPr>
                    <w:t>1</w:t>
                  </w:r>
                </w:p>
              </w:tc>
              <w:tc>
                <w:tcPr>
                  <w:tcW w:w="1235" w:type="dxa"/>
                  <w:vAlign w:val="center"/>
                </w:tcPr>
                <w:p w14:paraId="68E083E3" w14:textId="77777777" w:rsidR="00462DEC" w:rsidRDefault="00977302">
                  <w:pPr>
                    <w:pStyle w:val="TIE-"/>
                    <w:spacing w:line="240" w:lineRule="auto"/>
                    <w:rPr>
                      <w:szCs w:val="21"/>
                    </w:rPr>
                  </w:pPr>
                  <w:r>
                    <w:rPr>
                      <w:szCs w:val="21"/>
                    </w:rPr>
                    <w:t>D3</w:t>
                  </w:r>
                </w:p>
              </w:tc>
              <w:tc>
                <w:tcPr>
                  <w:tcW w:w="1303" w:type="dxa"/>
                  <w:vAlign w:val="center"/>
                </w:tcPr>
                <w:p w14:paraId="08308531" w14:textId="77777777" w:rsidR="00462DEC" w:rsidRDefault="00977302">
                  <w:pPr>
                    <w:pStyle w:val="TIE-"/>
                    <w:spacing w:line="240" w:lineRule="auto"/>
                    <w:rPr>
                      <w:szCs w:val="21"/>
                    </w:rPr>
                  </w:pPr>
                  <w:r>
                    <w:rPr>
                      <w:szCs w:val="21"/>
                    </w:rPr>
                    <w:t>D5</w:t>
                  </w:r>
                </w:p>
              </w:tc>
              <w:tc>
                <w:tcPr>
                  <w:tcW w:w="1393" w:type="dxa"/>
                  <w:vMerge/>
                  <w:vAlign w:val="center"/>
                </w:tcPr>
                <w:p w14:paraId="48726797" w14:textId="77777777" w:rsidR="00462DEC" w:rsidRDefault="00462DEC">
                  <w:pPr>
                    <w:pStyle w:val="TIE-"/>
                    <w:spacing w:line="240" w:lineRule="auto"/>
                    <w:rPr>
                      <w:kern w:val="0"/>
                      <w:szCs w:val="21"/>
                    </w:rPr>
                  </w:pPr>
                </w:p>
              </w:tc>
              <w:tc>
                <w:tcPr>
                  <w:tcW w:w="1389" w:type="dxa"/>
                  <w:vMerge/>
                  <w:vAlign w:val="center"/>
                </w:tcPr>
                <w:p w14:paraId="67FCEDEF" w14:textId="77777777" w:rsidR="00462DEC" w:rsidRDefault="00462DEC">
                  <w:pPr>
                    <w:pStyle w:val="TIE-"/>
                    <w:spacing w:line="240" w:lineRule="auto"/>
                    <w:rPr>
                      <w:kern w:val="0"/>
                      <w:szCs w:val="21"/>
                    </w:rPr>
                  </w:pPr>
                </w:p>
              </w:tc>
            </w:tr>
            <w:tr w:rsidR="00462DEC" w14:paraId="65B94167" w14:textId="77777777">
              <w:trPr>
                <w:trHeight w:val="20"/>
                <w:jc w:val="center"/>
              </w:trPr>
              <w:tc>
                <w:tcPr>
                  <w:tcW w:w="1746" w:type="dxa"/>
                  <w:vAlign w:val="center"/>
                </w:tcPr>
                <w:p w14:paraId="6D08CF9A" w14:textId="77777777" w:rsidR="00462DEC" w:rsidRDefault="00977302">
                  <w:pPr>
                    <w:pStyle w:val="TIE-"/>
                    <w:spacing w:line="240" w:lineRule="auto"/>
                    <w:rPr>
                      <w:szCs w:val="21"/>
                    </w:rPr>
                  </w:pPr>
                  <w:r>
                    <w:rPr>
                      <w:szCs w:val="21"/>
                    </w:rPr>
                    <w:t>pH</w:t>
                  </w:r>
                </w:p>
              </w:tc>
              <w:tc>
                <w:tcPr>
                  <w:tcW w:w="1288" w:type="dxa"/>
                  <w:vAlign w:val="bottom"/>
                </w:tcPr>
                <w:p w14:paraId="06113E76" w14:textId="77777777" w:rsidR="00462DEC" w:rsidRDefault="00977302">
                  <w:pPr>
                    <w:pStyle w:val="TIE-"/>
                    <w:spacing w:line="240" w:lineRule="auto"/>
                    <w:rPr>
                      <w:szCs w:val="21"/>
                    </w:rPr>
                  </w:pPr>
                  <w:r>
                    <w:rPr>
                      <w:rFonts w:hint="eastAsia"/>
                      <w:szCs w:val="21"/>
                    </w:rPr>
                    <w:t>0.71</w:t>
                  </w:r>
                </w:p>
              </w:tc>
              <w:tc>
                <w:tcPr>
                  <w:tcW w:w="1235" w:type="dxa"/>
                  <w:vAlign w:val="bottom"/>
                </w:tcPr>
                <w:p w14:paraId="5E95DD8D" w14:textId="77777777" w:rsidR="00462DEC" w:rsidRDefault="00977302">
                  <w:pPr>
                    <w:pStyle w:val="TIE-"/>
                    <w:spacing w:line="240" w:lineRule="auto"/>
                    <w:rPr>
                      <w:szCs w:val="21"/>
                    </w:rPr>
                  </w:pPr>
                  <w:r>
                    <w:rPr>
                      <w:rFonts w:hint="eastAsia"/>
                      <w:szCs w:val="21"/>
                    </w:rPr>
                    <w:t>0.77</w:t>
                  </w:r>
                </w:p>
              </w:tc>
              <w:tc>
                <w:tcPr>
                  <w:tcW w:w="1303" w:type="dxa"/>
                  <w:vAlign w:val="bottom"/>
                </w:tcPr>
                <w:p w14:paraId="36615C44" w14:textId="77777777" w:rsidR="00462DEC" w:rsidRDefault="00977302">
                  <w:pPr>
                    <w:pStyle w:val="TIE-"/>
                    <w:spacing w:line="240" w:lineRule="auto"/>
                    <w:rPr>
                      <w:szCs w:val="21"/>
                    </w:rPr>
                  </w:pPr>
                  <w:r>
                    <w:rPr>
                      <w:rFonts w:hint="eastAsia"/>
                      <w:szCs w:val="21"/>
                    </w:rPr>
                    <w:t>0.73</w:t>
                  </w:r>
                </w:p>
              </w:tc>
              <w:tc>
                <w:tcPr>
                  <w:tcW w:w="1393" w:type="dxa"/>
                  <w:vAlign w:val="center"/>
                </w:tcPr>
                <w:p w14:paraId="501D61B6"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123A6820"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4D6CB262" w14:textId="77777777">
              <w:trPr>
                <w:trHeight w:val="20"/>
                <w:jc w:val="center"/>
              </w:trPr>
              <w:tc>
                <w:tcPr>
                  <w:tcW w:w="1746" w:type="dxa"/>
                  <w:vAlign w:val="center"/>
                </w:tcPr>
                <w:p w14:paraId="0F0F0BF3" w14:textId="77777777" w:rsidR="00462DEC" w:rsidRDefault="00977302">
                  <w:pPr>
                    <w:pStyle w:val="TIE-"/>
                    <w:spacing w:line="240" w:lineRule="auto"/>
                    <w:rPr>
                      <w:szCs w:val="21"/>
                    </w:rPr>
                  </w:pPr>
                  <w:r>
                    <w:rPr>
                      <w:kern w:val="0"/>
                      <w:szCs w:val="21"/>
                      <w:lang w:bidi="ar"/>
                    </w:rPr>
                    <w:t>氨氮</w:t>
                  </w:r>
                </w:p>
              </w:tc>
              <w:tc>
                <w:tcPr>
                  <w:tcW w:w="1288" w:type="dxa"/>
                  <w:vAlign w:val="bottom"/>
                </w:tcPr>
                <w:p w14:paraId="4F4A2299" w14:textId="77777777" w:rsidR="00462DEC" w:rsidRDefault="00977302">
                  <w:pPr>
                    <w:pStyle w:val="TIE-"/>
                    <w:spacing w:line="240" w:lineRule="auto"/>
                    <w:rPr>
                      <w:szCs w:val="21"/>
                    </w:rPr>
                  </w:pPr>
                  <w:r>
                    <w:rPr>
                      <w:rFonts w:hint="eastAsia"/>
                      <w:szCs w:val="21"/>
                    </w:rPr>
                    <w:t>0</w:t>
                  </w:r>
                  <w:r>
                    <w:rPr>
                      <w:szCs w:val="21"/>
                    </w:rPr>
                    <w:t>.78</w:t>
                  </w:r>
                </w:p>
              </w:tc>
              <w:tc>
                <w:tcPr>
                  <w:tcW w:w="1235" w:type="dxa"/>
                  <w:vAlign w:val="bottom"/>
                </w:tcPr>
                <w:p w14:paraId="6A1E1FB2" w14:textId="77777777" w:rsidR="00462DEC" w:rsidRDefault="00977302">
                  <w:pPr>
                    <w:pStyle w:val="TIE-"/>
                    <w:spacing w:line="240" w:lineRule="auto"/>
                    <w:rPr>
                      <w:szCs w:val="21"/>
                    </w:rPr>
                  </w:pPr>
                  <w:r>
                    <w:rPr>
                      <w:rFonts w:hint="eastAsia"/>
                      <w:szCs w:val="21"/>
                    </w:rPr>
                    <w:t>0</w:t>
                  </w:r>
                  <w:r>
                    <w:rPr>
                      <w:szCs w:val="21"/>
                    </w:rPr>
                    <w:t>.84</w:t>
                  </w:r>
                </w:p>
              </w:tc>
              <w:tc>
                <w:tcPr>
                  <w:tcW w:w="1303" w:type="dxa"/>
                  <w:vAlign w:val="bottom"/>
                </w:tcPr>
                <w:p w14:paraId="20B2E0E2" w14:textId="77777777" w:rsidR="00462DEC" w:rsidRDefault="00977302">
                  <w:pPr>
                    <w:pStyle w:val="TIE-"/>
                    <w:spacing w:line="240" w:lineRule="auto"/>
                    <w:rPr>
                      <w:szCs w:val="21"/>
                    </w:rPr>
                  </w:pPr>
                  <w:r>
                    <w:rPr>
                      <w:rFonts w:hint="eastAsia"/>
                      <w:szCs w:val="21"/>
                    </w:rPr>
                    <w:t>0</w:t>
                  </w:r>
                  <w:r>
                    <w:rPr>
                      <w:szCs w:val="21"/>
                    </w:rPr>
                    <w:t>.90</w:t>
                  </w:r>
                </w:p>
              </w:tc>
              <w:tc>
                <w:tcPr>
                  <w:tcW w:w="1393" w:type="dxa"/>
                  <w:vAlign w:val="center"/>
                </w:tcPr>
                <w:p w14:paraId="096A0330" w14:textId="77777777" w:rsidR="00462DEC" w:rsidRDefault="00977302">
                  <w:pPr>
                    <w:pStyle w:val="TIE-"/>
                    <w:spacing w:line="240" w:lineRule="auto"/>
                    <w:rPr>
                      <w:kern w:val="0"/>
                      <w:szCs w:val="21"/>
                      <w:lang w:bidi="ar"/>
                    </w:rPr>
                  </w:pPr>
                  <w:r>
                    <w:rPr>
                      <w:rFonts w:hint="eastAsia"/>
                      <w:kern w:val="0"/>
                      <w:szCs w:val="21"/>
                      <w:lang w:bidi="ar"/>
                    </w:rPr>
                    <w:t>达标</w:t>
                  </w:r>
                </w:p>
              </w:tc>
              <w:tc>
                <w:tcPr>
                  <w:tcW w:w="1389" w:type="dxa"/>
                  <w:vAlign w:val="center"/>
                </w:tcPr>
                <w:p w14:paraId="43090E0C"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1D69DDAA" w14:textId="77777777">
              <w:trPr>
                <w:trHeight w:val="20"/>
                <w:jc w:val="center"/>
              </w:trPr>
              <w:tc>
                <w:tcPr>
                  <w:tcW w:w="1746" w:type="dxa"/>
                  <w:vAlign w:val="center"/>
                </w:tcPr>
                <w:p w14:paraId="5E043324" w14:textId="77777777" w:rsidR="00462DEC" w:rsidRDefault="00977302">
                  <w:pPr>
                    <w:pStyle w:val="TIE-"/>
                    <w:spacing w:line="240" w:lineRule="auto"/>
                    <w:rPr>
                      <w:szCs w:val="21"/>
                    </w:rPr>
                  </w:pPr>
                  <w:r>
                    <w:rPr>
                      <w:kern w:val="0"/>
                      <w:szCs w:val="21"/>
                      <w:lang w:bidi="ar"/>
                    </w:rPr>
                    <w:t>耗氧量</w:t>
                  </w:r>
                </w:p>
              </w:tc>
              <w:tc>
                <w:tcPr>
                  <w:tcW w:w="1288" w:type="dxa"/>
                  <w:vAlign w:val="bottom"/>
                </w:tcPr>
                <w:p w14:paraId="622AC83D" w14:textId="77777777" w:rsidR="00462DEC" w:rsidRDefault="00977302">
                  <w:pPr>
                    <w:pStyle w:val="TIE-"/>
                    <w:spacing w:line="240" w:lineRule="auto"/>
                    <w:rPr>
                      <w:szCs w:val="21"/>
                    </w:rPr>
                  </w:pPr>
                  <w:r>
                    <w:rPr>
                      <w:rFonts w:hint="eastAsia"/>
                      <w:szCs w:val="21"/>
                    </w:rPr>
                    <w:t>0.300</w:t>
                  </w:r>
                </w:p>
              </w:tc>
              <w:tc>
                <w:tcPr>
                  <w:tcW w:w="1235" w:type="dxa"/>
                  <w:vAlign w:val="bottom"/>
                </w:tcPr>
                <w:p w14:paraId="1E50B609" w14:textId="77777777" w:rsidR="00462DEC" w:rsidRDefault="00977302">
                  <w:pPr>
                    <w:pStyle w:val="TIE-"/>
                    <w:spacing w:line="240" w:lineRule="auto"/>
                    <w:rPr>
                      <w:szCs w:val="21"/>
                    </w:rPr>
                  </w:pPr>
                  <w:r>
                    <w:rPr>
                      <w:rFonts w:hint="eastAsia"/>
                      <w:szCs w:val="21"/>
                    </w:rPr>
                    <w:t>0.280</w:t>
                  </w:r>
                </w:p>
              </w:tc>
              <w:tc>
                <w:tcPr>
                  <w:tcW w:w="1303" w:type="dxa"/>
                  <w:vAlign w:val="bottom"/>
                </w:tcPr>
                <w:p w14:paraId="19644400" w14:textId="77777777" w:rsidR="00462DEC" w:rsidRDefault="00977302">
                  <w:pPr>
                    <w:pStyle w:val="TIE-"/>
                    <w:spacing w:line="240" w:lineRule="auto"/>
                    <w:rPr>
                      <w:szCs w:val="21"/>
                    </w:rPr>
                  </w:pPr>
                  <w:r>
                    <w:rPr>
                      <w:rFonts w:hint="eastAsia"/>
                      <w:szCs w:val="21"/>
                    </w:rPr>
                    <w:t>0.390</w:t>
                  </w:r>
                </w:p>
              </w:tc>
              <w:tc>
                <w:tcPr>
                  <w:tcW w:w="1393" w:type="dxa"/>
                  <w:vAlign w:val="center"/>
                </w:tcPr>
                <w:p w14:paraId="3691677A"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033B84FF"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19D0E071" w14:textId="77777777">
              <w:trPr>
                <w:trHeight w:val="20"/>
                <w:jc w:val="center"/>
              </w:trPr>
              <w:tc>
                <w:tcPr>
                  <w:tcW w:w="1746" w:type="dxa"/>
                  <w:vAlign w:val="center"/>
                </w:tcPr>
                <w:p w14:paraId="016990FD" w14:textId="77777777" w:rsidR="00462DEC" w:rsidRDefault="00977302">
                  <w:pPr>
                    <w:pStyle w:val="TIE-"/>
                    <w:spacing w:line="240" w:lineRule="auto"/>
                    <w:rPr>
                      <w:szCs w:val="21"/>
                    </w:rPr>
                  </w:pPr>
                  <w:r>
                    <w:rPr>
                      <w:kern w:val="0"/>
                      <w:szCs w:val="21"/>
                      <w:lang w:bidi="ar"/>
                    </w:rPr>
                    <w:t>硝酸盐氮</w:t>
                  </w:r>
                </w:p>
              </w:tc>
              <w:tc>
                <w:tcPr>
                  <w:tcW w:w="1288" w:type="dxa"/>
                  <w:vAlign w:val="center"/>
                </w:tcPr>
                <w:p w14:paraId="49EBF64D" w14:textId="77777777" w:rsidR="00462DEC" w:rsidRDefault="00977302">
                  <w:pPr>
                    <w:pStyle w:val="TIE-"/>
                    <w:spacing w:line="240" w:lineRule="auto"/>
                    <w:rPr>
                      <w:kern w:val="0"/>
                      <w:szCs w:val="21"/>
                      <w:lang w:bidi="ar"/>
                    </w:rPr>
                  </w:pPr>
                  <w:r>
                    <w:rPr>
                      <w:rFonts w:hint="eastAsia"/>
                      <w:kern w:val="0"/>
                      <w:szCs w:val="21"/>
                      <w:lang w:bidi="ar"/>
                    </w:rPr>
                    <w:t>--</w:t>
                  </w:r>
                </w:p>
              </w:tc>
              <w:tc>
                <w:tcPr>
                  <w:tcW w:w="1235" w:type="dxa"/>
                  <w:vAlign w:val="center"/>
                </w:tcPr>
                <w:p w14:paraId="7C54D13F" w14:textId="77777777" w:rsidR="00462DEC" w:rsidRDefault="00977302">
                  <w:pPr>
                    <w:pStyle w:val="TIE-"/>
                    <w:spacing w:line="240" w:lineRule="auto"/>
                    <w:rPr>
                      <w:kern w:val="0"/>
                      <w:szCs w:val="21"/>
                      <w:lang w:bidi="ar"/>
                    </w:rPr>
                  </w:pPr>
                  <w:r>
                    <w:rPr>
                      <w:rFonts w:hint="eastAsia"/>
                      <w:kern w:val="0"/>
                      <w:szCs w:val="21"/>
                      <w:lang w:bidi="ar"/>
                    </w:rPr>
                    <w:t>--</w:t>
                  </w:r>
                </w:p>
              </w:tc>
              <w:tc>
                <w:tcPr>
                  <w:tcW w:w="1303" w:type="dxa"/>
                  <w:vAlign w:val="center"/>
                </w:tcPr>
                <w:p w14:paraId="5CEC4B0E" w14:textId="77777777" w:rsidR="00462DEC" w:rsidRDefault="00977302">
                  <w:pPr>
                    <w:pStyle w:val="TIE-"/>
                    <w:spacing w:line="240" w:lineRule="auto"/>
                    <w:rPr>
                      <w:kern w:val="0"/>
                      <w:szCs w:val="21"/>
                      <w:lang w:bidi="ar"/>
                    </w:rPr>
                  </w:pPr>
                  <w:r>
                    <w:rPr>
                      <w:rFonts w:hint="eastAsia"/>
                      <w:kern w:val="0"/>
                      <w:szCs w:val="21"/>
                      <w:lang w:bidi="ar"/>
                    </w:rPr>
                    <w:t>--</w:t>
                  </w:r>
                </w:p>
              </w:tc>
              <w:tc>
                <w:tcPr>
                  <w:tcW w:w="1393" w:type="dxa"/>
                  <w:vAlign w:val="center"/>
                </w:tcPr>
                <w:p w14:paraId="70084AF3"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09303794"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6E645BC1" w14:textId="77777777">
              <w:trPr>
                <w:trHeight w:val="20"/>
                <w:jc w:val="center"/>
              </w:trPr>
              <w:tc>
                <w:tcPr>
                  <w:tcW w:w="1746" w:type="dxa"/>
                  <w:vAlign w:val="center"/>
                </w:tcPr>
                <w:p w14:paraId="7D3F00F3" w14:textId="77777777" w:rsidR="00462DEC" w:rsidRDefault="00977302">
                  <w:pPr>
                    <w:pStyle w:val="TIE-"/>
                    <w:spacing w:line="240" w:lineRule="auto"/>
                    <w:rPr>
                      <w:szCs w:val="21"/>
                    </w:rPr>
                  </w:pPr>
                  <w:r>
                    <w:rPr>
                      <w:kern w:val="0"/>
                      <w:szCs w:val="21"/>
                      <w:lang w:bidi="ar"/>
                    </w:rPr>
                    <w:t>亚硝酸盐氮</w:t>
                  </w:r>
                </w:p>
              </w:tc>
              <w:tc>
                <w:tcPr>
                  <w:tcW w:w="1288" w:type="dxa"/>
                </w:tcPr>
                <w:p w14:paraId="7514696E" w14:textId="77777777" w:rsidR="00462DEC" w:rsidRDefault="00977302">
                  <w:pPr>
                    <w:pStyle w:val="TIE-"/>
                    <w:spacing w:line="240" w:lineRule="auto"/>
                    <w:rPr>
                      <w:kern w:val="0"/>
                      <w:szCs w:val="21"/>
                      <w:lang w:bidi="ar"/>
                    </w:rPr>
                  </w:pPr>
                  <w:r>
                    <w:rPr>
                      <w:szCs w:val="21"/>
                    </w:rPr>
                    <w:t>0.008</w:t>
                  </w:r>
                </w:p>
              </w:tc>
              <w:tc>
                <w:tcPr>
                  <w:tcW w:w="1235" w:type="dxa"/>
                </w:tcPr>
                <w:p w14:paraId="2B1D843E" w14:textId="77777777" w:rsidR="00462DEC" w:rsidRDefault="00977302">
                  <w:pPr>
                    <w:pStyle w:val="TIE-"/>
                    <w:spacing w:line="240" w:lineRule="auto"/>
                    <w:rPr>
                      <w:kern w:val="0"/>
                      <w:szCs w:val="21"/>
                      <w:lang w:bidi="ar"/>
                    </w:rPr>
                  </w:pPr>
                  <w:r>
                    <w:rPr>
                      <w:szCs w:val="21"/>
                    </w:rPr>
                    <w:t>0.006</w:t>
                  </w:r>
                </w:p>
              </w:tc>
              <w:tc>
                <w:tcPr>
                  <w:tcW w:w="1303" w:type="dxa"/>
                </w:tcPr>
                <w:p w14:paraId="26670BED" w14:textId="77777777" w:rsidR="00462DEC" w:rsidRDefault="00977302">
                  <w:pPr>
                    <w:pStyle w:val="TIE-"/>
                    <w:spacing w:line="240" w:lineRule="auto"/>
                    <w:rPr>
                      <w:kern w:val="0"/>
                      <w:szCs w:val="21"/>
                      <w:lang w:bidi="ar"/>
                    </w:rPr>
                  </w:pPr>
                  <w:r>
                    <w:rPr>
                      <w:szCs w:val="21"/>
                    </w:rPr>
                    <w:t>0.005</w:t>
                  </w:r>
                </w:p>
              </w:tc>
              <w:tc>
                <w:tcPr>
                  <w:tcW w:w="1393" w:type="dxa"/>
                  <w:vAlign w:val="center"/>
                </w:tcPr>
                <w:p w14:paraId="5A414EEC"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167DAD0C" w14:textId="77777777" w:rsidR="00462DEC" w:rsidRDefault="00462DEC">
                  <w:pPr>
                    <w:pStyle w:val="TIE-"/>
                    <w:spacing w:line="240" w:lineRule="auto"/>
                    <w:rPr>
                      <w:kern w:val="0"/>
                      <w:szCs w:val="21"/>
                      <w:lang w:bidi="ar"/>
                    </w:rPr>
                  </w:pPr>
                </w:p>
              </w:tc>
            </w:tr>
            <w:tr w:rsidR="00462DEC" w14:paraId="485F1BDE" w14:textId="77777777">
              <w:trPr>
                <w:trHeight w:val="20"/>
                <w:jc w:val="center"/>
              </w:trPr>
              <w:tc>
                <w:tcPr>
                  <w:tcW w:w="1746" w:type="dxa"/>
                  <w:vAlign w:val="center"/>
                </w:tcPr>
                <w:p w14:paraId="1B20F65F" w14:textId="77777777" w:rsidR="00462DEC" w:rsidRDefault="00977302">
                  <w:pPr>
                    <w:pStyle w:val="TIE-"/>
                    <w:spacing w:line="240" w:lineRule="auto"/>
                    <w:rPr>
                      <w:szCs w:val="21"/>
                    </w:rPr>
                  </w:pPr>
                  <w:r>
                    <w:rPr>
                      <w:kern w:val="0"/>
                      <w:szCs w:val="21"/>
                      <w:lang w:bidi="ar"/>
                    </w:rPr>
                    <w:t>挥发性酚类</w:t>
                  </w:r>
                </w:p>
              </w:tc>
              <w:tc>
                <w:tcPr>
                  <w:tcW w:w="1288" w:type="dxa"/>
                  <w:vAlign w:val="center"/>
                </w:tcPr>
                <w:p w14:paraId="5A986CB5" w14:textId="77777777" w:rsidR="00462DEC" w:rsidRDefault="00977302">
                  <w:pPr>
                    <w:pStyle w:val="TIE-"/>
                    <w:spacing w:line="240" w:lineRule="auto"/>
                    <w:rPr>
                      <w:kern w:val="0"/>
                      <w:szCs w:val="21"/>
                      <w:lang w:bidi="ar"/>
                    </w:rPr>
                  </w:pPr>
                  <w:r>
                    <w:rPr>
                      <w:rFonts w:hint="eastAsia"/>
                      <w:kern w:val="0"/>
                      <w:szCs w:val="21"/>
                      <w:lang w:bidi="ar"/>
                    </w:rPr>
                    <w:t>--</w:t>
                  </w:r>
                </w:p>
              </w:tc>
              <w:tc>
                <w:tcPr>
                  <w:tcW w:w="1235" w:type="dxa"/>
                  <w:vAlign w:val="center"/>
                </w:tcPr>
                <w:p w14:paraId="248F3F8F" w14:textId="77777777" w:rsidR="00462DEC" w:rsidRDefault="00977302">
                  <w:pPr>
                    <w:pStyle w:val="TIE-"/>
                    <w:spacing w:line="240" w:lineRule="auto"/>
                    <w:rPr>
                      <w:kern w:val="0"/>
                      <w:szCs w:val="21"/>
                      <w:lang w:bidi="ar"/>
                    </w:rPr>
                  </w:pPr>
                  <w:r>
                    <w:rPr>
                      <w:rFonts w:hint="eastAsia"/>
                      <w:kern w:val="0"/>
                      <w:szCs w:val="21"/>
                      <w:lang w:bidi="ar"/>
                    </w:rPr>
                    <w:t>--</w:t>
                  </w:r>
                </w:p>
              </w:tc>
              <w:tc>
                <w:tcPr>
                  <w:tcW w:w="1303" w:type="dxa"/>
                  <w:vAlign w:val="center"/>
                </w:tcPr>
                <w:p w14:paraId="268628B1" w14:textId="77777777" w:rsidR="00462DEC" w:rsidRDefault="00977302">
                  <w:pPr>
                    <w:pStyle w:val="TIE-"/>
                    <w:spacing w:line="240" w:lineRule="auto"/>
                    <w:rPr>
                      <w:kern w:val="0"/>
                      <w:szCs w:val="21"/>
                      <w:lang w:bidi="ar"/>
                    </w:rPr>
                  </w:pPr>
                  <w:r>
                    <w:rPr>
                      <w:rFonts w:hint="eastAsia"/>
                      <w:kern w:val="0"/>
                      <w:szCs w:val="21"/>
                      <w:lang w:bidi="ar"/>
                    </w:rPr>
                    <w:t>--</w:t>
                  </w:r>
                </w:p>
              </w:tc>
              <w:tc>
                <w:tcPr>
                  <w:tcW w:w="1393" w:type="dxa"/>
                  <w:vAlign w:val="center"/>
                </w:tcPr>
                <w:p w14:paraId="03D3DCAE"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71C5B289"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471195B1" w14:textId="77777777">
              <w:trPr>
                <w:trHeight w:val="165"/>
                <w:jc w:val="center"/>
              </w:trPr>
              <w:tc>
                <w:tcPr>
                  <w:tcW w:w="1746" w:type="dxa"/>
                  <w:vAlign w:val="center"/>
                </w:tcPr>
                <w:p w14:paraId="03BCF549" w14:textId="77777777" w:rsidR="00462DEC" w:rsidRDefault="00977302">
                  <w:pPr>
                    <w:pStyle w:val="TIE-"/>
                    <w:spacing w:line="240" w:lineRule="auto"/>
                    <w:rPr>
                      <w:szCs w:val="21"/>
                    </w:rPr>
                  </w:pPr>
                  <w:r>
                    <w:rPr>
                      <w:kern w:val="0"/>
                      <w:szCs w:val="21"/>
                      <w:lang w:bidi="ar"/>
                    </w:rPr>
                    <w:t>氰化物</w:t>
                  </w:r>
                </w:p>
              </w:tc>
              <w:tc>
                <w:tcPr>
                  <w:tcW w:w="1288" w:type="dxa"/>
                  <w:vAlign w:val="center"/>
                </w:tcPr>
                <w:p w14:paraId="031A98A3" w14:textId="77777777" w:rsidR="00462DEC" w:rsidRDefault="00977302">
                  <w:pPr>
                    <w:pStyle w:val="TIE-"/>
                    <w:spacing w:line="240" w:lineRule="auto"/>
                    <w:rPr>
                      <w:kern w:val="0"/>
                      <w:szCs w:val="21"/>
                      <w:lang w:bidi="ar"/>
                    </w:rPr>
                  </w:pPr>
                  <w:r>
                    <w:rPr>
                      <w:rFonts w:hint="eastAsia"/>
                      <w:kern w:val="0"/>
                      <w:szCs w:val="21"/>
                      <w:lang w:bidi="ar"/>
                    </w:rPr>
                    <w:t>--</w:t>
                  </w:r>
                </w:p>
              </w:tc>
              <w:tc>
                <w:tcPr>
                  <w:tcW w:w="1235" w:type="dxa"/>
                  <w:vAlign w:val="center"/>
                </w:tcPr>
                <w:p w14:paraId="2E5E51A6" w14:textId="77777777" w:rsidR="00462DEC" w:rsidRDefault="00977302">
                  <w:pPr>
                    <w:pStyle w:val="TIE-"/>
                    <w:spacing w:line="240" w:lineRule="auto"/>
                    <w:rPr>
                      <w:kern w:val="0"/>
                      <w:szCs w:val="21"/>
                      <w:lang w:bidi="ar"/>
                    </w:rPr>
                  </w:pPr>
                  <w:r>
                    <w:rPr>
                      <w:rFonts w:hint="eastAsia"/>
                      <w:kern w:val="0"/>
                      <w:szCs w:val="21"/>
                      <w:lang w:bidi="ar"/>
                    </w:rPr>
                    <w:t>--</w:t>
                  </w:r>
                </w:p>
              </w:tc>
              <w:tc>
                <w:tcPr>
                  <w:tcW w:w="1303" w:type="dxa"/>
                  <w:vAlign w:val="center"/>
                </w:tcPr>
                <w:p w14:paraId="736F1C21" w14:textId="77777777" w:rsidR="00462DEC" w:rsidRDefault="00977302">
                  <w:pPr>
                    <w:pStyle w:val="TIE-"/>
                    <w:spacing w:line="240" w:lineRule="auto"/>
                    <w:rPr>
                      <w:kern w:val="0"/>
                      <w:szCs w:val="21"/>
                      <w:lang w:bidi="ar"/>
                    </w:rPr>
                  </w:pPr>
                  <w:r>
                    <w:rPr>
                      <w:rFonts w:hint="eastAsia"/>
                      <w:kern w:val="0"/>
                      <w:szCs w:val="21"/>
                      <w:lang w:bidi="ar"/>
                    </w:rPr>
                    <w:t>--</w:t>
                  </w:r>
                </w:p>
              </w:tc>
              <w:tc>
                <w:tcPr>
                  <w:tcW w:w="1393" w:type="dxa"/>
                  <w:vAlign w:val="center"/>
                </w:tcPr>
                <w:p w14:paraId="08971221"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269F4472"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172E5DA9" w14:textId="77777777">
              <w:trPr>
                <w:trHeight w:val="180"/>
                <w:jc w:val="center"/>
              </w:trPr>
              <w:tc>
                <w:tcPr>
                  <w:tcW w:w="1746" w:type="dxa"/>
                  <w:vAlign w:val="center"/>
                </w:tcPr>
                <w:p w14:paraId="08A87DB2" w14:textId="77777777" w:rsidR="00462DEC" w:rsidRDefault="00977302">
                  <w:pPr>
                    <w:pStyle w:val="TIE-"/>
                    <w:spacing w:line="240" w:lineRule="auto"/>
                    <w:rPr>
                      <w:kern w:val="0"/>
                      <w:szCs w:val="21"/>
                      <w:lang w:bidi="ar"/>
                    </w:rPr>
                  </w:pPr>
                  <w:r>
                    <w:rPr>
                      <w:rFonts w:hint="eastAsia"/>
                      <w:kern w:val="0"/>
                      <w:szCs w:val="21"/>
                      <w:lang w:bidi="ar"/>
                    </w:rPr>
                    <w:t>氯化物</w:t>
                  </w:r>
                </w:p>
              </w:tc>
              <w:tc>
                <w:tcPr>
                  <w:tcW w:w="1288" w:type="dxa"/>
                  <w:vAlign w:val="bottom"/>
                </w:tcPr>
                <w:p w14:paraId="42EAD9B3" w14:textId="77777777" w:rsidR="00462DEC" w:rsidRDefault="00977302">
                  <w:pPr>
                    <w:pStyle w:val="TIE-"/>
                    <w:spacing w:line="240" w:lineRule="auto"/>
                    <w:rPr>
                      <w:szCs w:val="21"/>
                    </w:rPr>
                  </w:pPr>
                  <w:r>
                    <w:rPr>
                      <w:rFonts w:hint="eastAsia"/>
                      <w:szCs w:val="21"/>
                    </w:rPr>
                    <w:t>0.084</w:t>
                  </w:r>
                </w:p>
              </w:tc>
              <w:tc>
                <w:tcPr>
                  <w:tcW w:w="1235" w:type="dxa"/>
                  <w:vAlign w:val="bottom"/>
                </w:tcPr>
                <w:p w14:paraId="46AE7F2B" w14:textId="77777777" w:rsidR="00462DEC" w:rsidRDefault="00977302">
                  <w:pPr>
                    <w:pStyle w:val="TIE-"/>
                    <w:spacing w:line="240" w:lineRule="auto"/>
                    <w:rPr>
                      <w:szCs w:val="21"/>
                    </w:rPr>
                  </w:pPr>
                  <w:r>
                    <w:rPr>
                      <w:rFonts w:hint="eastAsia"/>
                      <w:szCs w:val="21"/>
                    </w:rPr>
                    <w:t>0.116</w:t>
                  </w:r>
                </w:p>
              </w:tc>
              <w:tc>
                <w:tcPr>
                  <w:tcW w:w="1303" w:type="dxa"/>
                  <w:vAlign w:val="bottom"/>
                </w:tcPr>
                <w:p w14:paraId="2F5177FA" w14:textId="77777777" w:rsidR="00462DEC" w:rsidRDefault="00977302">
                  <w:pPr>
                    <w:pStyle w:val="TIE-"/>
                    <w:spacing w:line="240" w:lineRule="auto"/>
                    <w:rPr>
                      <w:szCs w:val="21"/>
                    </w:rPr>
                  </w:pPr>
                  <w:r>
                    <w:rPr>
                      <w:rFonts w:hint="eastAsia"/>
                      <w:szCs w:val="21"/>
                    </w:rPr>
                    <w:t>0.100</w:t>
                  </w:r>
                </w:p>
              </w:tc>
              <w:tc>
                <w:tcPr>
                  <w:tcW w:w="1393" w:type="dxa"/>
                  <w:vAlign w:val="center"/>
                </w:tcPr>
                <w:p w14:paraId="6374861D"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0849EDA4"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61B32CE7" w14:textId="77777777">
              <w:trPr>
                <w:trHeight w:val="20"/>
                <w:jc w:val="center"/>
              </w:trPr>
              <w:tc>
                <w:tcPr>
                  <w:tcW w:w="1746" w:type="dxa"/>
                  <w:vAlign w:val="center"/>
                </w:tcPr>
                <w:p w14:paraId="68CBCEE5" w14:textId="77777777" w:rsidR="00462DEC" w:rsidRDefault="00977302">
                  <w:pPr>
                    <w:pStyle w:val="TIE-"/>
                    <w:spacing w:line="240" w:lineRule="auto"/>
                    <w:rPr>
                      <w:szCs w:val="21"/>
                    </w:rPr>
                  </w:pPr>
                  <w:r>
                    <w:rPr>
                      <w:rFonts w:hint="eastAsia"/>
                      <w:kern w:val="0"/>
                      <w:szCs w:val="21"/>
                      <w:lang w:bidi="ar"/>
                    </w:rPr>
                    <w:t>钠</w:t>
                  </w:r>
                </w:p>
              </w:tc>
              <w:tc>
                <w:tcPr>
                  <w:tcW w:w="1288" w:type="dxa"/>
                  <w:vAlign w:val="bottom"/>
                </w:tcPr>
                <w:p w14:paraId="6DCD115D" w14:textId="77777777" w:rsidR="00462DEC" w:rsidRDefault="00977302">
                  <w:pPr>
                    <w:pStyle w:val="TIE-"/>
                    <w:spacing w:line="240" w:lineRule="auto"/>
                    <w:rPr>
                      <w:szCs w:val="21"/>
                    </w:rPr>
                  </w:pPr>
                  <w:r>
                    <w:rPr>
                      <w:rFonts w:hint="eastAsia"/>
                      <w:szCs w:val="21"/>
                    </w:rPr>
                    <w:t>0.133</w:t>
                  </w:r>
                </w:p>
              </w:tc>
              <w:tc>
                <w:tcPr>
                  <w:tcW w:w="1235" w:type="dxa"/>
                  <w:vAlign w:val="bottom"/>
                </w:tcPr>
                <w:p w14:paraId="6F200562" w14:textId="77777777" w:rsidR="00462DEC" w:rsidRDefault="00977302">
                  <w:pPr>
                    <w:pStyle w:val="TIE-"/>
                    <w:spacing w:line="240" w:lineRule="auto"/>
                    <w:rPr>
                      <w:szCs w:val="21"/>
                    </w:rPr>
                  </w:pPr>
                  <w:r>
                    <w:rPr>
                      <w:rFonts w:hint="eastAsia"/>
                      <w:szCs w:val="21"/>
                    </w:rPr>
                    <w:t>0.246</w:t>
                  </w:r>
                </w:p>
              </w:tc>
              <w:tc>
                <w:tcPr>
                  <w:tcW w:w="1303" w:type="dxa"/>
                  <w:vAlign w:val="bottom"/>
                </w:tcPr>
                <w:p w14:paraId="3A7B7052" w14:textId="77777777" w:rsidR="00462DEC" w:rsidRDefault="00977302">
                  <w:pPr>
                    <w:pStyle w:val="TIE-"/>
                    <w:spacing w:line="240" w:lineRule="auto"/>
                    <w:rPr>
                      <w:szCs w:val="21"/>
                    </w:rPr>
                  </w:pPr>
                  <w:r>
                    <w:rPr>
                      <w:rFonts w:hint="eastAsia"/>
                      <w:szCs w:val="21"/>
                    </w:rPr>
                    <w:t>0.204</w:t>
                  </w:r>
                </w:p>
              </w:tc>
              <w:tc>
                <w:tcPr>
                  <w:tcW w:w="1393" w:type="dxa"/>
                  <w:vAlign w:val="center"/>
                </w:tcPr>
                <w:p w14:paraId="2C90CD09"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4A16A48A"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4499F887" w14:textId="77777777">
              <w:trPr>
                <w:trHeight w:val="20"/>
                <w:jc w:val="center"/>
              </w:trPr>
              <w:tc>
                <w:tcPr>
                  <w:tcW w:w="1746" w:type="dxa"/>
                  <w:vAlign w:val="center"/>
                </w:tcPr>
                <w:p w14:paraId="31CE93E7" w14:textId="77777777" w:rsidR="00462DEC" w:rsidRDefault="00977302">
                  <w:pPr>
                    <w:pStyle w:val="TIE-"/>
                    <w:spacing w:line="240" w:lineRule="auto"/>
                    <w:rPr>
                      <w:szCs w:val="21"/>
                    </w:rPr>
                  </w:pPr>
                  <w:r>
                    <w:rPr>
                      <w:kern w:val="0"/>
                      <w:szCs w:val="21"/>
                      <w:lang w:bidi="ar"/>
                    </w:rPr>
                    <w:t>砷</w:t>
                  </w:r>
                </w:p>
              </w:tc>
              <w:tc>
                <w:tcPr>
                  <w:tcW w:w="1288" w:type="dxa"/>
                  <w:vAlign w:val="bottom"/>
                </w:tcPr>
                <w:p w14:paraId="5D0CD3AB" w14:textId="77777777" w:rsidR="00462DEC" w:rsidRDefault="00977302">
                  <w:pPr>
                    <w:pStyle w:val="TIE-"/>
                    <w:spacing w:line="240" w:lineRule="auto"/>
                    <w:rPr>
                      <w:szCs w:val="21"/>
                    </w:rPr>
                  </w:pPr>
                  <w:r>
                    <w:rPr>
                      <w:rFonts w:hint="eastAsia"/>
                      <w:szCs w:val="21"/>
                    </w:rPr>
                    <w:t>0.86</w:t>
                  </w:r>
                </w:p>
              </w:tc>
              <w:tc>
                <w:tcPr>
                  <w:tcW w:w="1235" w:type="dxa"/>
                  <w:vAlign w:val="bottom"/>
                </w:tcPr>
                <w:p w14:paraId="50211D4A" w14:textId="77777777" w:rsidR="00462DEC" w:rsidRDefault="00977302">
                  <w:pPr>
                    <w:pStyle w:val="TIE-"/>
                    <w:spacing w:line="240" w:lineRule="auto"/>
                    <w:rPr>
                      <w:szCs w:val="21"/>
                    </w:rPr>
                  </w:pPr>
                  <w:r>
                    <w:rPr>
                      <w:rFonts w:hint="eastAsia"/>
                      <w:szCs w:val="21"/>
                    </w:rPr>
                    <w:t>0.62</w:t>
                  </w:r>
                </w:p>
              </w:tc>
              <w:tc>
                <w:tcPr>
                  <w:tcW w:w="1303" w:type="dxa"/>
                  <w:vAlign w:val="bottom"/>
                </w:tcPr>
                <w:p w14:paraId="216D7561" w14:textId="77777777" w:rsidR="00462DEC" w:rsidRDefault="00977302">
                  <w:pPr>
                    <w:pStyle w:val="TIE-"/>
                    <w:spacing w:line="240" w:lineRule="auto"/>
                    <w:rPr>
                      <w:szCs w:val="21"/>
                    </w:rPr>
                  </w:pPr>
                  <w:r>
                    <w:rPr>
                      <w:rFonts w:hint="eastAsia"/>
                      <w:szCs w:val="21"/>
                    </w:rPr>
                    <w:t>0.46</w:t>
                  </w:r>
                </w:p>
              </w:tc>
              <w:tc>
                <w:tcPr>
                  <w:tcW w:w="1393" w:type="dxa"/>
                  <w:vAlign w:val="center"/>
                </w:tcPr>
                <w:p w14:paraId="7F3CC760"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59B9B678"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6B5A5548" w14:textId="77777777">
              <w:trPr>
                <w:trHeight w:val="20"/>
                <w:jc w:val="center"/>
              </w:trPr>
              <w:tc>
                <w:tcPr>
                  <w:tcW w:w="1746" w:type="dxa"/>
                  <w:vAlign w:val="center"/>
                </w:tcPr>
                <w:p w14:paraId="61E03233" w14:textId="77777777" w:rsidR="00462DEC" w:rsidRDefault="00977302">
                  <w:pPr>
                    <w:pStyle w:val="TIE-"/>
                    <w:spacing w:line="240" w:lineRule="auto"/>
                    <w:rPr>
                      <w:szCs w:val="21"/>
                    </w:rPr>
                  </w:pPr>
                  <w:r>
                    <w:rPr>
                      <w:szCs w:val="21"/>
                    </w:rPr>
                    <w:t>汞</w:t>
                  </w:r>
                </w:p>
              </w:tc>
              <w:tc>
                <w:tcPr>
                  <w:tcW w:w="1288" w:type="dxa"/>
                  <w:vAlign w:val="center"/>
                </w:tcPr>
                <w:p w14:paraId="70F2C297" w14:textId="77777777" w:rsidR="00462DEC" w:rsidRDefault="00977302">
                  <w:pPr>
                    <w:pStyle w:val="TIE-"/>
                    <w:spacing w:line="240" w:lineRule="auto"/>
                    <w:rPr>
                      <w:kern w:val="0"/>
                      <w:szCs w:val="21"/>
                      <w:lang w:bidi="ar"/>
                    </w:rPr>
                  </w:pPr>
                  <w:r>
                    <w:rPr>
                      <w:rFonts w:hint="eastAsia"/>
                      <w:kern w:val="0"/>
                      <w:szCs w:val="21"/>
                      <w:lang w:bidi="ar"/>
                    </w:rPr>
                    <w:t>--</w:t>
                  </w:r>
                </w:p>
              </w:tc>
              <w:tc>
                <w:tcPr>
                  <w:tcW w:w="1235" w:type="dxa"/>
                  <w:vAlign w:val="center"/>
                </w:tcPr>
                <w:p w14:paraId="2C20028F" w14:textId="77777777" w:rsidR="00462DEC" w:rsidRDefault="00977302">
                  <w:pPr>
                    <w:pStyle w:val="TIE-"/>
                    <w:spacing w:line="240" w:lineRule="auto"/>
                    <w:rPr>
                      <w:kern w:val="0"/>
                      <w:szCs w:val="21"/>
                      <w:lang w:bidi="ar"/>
                    </w:rPr>
                  </w:pPr>
                  <w:r>
                    <w:rPr>
                      <w:rFonts w:hint="eastAsia"/>
                      <w:kern w:val="0"/>
                      <w:szCs w:val="21"/>
                      <w:lang w:bidi="ar"/>
                    </w:rPr>
                    <w:t>--</w:t>
                  </w:r>
                </w:p>
              </w:tc>
              <w:tc>
                <w:tcPr>
                  <w:tcW w:w="1303" w:type="dxa"/>
                  <w:vAlign w:val="center"/>
                </w:tcPr>
                <w:p w14:paraId="630EEA69" w14:textId="77777777" w:rsidR="00462DEC" w:rsidRDefault="00977302">
                  <w:pPr>
                    <w:pStyle w:val="TIE-"/>
                    <w:spacing w:line="240" w:lineRule="auto"/>
                    <w:rPr>
                      <w:kern w:val="0"/>
                      <w:szCs w:val="21"/>
                      <w:lang w:bidi="ar"/>
                    </w:rPr>
                  </w:pPr>
                  <w:r>
                    <w:rPr>
                      <w:rFonts w:hint="eastAsia"/>
                      <w:kern w:val="0"/>
                      <w:szCs w:val="21"/>
                      <w:lang w:bidi="ar"/>
                    </w:rPr>
                    <w:t>--</w:t>
                  </w:r>
                </w:p>
              </w:tc>
              <w:tc>
                <w:tcPr>
                  <w:tcW w:w="1393" w:type="dxa"/>
                  <w:vAlign w:val="center"/>
                </w:tcPr>
                <w:p w14:paraId="4E439C67"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12D40897"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2285F792" w14:textId="77777777">
              <w:trPr>
                <w:trHeight w:val="20"/>
                <w:jc w:val="center"/>
              </w:trPr>
              <w:tc>
                <w:tcPr>
                  <w:tcW w:w="1746" w:type="dxa"/>
                  <w:vAlign w:val="center"/>
                </w:tcPr>
                <w:p w14:paraId="03868F7D" w14:textId="77777777" w:rsidR="00462DEC" w:rsidRDefault="00977302">
                  <w:pPr>
                    <w:pStyle w:val="TIE-"/>
                    <w:spacing w:line="240" w:lineRule="auto"/>
                    <w:rPr>
                      <w:szCs w:val="21"/>
                    </w:rPr>
                  </w:pPr>
                  <w:r>
                    <w:rPr>
                      <w:szCs w:val="21"/>
                    </w:rPr>
                    <w:t>六价铬</w:t>
                  </w:r>
                </w:p>
              </w:tc>
              <w:tc>
                <w:tcPr>
                  <w:tcW w:w="1288" w:type="dxa"/>
                  <w:vAlign w:val="center"/>
                </w:tcPr>
                <w:p w14:paraId="5C3B6A47" w14:textId="77777777" w:rsidR="00462DEC" w:rsidRDefault="00977302">
                  <w:pPr>
                    <w:pStyle w:val="TIE-"/>
                    <w:spacing w:line="240" w:lineRule="auto"/>
                    <w:rPr>
                      <w:kern w:val="0"/>
                      <w:szCs w:val="21"/>
                      <w:lang w:bidi="ar"/>
                    </w:rPr>
                  </w:pPr>
                  <w:r>
                    <w:rPr>
                      <w:rFonts w:hint="eastAsia"/>
                      <w:kern w:val="0"/>
                      <w:szCs w:val="21"/>
                      <w:lang w:bidi="ar"/>
                    </w:rPr>
                    <w:t>--</w:t>
                  </w:r>
                </w:p>
              </w:tc>
              <w:tc>
                <w:tcPr>
                  <w:tcW w:w="1235" w:type="dxa"/>
                  <w:vAlign w:val="center"/>
                </w:tcPr>
                <w:p w14:paraId="6E6904A6" w14:textId="77777777" w:rsidR="00462DEC" w:rsidRDefault="00977302">
                  <w:pPr>
                    <w:pStyle w:val="TIE-"/>
                    <w:spacing w:line="240" w:lineRule="auto"/>
                    <w:rPr>
                      <w:kern w:val="0"/>
                      <w:szCs w:val="21"/>
                      <w:lang w:bidi="ar"/>
                    </w:rPr>
                  </w:pPr>
                  <w:r>
                    <w:rPr>
                      <w:rFonts w:hint="eastAsia"/>
                      <w:kern w:val="0"/>
                      <w:szCs w:val="21"/>
                      <w:lang w:bidi="ar"/>
                    </w:rPr>
                    <w:t>--</w:t>
                  </w:r>
                </w:p>
              </w:tc>
              <w:tc>
                <w:tcPr>
                  <w:tcW w:w="1303" w:type="dxa"/>
                  <w:vAlign w:val="center"/>
                </w:tcPr>
                <w:p w14:paraId="4DE452DC" w14:textId="77777777" w:rsidR="00462DEC" w:rsidRDefault="00977302">
                  <w:pPr>
                    <w:pStyle w:val="TIE-"/>
                    <w:spacing w:line="240" w:lineRule="auto"/>
                    <w:rPr>
                      <w:kern w:val="0"/>
                      <w:szCs w:val="21"/>
                      <w:lang w:bidi="ar"/>
                    </w:rPr>
                  </w:pPr>
                  <w:r>
                    <w:rPr>
                      <w:rFonts w:hint="eastAsia"/>
                      <w:kern w:val="0"/>
                      <w:szCs w:val="21"/>
                      <w:lang w:bidi="ar"/>
                    </w:rPr>
                    <w:t>--</w:t>
                  </w:r>
                </w:p>
              </w:tc>
              <w:tc>
                <w:tcPr>
                  <w:tcW w:w="1393" w:type="dxa"/>
                  <w:vAlign w:val="center"/>
                </w:tcPr>
                <w:p w14:paraId="4B4B93D1"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2D72A739"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5A69EA63" w14:textId="77777777">
              <w:trPr>
                <w:trHeight w:val="20"/>
                <w:jc w:val="center"/>
              </w:trPr>
              <w:tc>
                <w:tcPr>
                  <w:tcW w:w="1746" w:type="dxa"/>
                  <w:vAlign w:val="center"/>
                </w:tcPr>
                <w:p w14:paraId="087768EB" w14:textId="77777777" w:rsidR="00462DEC" w:rsidRDefault="00977302">
                  <w:pPr>
                    <w:pStyle w:val="TIE-"/>
                    <w:spacing w:line="240" w:lineRule="auto"/>
                    <w:rPr>
                      <w:szCs w:val="21"/>
                    </w:rPr>
                  </w:pPr>
                  <w:r>
                    <w:rPr>
                      <w:szCs w:val="21"/>
                    </w:rPr>
                    <w:t>总硬度</w:t>
                  </w:r>
                </w:p>
              </w:tc>
              <w:tc>
                <w:tcPr>
                  <w:tcW w:w="1288" w:type="dxa"/>
                  <w:vAlign w:val="bottom"/>
                </w:tcPr>
                <w:p w14:paraId="6800C0C8" w14:textId="77777777" w:rsidR="00462DEC" w:rsidRDefault="00977302">
                  <w:pPr>
                    <w:pStyle w:val="TIE-"/>
                    <w:spacing w:line="240" w:lineRule="auto"/>
                    <w:rPr>
                      <w:szCs w:val="21"/>
                    </w:rPr>
                  </w:pPr>
                  <w:r>
                    <w:rPr>
                      <w:rFonts w:hint="eastAsia"/>
                      <w:szCs w:val="21"/>
                    </w:rPr>
                    <w:t>0.358</w:t>
                  </w:r>
                </w:p>
              </w:tc>
              <w:tc>
                <w:tcPr>
                  <w:tcW w:w="1235" w:type="dxa"/>
                  <w:vAlign w:val="bottom"/>
                </w:tcPr>
                <w:p w14:paraId="7FF0A872" w14:textId="77777777" w:rsidR="00462DEC" w:rsidRDefault="00977302">
                  <w:pPr>
                    <w:pStyle w:val="TIE-"/>
                    <w:spacing w:line="240" w:lineRule="auto"/>
                    <w:rPr>
                      <w:szCs w:val="21"/>
                    </w:rPr>
                  </w:pPr>
                  <w:r>
                    <w:rPr>
                      <w:rFonts w:hint="eastAsia"/>
                      <w:szCs w:val="21"/>
                    </w:rPr>
                    <w:t>0.458</w:t>
                  </w:r>
                </w:p>
              </w:tc>
              <w:tc>
                <w:tcPr>
                  <w:tcW w:w="1303" w:type="dxa"/>
                  <w:vAlign w:val="bottom"/>
                </w:tcPr>
                <w:p w14:paraId="4E7B1DEA" w14:textId="77777777" w:rsidR="00462DEC" w:rsidRDefault="00977302">
                  <w:pPr>
                    <w:pStyle w:val="TIE-"/>
                    <w:spacing w:line="240" w:lineRule="auto"/>
                    <w:rPr>
                      <w:szCs w:val="21"/>
                    </w:rPr>
                  </w:pPr>
                  <w:r>
                    <w:rPr>
                      <w:rFonts w:hint="eastAsia"/>
                      <w:szCs w:val="21"/>
                    </w:rPr>
                    <w:t>0.522</w:t>
                  </w:r>
                </w:p>
              </w:tc>
              <w:tc>
                <w:tcPr>
                  <w:tcW w:w="1393" w:type="dxa"/>
                  <w:vAlign w:val="center"/>
                </w:tcPr>
                <w:p w14:paraId="643787A0"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415AFB5D"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32B89B24" w14:textId="77777777">
              <w:trPr>
                <w:trHeight w:val="20"/>
                <w:jc w:val="center"/>
              </w:trPr>
              <w:tc>
                <w:tcPr>
                  <w:tcW w:w="1746" w:type="dxa"/>
                  <w:vAlign w:val="center"/>
                </w:tcPr>
                <w:p w14:paraId="2C51BC5F" w14:textId="77777777" w:rsidR="00462DEC" w:rsidRDefault="00977302">
                  <w:pPr>
                    <w:pStyle w:val="TIE-"/>
                    <w:spacing w:line="240" w:lineRule="auto"/>
                    <w:rPr>
                      <w:kern w:val="0"/>
                      <w:szCs w:val="21"/>
                      <w:lang w:bidi="ar"/>
                    </w:rPr>
                  </w:pPr>
                  <w:r>
                    <w:rPr>
                      <w:szCs w:val="21"/>
                    </w:rPr>
                    <w:t>铅</w:t>
                  </w:r>
                </w:p>
              </w:tc>
              <w:tc>
                <w:tcPr>
                  <w:tcW w:w="1288" w:type="dxa"/>
                  <w:vAlign w:val="center"/>
                </w:tcPr>
                <w:p w14:paraId="56B44B46" w14:textId="77777777" w:rsidR="00462DEC" w:rsidRDefault="00977302">
                  <w:pPr>
                    <w:pStyle w:val="TIE-"/>
                    <w:spacing w:line="240" w:lineRule="auto"/>
                    <w:rPr>
                      <w:kern w:val="0"/>
                      <w:szCs w:val="21"/>
                      <w:lang w:bidi="ar"/>
                    </w:rPr>
                  </w:pPr>
                  <w:r>
                    <w:rPr>
                      <w:rFonts w:hint="eastAsia"/>
                      <w:kern w:val="0"/>
                      <w:szCs w:val="21"/>
                      <w:lang w:bidi="ar"/>
                    </w:rPr>
                    <w:t>--</w:t>
                  </w:r>
                </w:p>
              </w:tc>
              <w:tc>
                <w:tcPr>
                  <w:tcW w:w="1235" w:type="dxa"/>
                  <w:vAlign w:val="center"/>
                </w:tcPr>
                <w:p w14:paraId="5DB89033" w14:textId="77777777" w:rsidR="00462DEC" w:rsidRDefault="00977302">
                  <w:pPr>
                    <w:pStyle w:val="TIE-"/>
                    <w:spacing w:line="240" w:lineRule="auto"/>
                    <w:rPr>
                      <w:kern w:val="0"/>
                      <w:szCs w:val="21"/>
                      <w:lang w:bidi="ar"/>
                    </w:rPr>
                  </w:pPr>
                  <w:r>
                    <w:rPr>
                      <w:rFonts w:hint="eastAsia"/>
                      <w:kern w:val="0"/>
                      <w:szCs w:val="21"/>
                      <w:lang w:bidi="ar"/>
                    </w:rPr>
                    <w:t>--</w:t>
                  </w:r>
                </w:p>
              </w:tc>
              <w:tc>
                <w:tcPr>
                  <w:tcW w:w="1303" w:type="dxa"/>
                  <w:vAlign w:val="center"/>
                </w:tcPr>
                <w:p w14:paraId="0C80D138" w14:textId="77777777" w:rsidR="00462DEC" w:rsidRDefault="00977302">
                  <w:pPr>
                    <w:pStyle w:val="TIE-"/>
                    <w:spacing w:line="240" w:lineRule="auto"/>
                    <w:rPr>
                      <w:kern w:val="0"/>
                      <w:szCs w:val="21"/>
                      <w:lang w:bidi="ar"/>
                    </w:rPr>
                  </w:pPr>
                  <w:r>
                    <w:rPr>
                      <w:rFonts w:hint="eastAsia"/>
                      <w:kern w:val="0"/>
                      <w:szCs w:val="21"/>
                      <w:lang w:bidi="ar"/>
                    </w:rPr>
                    <w:t>--</w:t>
                  </w:r>
                </w:p>
              </w:tc>
              <w:tc>
                <w:tcPr>
                  <w:tcW w:w="1393" w:type="dxa"/>
                  <w:vAlign w:val="center"/>
                </w:tcPr>
                <w:p w14:paraId="44E6F8E8"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6BE7B285"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50358EAC" w14:textId="77777777">
              <w:trPr>
                <w:trHeight w:val="20"/>
                <w:jc w:val="center"/>
              </w:trPr>
              <w:tc>
                <w:tcPr>
                  <w:tcW w:w="1746" w:type="dxa"/>
                  <w:vAlign w:val="center"/>
                </w:tcPr>
                <w:p w14:paraId="6F24939C" w14:textId="77777777" w:rsidR="00462DEC" w:rsidRDefault="00977302">
                  <w:pPr>
                    <w:pStyle w:val="TIE-"/>
                    <w:spacing w:line="240" w:lineRule="auto"/>
                    <w:rPr>
                      <w:kern w:val="0"/>
                      <w:szCs w:val="21"/>
                      <w:lang w:bidi="ar"/>
                    </w:rPr>
                  </w:pPr>
                  <w:r>
                    <w:rPr>
                      <w:kern w:val="0"/>
                      <w:szCs w:val="21"/>
                      <w:lang w:bidi="ar"/>
                    </w:rPr>
                    <w:t>氟化物</w:t>
                  </w:r>
                </w:p>
              </w:tc>
              <w:tc>
                <w:tcPr>
                  <w:tcW w:w="1288" w:type="dxa"/>
                  <w:vAlign w:val="center"/>
                </w:tcPr>
                <w:p w14:paraId="693FB836" w14:textId="77777777" w:rsidR="00462DEC" w:rsidRDefault="00977302">
                  <w:pPr>
                    <w:pStyle w:val="TIE-"/>
                    <w:spacing w:line="240" w:lineRule="auto"/>
                    <w:rPr>
                      <w:szCs w:val="21"/>
                    </w:rPr>
                  </w:pPr>
                  <w:r>
                    <w:rPr>
                      <w:rFonts w:hint="eastAsia"/>
                      <w:kern w:val="0"/>
                      <w:szCs w:val="21"/>
                      <w:lang w:bidi="ar"/>
                    </w:rPr>
                    <w:t>--</w:t>
                  </w:r>
                </w:p>
              </w:tc>
              <w:tc>
                <w:tcPr>
                  <w:tcW w:w="1235" w:type="dxa"/>
                  <w:vAlign w:val="center"/>
                </w:tcPr>
                <w:p w14:paraId="4C8AE93A" w14:textId="77777777" w:rsidR="00462DEC" w:rsidRDefault="00977302">
                  <w:pPr>
                    <w:pStyle w:val="TIE-"/>
                    <w:spacing w:line="240" w:lineRule="auto"/>
                    <w:rPr>
                      <w:szCs w:val="21"/>
                    </w:rPr>
                  </w:pPr>
                  <w:r>
                    <w:rPr>
                      <w:rFonts w:hint="eastAsia"/>
                      <w:kern w:val="0"/>
                      <w:szCs w:val="21"/>
                      <w:lang w:bidi="ar"/>
                    </w:rPr>
                    <w:t>--</w:t>
                  </w:r>
                </w:p>
              </w:tc>
              <w:tc>
                <w:tcPr>
                  <w:tcW w:w="1303" w:type="dxa"/>
                  <w:vAlign w:val="center"/>
                </w:tcPr>
                <w:p w14:paraId="08222858" w14:textId="77777777" w:rsidR="00462DEC" w:rsidRDefault="00977302">
                  <w:pPr>
                    <w:pStyle w:val="TIE-"/>
                    <w:spacing w:line="240" w:lineRule="auto"/>
                    <w:rPr>
                      <w:szCs w:val="21"/>
                    </w:rPr>
                  </w:pPr>
                  <w:r>
                    <w:rPr>
                      <w:rFonts w:hint="eastAsia"/>
                      <w:kern w:val="0"/>
                      <w:szCs w:val="21"/>
                      <w:lang w:bidi="ar"/>
                    </w:rPr>
                    <w:t>--</w:t>
                  </w:r>
                </w:p>
              </w:tc>
              <w:tc>
                <w:tcPr>
                  <w:tcW w:w="1393" w:type="dxa"/>
                  <w:vAlign w:val="center"/>
                </w:tcPr>
                <w:p w14:paraId="21727C61" w14:textId="77777777" w:rsidR="00462DEC" w:rsidRDefault="00977302">
                  <w:pPr>
                    <w:pStyle w:val="TIE-"/>
                    <w:spacing w:line="240" w:lineRule="auto"/>
                    <w:rPr>
                      <w:szCs w:val="21"/>
                    </w:rPr>
                  </w:pPr>
                  <w:r>
                    <w:rPr>
                      <w:kern w:val="0"/>
                      <w:szCs w:val="21"/>
                      <w:lang w:bidi="ar"/>
                    </w:rPr>
                    <w:t>达标</w:t>
                  </w:r>
                </w:p>
              </w:tc>
              <w:tc>
                <w:tcPr>
                  <w:tcW w:w="1389" w:type="dxa"/>
                  <w:vAlign w:val="center"/>
                </w:tcPr>
                <w:p w14:paraId="401A68DC" w14:textId="77777777" w:rsidR="00462DEC" w:rsidRDefault="00977302">
                  <w:pPr>
                    <w:pStyle w:val="TIE-"/>
                    <w:spacing w:line="240" w:lineRule="auto"/>
                    <w:rPr>
                      <w:szCs w:val="21"/>
                    </w:rPr>
                  </w:pPr>
                  <w:r>
                    <w:rPr>
                      <w:rFonts w:hint="eastAsia"/>
                      <w:szCs w:val="21"/>
                    </w:rPr>
                    <w:t>--</w:t>
                  </w:r>
                </w:p>
              </w:tc>
            </w:tr>
            <w:tr w:rsidR="00462DEC" w14:paraId="3038FEC9" w14:textId="77777777">
              <w:trPr>
                <w:trHeight w:val="20"/>
                <w:jc w:val="center"/>
              </w:trPr>
              <w:tc>
                <w:tcPr>
                  <w:tcW w:w="1746" w:type="dxa"/>
                  <w:vAlign w:val="center"/>
                </w:tcPr>
                <w:p w14:paraId="31AF32A7" w14:textId="77777777" w:rsidR="00462DEC" w:rsidRDefault="00977302">
                  <w:pPr>
                    <w:pStyle w:val="TIE-"/>
                    <w:spacing w:line="240" w:lineRule="auto"/>
                    <w:rPr>
                      <w:kern w:val="0"/>
                      <w:szCs w:val="21"/>
                      <w:lang w:bidi="ar"/>
                    </w:rPr>
                  </w:pPr>
                  <w:r>
                    <w:rPr>
                      <w:kern w:val="0"/>
                      <w:szCs w:val="21"/>
                      <w:lang w:bidi="ar"/>
                    </w:rPr>
                    <w:t>镉</w:t>
                  </w:r>
                </w:p>
              </w:tc>
              <w:tc>
                <w:tcPr>
                  <w:tcW w:w="1288" w:type="dxa"/>
                  <w:vAlign w:val="center"/>
                </w:tcPr>
                <w:p w14:paraId="2937062A" w14:textId="77777777" w:rsidR="00462DEC" w:rsidRDefault="00977302">
                  <w:pPr>
                    <w:pStyle w:val="TIE-"/>
                    <w:spacing w:line="240" w:lineRule="auto"/>
                    <w:rPr>
                      <w:szCs w:val="21"/>
                    </w:rPr>
                  </w:pPr>
                  <w:r>
                    <w:rPr>
                      <w:rFonts w:hint="eastAsia"/>
                      <w:kern w:val="0"/>
                      <w:szCs w:val="21"/>
                      <w:lang w:bidi="ar"/>
                    </w:rPr>
                    <w:t>--</w:t>
                  </w:r>
                </w:p>
              </w:tc>
              <w:tc>
                <w:tcPr>
                  <w:tcW w:w="1235" w:type="dxa"/>
                  <w:vAlign w:val="center"/>
                </w:tcPr>
                <w:p w14:paraId="3EF43666" w14:textId="77777777" w:rsidR="00462DEC" w:rsidRDefault="00977302">
                  <w:pPr>
                    <w:pStyle w:val="TIE-"/>
                    <w:spacing w:line="240" w:lineRule="auto"/>
                    <w:rPr>
                      <w:szCs w:val="21"/>
                    </w:rPr>
                  </w:pPr>
                  <w:r>
                    <w:rPr>
                      <w:rFonts w:hint="eastAsia"/>
                      <w:kern w:val="0"/>
                      <w:szCs w:val="21"/>
                      <w:lang w:bidi="ar"/>
                    </w:rPr>
                    <w:t>--</w:t>
                  </w:r>
                </w:p>
              </w:tc>
              <w:tc>
                <w:tcPr>
                  <w:tcW w:w="1303" w:type="dxa"/>
                  <w:vAlign w:val="center"/>
                </w:tcPr>
                <w:p w14:paraId="39D7C949" w14:textId="77777777" w:rsidR="00462DEC" w:rsidRDefault="00977302">
                  <w:pPr>
                    <w:pStyle w:val="TIE-"/>
                    <w:spacing w:line="240" w:lineRule="auto"/>
                    <w:rPr>
                      <w:szCs w:val="21"/>
                    </w:rPr>
                  </w:pPr>
                  <w:r>
                    <w:rPr>
                      <w:rFonts w:hint="eastAsia"/>
                      <w:kern w:val="0"/>
                      <w:szCs w:val="21"/>
                      <w:lang w:bidi="ar"/>
                    </w:rPr>
                    <w:t>--</w:t>
                  </w:r>
                </w:p>
              </w:tc>
              <w:tc>
                <w:tcPr>
                  <w:tcW w:w="1393" w:type="dxa"/>
                  <w:vAlign w:val="center"/>
                </w:tcPr>
                <w:p w14:paraId="2651D461" w14:textId="77777777" w:rsidR="00462DEC" w:rsidRDefault="00977302">
                  <w:pPr>
                    <w:pStyle w:val="TIE-"/>
                    <w:spacing w:line="240" w:lineRule="auto"/>
                    <w:rPr>
                      <w:szCs w:val="21"/>
                    </w:rPr>
                  </w:pPr>
                  <w:r>
                    <w:rPr>
                      <w:kern w:val="0"/>
                      <w:szCs w:val="21"/>
                      <w:lang w:bidi="ar"/>
                    </w:rPr>
                    <w:t>达标</w:t>
                  </w:r>
                </w:p>
              </w:tc>
              <w:tc>
                <w:tcPr>
                  <w:tcW w:w="1389" w:type="dxa"/>
                  <w:vAlign w:val="center"/>
                </w:tcPr>
                <w:p w14:paraId="2C4D656E" w14:textId="77777777" w:rsidR="00462DEC" w:rsidRDefault="00977302">
                  <w:pPr>
                    <w:pStyle w:val="TIE-"/>
                    <w:spacing w:line="240" w:lineRule="auto"/>
                    <w:rPr>
                      <w:szCs w:val="21"/>
                    </w:rPr>
                  </w:pPr>
                  <w:r>
                    <w:rPr>
                      <w:rFonts w:hint="eastAsia"/>
                      <w:szCs w:val="21"/>
                    </w:rPr>
                    <w:t>--</w:t>
                  </w:r>
                </w:p>
              </w:tc>
            </w:tr>
            <w:tr w:rsidR="00462DEC" w14:paraId="43A9B873" w14:textId="77777777">
              <w:trPr>
                <w:trHeight w:val="210"/>
                <w:jc w:val="center"/>
              </w:trPr>
              <w:tc>
                <w:tcPr>
                  <w:tcW w:w="1746" w:type="dxa"/>
                  <w:vAlign w:val="center"/>
                </w:tcPr>
                <w:p w14:paraId="159325FC" w14:textId="77777777" w:rsidR="00462DEC" w:rsidRDefault="00977302">
                  <w:pPr>
                    <w:pStyle w:val="TIE-"/>
                    <w:spacing w:line="240" w:lineRule="auto"/>
                    <w:rPr>
                      <w:kern w:val="0"/>
                      <w:szCs w:val="21"/>
                      <w:lang w:bidi="ar"/>
                    </w:rPr>
                  </w:pPr>
                  <w:r>
                    <w:rPr>
                      <w:kern w:val="0"/>
                      <w:szCs w:val="21"/>
                      <w:lang w:bidi="ar"/>
                    </w:rPr>
                    <w:t>铁</w:t>
                  </w:r>
                </w:p>
              </w:tc>
              <w:tc>
                <w:tcPr>
                  <w:tcW w:w="1288" w:type="dxa"/>
                  <w:vAlign w:val="center"/>
                </w:tcPr>
                <w:p w14:paraId="4924FA88" w14:textId="77777777" w:rsidR="00462DEC" w:rsidRDefault="00977302">
                  <w:pPr>
                    <w:pStyle w:val="TIE-"/>
                    <w:spacing w:line="240" w:lineRule="auto"/>
                    <w:rPr>
                      <w:szCs w:val="21"/>
                    </w:rPr>
                  </w:pPr>
                  <w:r>
                    <w:rPr>
                      <w:rFonts w:hint="eastAsia"/>
                      <w:kern w:val="0"/>
                      <w:szCs w:val="21"/>
                      <w:lang w:bidi="ar"/>
                    </w:rPr>
                    <w:t>--</w:t>
                  </w:r>
                </w:p>
              </w:tc>
              <w:tc>
                <w:tcPr>
                  <w:tcW w:w="1235" w:type="dxa"/>
                  <w:vAlign w:val="center"/>
                </w:tcPr>
                <w:p w14:paraId="2AABFFE9" w14:textId="77777777" w:rsidR="00462DEC" w:rsidRDefault="00977302">
                  <w:pPr>
                    <w:pStyle w:val="TIE-"/>
                    <w:spacing w:line="240" w:lineRule="auto"/>
                    <w:rPr>
                      <w:szCs w:val="21"/>
                    </w:rPr>
                  </w:pPr>
                  <w:r>
                    <w:rPr>
                      <w:rFonts w:hint="eastAsia"/>
                      <w:kern w:val="0"/>
                      <w:szCs w:val="21"/>
                      <w:lang w:bidi="ar"/>
                    </w:rPr>
                    <w:t>--</w:t>
                  </w:r>
                </w:p>
              </w:tc>
              <w:tc>
                <w:tcPr>
                  <w:tcW w:w="1303" w:type="dxa"/>
                  <w:vAlign w:val="center"/>
                </w:tcPr>
                <w:p w14:paraId="23855295" w14:textId="77777777" w:rsidR="00462DEC" w:rsidRDefault="00977302">
                  <w:pPr>
                    <w:pStyle w:val="TIE-"/>
                    <w:spacing w:line="240" w:lineRule="auto"/>
                    <w:rPr>
                      <w:szCs w:val="21"/>
                    </w:rPr>
                  </w:pPr>
                  <w:r>
                    <w:rPr>
                      <w:rFonts w:hint="eastAsia"/>
                      <w:kern w:val="0"/>
                      <w:szCs w:val="21"/>
                      <w:lang w:bidi="ar"/>
                    </w:rPr>
                    <w:t>--</w:t>
                  </w:r>
                </w:p>
              </w:tc>
              <w:tc>
                <w:tcPr>
                  <w:tcW w:w="1393" w:type="dxa"/>
                  <w:vAlign w:val="center"/>
                </w:tcPr>
                <w:p w14:paraId="4CBDD5CD" w14:textId="77777777" w:rsidR="00462DEC" w:rsidRDefault="00977302">
                  <w:pPr>
                    <w:pStyle w:val="TIE-"/>
                    <w:spacing w:line="240" w:lineRule="auto"/>
                    <w:rPr>
                      <w:szCs w:val="21"/>
                    </w:rPr>
                  </w:pPr>
                  <w:r>
                    <w:rPr>
                      <w:kern w:val="0"/>
                      <w:szCs w:val="21"/>
                      <w:lang w:bidi="ar"/>
                    </w:rPr>
                    <w:t>达标</w:t>
                  </w:r>
                </w:p>
              </w:tc>
              <w:tc>
                <w:tcPr>
                  <w:tcW w:w="1389" w:type="dxa"/>
                  <w:vAlign w:val="center"/>
                </w:tcPr>
                <w:p w14:paraId="29BFF1BD" w14:textId="77777777" w:rsidR="00462DEC" w:rsidRDefault="00977302">
                  <w:pPr>
                    <w:pStyle w:val="TIE-"/>
                    <w:spacing w:line="240" w:lineRule="auto"/>
                    <w:rPr>
                      <w:szCs w:val="21"/>
                    </w:rPr>
                  </w:pPr>
                  <w:r>
                    <w:rPr>
                      <w:rFonts w:hint="eastAsia"/>
                      <w:szCs w:val="21"/>
                    </w:rPr>
                    <w:t>--</w:t>
                  </w:r>
                </w:p>
              </w:tc>
            </w:tr>
            <w:tr w:rsidR="00462DEC" w14:paraId="5A85D9DF" w14:textId="77777777">
              <w:trPr>
                <w:trHeight w:val="165"/>
                <w:jc w:val="center"/>
              </w:trPr>
              <w:tc>
                <w:tcPr>
                  <w:tcW w:w="1746" w:type="dxa"/>
                  <w:vAlign w:val="center"/>
                </w:tcPr>
                <w:p w14:paraId="6115F6FB" w14:textId="77777777" w:rsidR="00462DEC" w:rsidRDefault="00977302">
                  <w:pPr>
                    <w:pStyle w:val="TIE-"/>
                    <w:spacing w:line="240" w:lineRule="auto"/>
                    <w:rPr>
                      <w:kern w:val="0"/>
                      <w:szCs w:val="21"/>
                      <w:lang w:bidi="ar"/>
                    </w:rPr>
                  </w:pPr>
                  <w:r>
                    <w:rPr>
                      <w:kern w:val="0"/>
                      <w:szCs w:val="21"/>
                      <w:lang w:bidi="ar"/>
                    </w:rPr>
                    <w:t>锰</w:t>
                  </w:r>
                </w:p>
              </w:tc>
              <w:tc>
                <w:tcPr>
                  <w:tcW w:w="1288" w:type="dxa"/>
                  <w:vAlign w:val="center"/>
                </w:tcPr>
                <w:p w14:paraId="22B0E7E8" w14:textId="77777777" w:rsidR="00462DEC" w:rsidRDefault="00977302">
                  <w:pPr>
                    <w:pStyle w:val="TIE-"/>
                    <w:spacing w:line="240" w:lineRule="auto"/>
                    <w:rPr>
                      <w:szCs w:val="21"/>
                    </w:rPr>
                  </w:pPr>
                  <w:r>
                    <w:rPr>
                      <w:rFonts w:hint="eastAsia"/>
                      <w:kern w:val="0"/>
                      <w:szCs w:val="21"/>
                      <w:lang w:bidi="ar"/>
                    </w:rPr>
                    <w:t>--</w:t>
                  </w:r>
                </w:p>
              </w:tc>
              <w:tc>
                <w:tcPr>
                  <w:tcW w:w="1235" w:type="dxa"/>
                  <w:vAlign w:val="center"/>
                </w:tcPr>
                <w:p w14:paraId="77BD7842" w14:textId="77777777" w:rsidR="00462DEC" w:rsidRDefault="00977302">
                  <w:pPr>
                    <w:pStyle w:val="TIE-"/>
                    <w:spacing w:line="240" w:lineRule="auto"/>
                    <w:rPr>
                      <w:szCs w:val="21"/>
                    </w:rPr>
                  </w:pPr>
                  <w:r>
                    <w:rPr>
                      <w:rFonts w:hint="eastAsia"/>
                      <w:kern w:val="0"/>
                      <w:szCs w:val="21"/>
                      <w:lang w:bidi="ar"/>
                    </w:rPr>
                    <w:t>--</w:t>
                  </w:r>
                </w:p>
              </w:tc>
              <w:tc>
                <w:tcPr>
                  <w:tcW w:w="1303" w:type="dxa"/>
                  <w:vAlign w:val="center"/>
                </w:tcPr>
                <w:p w14:paraId="3ABB7908" w14:textId="77777777" w:rsidR="00462DEC" w:rsidRDefault="00977302">
                  <w:pPr>
                    <w:pStyle w:val="TIE-"/>
                    <w:spacing w:line="240" w:lineRule="auto"/>
                    <w:rPr>
                      <w:szCs w:val="21"/>
                    </w:rPr>
                  </w:pPr>
                  <w:r>
                    <w:rPr>
                      <w:rFonts w:hint="eastAsia"/>
                      <w:kern w:val="0"/>
                      <w:szCs w:val="21"/>
                      <w:lang w:bidi="ar"/>
                    </w:rPr>
                    <w:t>--</w:t>
                  </w:r>
                </w:p>
              </w:tc>
              <w:tc>
                <w:tcPr>
                  <w:tcW w:w="1393" w:type="dxa"/>
                  <w:vAlign w:val="center"/>
                </w:tcPr>
                <w:p w14:paraId="451F07E4" w14:textId="77777777" w:rsidR="00462DEC" w:rsidRDefault="00977302">
                  <w:pPr>
                    <w:pStyle w:val="TIE-"/>
                    <w:spacing w:line="240" w:lineRule="auto"/>
                    <w:rPr>
                      <w:szCs w:val="21"/>
                    </w:rPr>
                  </w:pPr>
                  <w:r>
                    <w:rPr>
                      <w:kern w:val="0"/>
                      <w:szCs w:val="21"/>
                      <w:lang w:bidi="ar"/>
                    </w:rPr>
                    <w:t>达标</w:t>
                  </w:r>
                </w:p>
              </w:tc>
              <w:tc>
                <w:tcPr>
                  <w:tcW w:w="1389" w:type="dxa"/>
                  <w:vAlign w:val="center"/>
                </w:tcPr>
                <w:p w14:paraId="527E8374" w14:textId="77777777" w:rsidR="00462DEC" w:rsidRDefault="00462DEC">
                  <w:pPr>
                    <w:pStyle w:val="TIE-"/>
                    <w:spacing w:line="240" w:lineRule="auto"/>
                    <w:rPr>
                      <w:szCs w:val="21"/>
                    </w:rPr>
                  </w:pPr>
                </w:p>
              </w:tc>
            </w:tr>
            <w:tr w:rsidR="00462DEC" w14:paraId="2B6E7FD0" w14:textId="77777777">
              <w:trPr>
                <w:trHeight w:val="180"/>
                <w:jc w:val="center"/>
              </w:trPr>
              <w:tc>
                <w:tcPr>
                  <w:tcW w:w="1746" w:type="dxa"/>
                  <w:vAlign w:val="center"/>
                </w:tcPr>
                <w:p w14:paraId="5C042CF5" w14:textId="77777777" w:rsidR="00462DEC" w:rsidRDefault="00977302">
                  <w:pPr>
                    <w:pStyle w:val="TIE-"/>
                    <w:spacing w:line="240" w:lineRule="auto"/>
                    <w:rPr>
                      <w:kern w:val="0"/>
                      <w:szCs w:val="21"/>
                      <w:lang w:bidi="ar"/>
                    </w:rPr>
                  </w:pPr>
                  <w:r>
                    <w:rPr>
                      <w:kern w:val="0"/>
                      <w:szCs w:val="21"/>
                      <w:lang w:bidi="ar"/>
                    </w:rPr>
                    <w:t>溶解性总固体</w:t>
                  </w:r>
                </w:p>
              </w:tc>
              <w:tc>
                <w:tcPr>
                  <w:tcW w:w="1288" w:type="dxa"/>
                  <w:vAlign w:val="bottom"/>
                </w:tcPr>
                <w:p w14:paraId="273D90E4" w14:textId="77777777" w:rsidR="00462DEC" w:rsidRDefault="00977302">
                  <w:pPr>
                    <w:pStyle w:val="TIE-"/>
                    <w:spacing w:line="240" w:lineRule="auto"/>
                    <w:rPr>
                      <w:szCs w:val="21"/>
                    </w:rPr>
                  </w:pPr>
                  <w:r>
                    <w:rPr>
                      <w:rFonts w:hint="eastAsia"/>
                      <w:szCs w:val="21"/>
                    </w:rPr>
                    <w:t>0.247</w:t>
                  </w:r>
                </w:p>
              </w:tc>
              <w:tc>
                <w:tcPr>
                  <w:tcW w:w="1235" w:type="dxa"/>
                  <w:vAlign w:val="bottom"/>
                </w:tcPr>
                <w:p w14:paraId="7FEC4527" w14:textId="77777777" w:rsidR="00462DEC" w:rsidRDefault="00977302">
                  <w:pPr>
                    <w:pStyle w:val="TIE-"/>
                    <w:spacing w:line="240" w:lineRule="auto"/>
                    <w:rPr>
                      <w:szCs w:val="21"/>
                    </w:rPr>
                  </w:pPr>
                  <w:r>
                    <w:rPr>
                      <w:rFonts w:hint="eastAsia"/>
                      <w:szCs w:val="21"/>
                    </w:rPr>
                    <w:t>0.341</w:t>
                  </w:r>
                </w:p>
              </w:tc>
              <w:tc>
                <w:tcPr>
                  <w:tcW w:w="1303" w:type="dxa"/>
                  <w:vAlign w:val="bottom"/>
                </w:tcPr>
                <w:p w14:paraId="2625F091" w14:textId="77777777" w:rsidR="00462DEC" w:rsidRDefault="00977302">
                  <w:pPr>
                    <w:pStyle w:val="TIE-"/>
                    <w:spacing w:line="240" w:lineRule="auto"/>
                    <w:rPr>
                      <w:szCs w:val="21"/>
                    </w:rPr>
                  </w:pPr>
                  <w:r>
                    <w:rPr>
                      <w:rFonts w:hint="eastAsia"/>
                      <w:szCs w:val="21"/>
                    </w:rPr>
                    <w:t>0.339</w:t>
                  </w:r>
                </w:p>
              </w:tc>
              <w:tc>
                <w:tcPr>
                  <w:tcW w:w="1393" w:type="dxa"/>
                  <w:vAlign w:val="center"/>
                </w:tcPr>
                <w:p w14:paraId="188AA6D9" w14:textId="77777777" w:rsidR="00462DEC" w:rsidRDefault="00977302">
                  <w:pPr>
                    <w:pStyle w:val="TIE-"/>
                    <w:spacing w:line="240" w:lineRule="auto"/>
                    <w:rPr>
                      <w:szCs w:val="21"/>
                    </w:rPr>
                  </w:pPr>
                  <w:r>
                    <w:rPr>
                      <w:kern w:val="0"/>
                      <w:szCs w:val="21"/>
                      <w:lang w:bidi="ar"/>
                    </w:rPr>
                    <w:t>达标</w:t>
                  </w:r>
                </w:p>
              </w:tc>
              <w:tc>
                <w:tcPr>
                  <w:tcW w:w="1389" w:type="dxa"/>
                  <w:vAlign w:val="center"/>
                </w:tcPr>
                <w:p w14:paraId="1A2F80D7" w14:textId="77777777" w:rsidR="00462DEC" w:rsidRDefault="00462DEC">
                  <w:pPr>
                    <w:pStyle w:val="TIE-"/>
                    <w:spacing w:line="240" w:lineRule="auto"/>
                    <w:rPr>
                      <w:szCs w:val="21"/>
                    </w:rPr>
                  </w:pPr>
                </w:p>
              </w:tc>
            </w:tr>
            <w:tr w:rsidR="00462DEC" w14:paraId="55D2FD59" w14:textId="77777777">
              <w:trPr>
                <w:trHeight w:val="165"/>
                <w:jc w:val="center"/>
              </w:trPr>
              <w:tc>
                <w:tcPr>
                  <w:tcW w:w="1746" w:type="dxa"/>
                  <w:vAlign w:val="center"/>
                </w:tcPr>
                <w:p w14:paraId="492A21E2" w14:textId="77777777" w:rsidR="00462DEC" w:rsidRDefault="00977302">
                  <w:pPr>
                    <w:pStyle w:val="TIE-"/>
                    <w:spacing w:line="240" w:lineRule="auto"/>
                    <w:rPr>
                      <w:kern w:val="0"/>
                      <w:szCs w:val="21"/>
                      <w:lang w:bidi="ar"/>
                    </w:rPr>
                  </w:pPr>
                  <w:r>
                    <w:rPr>
                      <w:rFonts w:hint="eastAsia"/>
                      <w:kern w:val="0"/>
                      <w:szCs w:val="21"/>
                      <w:lang w:bidi="ar"/>
                    </w:rPr>
                    <w:t>硫酸盐</w:t>
                  </w:r>
                </w:p>
              </w:tc>
              <w:tc>
                <w:tcPr>
                  <w:tcW w:w="1288" w:type="dxa"/>
                  <w:vAlign w:val="bottom"/>
                </w:tcPr>
                <w:p w14:paraId="7062B457" w14:textId="77777777" w:rsidR="00462DEC" w:rsidRDefault="00977302">
                  <w:pPr>
                    <w:pStyle w:val="TIE-"/>
                    <w:spacing w:line="240" w:lineRule="auto"/>
                    <w:rPr>
                      <w:szCs w:val="21"/>
                    </w:rPr>
                  </w:pPr>
                  <w:r>
                    <w:rPr>
                      <w:rFonts w:hint="eastAsia"/>
                      <w:szCs w:val="21"/>
                    </w:rPr>
                    <w:t>0.136</w:t>
                  </w:r>
                </w:p>
              </w:tc>
              <w:tc>
                <w:tcPr>
                  <w:tcW w:w="1235" w:type="dxa"/>
                  <w:vAlign w:val="bottom"/>
                </w:tcPr>
                <w:p w14:paraId="15AD5443" w14:textId="77777777" w:rsidR="00462DEC" w:rsidRDefault="00977302">
                  <w:pPr>
                    <w:pStyle w:val="TIE-"/>
                    <w:spacing w:line="240" w:lineRule="auto"/>
                    <w:rPr>
                      <w:szCs w:val="21"/>
                    </w:rPr>
                  </w:pPr>
                  <w:r>
                    <w:rPr>
                      <w:rFonts w:hint="eastAsia"/>
                      <w:szCs w:val="21"/>
                    </w:rPr>
                    <w:t>0.312</w:t>
                  </w:r>
                </w:p>
              </w:tc>
              <w:tc>
                <w:tcPr>
                  <w:tcW w:w="1303" w:type="dxa"/>
                  <w:vAlign w:val="bottom"/>
                </w:tcPr>
                <w:p w14:paraId="35863C1F" w14:textId="77777777" w:rsidR="00462DEC" w:rsidRDefault="00977302">
                  <w:pPr>
                    <w:pStyle w:val="TIE-"/>
                    <w:spacing w:line="240" w:lineRule="auto"/>
                    <w:rPr>
                      <w:szCs w:val="21"/>
                    </w:rPr>
                  </w:pPr>
                  <w:r>
                    <w:rPr>
                      <w:rFonts w:hint="eastAsia"/>
                      <w:szCs w:val="21"/>
                    </w:rPr>
                    <w:t>0.205</w:t>
                  </w:r>
                </w:p>
              </w:tc>
              <w:tc>
                <w:tcPr>
                  <w:tcW w:w="1393" w:type="dxa"/>
                  <w:vAlign w:val="center"/>
                </w:tcPr>
                <w:p w14:paraId="79BD4A6C" w14:textId="77777777" w:rsidR="00462DEC" w:rsidRDefault="00977302">
                  <w:pPr>
                    <w:pStyle w:val="TIE-"/>
                    <w:spacing w:line="240" w:lineRule="auto"/>
                    <w:rPr>
                      <w:szCs w:val="21"/>
                    </w:rPr>
                  </w:pPr>
                  <w:r>
                    <w:rPr>
                      <w:kern w:val="0"/>
                      <w:szCs w:val="21"/>
                      <w:lang w:bidi="ar"/>
                    </w:rPr>
                    <w:t>达标</w:t>
                  </w:r>
                </w:p>
              </w:tc>
              <w:tc>
                <w:tcPr>
                  <w:tcW w:w="1389" w:type="dxa"/>
                  <w:vAlign w:val="center"/>
                </w:tcPr>
                <w:p w14:paraId="6DDD1747" w14:textId="77777777" w:rsidR="00462DEC" w:rsidRDefault="00462DEC">
                  <w:pPr>
                    <w:pStyle w:val="TIE-"/>
                    <w:spacing w:line="240" w:lineRule="auto"/>
                    <w:rPr>
                      <w:szCs w:val="21"/>
                    </w:rPr>
                  </w:pPr>
                </w:p>
              </w:tc>
            </w:tr>
            <w:tr w:rsidR="00462DEC" w14:paraId="5F2BAD2B" w14:textId="77777777">
              <w:trPr>
                <w:trHeight w:val="20"/>
                <w:jc w:val="center"/>
              </w:trPr>
              <w:tc>
                <w:tcPr>
                  <w:tcW w:w="1746" w:type="dxa"/>
                  <w:vAlign w:val="center"/>
                </w:tcPr>
                <w:p w14:paraId="1A4E113B" w14:textId="77777777" w:rsidR="00462DEC" w:rsidRDefault="00977302">
                  <w:pPr>
                    <w:pStyle w:val="TIE-"/>
                    <w:spacing w:line="240" w:lineRule="auto"/>
                    <w:rPr>
                      <w:kern w:val="0"/>
                      <w:szCs w:val="21"/>
                      <w:lang w:bidi="ar"/>
                    </w:rPr>
                  </w:pPr>
                  <w:r>
                    <w:rPr>
                      <w:rFonts w:hint="eastAsia"/>
                      <w:szCs w:val="21"/>
                    </w:rPr>
                    <w:t>菌群总数</w:t>
                  </w:r>
                </w:p>
              </w:tc>
              <w:tc>
                <w:tcPr>
                  <w:tcW w:w="1288" w:type="dxa"/>
                  <w:vAlign w:val="bottom"/>
                </w:tcPr>
                <w:p w14:paraId="3FF7CC5D" w14:textId="77777777" w:rsidR="00462DEC" w:rsidRDefault="00977302">
                  <w:pPr>
                    <w:pStyle w:val="TIE-"/>
                    <w:spacing w:line="240" w:lineRule="auto"/>
                    <w:rPr>
                      <w:szCs w:val="21"/>
                    </w:rPr>
                  </w:pPr>
                  <w:r>
                    <w:rPr>
                      <w:rFonts w:hint="eastAsia"/>
                      <w:szCs w:val="21"/>
                    </w:rPr>
                    <w:t>0.630</w:t>
                  </w:r>
                </w:p>
              </w:tc>
              <w:tc>
                <w:tcPr>
                  <w:tcW w:w="1235" w:type="dxa"/>
                  <w:vAlign w:val="bottom"/>
                </w:tcPr>
                <w:p w14:paraId="2067F403" w14:textId="77777777" w:rsidR="00462DEC" w:rsidRDefault="00977302">
                  <w:pPr>
                    <w:pStyle w:val="TIE-"/>
                    <w:spacing w:line="240" w:lineRule="auto"/>
                    <w:rPr>
                      <w:szCs w:val="21"/>
                    </w:rPr>
                  </w:pPr>
                  <w:r>
                    <w:rPr>
                      <w:rFonts w:hint="eastAsia"/>
                      <w:szCs w:val="21"/>
                    </w:rPr>
                    <w:t>0.660</w:t>
                  </w:r>
                </w:p>
              </w:tc>
              <w:tc>
                <w:tcPr>
                  <w:tcW w:w="1303" w:type="dxa"/>
                  <w:vAlign w:val="bottom"/>
                </w:tcPr>
                <w:p w14:paraId="4F08E3F7" w14:textId="77777777" w:rsidR="00462DEC" w:rsidRDefault="00977302">
                  <w:pPr>
                    <w:pStyle w:val="TIE-"/>
                    <w:spacing w:line="240" w:lineRule="auto"/>
                    <w:rPr>
                      <w:szCs w:val="21"/>
                    </w:rPr>
                  </w:pPr>
                  <w:r>
                    <w:rPr>
                      <w:rFonts w:hint="eastAsia"/>
                      <w:szCs w:val="21"/>
                    </w:rPr>
                    <w:t>0.580</w:t>
                  </w:r>
                </w:p>
              </w:tc>
              <w:tc>
                <w:tcPr>
                  <w:tcW w:w="1393" w:type="dxa"/>
                  <w:vAlign w:val="center"/>
                </w:tcPr>
                <w:p w14:paraId="231E6282"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5FB5DEA8" w14:textId="77777777" w:rsidR="00462DEC" w:rsidRDefault="00977302">
                  <w:pPr>
                    <w:pStyle w:val="TIE-"/>
                    <w:spacing w:line="240" w:lineRule="auto"/>
                    <w:rPr>
                      <w:kern w:val="0"/>
                      <w:szCs w:val="21"/>
                      <w:lang w:bidi="ar"/>
                    </w:rPr>
                  </w:pPr>
                  <w:r>
                    <w:rPr>
                      <w:rFonts w:hint="eastAsia"/>
                      <w:kern w:val="0"/>
                      <w:szCs w:val="21"/>
                      <w:lang w:bidi="ar"/>
                    </w:rPr>
                    <w:t>--</w:t>
                  </w:r>
                </w:p>
              </w:tc>
            </w:tr>
            <w:tr w:rsidR="00462DEC" w14:paraId="75A2A021" w14:textId="77777777">
              <w:trPr>
                <w:trHeight w:val="20"/>
                <w:jc w:val="center"/>
              </w:trPr>
              <w:tc>
                <w:tcPr>
                  <w:tcW w:w="1746" w:type="dxa"/>
                  <w:vAlign w:val="center"/>
                </w:tcPr>
                <w:p w14:paraId="299F382B" w14:textId="77777777" w:rsidR="00462DEC" w:rsidRDefault="00977302">
                  <w:pPr>
                    <w:pStyle w:val="TIE-"/>
                    <w:spacing w:line="240" w:lineRule="auto"/>
                    <w:rPr>
                      <w:szCs w:val="21"/>
                    </w:rPr>
                  </w:pPr>
                  <w:r>
                    <w:rPr>
                      <w:rFonts w:hint="eastAsia"/>
                      <w:szCs w:val="21"/>
                    </w:rPr>
                    <w:t>总大肠菌群</w:t>
                  </w:r>
                </w:p>
              </w:tc>
              <w:tc>
                <w:tcPr>
                  <w:tcW w:w="1288" w:type="dxa"/>
                  <w:vAlign w:val="center"/>
                </w:tcPr>
                <w:p w14:paraId="5C3A9286" w14:textId="77777777" w:rsidR="00462DEC" w:rsidRDefault="00977302">
                  <w:pPr>
                    <w:pStyle w:val="TIE-"/>
                    <w:spacing w:line="240" w:lineRule="auto"/>
                    <w:rPr>
                      <w:kern w:val="0"/>
                      <w:szCs w:val="21"/>
                      <w:lang w:bidi="ar"/>
                    </w:rPr>
                  </w:pPr>
                  <w:r>
                    <w:rPr>
                      <w:rFonts w:hint="eastAsia"/>
                      <w:kern w:val="0"/>
                      <w:szCs w:val="21"/>
                      <w:lang w:bidi="ar"/>
                    </w:rPr>
                    <w:t>--</w:t>
                  </w:r>
                </w:p>
              </w:tc>
              <w:tc>
                <w:tcPr>
                  <w:tcW w:w="1235" w:type="dxa"/>
                  <w:vAlign w:val="center"/>
                </w:tcPr>
                <w:p w14:paraId="4E1414C4" w14:textId="77777777" w:rsidR="00462DEC" w:rsidRDefault="00977302">
                  <w:pPr>
                    <w:pStyle w:val="TIE-"/>
                    <w:spacing w:line="240" w:lineRule="auto"/>
                    <w:rPr>
                      <w:kern w:val="0"/>
                      <w:szCs w:val="21"/>
                      <w:lang w:bidi="ar"/>
                    </w:rPr>
                  </w:pPr>
                  <w:r>
                    <w:rPr>
                      <w:rFonts w:hint="eastAsia"/>
                      <w:kern w:val="0"/>
                      <w:szCs w:val="21"/>
                      <w:lang w:bidi="ar"/>
                    </w:rPr>
                    <w:t>--</w:t>
                  </w:r>
                </w:p>
              </w:tc>
              <w:tc>
                <w:tcPr>
                  <w:tcW w:w="1303" w:type="dxa"/>
                  <w:vAlign w:val="center"/>
                </w:tcPr>
                <w:p w14:paraId="736D873B" w14:textId="77777777" w:rsidR="00462DEC" w:rsidRDefault="00977302">
                  <w:pPr>
                    <w:pStyle w:val="TIE-"/>
                    <w:spacing w:line="240" w:lineRule="auto"/>
                    <w:rPr>
                      <w:kern w:val="0"/>
                      <w:szCs w:val="21"/>
                      <w:lang w:bidi="ar"/>
                    </w:rPr>
                  </w:pPr>
                  <w:r>
                    <w:rPr>
                      <w:rFonts w:hint="eastAsia"/>
                      <w:kern w:val="0"/>
                      <w:szCs w:val="21"/>
                      <w:lang w:bidi="ar"/>
                    </w:rPr>
                    <w:t>--</w:t>
                  </w:r>
                </w:p>
              </w:tc>
              <w:tc>
                <w:tcPr>
                  <w:tcW w:w="1393" w:type="dxa"/>
                  <w:vAlign w:val="center"/>
                </w:tcPr>
                <w:p w14:paraId="4BE9CF14" w14:textId="77777777" w:rsidR="00462DEC" w:rsidRDefault="00977302">
                  <w:pPr>
                    <w:pStyle w:val="TIE-"/>
                    <w:spacing w:line="240" w:lineRule="auto"/>
                    <w:rPr>
                      <w:kern w:val="0"/>
                      <w:szCs w:val="21"/>
                      <w:lang w:bidi="ar"/>
                    </w:rPr>
                  </w:pPr>
                  <w:r>
                    <w:rPr>
                      <w:kern w:val="0"/>
                      <w:szCs w:val="21"/>
                      <w:lang w:bidi="ar"/>
                    </w:rPr>
                    <w:t>达标</w:t>
                  </w:r>
                </w:p>
              </w:tc>
              <w:tc>
                <w:tcPr>
                  <w:tcW w:w="1389" w:type="dxa"/>
                  <w:vAlign w:val="center"/>
                </w:tcPr>
                <w:p w14:paraId="63BA1ACA" w14:textId="77777777" w:rsidR="00462DEC" w:rsidRDefault="00977302">
                  <w:pPr>
                    <w:pStyle w:val="TIE-"/>
                    <w:spacing w:line="240" w:lineRule="auto"/>
                    <w:rPr>
                      <w:kern w:val="0"/>
                      <w:szCs w:val="21"/>
                      <w:lang w:bidi="ar"/>
                    </w:rPr>
                  </w:pPr>
                  <w:r>
                    <w:rPr>
                      <w:rFonts w:hint="eastAsia"/>
                      <w:kern w:val="0"/>
                      <w:szCs w:val="21"/>
                      <w:lang w:bidi="ar"/>
                    </w:rPr>
                    <w:t>--</w:t>
                  </w:r>
                </w:p>
              </w:tc>
            </w:tr>
          </w:tbl>
          <w:p w14:paraId="7AE60FA4" w14:textId="77777777" w:rsidR="00462DEC" w:rsidRDefault="00462DEC">
            <w:pPr>
              <w:ind w:firstLine="480"/>
            </w:pPr>
          </w:p>
          <w:p w14:paraId="66F2F7F1" w14:textId="77777777" w:rsidR="00462DEC" w:rsidRDefault="00977302">
            <w:pPr>
              <w:ind w:firstLine="480"/>
            </w:pPr>
            <w:r>
              <w:rPr>
                <w:rFonts w:hint="eastAsia"/>
              </w:rPr>
              <w:lastRenderedPageBreak/>
              <w:t>由上表可知，项目</w:t>
            </w:r>
            <w:proofErr w:type="gramStart"/>
            <w:r>
              <w:rPr>
                <w:rFonts w:hint="eastAsia"/>
              </w:rPr>
              <w:t>评价区</w:t>
            </w:r>
            <w:proofErr w:type="gramEnd"/>
            <w:r>
              <w:rPr>
                <w:rFonts w:hint="eastAsia"/>
              </w:rPr>
              <w:t>各监测点各监测因子均满足《地下水质量标准》（</w:t>
            </w:r>
            <w:r>
              <w:rPr>
                <w:rFonts w:hint="eastAsia"/>
              </w:rPr>
              <w:t>GB/T14848-2017</w:t>
            </w:r>
            <w:r>
              <w:rPr>
                <w:rFonts w:hint="eastAsia"/>
              </w:rPr>
              <w:t>）Ⅲ类标准的要求，地下水环境质量现状较好。</w:t>
            </w:r>
          </w:p>
          <w:bookmarkEnd w:id="9"/>
          <w:p w14:paraId="121ED203" w14:textId="77777777" w:rsidR="00462DEC" w:rsidRDefault="00977302">
            <w:pPr>
              <w:pStyle w:val="afffd"/>
              <w:ind w:firstLine="480"/>
              <w:rPr>
                <w:color w:val="000000"/>
                <w:szCs w:val="21"/>
                <w:lang w:val="en-US"/>
              </w:rPr>
            </w:pPr>
            <w:r>
              <w:rPr>
                <w:rFonts w:hint="eastAsia"/>
                <w:color w:val="000000"/>
                <w:szCs w:val="21"/>
                <w:lang w:val="en-US"/>
              </w:rPr>
              <w:t>三、土壤质量现状</w:t>
            </w:r>
          </w:p>
          <w:p w14:paraId="436B816D" w14:textId="77777777" w:rsidR="00462DEC" w:rsidRDefault="00977302">
            <w:pPr>
              <w:pStyle w:val="afffd"/>
              <w:ind w:firstLine="480"/>
            </w:pPr>
            <w:r>
              <w:rPr>
                <w:rFonts w:hint="eastAsia"/>
              </w:rPr>
              <w:t>依据《环境影响评价技术导则</w:t>
            </w:r>
            <w:r>
              <w:rPr>
                <w:rFonts w:hint="eastAsia"/>
              </w:rPr>
              <w:t xml:space="preserve"> </w:t>
            </w:r>
            <w:r>
              <w:rPr>
                <w:rFonts w:hint="eastAsia"/>
              </w:rPr>
              <w:t>土壤环境（试行）》（</w:t>
            </w:r>
            <w:r>
              <w:rPr>
                <w:rFonts w:hint="eastAsia"/>
              </w:rPr>
              <w:t>HJ964-2018</w:t>
            </w:r>
            <w:r>
              <w:rPr>
                <w:rFonts w:hint="eastAsia"/>
              </w:rPr>
              <w:t>），项目为污染影响型建设项目，附录</w:t>
            </w:r>
            <w:r>
              <w:rPr>
                <w:rFonts w:hint="eastAsia"/>
              </w:rPr>
              <w:t>A</w:t>
            </w:r>
            <w:r>
              <w:rPr>
                <w:rFonts w:hint="eastAsia"/>
              </w:rPr>
              <w:t>《土壤环境影响评价项目类别》未列入本项目，可不开展土壤环境影响评价，因此本次评价未进行土壤监测。</w:t>
            </w:r>
          </w:p>
          <w:p w14:paraId="0E50FF41" w14:textId="77777777" w:rsidR="00462DEC" w:rsidRDefault="00977302">
            <w:pPr>
              <w:ind w:firstLine="480"/>
            </w:pPr>
            <w:r>
              <w:rPr>
                <w:rFonts w:hint="eastAsia"/>
              </w:rPr>
              <w:t>本次评价土壤现状数据委托</w:t>
            </w:r>
            <w:r>
              <w:rPr>
                <w:rFonts w:hint="eastAsia"/>
                <w:szCs w:val="24"/>
              </w:rPr>
              <w:t>内蒙古华智鼎环保科技有限公司</w:t>
            </w:r>
            <w:r>
              <w:rPr>
                <w:rFonts w:hint="eastAsia"/>
              </w:rPr>
              <w:t>2020</w:t>
            </w:r>
            <w:r>
              <w:rPr>
                <w:rFonts w:hint="eastAsia"/>
              </w:rPr>
              <w:t>年</w:t>
            </w:r>
            <w:r>
              <w:t>10</w:t>
            </w:r>
            <w:r>
              <w:rPr>
                <w:rFonts w:hint="eastAsia"/>
              </w:rPr>
              <w:t>月</w:t>
            </w:r>
            <w:r>
              <w:t>10</w:t>
            </w:r>
            <w:r>
              <w:rPr>
                <w:rFonts w:hint="eastAsia"/>
              </w:rPr>
              <w:t>日（采样一次）对本项目进行的土壤质量现状监测值。</w:t>
            </w:r>
          </w:p>
          <w:p w14:paraId="545D0D1F" w14:textId="77777777" w:rsidR="00462DEC" w:rsidRDefault="00977302">
            <w:pPr>
              <w:ind w:firstLine="480"/>
            </w:pPr>
            <w:r>
              <w:rPr>
                <w:rFonts w:hint="eastAsia"/>
              </w:rPr>
              <w:t>（</w:t>
            </w:r>
            <w:r>
              <w:rPr>
                <w:rFonts w:hint="eastAsia"/>
              </w:rPr>
              <w:t>1</w:t>
            </w:r>
            <w:r>
              <w:rPr>
                <w:rFonts w:hint="eastAsia"/>
              </w:rPr>
              <w:t>）监测布点</w:t>
            </w:r>
          </w:p>
          <w:p w14:paraId="10CD340F" w14:textId="77777777" w:rsidR="00462DEC" w:rsidRDefault="00977302">
            <w:pPr>
              <w:ind w:firstLine="480"/>
            </w:pPr>
            <w:r>
              <w:rPr>
                <w:rFonts w:hint="eastAsia"/>
              </w:rPr>
              <w:t>本次评价土壤</w:t>
            </w:r>
            <w:proofErr w:type="gramStart"/>
            <w:r>
              <w:rPr>
                <w:rFonts w:hint="eastAsia"/>
              </w:rPr>
              <w:t>监测共</w:t>
            </w:r>
            <w:proofErr w:type="gramEnd"/>
            <w:r>
              <w:rPr>
                <w:rFonts w:hint="eastAsia"/>
              </w:rPr>
              <w:t>布设</w:t>
            </w:r>
            <w:r>
              <w:t>3</w:t>
            </w:r>
            <w:r>
              <w:rPr>
                <w:rFonts w:hint="eastAsia"/>
              </w:rPr>
              <w:t>个监测点，占地范围内布置</w:t>
            </w:r>
            <w:r>
              <w:t>3</w:t>
            </w:r>
            <w:r>
              <w:rPr>
                <w:rFonts w:hint="eastAsia"/>
              </w:rPr>
              <w:t>个监测点位，满足</w:t>
            </w:r>
            <w:r>
              <w:rPr>
                <w:rFonts w:hint="eastAsia"/>
                <w:lang w:val="en-GB"/>
              </w:rPr>
              <w:t>《环境影响评价技术导则</w:t>
            </w:r>
            <w:r>
              <w:rPr>
                <w:rFonts w:hint="eastAsia"/>
                <w:lang w:val="en-GB"/>
              </w:rPr>
              <w:t xml:space="preserve"> </w:t>
            </w:r>
            <w:r>
              <w:rPr>
                <w:rFonts w:hint="eastAsia"/>
                <w:lang w:val="en-GB"/>
              </w:rPr>
              <w:t>土壤环境（试行）》（</w:t>
            </w:r>
            <w:r>
              <w:rPr>
                <w:rFonts w:hint="eastAsia"/>
                <w:lang w:val="en-GB"/>
              </w:rPr>
              <w:t>HJ964-2018</w:t>
            </w:r>
            <w:r>
              <w:rPr>
                <w:rFonts w:hint="eastAsia"/>
                <w:lang w:val="en-GB"/>
              </w:rPr>
              <w:t>）要求</w:t>
            </w:r>
            <w:r>
              <w:rPr>
                <w:rFonts w:hint="eastAsia"/>
              </w:rPr>
              <w:t>。</w:t>
            </w:r>
          </w:p>
          <w:p w14:paraId="2B52D61A" w14:textId="77777777" w:rsidR="00462DEC" w:rsidRDefault="00977302">
            <w:pPr>
              <w:ind w:firstLine="480"/>
            </w:pPr>
            <w:r>
              <w:t>本次共布设</w:t>
            </w:r>
            <w:r>
              <w:t>3</w:t>
            </w:r>
            <w:r>
              <w:rPr>
                <w:rFonts w:hint="eastAsia"/>
              </w:rPr>
              <w:t>个点，表层样</w:t>
            </w:r>
            <w:r>
              <w:rPr>
                <w:rFonts w:hint="eastAsia"/>
              </w:rPr>
              <w:t>3</w:t>
            </w:r>
            <w:r>
              <w:rPr>
                <w:rFonts w:hint="eastAsia"/>
              </w:rPr>
              <w:t>点，</w:t>
            </w:r>
            <w:r>
              <w:t>监测点位</w:t>
            </w:r>
            <w:r>
              <w:rPr>
                <w:rFonts w:hint="eastAsia"/>
              </w:rPr>
              <w:t>及监测项目</w:t>
            </w:r>
            <w:r>
              <w:t>设置情况见</w:t>
            </w:r>
            <w:r>
              <w:rPr>
                <w:rFonts w:hint="eastAsia"/>
              </w:rPr>
              <w:t>下</w:t>
            </w:r>
            <w:r>
              <w:t>表</w:t>
            </w:r>
            <w:r>
              <w:rPr>
                <w:rFonts w:hint="eastAsia"/>
              </w:rPr>
              <w:t>，如附图</w:t>
            </w:r>
            <w:r>
              <w:rPr>
                <w:rFonts w:hint="eastAsia"/>
              </w:rPr>
              <w:t>4</w:t>
            </w:r>
            <w:r>
              <w:rPr>
                <w:rFonts w:hint="eastAsia"/>
              </w:rPr>
              <w:t>所示</w:t>
            </w:r>
            <w:r>
              <w:t>。</w:t>
            </w:r>
          </w:p>
          <w:p w14:paraId="23EC7532" w14:textId="77777777" w:rsidR="00462DEC" w:rsidRDefault="00977302">
            <w:pPr>
              <w:pStyle w:val="afffa"/>
              <w:ind w:firstLine="480"/>
              <w:rPr>
                <w:rFonts w:ascii="宋体" w:hAnsi="宋体" w:cs="宋体"/>
              </w:rPr>
            </w:pPr>
            <w:r>
              <w:rPr>
                <w:rFonts w:ascii="宋体" w:hAnsi="宋体" w:cs="宋体" w:hint="eastAsia"/>
              </w:rPr>
              <w:t>表</w:t>
            </w:r>
            <w:r>
              <w:rPr>
                <w:rFonts w:eastAsiaTheme="minorEastAsia" w:hint="eastAsia"/>
              </w:rPr>
              <w:t>3.1-11</w:t>
            </w:r>
            <w:r>
              <w:t xml:space="preserve">    </w:t>
            </w:r>
            <w:r>
              <w:rPr>
                <w:rFonts w:ascii="宋体" w:hAnsi="宋体" w:cs="宋体" w:hint="eastAsia"/>
              </w:rPr>
              <w:t>土壤监测布点表</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1"/>
              <w:gridCol w:w="1393"/>
              <w:gridCol w:w="3119"/>
              <w:gridCol w:w="1559"/>
              <w:gridCol w:w="1772"/>
            </w:tblGrid>
            <w:tr w:rsidR="00462DEC" w14:paraId="29E283D8" w14:textId="77777777">
              <w:trPr>
                <w:trHeight w:val="340"/>
                <w:jc w:val="center"/>
              </w:trPr>
              <w:tc>
                <w:tcPr>
                  <w:tcW w:w="511" w:type="dxa"/>
                  <w:vAlign w:val="center"/>
                </w:tcPr>
                <w:p w14:paraId="4158B929" w14:textId="77777777" w:rsidR="00462DEC" w:rsidRDefault="00977302">
                  <w:pPr>
                    <w:pStyle w:val="affff9"/>
                    <w:spacing w:line="240" w:lineRule="auto"/>
                    <w:ind w:firstLineChars="0" w:firstLine="0"/>
                    <w:rPr>
                      <w:szCs w:val="21"/>
                    </w:rPr>
                  </w:pPr>
                  <w:r>
                    <w:rPr>
                      <w:rFonts w:hint="eastAsia"/>
                      <w:szCs w:val="21"/>
                    </w:rPr>
                    <w:t>序号</w:t>
                  </w:r>
                </w:p>
              </w:tc>
              <w:tc>
                <w:tcPr>
                  <w:tcW w:w="1393" w:type="dxa"/>
                  <w:vAlign w:val="center"/>
                </w:tcPr>
                <w:p w14:paraId="03C42401" w14:textId="77777777" w:rsidR="00462DEC" w:rsidRDefault="00977302">
                  <w:pPr>
                    <w:pStyle w:val="affff9"/>
                    <w:spacing w:line="240" w:lineRule="auto"/>
                    <w:ind w:firstLineChars="0" w:firstLine="0"/>
                    <w:rPr>
                      <w:szCs w:val="21"/>
                    </w:rPr>
                  </w:pPr>
                  <w:r>
                    <w:rPr>
                      <w:rFonts w:hint="eastAsia"/>
                      <w:szCs w:val="21"/>
                    </w:rPr>
                    <w:t>位置</w:t>
                  </w:r>
                </w:p>
              </w:tc>
              <w:tc>
                <w:tcPr>
                  <w:tcW w:w="3119" w:type="dxa"/>
                  <w:vAlign w:val="center"/>
                </w:tcPr>
                <w:p w14:paraId="16A5E021" w14:textId="77777777" w:rsidR="00462DEC" w:rsidRDefault="00977302">
                  <w:pPr>
                    <w:pStyle w:val="affff9"/>
                    <w:spacing w:line="240" w:lineRule="auto"/>
                    <w:ind w:firstLineChars="0" w:firstLine="0"/>
                    <w:rPr>
                      <w:szCs w:val="21"/>
                    </w:rPr>
                  </w:pPr>
                  <w:r>
                    <w:rPr>
                      <w:rFonts w:hint="eastAsia"/>
                      <w:szCs w:val="21"/>
                    </w:rPr>
                    <w:t>坐标</w:t>
                  </w:r>
                </w:p>
              </w:tc>
              <w:tc>
                <w:tcPr>
                  <w:tcW w:w="1559" w:type="dxa"/>
                  <w:vAlign w:val="center"/>
                </w:tcPr>
                <w:p w14:paraId="74941A71" w14:textId="77777777" w:rsidR="00462DEC" w:rsidRDefault="00977302">
                  <w:pPr>
                    <w:pStyle w:val="affff9"/>
                    <w:spacing w:line="240" w:lineRule="auto"/>
                    <w:ind w:firstLineChars="0" w:firstLine="0"/>
                    <w:rPr>
                      <w:szCs w:val="21"/>
                    </w:rPr>
                  </w:pPr>
                  <w:r>
                    <w:rPr>
                      <w:rFonts w:hint="eastAsia"/>
                      <w:szCs w:val="21"/>
                    </w:rPr>
                    <w:t>采样点</w:t>
                  </w:r>
                </w:p>
              </w:tc>
              <w:tc>
                <w:tcPr>
                  <w:tcW w:w="1772" w:type="dxa"/>
                  <w:vAlign w:val="center"/>
                </w:tcPr>
                <w:p w14:paraId="70C753B0" w14:textId="77777777" w:rsidR="00462DEC" w:rsidRDefault="00977302">
                  <w:pPr>
                    <w:pStyle w:val="affff9"/>
                    <w:spacing w:line="240" w:lineRule="auto"/>
                    <w:ind w:firstLineChars="0" w:firstLine="0"/>
                    <w:rPr>
                      <w:szCs w:val="21"/>
                    </w:rPr>
                  </w:pPr>
                  <w:r>
                    <w:rPr>
                      <w:rFonts w:hint="eastAsia"/>
                      <w:szCs w:val="21"/>
                    </w:rPr>
                    <w:t>监测因子</w:t>
                  </w:r>
                </w:p>
              </w:tc>
            </w:tr>
            <w:tr w:rsidR="00462DEC" w14:paraId="5DE15747" w14:textId="77777777">
              <w:trPr>
                <w:trHeight w:val="340"/>
                <w:jc w:val="center"/>
              </w:trPr>
              <w:tc>
                <w:tcPr>
                  <w:tcW w:w="511" w:type="dxa"/>
                  <w:vAlign w:val="center"/>
                </w:tcPr>
                <w:p w14:paraId="71E8C783" w14:textId="77777777" w:rsidR="00462DEC" w:rsidRDefault="00977302">
                  <w:pPr>
                    <w:pStyle w:val="affff9"/>
                    <w:spacing w:line="240" w:lineRule="auto"/>
                    <w:ind w:firstLineChars="0" w:firstLine="0"/>
                    <w:rPr>
                      <w:szCs w:val="21"/>
                    </w:rPr>
                  </w:pPr>
                  <w:r>
                    <w:rPr>
                      <w:rFonts w:hint="eastAsia"/>
                      <w:szCs w:val="21"/>
                    </w:rPr>
                    <w:t>1#</w:t>
                  </w:r>
                </w:p>
              </w:tc>
              <w:tc>
                <w:tcPr>
                  <w:tcW w:w="1393" w:type="dxa"/>
                  <w:vMerge w:val="restart"/>
                  <w:vAlign w:val="center"/>
                </w:tcPr>
                <w:p w14:paraId="0A3AE8D3" w14:textId="77777777" w:rsidR="00462DEC" w:rsidRDefault="00977302">
                  <w:pPr>
                    <w:pStyle w:val="affff9"/>
                    <w:spacing w:line="240" w:lineRule="auto"/>
                    <w:ind w:firstLineChars="0" w:firstLine="0"/>
                    <w:rPr>
                      <w:szCs w:val="21"/>
                    </w:rPr>
                  </w:pPr>
                  <w:r>
                    <w:rPr>
                      <w:rFonts w:hint="eastAsia"/>
                      <w:szCs w:val="21"/>
                    </w:rPr>
                    <w:t>项目厂区范围内</w:t>
                  </w:r>
                </w:p>
              </w:tc>
              <w:tc>
                <w:tcPr>
                  <w:tcW w:w="3119" w:type="dxa"/>
                  <w:vAlign w:val="center"/>
                </w:tcPr>
                <w:p w14:paraId="1102A06D" w14:textId="77777777" w:rsidR="00462DEC" w:rsidRDefault="00977302">
                  <w:pPr>
                    <w:pStyle w:val="affff9"/>
                    <w:spacing w:line="240" w:lineRule="auto"/>
                    <w:ind w:firstLineChars="0" w:firstLine="0"/>
                    <w:rPr>
                      <w:szCs w:val="21"/>
                    </w:rPr>
                  </w:pPr>
                  <w:r>
                    <w:rPr>
                      <w:rFonts w:hint="eastAsia"/>
                      <w:szCs w:val="21"/>
                    </w:rPr>
                    <w:t>N</w:t>
                  </w:r>
                  <w:r>
                    <w:rPr>
                      <w:szCs w:val="21"/>
                    </w:rPr>
                    <w:t>41°7'39.29"</w:t>
                  </w:r>
                  <w:r>
                    <w:rPr>
                      <w:rFonts w:hint="eastAsia"/>
                      <w:szCs w:val="21"/>
                    </w:rPr>
                    <w:t>；</w:t>
                  </w:r>
                  <w:r>
                    <w:rPr>
                      <w:rFonts w:hint="eastAsia"/>
                      <w:szCs w:val="21"/>
                    </w:rPr>
                    <w:t>E</w:t>
                  </w:r>
                  <w:r>
                    <w:rPr>
                      <w:szCs w:val="21"/>
                    </w:rPr>
                    <w:t>107°51'21.75"</w:t>
                  </w:r>
                </w:p>
              </w:tc>
              <w:tc>
                <w:tcPr>
                  <w:tcW w:w="1559" w:type="dxa"/>
                  <w:vMerge w:val="restart"/>
                  <w:vAlign w:val="center"/>
                </w:tcPr>
                <w:p w14:paraId="2CD12ACC" w14:textId="77777777" w:rsidR="00462DEC" w:rsidRDefault="00977302">
                  <w:pPr>
                    <w:pStyle w:val="affff9"/>
                    <w:spacing w:line="240" w:lineRule="auto"/>
                    <w:ind w:firstLineChars="0" w:firstLine="0"/>
                    <w:rPr>
                      <w:szCs w:val="21"/>
                    </w:rPr>
                  </w:pPr>
                  <w:r>
                    <w:rPr>
                      <w:rFonts w:hint="eastAsia"/>
                      <w:szCs w:val="21"/>
                    </w:rPr>
                    <w:t>3</w:t>
                  </w:r>
                  <w:r>
                    <w:rPr>
                      <w:rFonts w:hint="eastAsia"/>
                      <w:szCs w:val="21"/>
                    </w:rPr>
                    <w:t>个表层样</w:t>
                  </w:r>
                </w:p>
              </w:tc>
              <w:tc>
                <w:tcPr>
                  <w:tcW w:w="1772" w:type="dxa"/>
                  <w:vAlign w:val="center"/>
                </w:tcPr>
                <w:p w14:paraId="6F63AC99" w14:textId="77777777" w:rsidR="00462DEC" w:rsidRDefault="00977302">
                  <w:pPr>
                    <w:pStyle w:val="affff9"/>
                    <w:spacing w:line="240" w:lineRule="auto"/>
                    <w:ind w:firstLineChars="0" w:firstLine="0"/>
                    <w:rPr>
                      <w:szCs w:val="21"/>
                    </w:rPr>
                  </w:pPr>
                  <w:r>
                    <w:rPr>
                      <w:rFonts w:hint="eastAsia"/>
                    </w:rPr>
                    <w:t>pH+45</w:t>
                  </w:r>
                  <w:r>
                    <w:rPr>
                      <w:rFonts w:hint="eastAsia"/>
                    </w:rPr>
                    <w:t>项</w:t>
                  </w:r>
                </w:p>
              </w:tc>
            </w:tr>
            <w:tr w:rsidR="00462DEC" w14:paraId="4B77B09D" w14:textId="77777777">
              <w:trPr>
                <w:trHeight w:val="340"/>
                <w:jc w:val="center"/>
              </w:trPr>
              <w:tc>
                <w:tcPr>
                  <w:tcW w:w="511" w:type="dxa"/>
                  <w:vAlign w:val="center"/>
                </w:tcPr>
                <w:p w14:paraId="28DE15A3" w14:textId="77777777" w:rsidR="00462DEC" w:rsidRDefault="00977302">
                  <w:pPr>
                    <w:pStyle w:val="affff9"/>
                    <w:spacing w:line="240" w:lineRule="auto"/>
                    <w:ind w:firstLineChars="0" w:firstLine="0"/>
                    <w:rPr>
                      <w:szCs w:val="21"/>
                    </w:rPr>
                  </w:pPr>
                  <w:r>
                    <w:rPr>
                      <w:rFonts w:hint="eastAsia"/>
                      <w:szCs w:val="21"/>
                    </w:rPr>
                    <w:t>2#</w:t>
                  </w:r>
                </w:p>
              </w:tc>
              <w:tc>
                <w:tcPr>
                  <w:tcW w:w="1393" w:type="dxa"/>
                  <w:vMerge/>
                  <w:vAlign w:val="center"/>
                </w:tcPr>
                <w:p w14:paraId="6AF0D5B2" w14:textId="77777777" w:rsidR="00462DEC" w:rsidRDefault="00462DEC">
                  <w:pPr>
                    <w:pStyle w:val="affff9"/>
                    <w:spacing w:line="240" w:lineRule="auto"/>
                    <w:ind w:firstLineChars="0" w:firstLine="0"/>
                    <w:rPr>
                      <w:szCs w:val="21"/>
                    </w:rPr>
                  </w:pPr>
                </w:p>
              </w:tc>
              <w:tc>
                <w:tcPr>
                  <w:tcW w:w="3119" w:type="dxa"/>
                  <w:vAlign w:val="center"/>
                </w:tcPr>
                <w:p w14:paraId="3442F272" w14:textId="77777777" w:rsidR="00462DEC" w:rsidRDefault="00977302">
                  <w:pPr>
                    <w:pStyle w:val="affff9"/>
                    <w:spacing w:line="240" w:lineRule="auto"/>
                    <w:ind w:firstLineChars="0" w:firstLine="0"/>
                    <w:rPr>
                      <w:szCs w:val="21"/>
                    </w:rPr>
                  </w:pPr>
                  <w:r>
                    <w:rPr>
                      <w:rFonts w:hint="eastAsia"/>
                      <w:szCs w:val="21"/>
                    </w:rPr>
                    <w:t>N41</w:t>
                  </w:r>
                  <w:r>
                    <w:rPr>
                      <w:szCs w:val="21"/>
                    </w:rPr>
                    <w:t>°</w:t>
                  </w:r>
                  <w:r>
                    <w:rPr>
                      <w:rFonts w:hint="eastAsia"/>
                      <w:szCs w:val="21"/>
                    </w:rPr>
                    <w:t>7'38.29"</w:t>
                  </w:r>
                  <w:r>
                    <w:rPr>
                      <w:rFonts w:hint="eastAsia"/>
                      <w:szCs w:val="21"/>
                    </w:rPr>
                    <w:t>；</w:t>
                  </w:r>
                  <w:r>
                    <w:rPr>
                      <w:rFonts w:hint="eastAsia"/>
                      <w:szCs w:val="21"/>
                    </w:rPr>
                    <w:t>E107</w:t>
                  </w:r>
                  <w:r>
                    <w:rPr>
                      <w:rFonts w:hint="eastAsia"/>
                      <w:szCs w:val="21"/>
                    </w:rPr>
                    <w:t>°</w:t>
                  </w:r>
                  <w:r>
                    <w:rPr>
                      <w:rFonts w:hint="eastAsia"/>
                      <w:szCs w:val="21"/>
                    </w:rPr>
                    <w:t>51'21.16"</w:t>
                  </w:r>
                </w:p>
              </w:tc>
              <w:tc>
                <w:tcPr>
                  <w:tcW w:w="1559" w:type="dxa"/>
                  <w:vMerge/>
                  <w:vAlign w:val="center"/>
                </w:tcPr>
                <w:p w14:paraId="075BBEBB" w14:textId="77777777" w:rsidR="00462DEC" w:rsidRDefault="00462DEC">
                  <w:pPr>
                    <w:pStyle w:val="affff9"/>
                    <w:spacing w:line="240" w:lineRule="auto"/>
                    <w:ind w:firstLineChars="0" w:firstLine="0"/>
                    <w:rPr>
                      <w:szCs w:val="21"/>
                    </w:rPr>
                  </w:pPr>
                </w:p>
              </w:tc>
              <w:tc>
                <w:tcPr>
                  <w:tcW w:w="1772" w:type="dxa"/>
                  <w:vMerge w:val="restart"/>
                  <w:vAlign w:val="center"/>
                </w:tcPr>
                <w:p w14:paraId="65B0D211" w14:textId="77777777" w:rsidR="00462DEC" w:rsidRDefault="00977302">
                  <w:pPr>
                    <w:pStyle w:val="affff9"/>
                    <w:spacing w:line="240" w:lineRule="auto"/>
                    <w:ind w:firstLineChars="0" w:firstLine="0"/>
                    <w:rPr>
                      <w:szCs w:val="21"/>
                    </w:rPr>
                  </w:pPr>
                  <w:r>
                    <w:rPr>
                      <w:rFonts w:hint="eastAsia"/>
                    </w:rPr>
                    <w:t>pH</w:t>
                  </w:r>
                  <w:r>
                    <w:rPr>
                      <w:rFonts w:hint="eastAsia"/>
                    </w:rPr>
                    <w:t>、砷、镉、六价铬、铜、铅、汞、镍</w:t>
                  </w:r>
                </w:p>
              </w:tc>
            </w:tr>
            <w:tr w:rsidR="00462DEC" w14:paraId="44407A06" w14:textId="77777777">
              <w:trPr>
                <w:trHeight w:val="340"/>
                <w:jc w:val="center"/>
              </w:trPr>
              <w:tc>
                <w:tcPr>
                  <w:tcW w:w="511" w:type="dxa"/>
                  <w:vAlign w:val="center"/>
                </w:tcPr>
                <w:p w14:paraId="49BF5A17" w14:textId="77777777" w:rsidR="00462DEC" w:rsidRDefault="00977302">
                  <w:pPr>
                    <w:pStyle w:val="affff9"/>
                    <w:spacing w:line="240" w:lineRule="auto"/>
                    <w:ind w:firstLineChars="0" w:firstLine="0"/>
                    <w:rPr>
                      <w:szCs w:val="21"/>
                    </w:rPr>
                  </w:pPr>
                  <w:r>
                    <w:rPr>
                      <w:rFonts w:hint="eastAsia"/>
                      <w:szCs w:val="21"/>
                    </w:rPr>
                    <w:t>3#</w:t>
                  </w:r>
                </w:p>
              </w:tc>
              <w:tc>
                <w:tcPr>
                  <w:tcW w:w="1393" w:type="dxa"/>
                  <w:vMerge/>
                  <w:vAlign w:val="center"/>
                </w:tcPr>
                <w:p w14:paraId="4CF00324" w14:textId="77777777" w:rsidR="00462DEC" w:rsidRDefault="00462DEC">
                  <w:pPr>
                    <w:pStyle w:val="affff9"/>
                    <w:spacing w:line="240" w:lineRule="auto"/>
                    <w:ind w:firstLineChars="0" w:firstLine="0"/>
                    <w:rPr>
                      <w:szCs w:val="21"/>
                    </w:rPr>
                  </w:pPr>
                </w:p>
              </w:tc>
              <w:tc>
                <w:tcPr>
                  <w:tcW w:w="3119" w:type="dxa"/>
                  <w:vAlign w:val="center"/>
                </w:tcPr>
                <w:p w14:paraId="2EB54D4D" w14:textId="77777777" w:rsidR="00462DEC" w:rsidRDefault="00977302">
                  <w:pPr>
                    <w:pStyle w:val="affff9"/>
                    <w:spacing w:line="240" w:lineRule="auto"/>
                    <w:ind w:firstLineChars="0" w:firstLine="0"/>
                    <w:rPr>
                      <w:szCs w:val="21"/>
                    </w:rPr>
                  </w:pPr>
                  <w:r>
                    <w:rPr>
                      <w:rFonts w:hint="eastAsia"/>
                      <w:szCs w:val="21"/>
                    </w:rPr>
                    <w:t>N</w:t>
                  </w:r>
                  <w:r>
                    <w:rPr>
                      <w:szCs w:val="21"/>
                    </w:rPr>
                    <w:t>41°7'37.70"</w:t>
                  </w:r>
                  <w:r>
                    <w:rPr>
                      <w:rFonts w:hint="eastAsia"/>
                      <w:szCs w:val="21"/>
                    </w:rPr>
                    <w:t>；</w:t>
                  </w:r>
                  <w:r>
                    <w:rPr>
                      <w:rFonts w:hint="eastAsia"/>
                      <w:szCs w:val="21"/>
                    </w:rPr>
                    <w:t>E107</w:t>
                  </w:r>
                  <w:r>
                    <w:rPr>
                      <w:rFonts w:hint="eastAsia"/>
                      <w:szCs w:val="21"/>
                    </w:rPr>
                    <w:t>°</w:t>
                  </w:r>
                  <w:r>
                    <w:rPr>
                      <w:rFonts w:hint="eastAsia"/>
                      <w:szCs w:val="21"/>
                    </w:rPr>
                    <w:t>51'20.71"</w:t>
                  </w:r>
                </w:p>
              </w:tc>
              <w:tc>
                <w:tcPr>
                  <w:tcW w:w="1559" w:type="dxa"/>
                  <w:vMerge/>
                  <w:vAlign w:val="center"/>
                </w:tcPr>
                <w:p w14:paraId="7C6358E9" w14:textId="77777777" w:rsidR="00462DEC" w:rsidRDefault="00462DEC">
                  <w:pPr>
                    <w:pStyle w:val="affff9"/>
                    <w:spacing w:line="240" w:lineRule="auto"/>
                    <w:ind w:firstLineChars="0" w:firstLine="0"/>
                    <w:rPr>
                      <w:szCs w:val="21"/>
                    </w:rPr>
                  </w:pPr>
                </w:p>
              </w:tc>
              <w:tc>
                <w:tcPr>
                  <w:tcW w:w="1772" w:type="dxa"/>
                  <w:vMerge/>
                  <w:vAlign w:val="center"/>
                </w:tcPr>
                <w:p w14:paraId="0A56EFF7" w14:textId="77777777" w:rsidR="00462DEC" w:rsidRDefault="00462DEC">
                  <w:pPr>
                    <w:pStyle w:val="affff9"/>
                    <w:spacing w:line="240" w:lineRule="auto"/>
                    <w:ind w:firstLineChars="0" w:firstLine="0"/>
                    <w:rPr>
                      <w:szCs w:val="21"/>
                    </w:rPr>
                  </w:pPr>
                </w:p>
              </w:tc>
            </w:tr>
            <w:tr w:rsidR="00462DEC" w14:paraId="2DABD91B" w14:textId="77777777">
              <w:trPr>
                <w:trHeight w:val="340"/>
                <w:jc w:val="center"/>
              </w:trPr>
              <w:tc>
                <w:tcPr>
                  <w:tcW w:w="8354" w:type="dxa"/>
                  <w:gridSpan w:val="5"/>
                  <w:vAlign w:val="center"/>
                </w:tcPr>
                <w:p w14:paraId="789600DB" w14:textId="77777777" w:rsidR="00462DEC" w:rsidRDefault="00977302">
                  <w:pPr>
                    <w:spacing w:line="240" w:lineRule="auto"/>
                    <w:ind w:firstLineChars="0" w:firstLine="0"/>
                    <w:jc w:val="center"/>
                    <w:rPr>
                      <w:sz w:val="21"/>
                      <w:szCs w:val="21"/>
                    </w:rPr>
                  </w:pPr>
                  <w:r>
                    <w:rPr>
                      <w:sz w:val="21"/>
                      <w:szCs w:val="21"/>
                    </w:rPr>
                    <w:t>注</w:t>
                  </w:r>
                  <w:r>
                    <w:rPr>
                      <w:rFonts w:hint="eastAsia"/>
                      <w:sz w:val="21"/>
                      <w:szCs w:val="21"/>
                    </w:rPr>
                    <w:t>：</w:t>
                  </w:r>
                  <w:r>
                    <w:rPr>
                      <w:sz w:val="21"/>
                      <w:szCs w:val="21"/>
                    </w:rPr>
                    <w:t>请备注采样点坐标</w:t>
                  </w:r>
                </w:p>
              </w:tc>
            </w:tr>
          </w:tbl>
          <w:p w14:paraId="34B4AAEA" w14:textId="77777777" w:rsidR="00462DEC" w:rsidRDefault="00462DEC">
            <w:pPr>
              <w:pStyle w:val="afffa"/>
              <w:ind w:firstLine="480"/>
              <w:rPr>
                <w:rFonts w:ascii="宋体" w:hAnsi="宋体" w:cs="宋体"/>
                <w:lang w:val="en-US"/>
              </w:rPr>
            </w:pPr>
          </w:p>
          <w:p w14:paraId="120D9F23" w14:textId="77777777" w:rsidR="00462DEC" w:rsidRDefault="00977302">
            <w:pPr>
              <w:ind w:firstLine="480"/>
            </w:pPr>
            <w:r>
              <w:rPr>
                <w:rFonts w:hint="eastAsia"/>
              </w:rPr>
              <w:t>（</w:t>
            </w:r>
            <w:r>
              <w:rPr>
                <w:rFonts w:hint="eastAsia"/>
              </w:rPr>
              <w:t>2</w:t>
            </w:r>
            <w:r>
              <w:rPr>
                <w:rFonts w:hint="eastAsia"/>
              </w:rPr>
              <w:t>）监测因子</w:t>
            </w:r>
          </w:p>
          <w:p w14:paraId="2F9ECA2C" w14:textId="77777777" w:rsidR="00462DEC" w:rsidRDefault="00977302">
            <w:pPr>
              <w:ind w:firstLine="480"/>
            </w:pPr>
            <w:r>
              <w:rPr>
                <w:rFonts w:hint="eastAsia"/>
              </w:rPr>
              <w:t>重金属和无机物：砷、镉、铬、六价铬、铜、铅、汞、镍；</w:t>
            </w:r>
          </w:p>
          <w:p w14:paraId="79BEC642" w14:textId="77777777" w:rsidR="00462DEC" w:rsidRDefault="00977302">
            <w:pPr>
              <w:ind w:firstLine="480"/>
            </w:pPr>
            <w:r>
              <w:rPr>
                <w:rFonts w:hint="eastAsia"/>
              </w:rPr>
              <w:t>挥发性有机物：四氯化碳、氯仿、氯甲烷、</w:t>
            </w:r>
            <w:r>
              <w:rPr>
                <w:rFonts w:hint="eastAsia"/>
              </w:rPr>
              <w:t>1,1-</w:t>
            </w:r>
            <w:r>
              <w:rPr>
                <w:rFonts w:hint="eastAsia"/>
              </w:rPr>
              <w:t>二氯乙烷、</w:t>
            </w:r>
            <w:r>
              <w:rPr>
                <w:rFonts w:hint="eastAsia"/>
              </w:rPr>
              <w:t>1,2-</w:t>
            </w:r>
            <w:r>
              <w:rPr>
                <w:rFonts w:hint="eastAsia"/>
              </w:rPr>
              <w:t>二氯乙烷、</w:t>
            </w:r>
            <w:r>
              <w:rPr>
                <w:rFonts w:hint="eastAsia"/>
              </w:rPr>
              <w:t>1,1</w:t>
            </w:r>
            <w:proofErr w:type="gramStart"/>
            <w:r>
              <w:rPr>
                <w:rFonts w:hint="eastAsia"/>
              </w:rPr>
              <w:t>二</w:t>
            </w:r>
            <w:proofErr w:type="gramEnd"/>
            <w:r>
              <w:rPr>
                <w:rFonts w:hint="eastAsia"/>
              </w:rPr>
              <w:t>氯乙烯、顺</w:t>
            </w:r>
            <w:r>
              <w:rPr>
                <w:rFonts w:hint="eastAsia"/>
              </w:rPr>
              <w:t>1,2</w:t>
            </w:r>
            <w:proofErr w:type="gramStart"/>
            <w:r>
              <w:rPr>
                <w:rFonts w:hint="eastAsia"/>
              </w:rPr>
              <w:t>二</w:t>
            </w:r>
            <w:proofErr w:type="gramEnd"/>
            <w:r>
              <w:rPr>
                <w:rFonts w:hint="eastAsia"/>
              </w:rPr>
              <w:t>氯乙烯、反</w:t>
            </w:r>
            <w:r>
              <w:rPr>
                <w:rFonts w:hint="eastAsia"/>
              </w:rPr>
              <w:t>1,2</w:t>
            </w:r>
            <w:proofErr w:type="gramStart"/>
            <w:r>
              <w:rPr>
                <w:rFonts w:hint="eastAsia"/>
              </w:rPr>
              <w:t>二</w:t>
            </w:r>
            <w:proofErr w:type="gramEnd"/>
            <w:r>
              <w:rPr>
                <w:rFonts w:hint="eastAsia"/>
              </w:rPr>
              <w:t>氯乙烯、二氯甲烷、</w:t>
            </w:r>
            <w:r>
              <w:rPr>
                <w:rFonts w:hint="eastAsia"/>
              </w:rPr>
              <w:t>1,2-</w:t>
            </w:r>
            <w:r>
              <w:rPr>
                <w:rFonts w:hint="eastAsia"/>
              </w:rPr>
              <w:t>二氯丙烷、</w:t>
            </w:r>
            <w:r>
              <w:rPr>
                <w:rFonts w:hint="eastAsia"/>
              </w:rPr>
              <w:t>1,1,1,2-</w:t>
            </w:r>
            <w:r>
              <w:rPr>
                <w:rFonts w:hint="eastAsia"/>
              </w:rPr>
              <w:t>四氯乙烷、</w:t>
            </w:r>
            <w:r>
              <w:rPr>
                <w:rFonts w:hint="eastAsia"/>
              </w:rPr>
              <w:t>1,1,2,2-</w:t>
            </w:r>
            <w:r>
              <w:rPr>
                <w:rFonts w:hint="eastAsia"/>
              </w:rPr>
              <w:t>四氯乙烷、四氯乙烯、</w:t>
            </w:r>
            <w:r>
              <w:rPr>
                <w:rFonts w:hint="eastAsia"/>
              </w:rPr>
              <w:t>1,1,1-</w:t>
            </w:r>
            <w:r>
              <w:rPr>
                <w:rFonts w:hint="eastAsia"/>
              </w:rPr>
              <w:t>三氯乙烷、</w:t>
            </w:r>
            <w:r>
              <w:rPr>
                <w:rFonts w:hint="eastAsia"/>
              </w:rPr>
              <w:t>1,1,2-</w:t>
            </w:r>
            <w:r>
              <w:rPr>
                <w:rFonts w:hint="eastAsia"/>
              </w:rPr>
              <w:t>三氯乙烷、三氯乙烯、</w:t>
            </w:r>
            <w:r>
              <w:rPr>
                <w:rFonts w:hint="eastAsia"/>
              </w:rPr>
              <w:t>1,2,3-</w:t>
            </w:r>
            <w:r>
              <w:rPr>
                <w:rFonts w:hint="eastAsia"/>
              </w:rPr>
              <w:t>三氯丙烷、氯乙烯、苯、氯苯、</w:t>
            </w:r>
            <w:r>
              <w:rPr>
                <w:rFonts w:hint="eastAsia"/>
              </w:rPr>
              <w:t>1,2-</w:t>
            </w:r>
            <w:r>
              <w:rPr>
                <w:rFonts w:hint="eastAsia"/>
              </w:rPr>
              <w:t>二氯苯、</w:t>
            </w:r>
            <w:r>
              <w:rPr>
                <w:rFonts w:hint="eastAsia"/>
              </w:rPr>
              <w:t>1,4</w:t>
            </w:r>
            <w:proofErr w:type="gramStart"/>
            <w:r>
              <w:rPr>
                <w:rFonts w:hint="eastAsia"/>
              </w:rPr>
              <w:t>二</w:t>
            </w:r>
            <w:proofErr w:type="gramEnd"/>
            <w:r>
              <w:rPr>
                <w:rFonts w:hint="eastAsia"/>
              </w:rPr>
              <w:t>氯苯、乙苯、苯乙烯、甲苯、间二甲苯</w:t>
            </w:r>
            <w:r>
              <w:rPr>
                <w:rFonts w:hint="eastAsia"/>
              </w:rPr>
              <w:t>+</w:t>
            </w:r>
            <w:r>
              <w:rPr>
                <w:rFonts w:hint="eastAsia"/>
              </w:rPr>
              <w:t>对二甲苯、邻二甲苯；</w:t>
            </w:r>
          </w:p>
          <w:p w14:paraId="26C8CEBC" w14:textId="77777777" w:rsidR="00462DEC" w:rsidRDefault="00977302">
            <w:pPr>
              <w:ind w:firstLine="480"/>
            </w:pPr>
            <w:r>
              <w:rPr>
                <w:rFonts w:hint="eastAsia"/>
              </w:rPr>
              <w:t>半挥发性有机物：硝基苯、苯胺、</w:t>
            </w:r>
            <w:r>
              <w:t>2-</w:t>
            </w:r>
            <w:r>
              <w:rPr>
                <w:rFonts w:hint="eastAsia"/>
              </w:rPr>
              <w:t>氯酚、苯并</w:t>
            </w:r>
            <w:r>
              <w:t>[a]</w:t>
            </w:r>
            <w:proofErr w:type="gramStart"/>
            <w:r>
              <w:rPr>
                <w:rFonts w:hint="eastAsia"/>
              </w:rPr>
              <w:t>蒽</w:t>
            </w:r>
            <w:proofErr w:type="gramEnd"/>
            <w:r>
              <w:rPr>
                <w:rFonts w:hint="eastAsia"/>
              </w:rPr>
              <w:t>、苯并</w:t>
            </w:r>
            <w:r>
              <w:t>[a]</w:t>
            </w:r>
            <w:proofErr w:type="gramStart"/>
            <w:r>
              <w:rPr>
                <w:rFonts w:hint="eastAsia"/>
              </w:rPr>
              <w:t>芘</w:t>
            </w:r>
            <w:proofErr w:type="gramEnd"/>
            <w:r>
              <w:rPr>
                <w:rFonts w:hint="eastAsia"/>
              </w:rPr>
              <w:t>、苯并</w:t>
            </w:r>
            <w:r>
              <w:t>[b]</w:t>
            </w:r>
            <w:proofErr w:type="gramStart"/>
            <w:r>
              <w:rPr>
                <w:rFonts w:hint="eastAsia"/>
              </w:rPr>
              <w:t>荧蒽</w:t>
            </w:r>
            <w:proofErr w:type="gramEnd"/>
            <w:r>
              <w:rPr>
                <w:rFonts w:hint="eastAsia"/>
              </w:rPr>
              <w:t>、苯并</w:t>
            </w:r>
            <w:r>
              <w:t>[k]</w:t>
            </w:r>
            <w:proofErr w:type="gramStart"/>
            <w:r>
              <w:rPr>
                <w:rFonts w:hint="eastAsia"/>
              </w:rPr>
              <w:t>荧蒽</w:t>
            </w:r>
            <w:proofErr w:type="gramEnd"/>
            <w:r>
              <w:rPr>
                <w:rFonts w:hint="eastAsia"/>
              </w:rPr>
              <w:t>、䓛、二苯并</w:t>
            </w:r>
            <w:r>
              <w:t>[</w:t>
            </w:r>
            <w:proofErr w:type="spellStart"/>
            <w:r>
              <w:t>a,h</w:t>
            </w:r>
            <w:proofErr w:type="spellEnd"/>
            <w:r>
              <w:t>]</w:t>
            </w:r>
            <w:proofErr w:type="gramStart"/>
            <w:r>
              <w:rPr>
                <w:rFonts w:hint="eastAsia"/>
              </w:rPr>
              <w:t>蒽</w:t>
            </w:r>
            <w:proofErr w:type="gramEnd"/>
            <w:r>
              <w:rPr>
                <w:rFonts w:hint="eastAsia"/>
              </w:rPr>
              <w:t>、</w:t>
            </w:r>
            <w:proofErr w:type="gramStart"/>
            <w:r>
              <w:rPr>
                <w:rFonts w:hint="eastAsia"/>
              </w:rPr>
              <w:t>茚</w:t>
            </w:r>
            <w:proofErr w:type="gramEnd"/>
            <w:r>
              <w:rPr>
                <w:rFonts w:hint="eastAsia"/>
              </w:rPr>
              <w:t>并</w:t>
            </w:r>
            <w:r>
              <w:t>[1,2,3-cd]</w:t>
            </w:r>
            <w:proofErr w:type="gramStart"/>
            <w:r>
              <w:rPr>
                <w:rFonts w:hint="eastAsia"/>
              </w:rPr>
              <w:t>芘</w:t>
            </w:r>
            <w:proofErr w:type="gramEnd"/>
            <w:r>
              <w:rPr>
                <w:rFonts w:hint="eastAsia"/>
              </w:rPr>
              <w:t>、</w:t>
            </w:r>
            <w:proofErr w:type="gramStart"/>
            <w:r>
              <w:rPr>
                <w:rFonts w:hint="eastAsia"/>
              </w:rPr>
              <w:t>萘</w:t>
            </w:r>
            <w:proofErr w:type="gramEnd"/>
            <w:r>
              <w:rPr>
                <w:rFonts w:hint="eastAsia"/>
              </w:rPr>
              <w:t>。</w:t>
            </w:r>
          </w:p>
          <w:p w14:paraId="00AFC669" w14:textId="77777777" w:rsidR="00462DEC" w:rsidRDefault="00977302">
            <w:pPr>
              <w:ind w:firstLine="480"/>
            </w:pPr>
            <w:r>
              <w:rPr>
                <w:rFonts w:hint="eastAsia"/>
              </w:rPr>
              <w:lastRenderedPageBreak/>
              <w:t>（</w:t>
            </w:r>
            <w:r>
              <w:rPr>
                <w:rFonts w:hint="eastAsia"/>
              </w:rPr>
              <w:t>3</w:t>
            </w:r>
            <w:r>
              <w:rPr>
                <w:rFonts w:hint="eastAsia"/>
              </w:rPr>
              <w:t>）</w:t>
            </w:r>
            <w:r>
              <w:t>监测方法</w:t>
            </w:r>
          </w:p>
          <w:p w14:paraId="725B61E3" w14:textId="77777777" w:rsidR="00462DEC" w:rsidRDefault="00977302">
            <w:pPr>
              <w:ind w:firstLine="480"/>
              <w:rPr>
                <w:kern w:val="0"/>
              </w:rPr>
            </w:pPr>
            <w:bookmarkStart w:id="27" w:name="_Hlk46691190"/>
            <w:r>
              <w:rPr>
                <w:kern w:val="0"/>
              </w:rPr>
              <w:t>采样和分析方法按《土壤环境监测技术规范》（</w:t>
            </w:r>
            <w:r>
              <w:rPr>
                <w:kern w:val="0"/>
              </w:rPr>
              <w:t>HJ/T166</w:t>
            </w:r>
            <w:r>
              <w:rPr>
                <w:kern w:val="0"/>
              </w:rPr>
              <w:t>－</w:t>
            </w:r>
            <w:r>
              <w:rPr>
                <w:kern w:val="0"/>
              </w:rPr>
              <w:t>2004</w:t>
            </w:r>
            <w:r>
              <w:rPr>
                <w:kern w:val="0"/>
              </w:rPr>
              <w:t>）相关要求进行，见</w:t>
            </w:r>
            <w:r>
              <w:rPr>
                <w:rFonts w:hint="eastAsia"/>
                <w:kern w:val="0"/>
              </w:rPr>
              <w:t>下</w:t>
            </w:r>
            <w:r>
              <w:rPr>
                <w:kern w:val="0"/>
              </w:rPr>
              <w:t>表。</w:t>
            </w:r>
          </w:p>
          <w:p w14:paraId="36C74710" w14:textId="77777777" w:rsidR="00462DEC" w:rsidRDefault="00977302">
            <w:pPr>
              <w:pStyle w:val="afffa"/>
              <w:ind w:firstLine="480"/>
            </w:pPr>
            <w:r>
              <w:rPr>
                <w:rFonts w:hint="eastAsia"/>
              </w:rPr>
              <w:t>表</w:t>
            </w:r>
            <w:r>
              <w:rPr>
                <w:rFonts w:eastAsiaTheme="minorEastAsia" w:hint="eastAsia"/>
              </w:rPr>
              <w:t>3.1-12</w:t>
            </w:r>
            <w:r>
              <w:rPr>
                <w:rFonts w:hint="eastAsia"/>
              </w:rPr>
              <w:t xml:space="preserve">   </w:t>
            </w:r>
            <w:r>
              <w:rPr>
                <w:rFonts w:hint="eastAsia"/>
              </w:rPr>
              <w:t>土壤检测项目分析方法</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330"/>
              <w:gridCol w:w="4693"/>
              <w:gridCol w:w="1331"/>
            </w:tblGrid>
            <w:tr w:rsidR="00462DEC" w14:paraId="73BDDA4C" w14:textId="77777777">
              <w:trPr>
                <w:trHeight w:val="567"/>
                <w:jc w:val="center"/>
              </w:trPr>
              <w:tc>
                <w:tcPr>
                  <w:tcW w:w="2330" w:type="dxa"/>
                  <w:vAlign w:val="center"/>
                </w:tcPr>
                <w:p w14:paraId="15FE1119" w14:textId="77777777" w:rsidR="00462DEC" w:rsidRDefault="00977302">
                  <w:pPr>
                    <w:pStyle w:val="TIE-"/>
                    <w:spacing w:line="240" w:lineRule="auto"/>
                    <w:rPr>
                      <w:szCs w:val="21"/>
                    </w:rPr>
                  </w:pPr>
                  <w:r>
                    <w:rPr>
                      <w:szCs w:val="21"/>
                    </w:rPr>
                    <w:t>检测项目</w:t>
                  </w:r>
                </w:p>
              </w:tc>
              <w:tc>
                <w:tcPr>
                  <w:tcW w:w="4693" w:type="dxa"/>
                  <w:vAlign w:val="center"/>
                </w:tcPr>
                <w:p w14:paraId="4EE2AF38" w14:textId="77777777" w:rsidR="00462DEC" w:rsidRDefault="00977302">
                  <w:pPr>
                    <w:pStyle w:val="TIE-"/>
                    <w:spacing w:line="240" w:lineRule="auto"/>
                    <w:rPr>
                      <w:szCs w:val="21"/>
                    </w:rPr>
                  </w:pPr>
                  <w:r>
                    <w:rPr>
                      <w:szCs w:val="21"/>
                    </w:rPr>
                    <w:t>检测依据</w:t>
                  </w:r>
                </w:p>
              </w:tc>
              <w:tc>
                <w:tcPr>
                  <w:tcW w:w="1331" w:type="dxa"/>
                  <w:vAlign w:val="center"/>
                </w:tcPr>
                <w:p w14:paraId="6968C797" w14:textId="77777777" w:rsidR="00462DEC" w:rsidRDefault="00977302">
                  <w:pPr>
                    <w:pStyle w:val="TIE-"/>
                    <w:spacing w:line="240" w:lineRule="auto"/>
                    <w:rPr>
                      <w:szCs w:val="21"/>
                    </w:rPr>
                  </w:pPr>
                  <w:r>
                    <w:rPr>
                      <w:szCs w:val="21"/>
                    </w:rPr>
                    <w:t>检出限</w:t>
                  </w:r>
                </w:p>
              </w:tc>
            </w:tr>
            <w:tr w:rsidR="00462DEC" w14:paraId="451B1762" w14:textId="77777777">
              <w:trPr>
                <w:trHeight w:val="592"/>
                <w:jc w:val="center"/>
              </w:trPr>
              <w:tc>
                <w:tcPr>
                  <w:tcW w:w="2330" w:type="dxa"/>
                  <w:vAlign w:val="center"/>
                </w:tcPr>
                <w:p w14:paraId="556C8BC5" w14:textId="77777777" w:rsidR="00462DEC" w:rsidRDefault="00977302">
                  <w:pPr>
                    <w:pStyle w:val="TIE-"/>
                    <w:spacing w:line="240" w:lineRule="auto"/>
                    <w:rPr>
                      <w:color w:val="000000"/>
                      <w:szCs w:val="21"/>
                    </w:rPr>
                  </w:pPr>
                  <w:r>
                    <w:rPr>
                      <w:color w:val="000000"/>
                      <w:szCs w:val="21"/>
                    </w:rPr>
                    <w:t>pH</w:t>
                  </w:r>
                  <w:r>
                    <w:rPr>
                      <w:color w:val="000000"/>
                      <w:szCs w:val="21"/>
                    </w:rPr>
                    <w:t>值</w:t>
                  </w:r>
                </w:p>
              </w:tc>
              <w:tc>
                <w:tcPr>
                  <w:tcW w:w="4693" w:type="dxa"/>
                  <w:vAlign w:val="center"/>
                </w:tcPr>
                <w:p w14:paraId="403AEFA4" w14:textId="77777777" w:rsidR="00462DEC" w:rsidRDefault="00977302">
                  <w:pPr>
                    <w:pStyle w:val="TIE-"/>
                    <w:spacing w:line="240" w:lineRule="auto"/>
                    <w:rPr>
                      <w:color w:val="000000"/>
                      <w:kern w:val="0"/>
                      <w:szCs w:val="21"/>
                      <w:lang w:bidi="ar"/>
                    </w:rPr>
                  </w:pPr>
                  <w:r>
                    <w:rPr>
                      <w:rFonts w:eastAsia="Microsoft YaHei ΢ȭхڢ  ڌ墠 ˎ̥" w:hint="eastAsia"/>
                      <w:color w:val="000000"/>
                      <w:spacing w:val="-11"/>
                      <w:szCs w:val="21"/>
                    </w:rPr>
                    <w:t>《</w:t>
                  </w:r>
                  <w:r>
                    <w:rPr>
                      <w:rFonts w:eastAsia="Microsoft YaHei ΢ȭхڢ  ڌ墠 ˎ̥"/>
                      <w:color w:val="000000"/>
                      <w:spacing w:val="-11"/>
                      <w:szCs w:val="21"/>
                    </w:rPr>
                    <w:t>土壤检测</w:t>
                  </w:r>
                  <w:r>
                    <w:rPr>
                      <w:rFonts w:eastAsia="Microsoft YaHei ΢ȭхڢ  ڌ墠 ˎ̥"/>
                      <w:color w:val="000000"/>
                      <w:spacing w:val="-11"/>
                      <w:szCs w:val="21"/>
                    </w:rPr>
                    <w:t xml:space="preserve"> </w:t>
                  </w:r>
                  <w:r>
                    <w:rPr>
                      <w:rFonts w:eastAsia="Microsoft YaHei ΢ȭхڢ  ڌ墠 ˎ̥"/>
                      <w:color w:val="000000"/>
                      <w:spacing w:val="-11"/>
                      <w:szCs w:val="21"/>
                    </w:rPr>
                    <w:t>第</w:t>
                  </w:r>
                  <w:r>
                    <w:rPr>
                      <w:rFonts w:eastAsia="Microsoft YaHei ΢ȭхڢ  ڌ墠 ˎ̥"/>
                      <w:color w:val="000000"/>
                      <w:spacing w:val="-11"/>
                      <w:szCs w:val="21"/>
                    </w:rPr>
                    <w:t>2</w:t>
                  </w:r>
                  <w:r>
                    <w:rPr>
                      <w:rFonts w:eastAsia="Microsoft YaHei ΢ȭхڢ  ڌ墠 ˎ̥"/>
                      <w:color w:val="000000"/>
                      <w:spacing w:val="-11"/>
                      <w:szCs w:val="21"/>
                    </w:rPr>
                    <w:t>部分：土壤</w:t>
                  </w:r>
                  <w:r>
                    <w:rPr>
                      <w:rFonts w:eastAsia="Microsoft YaHei ΢ȭхڢ  ڌ墠 ˎ̥"/>
                      <w:color w:val="000000"/>
                      <w:spacing w:val="-11"/>
                      <w:szCs w:val="21"/>
                    </w:rPr>
                    <w:t>pH</w:t>
                  </w:r>
                  <w:r>
                    <w:rPr>
                      <w:rFonts w:eastAsia="Microsoft YaHei ΢ȭхڢ  ڌ墠 ˎ̥"/>
                      <w:color w:val="000000"/>
                      <w:spacing w:val="-11"/>
                      <w:szCs w:val="21"/>
                    </w:rPr>
                    <w:t>的测定</w:t>
                  </w:r>
                  <w:r>
                    <w:rPr>
                      <w:rFonts w:eastAsia="Microsoft YaHei ΢ȭхڢ  ڌ墠 ˎ̥" w:hint="eastAsia"/>
                      <w:color w:val="000000"/>
                      <w:spacing w:val="-11"/>
                      <w:szCs w:val="21"/>
                    </w:rPr>
                    <w:t>》</w:t>
                  </w:r>
                  <w:r>
                    <w:rPr>
                      <w:rFonts w:eastAsia="Microsoft YaHei ΢ȭхڢ  ڌ墠 ˎ̥"/>
                      <w:color w:val="000000"/>
                      <w:spacing w:val="-11"/>
                      <w:szCs w:val="21"/>
                    </w:rPr>
                    <w:t>NY/T 1121.2-2006</w:t>
                  </w:r>
                </w:p>
              </w:tc>
              <w:tc>
                <w:tcPr>
                  <w:tcW w:w="1331" w:type="dxa"/>
                  <w:vAlign w:val="center"/>
                </w:tcPr>
                <w:p w14:paraId="30082FB6" w14:textId="77777777" w:rsidR="00462DEC" w:rsidRDefault="00977302">
                  <w:pPr>
                    <w:pStyle w:val="TIE-"/>
                    <w:spacing w:line="240" w:lineRule="auto"/>
                    <w:rPr>
                      <w:color w:val="000000"/>
                      <w:kern w:val="0"/>
                      <w:szCs w:val="21"/>
                      <w:lang w:bidi="ar"/>
                    </w:rPr>
                  </w:pPr>
                  <w:r>
                    <w:rPr>
                      <w:rFonts w:hint="eastAsia"/>
                      <w:color w:val="000000"/>
                      <w:kern w:val="0"/>
                      <w:szCs w:val="21"/>
                      <w:lang w:bidi="ar"/>
                    </w:rPr>
                    <w:t>/</w:t>
                  </w:r>
                </w:p>
              </w:tc>
            </w:tr>
            <w:tr w:rsidR="00462DEC" w14:paraId="46F3E3ED" w14:textId="77777777">
              <w:trPr>
                <w:trHeight w:val="592"/>
                <w:jc w:val="center"/>
              </w:trPr>
              <w:tc>
                <w:tcPr>
                  <w:tcW w:w="2330" w:type="dxa"/>
                  <w:vAlign w:val="center"/>
                </w:tcPr>
                <w:p w14:paraId="3B5CE245" w14:textId="77777777" w:rsidR="00462DEC" w:rsidRDefault="00977302">
                  <w:pPr>
                    <w:pStyle w:val="TIE-"/>
                    <w:spacing w:line="240" w:lineRule="auto"/>
                    <w:rPr>
                      <w:color w:val="000000"/>
                      <w:szCs w:val="21"/>
                    </w:rPr>
                  </w:pPr>
                  <w:r>
                    <w:rPr>
                      <w:rFonts w:hint="eastAsia"/>
                      <w:color w:val="000000"/>
                      <w:szCs w:val="21"/>
                    </w:rPr>
                    <w:t>总</w:t>
                  </w:r>
                  <w:r>
                    <w:rPr>
                      <w:color w:val="000000"/>
                      <w:szCs w:val="21"/>
                    </w:rPr>
                    <w:t>砷</w:t>
                  </w:r>
                </w:p>
              </w:tc>
              <w:tc>
                <w:tcPr>
                  <w:tcW w:w="4693" w:type="dxa"/>
                  <w:vAlign w:val="center"/>
                </w:tcPr>
                <w:p w14:paraId="75613878" w14:textId="77777777" w:rsidR="00462DEC" w:rsidRDefault="00977302">
                  <w:pPr>
                    <w:pStyle w:val="TIE-"/>
                    <w:spacing w:line="240" w:lineRule="auto"/>
                    <w:rPr>
                      <w:color w:val="000000"/>
                      <w:szCs w:val="21"/>
                    </w:rPr>
                  </w:pPr>
                  <w:r>
                    <w:rPr>
                      <w:color w:val="000000"/>
                      <w:kern w:val="0"/>
                      <w:szCs w:val="21"/>
                      <w:lang w:bidi="ar"/>
                    </w:rPr>
                    <w:t>《土壤质量总汞、总砷、总铅的测定原子荧光法》</w:t>
                  </w:r>
                  <w:r>
                    <w:rPr>
                      <w:color w:val="000000"/>
                      <w:kern w:val="0"/>
                      <w:szCs w:val="21"/>
                      <w:lang w:bidi="ar"/>
                    </w:rPr>
                    <w:t>GB/T 22105.2-2008</w:t>
                  </w:r>
                  <w:r>
                    <w:rPr>
                      <w:color w:val="000000"/>
                      <w:kern w:val="0"/>
                      <w:szCs w:val="21"/>
                      <w:lang w:bidi="ar"/>
                    </w:rPr>
                    <w:t>第</w:t>
                  </w:r>
                  <w:r>
                    <w:rPr>
                      <w:color w:val="000000"/>
                      <w:kern w:val="0"/>
                      <w:szCs w:val="21"/>
                      <w:lang w:bidi="ar"/>
                    </w:rPr>
                    <w:t>2</w:t>
                  </w:r>
                  <w:r>
                    <w:rPr>
                      <w:color w:val="000000"/>
                      <w:kern w:val="0"/>
                      <w:szCs w:val="21"/>
                      <w:lang w:bidi="ar"/>
                    </w:rPr>
                    <w:t>部分：土壤中总砷的测定</w:t>
                  </w:r>
                </w:p>
              </w:tc>
              <w:tc>
                <w:tcPr>
                  <w:tcW w:w="1331" w:type="dxa"/>
                  <w:vAlign w:val="center"/>
                </w:tcPr>
                <w:p w14:paraId="2DC057C5" w14:textId="77777777" w:rsidR="00462DEC" w:rsidRDefault="00977302">
                  <w:pPr>
                    <w:pStyle w:val="TIE-"/>
                    <w:spacing w:line="240" w:lineRule="auto"/>
                    <w:rPr>
                      <w:color w:val="000000"/>
                      <w:szCs w:val="21"/>
                    </w:rPr>
                  </w:pPr>
                  <w:r>
                    <w:rPr>
                      <w:color w:val="000000"/>
                      <w:kern w:val="0"/>
                      <w:szCs w:val="21"/>
                      <w:lang w:bidi="ar"/>
                    </w:rPr>
                    <w:t>0.01mg/kg</w:t>
                  </w:r>
                </w:p>
              </w:tc>
            </w:tr>
            <w:tr w:rsidR="00462DEC" w14:paraId="33C732E8" w14:textId="77777777">
              <w:trPr>
                <w:trHeight w:val="592"/>
                <w:jc w:val="center"/>
              </w:trPr>
              <w:tc>
                <w:tcPr>
                  <w:tcW w:w="2330" w:type="dxa"/>
                  <w:vAlign w:val="center"/>
                </w:tcPr>
                <w:p w14:paraId="157BE041" w14:textId="77777777" w:rsidR="00462DEC" w:rsidRDefault="00977302">
                  <w:pPr>
                    <w:pStyle w:val="TIE-"/>
                    <w:spacing w:line="240" w:lineRule="auto"/>
                    <w:rPr>
                      <w:color w:val="000000"/>
                      <w:szCs w:val="21"/>
                    </w:rPr>
                  </w:pPr>
                  <w:r>
                    <w:rPr>
                      <w:color w:val="000000"/>
                      <w:szCs w:val="21"/>
                    </w:rPr>
                    <w:t>镉</w:t>
                  </w:r>
                </w:p>
              </w:tc>
              <w:tc>
                <w:tcPr>
                  <w:tcW w:w="4693" w:type="dxa"/>
                  <w:vAlign w:val="center"/>
                </w:tcPr>
                <w:p w14:paraId="4C56D955" w14:textId="77777777" w:rsidR="00462DEC" w:rsidRDefault="00977302">
                  <w:pPr>
                    <w:pStyle w:val="TIE-"/>
                    <w:spacing w:line="240" w:lineRule="auto"/>
                    <w:rPr>
                      <w:color w:val="000000"/>
                      <w:szCs w:val="21"/>
                    </w:rPr>
                  </w:pPr>
                  <w:r>
                    <w:rPr>
                      <w:color w:val="000000"/>
                      <w:kern w:val="0"/>
                      <w:szCs w:val="21"/>
                      <w:lang w:bidi="ar"/>
                    </w:rPr>
                    <w:t>《土壤质量铅、镉的测定</w:t>
                  </w:r>
                  <w:r>
                    <w:rPr>
                      <w:color w:val="000000"/>
                      <w:kern w:val="0"/>
                      <w:szCs w:val="21"/>
                      <w:lang w:bidi="ar"/>
                    </w:rPr>
                    <w:t xml:space="preserve"> </w:t>
                  </w:r>
                  <w:r>
                    <w:rPr>
                      <w:color w:val="000000"/>
                      <w:kern w:val="0"/>
                      <w:szCs w:val="21"/>
                      <w:lang w:bidi="ar"/>
                    </w:rPr>
                    <w:t>KI-MIBK</w:t>
                  </w:r>
                  <w:r>
                    <w:rPr>
                      <w:color w:val="000000"/>
                      <w:kern w:val="0"/>
                      <w:szCs w:val="21"/>
                      <w:lang w:bidi="ar"/>
                    </w:rPr>
                    <w:t>萃取火焰原子吸收分光光度法》</w:t>
                  </w:r>
                  <w:r>
                    <w:rPr>
                      <w:color w:val="000000"/>
                      <w:kern w:val="0"/>
                      <w:szCs w:val="21"/>
                      <w:lang w:bidi="ar"/>
                    </w:rPr>
                    <w:t xml:space="preserve"> GB/T 17140-1997</w:t>
                  </w:r>
                </w:p>
              </w:tc>
              <w:tc>
                <w:tcPr>
                  <w:tcW w:w="1331" w:type="dxa"/>
                  <w:vAlign w:val="center"/>
                </w:tcPr>
                <w:p w14:paraId="3ADC62CD" w14:textId="77777777" w:rsidR="00462DEC" w:rsidRDefault="00977302">
                  <w:pPr>
                    <w:pStyle w:val="TIE-"/>
                    <w:spacing w:line="240" w:lineRule="auto"/>
                    <w:rPr>
                      <w:color w:val="000000"/>
                      <w:szCs w:val="21"/>
                    </w:rPr>
                  </w:pPr>
                  <w:r>
                    <w:rPr>
                      <w:color w:val="000000"/>
                      <w:kern w:val="0"/>
                      <w:szCs w:val="21"/>
                      <w:lang w:bidi="ar"/>
                    </w:rPr>
                    <w:t>0.05mg/kg</w:t>
                  </w:r>
                </w:p>
              </w:tc>
            </w:tr>
            <w:tr w:rsidR="00462DEC" w14:paraId="0210945B" w14:textId="77777777">
              <w:trPr>
                <w:trHeight w:val="592"/>
                <w:jc w:val="center"/>
              </w:trPr>
              <w:tc>
                <w:tcPr>
                  <w:tcW w:w="2330" w:type="dxa"/>
                  <w:vAlign w:val="center"/>
                </w:tcPr>
                <w:p w14:paraId="7BF8BF5A" w14:textId="77777777" w:rsidR="00462DEC" w:rsidRDefault="00977302">
                  <w:pPr>
                    <w:pStyle w:val="TIE-"/>
                    <w:spacing w:line="240" w:lineRule="auto"/>
                    <w:rPr>
                      <w:color w:val="000000"/>
                      <w:szCs w:val="21"/>
                    </w:rPr>
                  </w:pPr>
                  <w:r>
                    <w:rPr>
                      <w:color w:val="000000"/>
                      <w:szCs w:val="21"/>
                    </w:rPr>
                    <w:t>铜</w:t>
                  </w:r>
                </w:p>
              </w:tc>
              <w:tc>
                <w:tcPr>
                  <w:tcW w:w="4693" w:type="dxa"/>
                  <w:vAlign w:val="center"/>
                </w:tcPr>
                <w:p w14:paraId="10D1CE11" w14:textId="77777777" w:rsidR="00462DEC" w:rsidRDefault="00977302">
                  <w:pPr>
                    <w:pStyle w:val="TIE-"/>
                    <w:spacing w:line="240" w:lineRule="auto"/>
                    <w:rPr>
                      <w:color w:val="000000"/>
                      <w:szCs w:val="21"/>
                    </w:rPr>
                  </w:pPr>
                  <w:r>
                    <w:rPr>
                      <w:rFonts w:hint="eastAsia"/>
                      <w:color w:val="000000"/>
                      <w:spacing w:val="-11"/>
                      <w:szCs w:val="21"/>
                    </w:rPr>
                    <w:t>《</w:t>
                  </w:r>
                  <w:r>
                    <w:rPr>
                      <w:color w:val="000000"/>
                      <w:spacing w:val="-11"/>
                      <w:szCs w:val="21"/>
                    </w:rPr>
                    <w:t>土壤和沉积物</w:t>
                  </w:r>
                  <w:r>
                    <w:rPr>
                      <w:color w:val="000000"/>
                      <w:spacing w:val="-11"/>
                      <w:szCs w:val="21"/>
                    </w:rPr>
                    <w:t xml:space="preserve"> </w:t>
                  </w:r>
                  <w:r>
                    <w:rPr>
                      <w:color w:val="000000"/>
                      <w:spacing w:val="-11"/>
                      <w:szCs w:val="21"/>
                    </w:rPr>
                    <w:t>铜、锌、铅、镍、铬的测定</w:t>
                  </w:r>
                  <w:r>
                    <w:rPr>
                      <w:color w:val="000000"/>
                      <w:spacing w:val="-11"/>
                      <w:szCs w:val="21"/>
                    </w:rPr>
                    <w:t xml:space="preserve"> </w:t>
                  </w:r>
                  <w:r>
                    <w:rPr>
                      <w:color w:val="000000"/>
                      <w:spacing w:val="-11"/>
                      <w:szCs w:val="21"/>
                    </w:rPr>
                    <w:t>火焰原子吸收分光光度法</w:t>
                  </w:r>
                  <w:r>
                    <w:rPr>
                      <w:rFonts w:hint="eastAsia"/>
                      <w:color w:val="000000"/>
                      <w:spacing w:val="-11"/>
                      <w:szCs w:val="21"/>
                    </w:rPr>
                    <w:t>》</w:t>
                  </w:r>
                  <w:r>
                    <w:rPr>
                      <w:color w:val="000000"/>
                      <w:spacing w:val="-11"/>
                      <w:szCs w:val="21"/>
                    </w:rPr>
                    <w:t>HJ491-2019</w:t>
                  </w:r>
                </w:p>
              </w:tc>
              <w:tc>
                <w:tcPr>
                  <w:tcW w:w="1331" w:type="dxa"/>
                  <w:vAlign w:val="center"/>
                </w:tcPr>
                <w:p w14:paraId="5BDB2B14" w14:textId="77777777" w:rsidR="00462DEC" w:rsidRDefault="00977302">
                  <w:pPr>
                    <w:pStyle w:val="TIE-"/>
                    <w:spacing w:line="240" w:lineRule="auto"/>
                    <w:rPr>
                      <w:color w:val="000000"/>
                      <w:szCs w:val="21"/>
                    </w:rPr>
                  </w:pPr>
                  <w:r>
                    <w:rPr>
                      <w:color w:val="000000"/>
                      <w:kern w:val="0"/>
                      <w:szCs w:val="21"/>
                      <w:lang w:bidi="ar"/>
                    </w:rPr>
                    <w:t>1mg/kg</w:t>
                  </w:r>
                </w:p>
              </w:tc>
            </w:tr>
            <w:tr w:rsidR="00462DEC" w14:paraId="4F48DC26" w14:textId="77777777">
              <w:trPr>
                <w:trHeight w:val="592"/>
                <w:jc w:val="center"/>
              </w:trPr>
              <w:tc>
                <w:tcPr>
                  <w:tcW w:w="2330" w:type="dxa"/>
                  <w:vAlign w:val="center"/>
                </w:tcPr>
                <w:p w14:paraId="511824B9" w14:textId="77777777" w:rsidR="00462DEC" w:rsidRDefault="00977302">
                  <w:pPr>
                    <w:pStyle w:val="TIE-"/>
                    <w:spacing w:line="240" w:lineRule="auto"/>
                    <w:rPr>
                      <w:color w:val="000000"/>
                      <w:szCs w:val="21"/>
                    </w:rPr>
                  </w:pPr>
                  <w:r>
                    <w:rPr>
                      <w:color w:val="000000"/>
                      <w:szCs w:val="21"/>
                    </w:rPr>
                    <w:t>铅</w:t>
                  </w:r>
                </w:p>
              </w:tc>
              <w:tc>
                <w:tcPr>
                  <w:tcW w:w="4693" w:type="dxa"/>
                  <w:vAlign w:val="center"/>
                </w:tcPr>
                <w:p w14:paraId="2645B9DB" w14:textId="77777777" w:rsidR="00462DEC" w:rsidRDefault="00977302">
                  <w:pPr>
                    <w:pStyle w:val="TIE-"/>
                    <w:spacing w:line="240" w:lineRule="auto"/>
                    <w:rPr>
                      <w:color w:val="000000"/>
                      <w:szCs w:val="21"/>
                    </w:rPr>
                  </w:pPr>
                  <w:r>
                    <w:rPr>
                      <w:color w:val="000000"/>
                      <w:kern w:val="0"/>
                      <w:szCs w:val="21"/>
                      <w:lang w:bidi="ar"/>
                    </w:rPr>
                    <w:t>《土壤质量铅、镉的测定</w:t>
                  </w:r>
                  <w:r>
                    <w:rPr>
                      <w:color w:val="000000"/>
                      <w:kern w:val="0"/>
                      <w:szCs w:val="21"/>
                      <w:lang w:bidi="ar"/>
                    </w:rPr>
                    <w:t xml:space="preserve"> KI-MIBK</w:t>
                  </w:r>
                  <w:r>
                    <w:rPr>
                      <w:color w:val="000000"/>
                      <w:kern w:val="0"/>
                      <w:szCs w:val="21"/>
                      <w:lang w:bidi="ar"/>
                    </w:rPr>
                    <w:t>萃取火焰原子吸收分光光度法》</w:t>
                  </w:r>
                  <w:r>
                    <w:rPr>
                      <w:color w:val="000000"/>
                      <w:kern w:val="0"/>
                      <w:szCs w:val="21"/>
                      <w:lang w:bidi="ar"/>
                    </w:rPr>
                    <w:t xml:space="preserve"> GB/T 17140-1997</w:t>
                  </w:r>
                </w:p>
              </w:tc>
              <w:tc>
                <w:tcPr>
                  <w:tcW w:w="1331" w:type="dxa"/>
                  <w:vAlign w:val="center"/>
                </w:tcPr>
                <w:p w14:paraId="5BF7DF92" w14:textId="77777777" w:rsidR="00462DEC" w:rsidRDefault="00977302">
                  <w:pPr>
                    <w:pStyle w:val="TIE-"/>
                    <w:spacing w:line="240" w:lineRule="auto"/>
                    <w:rPr>
                      <w:color w:val="000000"/>
                      <w:szCs w:val="21"/>
                    </w:rPr>
                  </w:pPr>
                  <w:r>
                    <w:rPr>
                      <w:color w:val="000000"/>
                      <w:kern w:val="0"/>
                      <w:szCs w:val="21"/>
                      <w:lang w:bidi="ar"/>
                    </w:rPr>
                    <w:t>0.2mg/kg</w:t>
                  </w:r>
                </w:p>
              </w:tc>
            </w:tr>
            <w:tr w:rsidR="00462DEC" w14:paraId="5990BB76" w14:textId="77777777">
              <w:trPr>
                <w:trHeight w:val="592"/>
                <w:jc w:val="center"/>
              </w:trPr>
              <w:tc>
                <w:tcPr>
                  <w:tcW w:w="2330" w:type="dxa"/>
                  <w:vAlign w:val="center"/>
                </w:tcPr>
                <w:p w14:paraId="39327E2A" w14:textId="77777777" w:rsidR="00462DEC" w:rsidRDefault="00977302">
                  <w:pPr>
                    <w:pStyle w:val="TIE-"/>
                    <w:spacing w:line="240" w:lineRule="auto"/>
                    <w:rPr>
                      <w:color w:val="000000"/>
                      <w:szCs w:val="21"/>
                    </w:rPr>
                  </w:pPr>
                  <w:r>
                    <w:rPr>
                      <w:rFonts w:hint="eastAsia"/>
                      <w:color w:val="000000"/>
                      <w:szCs w:val="21"/>
                    </w:rPr>
                    <w:t>总</w:t>
                  </w:r>
                  <w:r>
                    <w:rPr>
                      <w:color w:val="000000"/>
                      <w:szCs w:val="21"/>
                    </w:rPr>
                    <w:t>汞</w:t>
                  </w:r>
                </w:p>
              </w:tc>
              <w:tc>
                <w:tcPr>
                  <w:tcW w:w="4693" w:type="dxa"/>
                  <w:vAlign w:val="center"/>
                </w:tcPr>
                <w:p w14:paraId="611EDB5C" w14:textId="77777777" w:rsidR="00462DEC" w:rsidRDefault="00977302">
                  <w:pPr>
                    <w:pStyle w:val="TIE-"/>
                    <w:spacing w:line="240" w:lineRule="auto"/>
                    <w:rPr>
                      <w:color w:val="000000"/>
                      <w:szCs w:val="21"/>
                    </w:rPr>
                  </w:pPr>
                  <w:r>
                    <w:rPr>
                      <w:color w:val="000000"/>
                      <w:kern w:val="0"/>
                      <w:szCs w:val="21"/>
                      <w:lang w:bidi="ar"/>
                    </w:rPr>
                    <w:t>《土壤质量总汞、总砷、总铅的测定原子荧光法》</w:t>
                  </w:r>
                  <w:r>
                    <w:rPr>
                      <w:color w:val="000000"/>
                      <w:kern w:val="0"/>
                      <w:szCs w:val="21"/>
                      <w:lang w:bidi="ar"/>
                    </w:rPr>
                    <w:t>GB/T 22105.1-2008</w:t>
                  </w:r>
                  <w:r>
                    <w:rPr>
                      <w:color w:val="000000"/>
                      <w:kern w:val="0"/>
                      <w:szCs w:val="21"/>
                      <w:lang w:bidi="ar"/>
                    </w:rPr>
                    <w:t>第</w:t>
                  </w:r>
                  <w:r>
                    <w:rPr>
                      <w:color w:val="000000"/>
                      <w:kern w:val="0"/>
                      <w:szCs w:val="21"/>
                      <w:lang w:bidi="ar"/>
                    </w:rPr>
                    <w:t>1</w:t>
                  </w:r>
                  <w:r>
                    <w:rPr>
                      <w:color w:val="000000"/>
                      <w:kern w:val="0"/>
                      <w:szCs w:val="21"/>
                      <w:lang w:bidi="ar"/>
                    </w:rPr>
                    <w:t>部分：土壤中总汞的测定</w:t>
                  </w:r>
                </w:p>
              </w:tc>
              <w:tc>
                <w:tcPr>
                  <w:tcW w:w="1331" w:type="dxa"/>
                  <w:vAlign w:val="center"/>
                </w:tcPr>
                <w:p w14:paraId="77D24AE9" w14:textId="77777777" w:rsidR="00462DEC" w:rsidRDefault="00977302">
                  <w:pPr>
                    <w:pStyle w:val="TIE-"/>
                    <w:spacing w:line="240" w:lineRule="auto"/>
                    <w:rPr>
                      <w:color w:val="000000"/>
                      <w:szCs w:val="21"/>
                    </w:rPr>
                  </w:pPr>
                  <w:r>
                    <w:rPr>
                      <w:color w:val="000000"/>
                      <w:kern w:val="0"/>
                      <w:szCs w:val="21"/>
                      <w:lang w:bidi="ar"/>
                    </w:rPr>
                    <w:t>0.002mg/kg</w:t>
                  </w:r>
                </w:p>
              </w:tc>
            </w:tr>
            <w:tr w:rsidR="00462DEC" w14:paraId="631FFD74" w14:textId="77777777">
              <w:trPr>
                <w:trHeight w:val="592"/>
                <w:jc w:val="center"/>
              </w:trPr>
              <w:tc>
                <w:tcPr>
                  <w:tcW w:w="2330" w:type="dxa"/>
                  <w:vAlign w:val="center"/>
                </w:tcPr>
                <w:p w14:paraId="20749096" w14:textId="77777777" w:rsidR="00462DEC" w:rsidRDefault="00977302">
                  <w:pPr>
                    <w:pStyle w:val="TIE-"/>
                    <w:spacing w:line="240" w:lineRule="auto"/>
                    <w:rPr>
                      <w:color w:val="000000"/>
                      <w:szCs w:val="21"/>
                    </w:rPr>
                  </w:pPr>
                  <w:r>
                    <w:rPr>
                      <w:color w:val="000000"/>
                      <w:szCs w:val="21"/>
                    </w:rPr>
                    <w:t>镍</w:t>
                  </w:r>
                </w:p>
              </w:tc>
              <w:tc>
                <w:tcPr>
                  <w:tcW w:w="4693" w:type="dxa"/>
                  <w:vAlign w:val="center"/>
                </w:tcPr>
                <w:p w14:paraId="32DB817E" w14:textId="77777777" w:rsidR="00462DEC" w:rsidRDefault="00977302">
                  <w:pPr>
                    <w:pStyle w:val="TIE-"/>
                    <w:spacing w:line="240" w:lineRule="auto"/>
                    <w:rPr>
                      <w:color w:val="000000"/>
                      <w:szCs w:val="21"/>
                    </w:rPr>
                  </w:pPr>
                  <w:r>
                    <w:rPr>
                      <w:rFonts w:hint="eastAsia"/>
                      <w:color w:val="000000"/>
                      <w:spacing w:val="-11"/>
                      <w:szCs w:val="21"/>
                    </w:rPr>
                    <w:t>《</w:t>
                  </w:r>
                  <w:r>
                    <w:rPr>
                      <w:color w:val="000000"/>
                      <w:spacing w:val="-11"/>
                      <w:szCs w:val="21"/>
                    </w:rPr>
                    <w:t>土壤和沉积物</w:t>
                  </w:r>
                  <w:r>
                    <w:rPr>
                      <w:color w:val="000000"/>
                      <w:spacing w:val="-11"/>
                      <w:szCs w:val="21"/>
                    </w:rPr>
                    <w:t xml:space="preserve"> </w:t>
                  </w:r>
                  <w:r>
                    <w:rPr>
                      <w:color w:val="000000"/>
                      <w:spacing w:val="-11"/>
                      <w:szCs w:val="21"/>
                    </w:rPr>
                    <w:t>铜、锌、铅、镍、铬的测定</w:t>
                  </w:r>
                  <w:r>
                    <w:rPr>
                      <w:color w:val="000000"/>
                      <w:spacing w:val="-11"/>
                      <w:szCs w:val="21"/>
                    </w:rPr>
                    <w:t xml:space="preserve"> </w:t>
                  </w:r>
                  <w:r>
                    <w:rPr>
                      <w:color w:val="000000"/>
                      <w:spacing w:val="-11"/>
                      <w:szCs w:val="21"/>
                    </w:rPr>
                    <w:t>火焰原子吸收分光光度法</w:t>
                  </w:r>
                  <w:r>
                    <w:rPr>
                      <w:rFonts w:hint="eastAsia"/>
                      <w:color w:val="000000"/>
                      <w:spacing w:val="-11"/>
                      <w:szCs w:val="21"/>
                    </w:rPr>
                    <w:t>》</w:t>
                  </w:r>
                  <w:r>
                    <w:rPr>
                      <w:color w:val="000000"/>
                      <w:spacing w:val="-11"/>
                      <w:szCs w:val="21"/>
                    </w:rPr>
                    <w:t>HJ491-2019</w:t>
                  </w:r>
                </w:p>
              </w:tc>
              <w:tc>
                <w:tcPr>
                  <w:tcW w:w="1331" w:type="dxa"/>
                  <w:vAlign w:val="center"/>
                </w:tcPr>
                <w:p w14:paraId="2A037EB0" w14:textId="77777777" w:rsidR="00462DEC" w:rsidRDefault="00977302">
                  <w:pPr>
                    <w:pStyle w:val="TIE-"/>
                    <w:spacing w:line="240" w:lineRule="auto"/>
                    <w:rPr>
                      <w:color w:val="000000"/>
                      <w:szCs w:val="21"/>
                    </w:rPr>
                  </w:pPr>
                  <w:r>
                    <w:rPr>
                      <w:rFonts w:hint="eastAsia"/>
                      <w:color w:val="000000"/>
                      <w:szCs w:val="21"/>
                    </w:rPr>
                    <w:t>3</w:t>
                  </w:r>
                  <w:r>
                    <w:rPr>
                      <w:color w:val="000000"/>
                      <w:szCs w:val="21"/>
                    </w:rPr>
                    <w:t>mg/kg</w:t>
                  </w:r>
                </w:p>
              </w:tc>
            </w:tr>
            <w:tr w:rsidR="00462DEC" w14:paraId="24431CBA" w14:textId="77777777">
              <w:trPr>
                <w:trHeight w:val="592"/>
                <w:jc w:val="center"/>
              </w:trPr>
              <w:tc>
                <w:tcPr>
                  <w:tcW w:w="2330" w:type="dxa"/>
                  <w:vAlign w:val="center"/>
                </w:tcPr>
                <w:p w14:paraId="5D4B2AF9" w14:textId="77777777" w:rsidR="00462DEC" w:rsidRDefault="00977302">
                  <w:pPr>
                    <w:pStyle w:val="TIE-"/>
                    <w:spacing w:line="240" w:lineRule="auto"/>
                    <w:rPr>
                      <w:color w:val="000000"/>
                      <w:szCs w:val="21"/>
                    </w:rPr>
                  </w:pPr>
                  <w:r>
                    <w:rPr>
                      <w:color w:val="000000"/>
                      <w:szCs w:val="21"/>
                    </w:rPr>
                    <w:t>*</w:t>
                  </w:r>
                  <w:r>
                    <w:rPr>
                      <w:color w:val="000000"/>
                      <w:szCs w:val="21"/>
                    </w:rPr>
                    <w:t>六价铬</w:t>
                  </w:r>
                </w:p>
              </w:tc>
              <w:tc>
                <w:tcPr>
                  <w:tcW w:w="4693" w:type="dxa"/>
                  <w:vAlign w:val="center"/>
                </w:tcPr>
                <w:p w14:paraId="27BC7883" w14:textId="77777777" w:rsidR="00462DEC" w:rsidRDefault="00977302">
                  <w:pPr>
                    <w:pStyle w:val="TIE-"/>
                    <w:spacing w:line="240" w:lineRule="auto"/>
                    <w:rPr>
                      <w:color w:val="000000"/>
                      <w:szCs w:val="21"/>
                    </w:rPr>
                  </w:pPr>
                  <w:r>
                    <w:rPr>
                      <w:color w:val="000000"/>
                      <w:kern w:val="0"/>
                      <w:szCs w:val="21"/>
                      <w:lang w:bidi="ar"/>
                    </w:rPr>
                    <w:t>土壤和沉积物</w:t>
                  </w:r>
                  <w:r>
                    <w:rPr>
                      <w:color w:val="000000"/>
                      <w:kern w:val="0"/>
                      <w:szCs w:val="21"/>
                      <w:lang w:bidi="ar"/>
                    </w:rPr>
                    <w:t xml:space="preserve"> </w:t>
                  </w:r>
                  <w:r>
                    <w:rPr>
                      <w:color w:val="000000"/>
                      <w:kern w:val="0"/>
                      <w:szCs w:val="21"/>
                      <w:lang w:bidi="ar"/>
                    </w:rPr>
                    <w:t>六价铬的测定</w:t>
                  </w:r>
                  <w:r>
                    <w:rPr>
                      <w:color w:val="000000"/>
                      <w:kern w:val="0"/>
                      <w:szCs w:val="21"/>
                      <w:lang w:bidi="ar"/>
                    </w:rPr>
                    <w:t xml:space="preserve"> </w:t>
                  </w:r>
                  <w:r>
                    <w:rPr>
                      <w:color w:val="000000"/>
                      <w:kern w:val="0"/>
                      <w:szCs w:val="21"/>
                      <w:lang w:bidi="ar"/>
                    </w:rPr>
                    <w:t>碱溶液提取</w:t>
                  </w:r>
                  <w:r>
                    <w:rPr>
                      <w:color w:val="000000"/>
                      <w:kern w:val="0"/>
                      <w:szCs w:val="21"/>
                      <w:lang w:bidi="ar"/>
                    </w:rPr>
                    <w:t>-</w:t>
                  </w:r>
                  <w:r>
                    <w:rPr>
                      <w:color w:val="000000"/>
                      <w:kern w:val="0"/>
                      <w:szCs w:val="21"/>
                      <w:lang w:bidi="ar"/>
                    </w:rPr>
                    <w:t>火焰原子吸收分光光度法</w:t>
                  </w:r>
                  <w:r>
                    <w:rPr>
                      <w:color w:val="000000"/>
                      <w:kern w:val="0"/>
                      <w:szCs w:val="21"/>
                      <w:lang w:bidi="ar"/>
                    </w:rPr>
                    <w:t xml:space="preserve"> HJ 1082-2019</w:t>
                  </w:r>
                </w:p>
              </w:tc>
              <w:tc>
                <w:tcPr>
                  <w:tcW w:w="1331" w:type="dxa"/>
                  <w:vAlign w:val="center"/>
                </w:tcPr>
                <w:p w14:paraId="0467FC34" w14:textId="77777777" w:rsidR="00462DEC" w:rsidRDefault="00977302">
                  <w:pPr>
                    <w:pStyle w:val="TIE-"/>
                    <w:spacing w:line="240" w:lineRule="auto"/>
                    <w:rPr>
                      <w:color w:val="000000"/>
                      <w:szCs w:val="21"/>
                    </w:rPr>
                  </w:pPr>
                  <w:r>
                    <w:rPr>
                      <w:color w:val="000000"/>
                      <w:szCs w:val="21"/>
                    </w:rPr>
                    <w:t>0.5mg/kg</w:t>
                  </w:r>
                </w:p>
              </w:tc>
            </w:tr>
            <w:tr w:rsidR="00462DEC" w14:paraId="56E9B4D8" w14:textId="77777777">
              <w:trPr>
                <w:trHeight w:val="592"/>
                <w:jc w:val="center"/>
              </w:trPr>
              <w:tc>
                <w:tcPr>
                  <w:tcW w:w="2330" w:type="dxa"/>
                  <w:vAlign w:val="center"/>
                </w:tcPr>
                <w:p w14:paraId="3DB1CA23" w14:textId="77777777" w:rsidR="00462DEC" w:rsidRDefault="00977302">
                  <w:pPr>
                    <w:pStyle w:val="TIE-"/>
                    <w:spacing w:line="240" w:lineRule="auto"/>
                    <w:rPr>
                      <w:color w:val="000000"/>
                      <w:szCs w:val="21"/>
                    </w:rPr>
                  </w:pPr>
                  <w:r>
                    <w:rPr>
                      <w:color w:val="000000"/>
                      <w:szCs w:val="21"/>
                    </w:rPr>
                    <w:t>*</w:t>
                  </w:r>
                  <w:r>
                    <w:rPr>
                      <w:color w:val="000000"/>
                      <w:szCs w:val="21"/>
                    </w:rPr>
                    <w:t>硝基苯</w:t>
                  </w:r>
                </w:p>
              </w:tc>
              <w:tc>
                <w:tcPr>
                  <w:tcW w:w="4693" w:type="dxa"/>
                  <w:vMerge w:val="restart"/>
                  <w:vAlign w:val="center"/>
                </w:tcPr>
                <w:p w14:paraId="68A46DE4" w14:textId="77777777" w:rsidR="00462DEC" w:rsidRDefault="00977302">
                  <w:pPr>
                    <w:pStyle w:val="TIE-"/>
                    <w:spacing w:line="240" w:lineRule="auto"/>
                    <w:rPr>
                      <w:color w:val="000000"/>
                      <w:szCs w:val="21"/>
                    </w:rPr>
                  </w:pPr>
                  <w:r>
                    <w:rPr>
                      <w:color w:val="000000"/>
                      <w:kern w:val="0"/>
                      <w:szCs w:val="21"/>
                      <w:lang w:bidi="ar"/>
                    </w:rPr>
                    <w:t>土壤和沉积物</w:t>
                  </w:r>
                  <w:r>
                    <w:rPr>
                      <w:color w:val="000000"/>
                      <w:kern w:val="0"/>
                      <w:szCs w:val="21"/>
                      <w:lang w:bidi="ar"/>
                    </w:rPr>
                    <w:t xml:space="preserve"> </w:t>
                  </w:r>
                  <w:r>
                    <w:rPr>
                      <w:color w:val="000000"/>
                      <w:kern w:val="0"/>
                      <w:szCs w:val="21"/>
                      <w:lang w:bidi="ar"/>
                    </w:rPr>
                    <w:t>半挥发性有机物的测定</w:t>
                  </w:r>
                  <w:r>
                    <w:rPr>
                      <w:color w:val="000000"/>
                      <w:kern w:val="0"/>
                      <w:szCs w:val="21"/>
                      <w:lang w:bidi="ar"/>
                    </w:rPr>
                    <w:t xml:space="preserve"> </w:t>
                  </w:r>
                  <w:r>
                    <w:rPr>
                      <w:color w:val="000000"/>
                      <w:kern w:val="0"/>
                      <w:szCs w:val="21"/>
                      <w:lang w:bidi="ar"/>
                    </w:rPr>
                    <w:t>气相色谱</w:t>
                  </w:r>
                  <w:r>
                    <w:rPr>
                      <w:color w:val="000000"/>
                      <w:kern w:val="0"/>
                      <w:szCs w:val="21"/>
                      <w:lang w:bidi="ar"/>
                    </w:rPr>
                    <w:t>-</w:t>
                  </w:r>
                  <w:r>
                    <w:rPr>
                      <w:color w:val="000000"/>
                      <w:kern w:val="0"/>
                      <w:szCs w:val="21"/>
                      <w:lang w:bidi="ar"/>
                    </w:rPr>
                    <w:t>质谱法</w:t>
                  </w:r>
                  <w:r>
                    <w:rPr>
                      <w:color w:val="000000"/>
                      <w:kern w:val="0"/>
                      <w:szCs w:val="21"/>
                      <w:lang w:bidi="ar"/>
                    </w:rPr>
                    <w:t xml:space="preserve"> HJ 834-2017</w:t>
                  </w:r>
                </w:p>
              </w:tc>
              <w:tc>
                <w:tcPr>
                  <w:tcW w:w="1331" w:type="dxa"/>
                  <w:vAlign w:val="center"/>
                </w:tcPr>
                <w:p w14:paraId="0718A11E" w14:textId="77777777" w:rsidR="00462DEC" w:rsidRDefault="00977302">
                  <w:pPr>
                    <w:pStyle w:val="TIE-"/>
                    <w:spacing w:line="240" w:lineRule="auto"/>
                    <w:rPr>
                      <w:color w:val="000000"/>
                      <w:szCs w:val="21"/>
                    </w:rPr>
                  </w:pPr>
                  <w:r>
                    <w:rPr>
                      <w:rFonts w:hint="eastAsia"/>
                      <w:color w:val="000000"/>
                      <w:szCs w:val="21"/>
                    </w:rPr>
                    <w:t>0.09</w:t>
                  </w:r>
                  <w:r>
                    <w:rPr>
                      <w:color w:val="000000"/>
                      <w:szCs w:val="21"/>
                    </w:rPr>
                    <w:t>mg/kg</w:t>
                  </w:r>
                </w:p>
              </w:tc>
            </w:tr>
            <w:tr w:rsidR="00462DEC" w14:paraId="1A898603" w14:textId="77777777">
              <w:trPr>
                <w:trHeight w:val="592"/>
                <w:jc w:val="center"/>
              </w:trPr>
              <w:tc>
                <w:tcPr>
                  <w:tcW w:w="2330" w:type="dxa"/>
                  <w:vAlign w:val="center"/>
                </w:tcPr>
                <w:p w14:paraId="5ECB9E1B" w14:textId="77777777" w:rsidR="00462DEC" w:rsidRDefault="00977302">
                  <w:pPr>
                    <w:pStyle w:val="TIE-"/>
                    <w:spacing w:line="240" w:lineRule="auto"/>
                    <w:rPr>
                      <w:color w:val="000000"/>
                      <w:szCs w:val="21"/>
                    </w:rPr>
                  </w:pPr>
                  <w:r>
                    <w:rPr>
                      <w:color w:val="000000"/>
                      <w:szCs w:val="21"/>
                    </w:rPr>
                    <w:t>*</w:t>
                  </w:r>
                  <w:r>
                    <w:rPr>
                      <w:color w:val="000000"/>
                      <w:szCs w:val="21"/>
                    </w:rPr>
                    <w:t>苯胺</w:t>
                  </w:r>
                </w:p>
              </w:tc>
              <w:tc>
                <w:tcPr>
                  <w:tcW w:w="4693" w:type="dxa"/>
                  <w:vMerge/>
                  <w:vAlign w:val="center"/>
                </w:tcPr>
                <w:p w14:paraId="447D5144" w14:textId="77777777" w:rsidR="00462DEC" w:rsidRDefault="00462DEC">
                  <w:pPr>
                    <w:pStyle w:val="TIE-"/>
                    <w:spacing w:line="240" w:lineRule="auto"/>
                    <w:rPr>
                      <w:color w:val="000000"/>
                      <w:spacing w:val="-11"/>
                      <w:szCs w:val="21"/>
                    </w:rPr>
                  </w:pPr>
                </w:p>
              </w:tc>
              <w:tc>
                <w:tcPr>
                  <w:tcW w:w="1331" w:type="dxa"/>
                  <w:vAlign w:val="center"/>
                </w:tcPr>
                <w:p w14:paraId="16A38748" w14:textId="77777777" w:rsidR="00462DEC" w:rsidRDefault="00977302">
                  <w:pPr>
                    <w:pStyle w:val="TIE-"/>
                    <w:spacing w:line="240" w:lineRule="auto"/>
                    <w:rPr>
                      <w:color w:val="000000"/>
                      <w:szCs w:val="21"/>
                    </w:rPr>
                  </w:pPr>
                  <w:r>
                    <w:rPr>
                      <w:rFonts w:hint="eastAsia"/>
                      <w:color w:val="000000"/>
                      <w:szCs w:val="21"/>
                    </w:rPr>
                    <w:t>0.06</w:t>
                  </w:r>
                  <w:r>
                    <w:rPr>
                      <w:color w:val="000000"/>
                      <w:szCs w:val="21"/>
                    </w:rPr>
                    <w:t>mg/kg</w:t>
                  </w:r>
                </w:p>
              </w:tc>
            </w:tr>
            <w:tr w:rsidR="00462DEC" w14:paraId="4DD8970A" w14:textId="77777777">
              <w:trPr>
                <w:trHeight w:val="592"/>
                <w:jc w:val="center"/>
              </w:trPr>
              <w:tc>
                <w:tcPr>
                  <w:tcW w:w="2330" w:type="dxa"/>
                  <w:vAlign w:val="center"/>
                </w:tcPr>
                <w:p w14:paraId="28E6E50D" w14:textId="77777777" w:rsidR="00462DEC" w:rsidRDefault="00977302">
                  <w:pPr>
                    <w:pStyle w:val="TIE-"/>
                    <w:spacing w:line="240" w:lineRule="auto"/>
                    <w:rPr>
                      <w:color w:val="000000"/>
                      <w:szCs w:val="21"/>
                    </w:rPr>
                  </w:pPr>
                  <w:r>
                    <w:rPr>
                      <w:color w:val="000000"/>
                      <w:szCs w:val="21"/>
                    </w:rPr>
                    <w:t>*</w:t>
                  </w:r>
                  <w:r>
                    <w:rPr>
                      <w:color w:val="000000"/>
                      <w:szCs w:val="21"/>
                    </w:rPr>
                    <w:t>䓛</w:t>
                  </w:r>
                </w:p>
              </w:tc>
              <w:tc>
                <w:tcPr>
                  <w:tcW w:w="4693" w:type="dxa"/>
                  <w:vMerge/>
                  <w:vAlign w:val="center"/>
                </w:tcPr>
                <w:p w14:paraId="3CEDF3E5" w14:textId="77777777" w:rsidR="00462DEC" w:rsidRDefault="00462DEC">
                  <w:pPr>
                    <w:pStyle w:val="TIE-"/>
                    <w:spacing w:line="240" w:lineRule="auto"/>
                    <w:rPr>
                      <w:color w:val="000000"/>
                      <w:spacing w:val="-11"/>
                      <w:szCs w:val="21"/>
                    </w:rPr>
                  </w:pPr>
                </w:p>
              </w:tc>
              <w:tc>
                <w:tcPr>
                  <w:tcW w:w="1331" w:type="dxa"/>
                  <w:vAlign w:val="center"/>
                </w:tcPr>
                <w:p w14:paraId="0FB27FAC" w14:textId="77777777" w:rsidR="00462DEC" w:rsidRDefault="00977302">
                  <w:pPr>
                    <w:pStyle w:val="TIE-"/>
                    <w:spacing w:line="240" w:lineRule="auto"/>
                    <w:rPr>
                      <w:color w:val="000000"/>
                      <w:szCs w:val="21"/>
                    </w:rPr>
                  </w:pPr>
                  <w:r>
                    <w:rPr>
                      <w:rFonts w:hint="eastAsia"/>
                      <w:color w:val="000000"/>
                      <w:szCs w:val="21"/>
                    </w:rPr>
                    <w:t>0.1</w:t>
                  </w:r>
                  <w:r>
                    <w:rPr>
                      <w:color w:val="000000"/>
                      <w:szCs w:val="21"/>
                    </w:rPr>
                    <w:t>mg/kg</w:t>
                  </w:r>
                </w:p>
              </w:tc>
            </w:tr>
            <w:tr w:rsidR="00462DEC" w14:paraId="7370F761" w14:textId="77777777">
              <w:trPr>
                <w:trHeight w:val="592"/>
                <w:jc w:val="center"/>
              </w:trPr>
              <w:tc>
                <w:tcPr>
                  <w:tcW w:w="2330" w:type="dxa"/>
                  <w:vAlign w:val="center"/>
                </w:tcPr>
                <w:p w14:paraId="09274542" w14:textId="77777777" w:rsidR="00462DEC" w:rsidRDefault="00977302">
                  <w:pPr>
                    <w:pStyle w:val="TIE-"/>
                    <w:spacing w:line="240" w:lineRule="auto"/>
                    <w:rPr>
                      <w:color w:val="000000"/>
                      <w:szCs w:val="21"/>
                    </w:rPr>
                  </w:pPr>
                  <w:r>
                    <w:rPr>
                      <w:color w:val="000000"/>
                      <w:szCs w:val="21"/>
                    </w:rPr>
                    <w:t>*</w:t>
                  </w:r>
                  <w:r>
                    <w:rPr>
                      <w:color w:val="000000"/>
                      <w:szCs w:val="21"/>
                    </w:rPr>
                    <w:t>二苯并</w:t>
                  </w:r>
                  <w:r>
                    <w:rPr>
                      <w:rFonts w:hint="eastAsia"/>
                      <w:color w:val="000000"/>
                      <w:szCs w:val="21"/>
                    </w:rPr>
                    <w:t>(</w:t>
                  </w:r>
                  <w:proofErr w:type="spellStart"/>
                  <w:r>
                    <w:rPr>
                      <w:color w:val="000000"/>
                      <w:szCs w:val="21"/>
                    </w:rPr>
                    <w:t>a,h</w:t>
                  </w:r>
                  <w:proofErr w:type="spellEnd"/>
                  <w:r>
                    <w:rPr>
                      <w:rFonts w:hint="eastAsia"/>
                      <w:color w:val="000000"/>
                      <w:szCs w:val="21"/>
                    </w:rPr>
                    <w:t>)</w:t>
                  </w:r>
                  <w:proofErr w:type="gramStart"/>
                  <w:r>
                    <w:rPr>
                      <w:color w:val="000000"/>
                      <w:szCs w:val="21"/>
                    </w:rPr>
                    <w:t>蒽</w:t>
                  </w:r>
                  <w:proofErr w:type="gramEnd"/>
                </w:p>
              </w:tc>
              <w:tc>
                <w:tcPr>
                  <w:tcW w:w="4693" w:type="dxa"/>
                  <w:vMerge/>
                  <w:vAlign w:val="center"/>
                </w:tcPr>
                <w:p w14:paraId="4298BAA9" w14:textId="77777777" w:rsidR="00462DEC" w:rsidRDefault="00462DEC">
                  <w:pPr>
                    <w:pStyle w:val="TIE-"/>
                    <w:spacing w:line="240" w:lineRule="auto"/>
                    <w:rPr>
                      <w:color w:val="000000"/>
                      <w:spacing w:val="-11"/>
                      <w:szCs w:val="21"/>
                    </w:rPr>
                  </w:pPr>
                </w:p>
              </w:tc>
              <w:tc>
                <w:tcPr>
                  <w:tcW w:w="1331" w:type="dxa"/>
                  <w:vAlign w:val="center"/>
                </w:tcPr>
                <w:p w14:paraId="783DBC62" w14:textId="77777777" w:rsidR="00462DEC" w:rsidRDefault="00977302">
                  <w:pPr>
                    <w:pStyle w:val="TIE-"/>
                    <w:spacing w:line="240" w:lineRule="auto"/>
                    <w:rPr>
                      <w:color w:val="000000"/>
                      <w:szCs w:val="21"/>
                    </w:rPr>
                  </w:pPr>
                  <w:r>
                    <w:rPr>
                      <w:rFonts w:hint="eastAsia"/>
                      <w:color w:val="000000"/>
                      <w:szCs w:val="21"/>
                    </w:rPr>
                    <w:t>0.1</w:t>
                  </w:r>
                  <w:r>
                    <w:rPr>
                      <w:color w:val="000000"/>
                      <w:szCs w:val="21"/>
                    </w:rPr>
                    <w:t>mg/kg</w:t>
                  </w:r>
                </w:p>
              </w:tc>
            </w:tr>
            <w:tr w:rsidR="00462DEC" w14:paraId="6CD68AFF" w14:textId="77777777">
              <w:trPr>
                <w:trHeight w:val="592"/>
                <w:jc w:val="center"/>
              </w:trPr>
              <w:tc>
                <w:tcPr>
                  <w:tcW w:w="2330" w:type="dxa"/>
                  <w:vAlign w:val="center"/>
                </w:tcPr>
                <w:p w14:paraId="4FCF4723" w14:textId="77777777" w:rsidR="00462DEC" w:rsidRDefault="00977302">
                  <w:pPr>
                    <w:pStyle w:val="TIE-"/>
                    <w:spacing w:line="240" w:lineRule="auto"/>
                    <w:rPr>
                      <w:color w:val="000000"/>
                      <w:szCs w:val="21"/>
                    </w:rPr>
                  </w:pPr>
                  <w:r>
                    <w:rPr>
                      <w:color w:val="000000"/>
                      <w:szCs w:val="21"/>
                    </w:rPr>
                    <w:t>*</w:t>
                  </w:r>
                  <w:r>
                    <w:rPr>
                      <w:color w:val="000000"/>
                      <w:szCs w:val="21"/>
                    </w:rPr>
                    <w:t>苯并</w:t>
                  </w:r>
                  <w:r>
                    <w:rPr>
                      <w:rFonts w:hint="eastAsia"/>
                      <w:color w:val="000000"/>
                      <w:szCs w:val="21"/>
                    </w:rPr>
                    <w:t>(</w:t>
                  </w:r>
                  <w:r>
                    <w:rPr>
                      <w:color w:val="000000"/>
                      <w:szCs w:val="21"/>
                    </w:rPr>
                    <w:t>a</w:t>
                  </w:r>
                  <w:r>
                    <w:rPr>
                      <w:rFonts w:hint="eastAsia"/>
                      <w:color w:val="000000"/>
                      <w:szCs w:val="21"/>
                    </w:rPr>
                    <w:t>)</w:t>
                  </w:r>
                  <w:proofErr w:type="gramStart"/>
                  <w:r>
                    <w:rPr>
                      <w:color w:val="000000"/>
                      <w:szCs w:val="21"/>
                    </w:rPr>
                    <w:t>芘</w:t>
                  </w:r>
                  <w:proofErr w:type="gramEnd"/>
                </w:p>
              </w:tc>
              <w:tc>
                <w:tcPr>
                  <w:tcW w:w="4693" w:type="dxa"/>
                  <w:vMerge/>
                  <w:vAlign w:val="center"/>
                </w:tcPr>
                <w:p w14:paraId="5DE8F024" w14:textId="77777777" w:rsidR="00462DEC" w:rsidRDefault="00462DEC">
                  <w:pPr>
                    <w:pStyle w:val="TIE-"/>
                    <w:spacing w:line="240" w:lineRule="auto"/>
                    <w:rPr>
                      <w:color w:val="000000"/>
                      <w:spacing w:val="-11"/>
                      <w:szCs w:val="21"/>
                    </w:rPr>
                  </w:pPr>
                </w:p>
              </w:tc>
              <w:tc>
                <w:tcPr>
                  <w:tcW w:w="1331" w:type="dxa"/>
                  <w:vAlign w:val="center"/>
                </w:tcPr>
                <w:p w14:paraId="4C517A88" w14:textId="77777777" w:rsidR="00462DEC" w:rsidRDefault="00977302">
                  <w:pPr>
                    <w:pStyle w:val="TIE-"/>
                    <w:spacing w:line="240" w:lineRule="auto"/>
                    <w:rPr>
                      <w:color w:val="000000"/>
                      <w:szCs w:val="21"/>
                    </w:rPr>
                  </w:pPr>
                  <w:r>
                    <w:rPr>
                      <w:rFonts w:hint="eastAsia"/>
                      <w:color w:val="000000"/>
                      <w:szCs w:val="21"/>
                    </w:rPr>
                    <w:t>0.1</w:t>
                  </w:r>
                  <w:r>
                    <w:rPr>
                      <w:color w:val="000000"/>
                      <w:szCs w:val="21"/>
                    </w:rPr>
                    <w:t>mg/kg</w:t>
                  </w:r>
                </w:p>
              </w:tc>
            </w:tr>
            <w:tr w:rsidR="00462DEC" w14:paraId="36DB9AEF" w14:textId="77777777">
              <w:trPr>
                <w:trHeight w:val="592"/>
                <w:jc w:val="center"/>
              </w:trPr>
              <w:tc>
                <w:tcPr>
                  <w:tcW w:w="2330" w:type="dxa"/>
                  <w:vAlign w:val="center"/>
                </w:tcPr>
                <w:p w14:paraId="7D9F3F6F" w14:textId="77777777" w:rsidR="00462DEC" w:rsidRDefault="00977302">
                  <w:pPr>
                    <w:pStyle w:val="TIE-"/>
                    <w:spacing w:line="240" w:lineRule="auto"/>
                    <w:rPr>
                      <w:color w:val="000000"/>
                      <w:szCs w:val="21"/>
                    </w:rPr>
                  </w:pPr>
                  <w:r>
                    <w:rPr>
                      <w:color w:val="000000"/>
                      <w:szCs w:val="21"/>
                    </w:rPr>
                    <w:t>*</w:t>
                  </w:r>
                  <w:r>
                    <w:rPr>
                      <w:color w:val="000000"/>
                      <w:szCs w:val="21"/>
                    </w:rPr>
                    <w:t>苯并</w:t>
                  </w:r>
                  <w:r>
                    <w:rPr>
                      <w:rFonts w:hint="eastAsia"/>
                      <w:color w:val="000000"/>
                      <w:szCs w:val="21"/>
                    </w:rPr>
                    <w:t>(</w:t>
                  </w:r>
                  <w:r>
                    <w:rPr>
                      <w:color w:val="000000"/>
                      <w:szCs w:val="21"/>
                    </w:rPr>
                    <w:t>a</w:t>
                  </w:r>
                  <w:r>
                    <w:rPr>
                      <w:rFonts w:hint="eastAsia"/>
                      <w:color w:val="000000"/>
                      <w:szCs w:val="21"/>
                    </w:rPr>
                    <w:t>)</w:t>
                  </w:r>
                  <w:proofErr w:type="gramStart"/>
                  <w:r>
                    <w:rPr>
                      <w:color w:val="000000"/>
                      <w:szCs w:val="21"/>
                    </w:rPr>
                    <w:t>蒽</w:t>
                  </w:r>
                  <w:proofErr w:type="gramEnd"/>
                </w:p>
              </w:tc>
              <w:tc>
                <w:tcPr>
                  <w:tcW w:w="4693" w:type="dxa"/>
                  <w:vMerge/>
                  <w:vAlign w:val="center"/>
                </w:tcPr>
                <w:p w14:paraId="61518D9E" w14:textId="77777777" w:rsidR="00462DEC" w:rsidRDefault="00462DEC">
                  <w:pPr>
                    <w:pStyle w:val="TIE-"/>
                    <w:spacing w:line="240" w:lineRule="auto"/>
                    <w:rPr>
                      <w:color w:val="000000"/>
                      <w:spacing w:val="-11"/>
                      <w:szCs w:val="21"/>
                    </w:rPr>
                  </w:pPr>
                </w:p>
              </w:tc>
              <w:tc>
                <w:tcPr>
                  <w:tcW w:w="1331" w:type="dxa"/>
                  <w:vAlign w:val="center"/>
                </w:tcPr>
                <w:p w14:paraId="10B2CFD3" w14:textId="77777777" w:rsidR="00462DEC" w:rsidRDefault="00977302">
                  <w:pPr>
                    <w:pStyle w:val="TIE-"/>
                    <w:spacing w:line="240" w:lineRule="auto"/>
                    <w:rPr>
                      <w:color w:val="000000"/>
                      <w:szCs w:val="21"/>
                    </w:rPr>
                  </w:pPr>
                  <w:r>
                    <w:rPr>
                      <w:rFonts w:hint="eastAsia"/>
                      <w:color w:val="000000"/>
                      <w:szCs w:val="21"/>
                    </w:rPr>
                    <w:t>0.1</w:t>
                  </w:r>
                  <w:r>
                    <w:rPr>
                      <w:color w:val="000000"/>
                      <w:szCs w:val="21"/>
                    </w:rPr>
                    <w:t>mg/kg</w:t>
                  </w:r>
                </w:p>
              </w:tc>
            </w:tr>
            <w:tr w:rsidR="00462DEC" w14:paraId="11911605" w14:textId="77777777">
              <w:trPr>
                <w:trHeight w:val="592"/>
                <w:jc w:val="center"/>
              </w:trPr>
              <w:tc>
                <w:tcPr>
                  <w:tcW w:w="2330" w:type="dxa"/>
                  <w:vAlign w:val="center"/>
                </w:tcPr>
                <w:p w14:paraId="21D38F07" w14:textId="77777777" w:rsidR="00462DEC" w:rsidRDefault="00977302">
                  <w:pPr>
                    <w:pStyle w:val="TIE-"/>
                    <w:spacing w:line="240" w:lineRule="auto"/>
                    <w:rPr>
                      <w:color w:val="000000"/>
                      <w:szCs w:val="21"/>
                    </w:rPr>
                  </w:pPr>
                  <w:r>
                    <w:rPr>
                      <w:color w:val="000000"/>
                      <w:szCs w:val="21"/>
                    </w:rPr>
                    <w:t>*</w:t>
                  </w:r>
                  <w:r>
                    <w:rPr>
                      <w:color w:val="000000"/>
                      <w:szCs w:val="21"/>
                    </w:rPr>
                    <w:t>苯并</w:t>
                  </w:r>
                  <w:r>
                    <w:rPr>
                      <w:rFonts w:hint="eastAsia"/>
                      <w:color w:val="000000"/>
                      <w:szCs w:val="21"/>
                    </w:rPr>
                    <w:t>(</w:t>
                  </w:r>
                  <w:r>
                    <w:rPr>
                      <w:color w:val="000000"/>
                      <w:szCs w:val="21"/>
                    </w:rPr>
                    <w:t>b</w:t>
                  </w:r>
                  <w:r>
                    <w:rPr>
                      <w:rFonts w:hint="eastAsia"/>
                      <w:color w:val="000000"/>
                      <w:szCs w:val="21"/>
                    </w:rPr>
                    <w:t>)</w:t>
                  </w:r>
                  <w:proofErr w:type="gramStart"/>
                  <w:r>
                    <w:rPr>
                      <w:color w:val="000000"/>
                      <w:szCs w:val="21"/>
                    </w:rPr>
                    <w:t>荧蒽</w:t>
                  </w:r>
                  <w:proofErr w:type="gramEnd"/>
                </w:p>
              </w:tc>
              <w:tc>
                <w:tcPr>
                  <w:tcW w:w="4693" w:type="dxa"/>
                  <w:vMerge/>
                  <w:vAlign w:val="center"/>
                </w:tcPr>
                <w:p w14:paraId="4C22CEF7" w14:textId="77777777" w:rsidR="00462DEC" w:rsidRDefault="00462DEC">
                  <w:pPr>
                    <w:pStyle w:val="TIE-"/>
                    <w:spacing w:line="240" w:lineRule="auto"/>
                    <w:rPr>
                      <w:color w:val="000000"/>
                      <w:spacing w:val="-11"/>
                      <w:szCs w:val="21"/>
                    </w:rPr>
                  </w:pPr>
                </w:p>
              </w:tc>
              <w:tc>
                <w:tcPr>
                  <w:tcW w:w="1331" w:type="dxa"/>
                  <w:vAlign w:val="center"/>
                </w:tcPr>
                <w:p w14:paraId="6E6AC83F" w14:textId="77777777" w:rsidR="00462DEC" w:rsidRDefault="00977302">
                  <w:pPr>
                    <w:pStyle w:val="TIE-"/>
                    <w:spacing w:line="240" w:lineRule="auto"/>
                    <w:rPr>
                      <w:color w:val="000000"/>
                      <w:szCs w:val="21"/>
                    </w:rPr>
                  </w:pPr>
                  <w:r>
                    <w:rPr>
                      <w:rFonts w:hint="eastAsia"/>
                      <w:color w:val="000000"/>
                      <w:szCs w:val="21"/>
                    </w:rPr>
                    <w:t>0.2</w:t>
                  </w:r>
                  <w:r>
                    <w:rPr>
                      <w:color w:val="000000"/>
                      <w:szCs w:val="21"/>
                    </w:rPr>
                    <w:t>mg/kg</w:t>
                  </w:r>
                </w:p>
              </w:tc>
            </w:tr>
            <w:tr w:rsidR="00462DEC" w14:paraId="26182DC1" w14:textId="77777777">
              <w:trPr>
                <w:trHeight w:val="592"/>
                <w:jc w:val="center"/>
              </w:trPr>
              <w:tc>
                <w:tcPr>
                  <w:tcW w:w="2330" w:type="dxa"/>
                  <w:vAlign w:val="center"/>
                </w:tcPr>
                <w:p w14:paraId="06067E7C" w14:textId="77777777" w:rsidR="00462DEC" w:rsidRDefault="00977302">
                  <w:pPr>
                    <w:pStyle w:val="TIE-"/>
                    <w:spacing w:line="240" w:lineRule="auto"/>
                    <w:rPr>
                      <w:color w:val="000000"/>
                      <w:szCs w:val="21"/>
                    </w:rPr>
                  </w:pPr>
                  <w:r>
                    <w:rPr>
                      <w:color w:val="000000"/>
                      <w:szCs w:val="21"/>
                    </w:rPr>
                    <w:t>*</w:t>
                  </w:r>
                  <w:r>
                    <w:rPr>
                      <w:color w:val="000000"/>
                      <w:szCs w:val="21"/>
                    </w:rPr>
                    <w:t>苯并</w:t>
                  </w:r>
                  <w:r>
                    <w:rPr>
                      <w:rFonts w:hint="eastAsia"/>
                      <w:color w:val="000000"/>
                      <w:szCs w:val="21"/>
                    </w:rPr>
                    <w:t>(</w:t>
                  </w:r>
                  <w:r>
                    <w:rPr>
                      <w:color w:val="000000"/>
                      <w:szCs w:val="21"/>
                    </w:rPr>
                    <w:t>k</w:t>
                  </w:r>
                  <w:r>
                    <w:rPr>
                      <w:rFonts w:hint="eastAsia"/>
                      <w:color w:val="000000"/>
                      <w:szCs w:val="21"/>
                    </w:rPr>
                    <w:t>)</w:t>
                  </w:r>
                  <w:proofErr w:type="gramStart"/>
                  <w:r>
                    <w:rPr>
                      <w:color w:val="000000"/>
                      <w:szCs w:val="21"/>
                    </w:rPr>
                    <w:t>荧蒽</w:t>
                  </w:r>
                  <w:proofErr w:type="gramEnd"/>
                </w:p>
              </w:tc>
              <w:tc>
                <w:tcPr>
                  <w:tcW w:w="4693" w:type="dxa"/>
                  <w:vMerge/>
                  <w:vAlign w:val="center"/>
                </w:tcPr>
                <w:p w14:paraId="422F0528" w14:textId="77777777" w:rsidR="00462DEC" w:rsidRDefault="00462DEC">
                  <w:pPr>
                    <w:pStyle w:val="TIE-"/>
                    <w:spacing w:line="240" w:lineRule="auto"/>
                    <w:rPr>
                      <w:color w:val="000000"/>
                      <w:spacing w:val="-11"/>
                      <w:szCs w:val="21"/>
                    </w:rPr>
                  </w:pPr>
                </w:p>
              </w:tc>
              <w:tc>
                <w:tcPr>
                  <w:tcW w:w="1331" w:type="dxa"/>
                  <w:vAlign w:val="center"/>
                </w:tcPr>
                <w:p w14:paraId="20E5AC85" w14:textId="77777777" w:rsidR="00462DEC" w:rsidRDefault="00977302">
                  <w:pPr>
                    <w:pStyle w:val="TIE-"/>
                    <w:spacing w:line="240" w:lineRule="auto"/>
                    <w:rPr>
                      <w:color w:val="000000"/>
                      <w:szCs w:val="21"/>
                    </w:rPr>
                  </w:pPr>
                  <w:r>
                    <w:rPr>
                      <w:rFonts w:hint="eastAsia"/>
                      <w:color w:val="000000"/>
                      <w:szCs w:val="21"/>
                    </w:rPr>
                    <w:t>0.1</w:t>
                  </w:r>
                  <w:r>
                    <w:rPr>
                      <w:color w:val="000000"/>
                      <w:szCs w:val="21"/>
                    </w:rPr>
                    <w:t>mg/kg</w:t>
                  </w:r>
                </w:p>
              </w:tc>
            </w:tr>
            <w:tr w:rsidR="00462DEC" w14:paraId="18B4801A" w14:textId="77777777">
              <w:trPr>
                <w:trHeight w:val="592"/>
                <w:jc w:val="center"/>
              </w:trPr>
              <w:tc>
                <w:tcPr>
                  <w:tcW w:w="2330" w:type="dxa"/>
                  <w:vAlign w:val="center"/>
                </w:tcPr>
                <w:p w14:paraId="08A00AE0" w14:textId="77777777" w:rsidR="00462DEC" w:rsidRDefault="00977302">
                  <w:pPr>
                    <w:pStyle w:val="TIE-"/>
                    <w:spacing w:line="240" w:lineRule="auto"/>
                    <w:rPr>
                      <w:color w:val="000000"/>
                      <w:szCs w:val="21"/>
                    </w:rPr>
                  </w:pPr>
                  <w:r>
                    <w:rPr>
                      <w:color w:val="000000"/>
                      <w:szCs w:val="21"/>
                    </w:rPr>
                    <w:t>*</w:t>
                  </w:r>
                  <w:proofErr w:type="gramStart"/>
                  <w:r>
                    <w:rPr>
                      <w:color w:val="000000"/>
                      <w:szCs w:val="21"/>
                    </w:rPr>
                    <w:t>茚</w:t>
                  </w:r>
                  <w:proofErr w:type="gramEnd"/>
                  <w:r>
                    <w:rPr>
                      <w:color w:val="000000"/>
                      <w:szCs w:val="21"/>
                    </w:rPr>
                    <w:t>并</w:t>
                  </w:r>
                  <w:r>
                    <w:rPr>
                      <w:rFonts w:hint="eastAsia"/>
                      <w:color w:val="000000"/>
                      <w:szCs w:val="21"/>
                    </w:rPr>
                    <w:t>(</w:t>
                  </w:r>
                  <w:r>
                    <w:rPr>
                      <w:color w:val="000000"/>
                      <w:szCs w:val="21"/>
                    </w:rPr>
                    <w:t>1,2,3-cd</w:t>
                  </w:r>
                  <w:r>
                    <w:rPr>
                      <w:rFonts w:hint="eastAsia"/>
                      <w:color w:val="000000"/>
                      <w:szCs w:val="21"/>
                    </w:rPr>
                    <w:t>)</w:t>
                  </w:r>
                  <w:proofErr w:type="gramStart"/>
                  <w:r>
                    <w:rPr>
                      <w:color w:val="000000"/>
                      <w:szCs w:val="21"/>
                    </w:rPr>
                    <w:t>芘</w:t>
                  </w:r>
                  <w:proofErr w:type="gramEnd"/>
                </w:p>
              </w:tc>
              <w:tc>
                <w:tcPr>
                  <w:tcW w:w="4693" w:type="dxa"/>
                  <w:vMerge/>
                  <w:vAlign w:val="center"/>
                </w:tcPr>
                <w:p w14:paraId="7ECDEAF8" w14:textId="77777777" w:rsidR="00462DEC" w:rsidRDefault="00462DEC">
                  <w:pPr>
                    <w:pStyle w:val="TIE-"/>
                    <w:spacing w:line="240" w:lineRule="auto"/>
                    <w:rPr>
                      <w:color w:val="000000"/>
                      <w:spacing w:val="-11"/>
                      <w:szCs w:val="21"/>
                    </w:rPr>
                  </w:pPr>
                </w:p>
              </w:tc>
              <w:tc>
                <w:tcPr>
                  <w:tcW w:w="1331" w:type="dxa"/>
                  <w:vAlign w:val="center"/>
                </w:tcPr>
                <w:p w14:paraId="3CBC23C1" w14:textId="77777777" w:rsidR="00462DEC" w:rsidRDefault="00977302">
                  <w:pPr>
                    <w:pStyle w:val="TIE-"/>
                    <w:spacing w:line="240" w:lineRule="auto"/>
                    <w:rPr>
                      <w:color w:val="000000"/>
                      <w:szCs w:val="21"/>
                    </w:rPr>
                  </w:pPr>
                  <w:r>
                    <w:rPr>
                      <w:rFonts w:hint="eastAsia"/>
                      <w:color w:val="000000"/>
                      <w:szCs w:val="21"/>
                    </w:rPr>
                    <w:t>0.1</w:t>
                  </w:r>
                  <w:r>
                    <w:rPr>
                      <w:color w:val="000000"/>
                      <w:szCs w:val="21"/>
                    </w:rPr>
                    <w:t>mg/kg</w:t>
                  </w:r>
                </w:p>
              </w:tc>
            </w:tr>
            <w:tr w:rsidR="00462DEC" w14:paraId="78D7D365" w14:textId="77777777">
              <w:trPr>
                <w:trHeight w:val="592"/>
                <w:jc w:val="center"/>
              </w:trPr>
              <w:tc>
                <w:tcPr>
                  <w:tcW w:w="2330" w:type="dxa"/>
                  <w:vAlign w:val="center"/>
                </w:tcPr>
                <w:p w14:paraId="5FA328E1" w14:textId="77777777" w:rsidR="00462DEC" w:rsidRDefault="00977302">
                  <w:pPr>
                    <w:pStyle w:val="TIE-"/>
                    <w:spacing w:line="240" w:lineRule="auto"/>
                    <w:rPr>
                      <w:color w:val="000000"/>
                      <w:szCs w:val="21"/>
                    </w:rPr>
                  </w:pPr>
                  <w:r>
                    <w:rPr>
                      <w:color w:val="000000"/>
                      <w:szCs w:val="21"/>
                    </w:rPr>
                    <w:t>*</w:t>
                  </w:r>
                  <w:proofErr w:type="gramStart"/>
                  <w:r>
                    <w:rPr>
                      <w:color w:val="000000"/>
                      <w:szCs w:val="21"/>
                    </w:rPr>
                    <w:t>萘</w:t>
                  </w:r>
                  <w:proofErr w:type="gramEnd"/>
                </w:p>
              </w:tc>
              <w:tc>
                <w:tcPr>
                  <w:tcW w:w="4693" w:type="dxa"/>
                  <w:vMerge/>
                  <w:vAlign w:val="center"/>
                </w:tcPr>
                <w:p w14:paraId="11642BDD" w14:textId="77777777" w:rsidR="00462DEC" w:rsidRDefault="00462DEC">
                  <w:pPr>
                    <w:pStyle w:val="TIE-"/>
                    <w:spacing w:line="240" w:lineRule="auto"/>
                    <w:rPr>
                      <w:color w:val="000000"/>
                      <w:spacing w:val="-11"/>
                      <w:szCs w:val="21"/>
                    </w:rPr>
                  </w:pPr>
                </w:p>
              </w:tc>
              <w:tc>
                <w:tcPr>
                  <w:tcW w:w="1331" w:type="dxa"/>
                  <w:vAlign w:val="center"/>
                </w:tcPr>
                <w:p w14:paraId="4AF374E2" w14:textId="77777777" w:rsidR="00462DEC" w:rsidRDefault="00977302">
                  <w:pPr>
                    <w:pStyle w:val="TIE-"/>
                    <w:spacing w:line="240" w:lineRule="auto"/>
                    <w:rPr>
                      <w:color w:val="000000"/>
                      <w:szCs w:val="21"/>
                    </w:rPr>
                  </w:pPr>
                  <w:r>
                    <w:rPr>
                      <w:rFonts w:hint="eastAsia"/>
                      <w:color w:val="000000"/>
                      <w:szCs w:val="21"/>
                    </w:rPr>
                    <w:t>0.09</w:t>
                  </w:r>
                  <w:r>
                    <w:rPr>
                      <w:color w:val="000000"/>
                      <w:szCs w:val="21"/>
                    </w:rPr>
                    <w:t>mg/kg</w:t>
                  </w:r>
                </w:p>
              </w:tc>
            </w:tr>
            <w:tr w:rsidR="00462DEC" w14:paraId="3D0CED63" w14:textId="77777777">
              <w:trPr>
                <w:trHeight w:val="592"/>
                <w:jc w:val="center"/>
              </w:trPr>
              <w:tc>
                <w:tcPr>
                  <w:tcW w:w="2330" w:type="dxa"/>
                  <w:vAlign w:val="center"/>
                </w:tcPr>
                <w:p w14:paraId="0AD5CCF8" w14:textId="77777777" w:rsidR="00462DEC" w:rsidRDefault="00977302">
                  <w:pPr>
                    <w:pStyle w:val="TIE-"/>
                    <w:spacing w:line="240" w:lineRule="auto"/>
                    <w:rPr>
                      <w:color w:val="000000"/>
                      <w:szCs w:val="21"/>
                    </w:rPr>
                  </w:pPr>
                  <w:r>
                    <w:rPr>
                      <w:color w:val="000000"/>
                      <w:szCs w:val="21"/>
                    </w:rPr>
                    <w:lastRenderedPageBreak/>
                    <w:t>*2-</w:t>
                  </w:r>
                  <w:r>
                    <w:rPr>
                      <w:color w:val="000000"/>
                      <w:szCs w:val="21"/>
                    </w:rPr>
                    <w:t>氯</w:t>
                  </w:r>
                  <w:r>
                    <w:rPr>
                      <w:rFonts w:hint="eastAsia"/>
                      <w:color w:val="000000"/>
                      <w:szCs w:val="21"/>
                    </w:rPr>
                    <w:t>苯</w:t>
                  </w:r>
                  <w:r>
                    <w:rPr>
                      <w:color w:val="000000"/>
                      <w:szCs w:val="21"/>
                    </w:rPr>
                    <w:t>酚</w:t>
                  </w:r>
                </w:p>
              </w:tc>
              <w:tc>
                <w:tcPr>
                  <w:tcW w:w="4693" w:type="dxa"/>
                  <w:vMerge/>
                  <w:vAlign w:val="center"/>
                </w:tcPr>
                <w:p w14:paraId="47250290" w14:textId="77777777" w:rsidR="00462DEC" w:rsidRDefault="00462DEC">
                  <w:pPr>
                    <w:pStyle w:val="TIE-"/>
                    <w:spacing w:line="240" w:lineRule="auto"/>
                    <w:rPr>
                      <w:color w:val="000000"/>
                      <w:spacing w:val="-11"/>
                      <w:szCs w:val="21"/>
                    </w:rPr>
                  </w:pPr>
                </w:p>
              </w:tc>
              <w:tc>
                <w:tcPr>
                  <w:tcW w:w="1331" w:type="dxa"/>
                  <w:vAlign w:val="center"/>
                </w:tcPr>
                <w:p w14:paraId="71E01830" w14:textId="77777777" w:rsidR="00462DEC" w:rsidRDefault="00977302">
                  <w:pPr>
                    <w:pStyle w:val="TIE-"/>
                    <w:spacing w:line="240" w:lineRule="auto"/>
                    <w:rPr>
                      <w:color w:val="000000"/>
                      <w:szCs w:val="21"/>
                    </w:rPr>
                  </w:pPr>
                  <w:r>
                    <w:rPr>
                      <w:rFonts w:hint="eastAsia"/>
                      <w:color w:val="000000"/>
                      <w:szCs w:val="21"/>
                    </w:rPr>
                    <w:t>0.06</w:t>
                  </w:r>
                  <w:r>
                    <w:rPr>
                      <w:color w:val="000000"/>
                      <w:szCs w:val="21"/>
                    </w:rPr>
                    <w:t>mg/kg</w:t>
                  </w:r>
                </w:p>
              </w:tc>
            </w:tr>
            <w:tr w:rsidR="00462DEC" w14:paraId="5F166A3D" w14:textId="77777777">
              <w:trPr>
                <w:trHeight w:val="592"/>
                <w:jc w:val="center"/>
              </w:trPr>
              <w:tc>
                <w:tcPr>
                  <w:tcW w:w="2330" w:type="dxa"/>
                  <w:vAlign w:val="center"/>
                </w:tcPr>
                <w:p w14:paraId="33FBC3DC" w14:textId="77777777" w:rsidR="00462DEC" w:rsidRDefault="00977302">
                  <w:pPr>
                    <w:pStyle w:val="TIE-"/>
                    <w:spacing w:line="240" w:lineRule="auto"/>
                    <w:rPr>
                      <w:color w:val="000000"/>
                      <w:szCs w:val="21"/>
                    </w:rPr>
                  </w:pPr>
                  <w:r>
                    <w:rPr>
                      <w:color w:val="000000"/>
                      <w:szCs w:val="21"/>
                    </w:rPr>
                    <w:t>*1,1,1,2-</w:t>
                  </w:r>
                  <w:r>
                    <w:rPr>
                      <w:color w:val="000000"/>
                      <w:szCs w:val="21"/>
                    </w:rPr>
                    <w:t>四氯乙烷</w:t>
                  </w:r>
                </w:p>
              </w:tc>
              <w:tc>
                <w:tcPr>
                  <w:tcW w:w="4693" w:type="dxa"/>
                  <w:vMerge w:val="restart"/>
                  <w:vAlign w:val="center"/>
                </w:tcPr>
                <w:p w14:paraId="5C95A10B" w14:textId="77777777" w:rsidR="00462DEC" w:rsidRDefault="00977302">
                  <w:pPr>
                    <w:pStyle w:val="TIE-"/>
                    <w:spacing w:line="240" w:lineRule="auto"/>
                    <w:rPr>
                      <w:color w:val="000000"/>
                      <w:szCs w:val="21"/>
                    </w:rPr>
                  </w:pPr>
                  <w:r>
                    <w:rPr>
                      <w:color w:val="000000"/>
                      <w:kern w:val="0"/>
                      <w:szCs w:val="21"/>
                      <w:lang w:bidi="ar"/>
                    </w:rPr>
                    <w:t>土壤和沉积物</w:t>
                  </w:r>
                  <w:r>
                    <w:rPr>
                      <w:color w:val="000000"/>
                      <w:kern w:val="0"/>
                      <w:szCs w:val="21"/>
                      <w:lang w:bidi="ar"/>
                    </w:rPr>
                    <w:t xml:space="preserve"> </w:t>
                  </w:r>
                  <w:r>
                    <w:rPr>
                      <w:color w:val="000000"/>
                      <w:kern w:val="0"/>
                      <w:szCs w:val="21"/>
                      <w:lang w:bidi="ar"/>
                    </w:rPr>
                    <w:t>挥发性有机物的测定</w:t>
                  </w:r>
                  <w:r>
                    <w:rPr>
                      <w:color w:val="000000"/>
                      <w:kern w:val="0"/>
                      <w:szCs w:val="21"/>
                      <w:lang w:bidi="ar"/>
                    </w:rPr>
                    <w:t xml:space="preserve"> </w:t>
                  </w:r>
                  <w:r>
                    <w:rPr>
                      <w:color w:val="000000"/>
                      <w:kern w:val="0"/>
                      <w:szCs w:val="21"/>
                      <w:lang w:bidi="ar"/>
                    </w:rPr>
                    <w:t>吹扫捕集</w:t>
                  </w:r>
                  <w:r>
                    <w:rPr>
                      <w:color w:val="000000"/>
                      <w:kern w:val="0"/>
                      <w:szCs w:val="21"/>
                      <w:lang w:bidi="ar"/>
                    </w:rPr>
                    <w:t>/</w:t>
                  </w:r>
                  <w:r>
                    <w:rPr>
                      <w:color w:val="000000"/>
                      <w:kern w:val="0"/>
                      <w:szCs w:val="21"/>
                      <w:lang w:bidi="ar"/>
                    </w:rPr>
                    <w:t>气相色谱</w:t>
                  </w:r>
                  <w:r>
                    <w:rPr>
                      <w:color w:val="000000"/>
                      <w:kern w:val="0"/>
                      <w:szCs w:val="21"/>
                      <w:lang w:bidi="ar"/>
                    </w:rPr>
                    <w:t>-</w:t>
                  </w:r>
                  <w:r>
                    <w:rPr>
                      <w:color w:val="000000"/>
                      <w:kern w:val="0"/>
                      <w:szCs w:val="21"/>
                      <w:lang w:bidi="ar"/>
                    </w:rPr>
                    <w:t>质谱法</w:t>
                  </w:r>
                  <w:r>
                    <w:rPr>
                      <w:color w:val="000000"/>
                      <w:kern w:val="0"/>
                      <w:szCs w:val="21"/>
                      <w:lang w:bidi="ar"/>
                    </w:rPr>
                    <w:t xml:space="preserve"> HJ 605-2011</w:t>
                  </w:r>
                </w:p>
              </w:tc>
              <w:tc>
                <w:tcPr>
                  <w:tcW w:w="1331" w:type="dxa"/>
                  <w:vAlign w:val="center"/>
                </w:tcPr>
                <w:p w14:paraId="734FFFD4"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62230386" w14:textId="77777777">
              <w:trPr>
                <w:trHeight w:val="592"/>
                <w:jc w:val="center"/>
              </w:trPr>
              <w:tc>
                <w:tcPr>
                  <w:tcW w:w="2330" w:type="dxa"/>
                  <w:vAlign w:val="center"/>
                </w:tcPr>
                <w:p w14:paraId="79F69AAC" w14:textId="77777777" w:rsidR="00462DEC" w:rsidRDefault="00977302">
                  <w:pPr>
                    <w:pStyle w:val="TIE-"/>
                    <w:spacing w:line="240" w:lineRule="auto"/>
                    <w:rPr>
                      <w:color w:val="000000"/>
                      <w:szCs w:val="21"/>
                    </w:rPr>
                  </w:pPr>
                  <w:r>
                    <w:rPr>
                      <w:color w:val="000000"/>
                      <w:szCs w:val="21"/>
                    </w:rPr>
                    <w:t>*1,1,1-</w:t>
                  </w:r>
                  <w:r>
                    <w:rPr>
                      <w:color w:val="000000"/>
                      <w:szCs w:val="21"/>
                    </w:rPr>
                    <w:t>三氯乙烷</w:t>
                  </w:r>
                </w:p>
              </w:tc>
              <w:tc>
                <w:tcPr>
                  <w:tcW w:w="4693" w:type="dxa"/>
                  <w:vMerge/>
                  <w:vAlign w:val="center"/>
                </w:tcPr>
                <w:p w14:paraId="0498A3A3" w14:textId="77777777" w:rsidR="00462DEC" w:rsidRDefault="00462DEC">
                  <w:pPr>
                    <w:pStyle w:val="TIE-"/>
                    <w:spacing w:line="240" w:lineRule="auto"/>
                    <w:rPr>
                      <w:color w:val="000000"/>
                      <w:spacing w:val="-11"/>
                      <w:szCs w:val="21"/>
                    </w:rPr>
                  </w:pPr>
                </w:p>
              </w:tc>
              <w:tc>
                <w:tcPr>
                  <w:tcW w:w="1331" w:type="dxa"/>
                  <w:vAlign w:val="center"/>
                </w:tcPr>
                <w:p w14:paraId="6ECA4E19" w14:textId="77777777" w:rsidR="00462DEC" w:rsidRDefault="00977302">
                  <w:pPr>
                    <w:pStyle w:val="TIE-"/>
                    <w:spacing w:line="240" w:lineRule="auto"/>
                    <w:rPr>
                      <w:color w:val="000000"/>
                      <w:szCs w:val="21"/>
                    </w:rPr>
                  </w:pPr>
                  <w:r>
                    <w:rPr>
                      <w:rFonts w:hint="eastAsia"/>
                      <w:color w:val="000000"/>
                      <w:szCs w:val="21"/>
                    </w:rPr>
                    <w:t>0.0013</w:t>
                  </w:r>
                  <w:r>
                    <w:rPr>
                      <w:color w:val="000000"/>
                      <w:szCs w:val="21"/>
                    </w:rPr>
                    <w:t>mg/kg</w:t>
                  </w:r>
                </w:p>
              </w:tc>
            </w:tr>
            <w:tr w:rsidR="00462DEC" w14:paraId="65E00BFD" w14:textId="77777777">
              <w:trPr>
                <w:trHeight w:val="592"/>
                <w:jc w:val="center"/>
              </w:trPr>
              <w:tc>
                <w:tcPr>
                  <w:tcW w:w="2330" w:type="dxa"/>
                  <w:vAlign w:val="center"/>
                </w:tcPr>
                <w:p w14:paraId="744B21FD" w14:textId="77777777" w:rsidR="00462DEC" w:rsidRDefault="00977302">
                  <w:pPr>
                    <w:pStyle w:val="TIE-"/>
                    <w:spacing w:line="240" w:lineRule="auto"/>
                    <w:rPr>
                      <w:color w:val="000000"/>
                      <w:szCs w:val="21"/>
                    </w:rPr>
                  </w:pPr>
                  <w:r>
                    <w:rPr>
                      <w:color w:val="000000"/>
                      <w:szCs w:val="21"/>
                    </w:rPr>
                    <w:t>*1,1,2,2-</w:t>
                  </w:r>
                  <w:r>
                    <w:rPr>
                      <w:color w:val="000000"/>
                      <w:szCs w:val="21"/>
                    </w:rPr>
                    <w:t>四氯乙烷</w:t>
                  </w:r>
                </w:p>
              </w:tc>
              <w:tc>
                <w:tcPr>
                  <w:tcW w:w="4693" w:type="dxa"/>
                  <w:vMerge/>
                  <w:vAlign w:val="center"/>
                </w:tcPr>
                <w:p w14:paraId="0163DFD9" w14:textId="77777777" w:rsidR="00462DEC" w:rsidRDefault="00462DEC">
                  <w:pPr>
                    <w:pStyle w:val="TIE-"/>
                    <w:spacing w:line="240" w:lineRule="auto"/>
                    <w:rPr>
                      <w:color w:val="000000"/>
                      <w:spacing w:val="-11"/>
                      <w:szCs w:val="21"/>
                    </w:rPr>
                  </w:pPr>
                </w:p>
              </w:tc>
              <w:tc>
                <w:tcPr>
                  <w:tcW w:w="1331" w:type="dxa"/>
                  <w:vAlign w:val="center"/>
                </w:tcPr>
                <w:p w14:paraId="6F8F41E6"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12452023" w14:textId="77777777">
              <w:trPr>
                <w:trHeight w:val="592"/>
                <w:jc w:val="center"/>
              </w:trPr>
              <w:tc>
                <w:tcPr>
                  <w:tcW w:w="2330" w:type="dxa"/>
                  <w:vAlign w:val="center"/>
                </w:tcPr>
                <w:p w14:paraId="5F38E2D1" w14:textId="77777777" w:rsidR="00462DEC" w:rsidRDefault="00977302">
                  <w:pPr>
                    <w:pStyle w:val="TIE-"/>
                    <w:spacing w:line="240" w:lineRule="auto"/>
                    <w:rPr>
                      <w:color w:val="000000"/>
                      <w:szCs w:val="21"/>
                    </w:rPr>
                  </w:pPr>
                  <w:r>
                    <w:rPr>
                      <w:color w:val="000000"/>
                      <w:szCs w:val="21"/>
                    </w:rPr>
                    <w:t>*1,1,2-</w:t>
                  </w:r>
                  <w:r>
                    <w:rPr>
                      <w:color w:val="000000"/>
                      <w:szCs w:val="21"/>
                    </w:rPr>
                    <w:t>三氯乙烷</w:t>
                  </w:r>
                </w:p>
              </w:tc>
              <w:tc>
                <w:tcPr>
                  <w:tcW w:w="4693" w:type="dxa"/>
                  <w:vMerge/>
                  <w:vAlign w:val="center"/>
                </w:tcPr>
                <w:p w14:paraId="24625A13" w14:textId="77777777" w:rsidR="00462DEC" w:rsidRDefault="00462DEC">
                  <w:pPr>
                    <w:pStyle w:val="TIE-"/>
                    <w:spacing w:line="240" w:lineRule="auto"/>
                    <w:rPr>
                      <w:color w:val="000000"/>
                      <w:spacing w:val="-11"/>
                      <w:szCs w:val="21"/>
                    </w:rPr>
                  </w:pPr>
                </w:p>
              </w:tc>
              <w:tc>
                <w:tcPr>
                  <w:tcW w:w="1331" w:type="dxa"/>
                  <w:vAlign w:val="center"/>
                </w:tcPr>
                <w:p w14:paraId="6C263ED3"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4BE68DB5" w14:textId="77777777">
              <w:trPr>
                <w:trHeight w:val="592"/>
                <w:jc w:val="center"/>
              </w:trPr>
              <w:tc>
                <w:tcPr>
                  <w:tcW w:w="2330" w:type="dxa"/>
                  <w:vAlign w:val="center"/>
                </w:tcPr>
                <w:p w14:paraId="00EE9F62" w14:textId="77777777" w:rsidR="00462DEC" w:rsidRDefault="00977302">
                  <w:pPr>
                    <w:pStyle w:val="TIE-"/>
                    <w:spacing w:line="240" w:lineRule="auto"/>
                    <w:rPr>
                      <w:color w:val="000000"/>
                      <w:szCs w:val="21"/>
                    </w:rPr>
                  </w:pPr>
                  <w:r>
                    <w:rPr>
                      <w:color w:val="000000"/>
                      <w:szCs w:val="21"/>
                    </w:rPr>
                    <w:t>*1,1</w:t>
                  </w:r>
                  <w:r>
                    <w:rPr>
                      <w:rFonts w:hint="eastAsia"/>
                      <w:color w:val="000000"/>
                      <w:szCs w:val="21"/>
                    </w:rPr>
                    <w:t>-</w:t>
                  </w:r>
                  <w:r>
                    <w:rPr>
                      <w:color w:val="000000"/>
                      <w:szCs w:val="21"/>
                    </w:rPr>
                    <w:t>二氯乙烯</w:t>
                  </w:r>
                </w:p>
              </w:tc>
              <w:tc>
                <w:tcPr>
                  <w:tcW w:w="4693" w:type="dxa"/>
                  <w:vMerge/>
                  <w:vAlign w:val="center"/>
                </w:tcPr>
                <w:p w14:paraId="5D651CB6" w14:textId="77777777" w:rsidR="00462DEC" w:rsidRDefault="00462DEC">
                  <w:pPr>
                    <w:pStyle w:val="TIE-"/>
                    <w:spacing w:line="240" w:lineRule="auto"/>
                    <w:rPr>
                      <w:color w:val="000000"/>
                      <w:spacing w:val="-11"/>
                      <w:szCs w:val="21"/>
                    </w:rPr>
                  </w:pPr>
                </w:p>
              </w:tc>
              <w:tc>
                <w:tcPr>
                  <w:tcW w:w="1331" w:type="dxa"/>
                  <w:vAlign w:val="center"/>
                </w:tcPr>
                <w:p w14:paraId="0B0B4F1C" w14:textId="77777777" w:rsidR="00462DEC" w:rsidRDefault="00977302">
                  <w:pPr>
                    <w:pStyle w:val="TIE-"/>
                    <w:spacing w:line="240" w:lineRule="auto"/>
                    <w:rPr>
                      <w:color w:val="000000"/>
                      <w:szCs w:val="21"/>
                    </w:rPr>
                  </w:pPr>
                  <w:r>
                    <w:rPr>
                      <w:rFonts w:hint="eastAsia"/>
                      <w:color w:val="000000"/>
                      <w:szCs w:val="21"/>
                    </w:rPr>
                    <w:t>0.0010</w:t>
                  </w:r>
                  <w:r>
                    <w:rPr>
                      <w:color w:val="000000"/>
                      <w:szCs w:val="21"/>
                    </w:rPr>
                    <w:t>mg/kg</w:t>
                  </w:r>
                </w:p>
              </w:tc>
            </w:tr>
            <w:tr w:rsidR="00462DEC" w14:paraId="0F06E45A" w14:textId="77777777">
              <w:trPr>
                <w:trHeight w:val="592"/>
                <w:jc w:val="center"/>
              </w:trPr>
              <w:tc>
                <w:tcPr>
                  <w:tcW w:w="2330" w:type="dxa"/>
                  <w:vAlign w:val="center"/>
                </w:tcPr>
                <w:p w14:paraId="66D73CDB" w14:textId="77777777" w:rsidR="00462DEC" w:rsidRDefault="00977302">
                  <w:pPr>
                    <w:pStyle w:val="TIE-"/>
                    <w:spacing w:line="240" w:lineRule="auto"/>
                    <w:rPr>
                      <w:color w:val="000000"/>
                      <w:szCs w:val="21"/>
                    </w:rPr>
                  </w:pPr>
                  <w:r>
                    <w:rPr>
                      <w:color w:val="000000"/>
                      <w:szCs w:val="21"/>
                    </w:rPr>
                    <w:t>*1,1-</w:t>
                  </w:r>
                  <w:r>
                    <w:rPr>
                      <w:color w:val="000000"/>
                      <w:szCs w:val="21"/>
                    </w:rPr>
                    <w:t>二氯乙烷</w:t>
                  </w:r>
                </w:p>
              </w:tc>
              <w:tc>
                <w:tcPr>
                  <w:tcW w:w="4693" w:type="dxa"/>
                  <w:vMerge/>
                  <w:vAlign w:val="center"/>
                </w:tcPr>
                <w:p w14:paraId="6A46912C" w14:textId="77777777" w:rsidR="00462DEC" w:rsidRDefault="00462DEC">
                  <w:pPr>
                    <w:pStyle w:val="TIE-"/>
                    <w:spacing w:line="240" w:lineRule="auto"/>
                    <w:rPr>
                      <w:color w:val="000000"/>
                      <w:spacing w:val="-11"/>
                      <w:szCs w:val="21"/>
                    </w:rPr>
                  </w:pPr>
                </w:p>
              </w:tc>
              <w:tc>
                <w:tcPr>
                  <w:tcW w:w="1331" w:type="dxa"/>
                  <w:vAlign w:val="center"/>
                </w:tcPr>
                <w:p w14:paraId="303C293D"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0197C658" w14:textId="77777777">
              <w:trPr>
                <w:trHeight w:val="592"/>
                <w:jc w:val="center"/>
              </w:trPr>
              <w:tc>
                <w:tcPr>
                  <w:tcW w:w="2330" w:type="dxa"/>
                  <w:vAlign w:val="center"/>
                </w:tcPr>
                <w:p w14:paraId="16730659" w14:textId="77777777" w:rsidR="00462DEC" w:rsidRDefault="00977302">
                  <w:pPr>
                    <w:pStyle w:val="TIE-"/>
                    <w:spacing w:line="240" w:lineRule="auto"/>
                    <w:rPr>
                      <w:color w:val="000000"/>
                      <w:szCs w:val="21"/>
                    </w:rPr>
                  </w:pPr>
                  <w:r>
                    <w:rPr>
                      <w:color w:val="000000"/>
                      <w:szCs w:val="21"/>
                    </w:rPr>
                    <w:t>*1,2,3-</w:t>
                  </w:r>
                  <w:r>
                    <w:rPr>
                      <w:color w:val="000000"/>
                      <w:szCs w:val="21"/>
                    </w:rPr>
                    <w:t>三氯丙烷</w:t>
                  </w:r>
                </w:p>
              </w:tc>
              <w:tc>
                <w:tcPr>
                  <w:tcW w:w="4693" w:type="dxa"/>
                  <w:vMerge/>
                  <w:vAlign w:val="center"/>
                </w:tcPr>
                <w:p w14:paraId="55C739E8" w14:textId="77777777" w:rsidR="00462DEC" w:rsidRDefault="00462DEC">
                  <w:pPr>
                    <w:pStyle w:val="TIE-"/>
                    <w:spacing w:line="240" w:lineRule="auto"/>
                    <w:rPr>
                      <w:color w:val="000000"/>
                      <w:spacing w:val="-11"/>
                      <w:szCs w:val="21"/>
                    </w:rPr>
                  </w:pPr>
                </w:p>
              </w:tc>
              <w:tc>
                <w:tcPr>
                  <w:tcW w:w="1331" w:type="dxa"/>
                  <w:vAlign w:val="center"/>
                </w:tcPr>
                <w:p w14:paraId="57054E40"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54277BFF" w14:textId="77777777">
              <w:trPr>
                <w:trHeight w:val="592"/>
                <w:jc w:val="center"/>
              </w:trPr>
              <w:tc>
                <w:tcPr>
                  <w:tcW w:w="2330" w:type="dxa"/>
                  <w:vAlign w:val="center"/>
                </w:tcPr>
                <w:p w14:paraId="36A0D052" w14:textId="77777777" w:rsidR="00462DEC" w:rsidRDefault="00977302">
                  <w:pPr>
                    <w:pStyle w:val="TIE-"/>
                    <w:spacing w:line="240" w:lineRule="auto"/>
                    <w:rPr>
                      <w:color w:val="000000"/>
                      <w:szCs w:val="21"/>
                    </w:rPr>
                  </w:pPr>
                  <w:r>
                    <w:rPr>
                      <w:color w:val="000000"/>
                      <w:szCs w:val="21"/>
                    </w:rPr>
                    <w:t>*1,2-</w:t>
                  </w:r>
                  <w:r>
                    <w:rPr>
                      <w:color w:val="000000"/>
                      <w:szCs w:val="21"/>
                    </w:rPr>
                    <w:t>二氯丙烷</w:t>
                  </w:r>
                </w:p>
              </w:tc>
              <w:tc>
                <w:tcPr>
                  <w:tcW w:w="4693" w:type="dxa"/>
                  <w:vMerge/>
                  <w:vAlign w:val="center"/>
                </w:tcPr>
                <w:p w14:paraId="5264B607" w14:textId="77777777" w:rsidR="00462DEC" w:rsidRDefault="00462DEC">
                  <w:pPr>
                    <w:pStyle w:val="TIE-"/>
                    <w:spacing w:line="240" w:lineRule="auto"/>
                    <w:rPr>
                      <w:color w:val="000000"/>
                      <w:spacing w:val="-11"/>
                      <w:szCs w:val="21"/>
                    </w:rPr>
                  </w:pPr>
                </w:p>
              </w:tc>
              <w:tc>
                <w:tcPr>
                  <w:tcW w:w="1331" w:type="dxa"/>
                  <w:vAlign w:val="center"/>
                </w:tcPr>
                <w:p w14:paraId="7CA8007B" w14:textId="77777777" w:rsidR="00462DEC" w:rsidRDefault="00977302">
                  <w:pPr>
                    <w:pStyle w:val="TIE-"/>
                    <w:spacing w:line="240" w:lineRule="auto"/>
                    <w:rPr>
                      <w:color w:val="000000"/>
                      <w:szCs w:val="21"/>
                    </w:rPr>
                  </w:pPr>
                  <w:r>
                    <w:rPr>
                      <w:rFonts w:hint="eastAsia"/>
                      <w:color w:val="000000"/>
                      <w:szCs w:val="21"/>
                    </w:rPr>
                    <w:t>0.0011</w:t>
                  </w:r>
                  <w:r>
                    <w:rPr>
                      <w:color w:val="000000"/>
                      <w:szCs w:val="21"/>
                    </w:rPr>
                    <w:t>mg/kg</w:t>
                  </w:r>
                </w:p>
              </w:tc>
            </w:tr>
            <w:tr w:rsidR="00462DEC" w14:paraId="568F0500" w14:textId="77777777">
              <w:trPr>
                <w:trHeight w:val="592"/>
                <w:jc w:val="center"/>
              </w:trPr>
              <w:tc>
                <w:tcPr>
                  <w:tcW w:w="2330" w:type="dxa"/>
                  <w:vAlign w:val="center"/>
                </w:tcPr>
                <w:p w14:paraId="09CCD5A8" w14:textId="77777777" w:rsidR="00462DEC" w:rsidRDefault="00977302">
                  <w:pPr>
                    <w:pStyle w:val="TIE-"/>
                    <w:spacing w:line="240" w:lineRule="auto"/>
                    <w:rPr>
                      <w:color w:val="000000"/>
                      <w:szCs w:val="21"/>
                    </w:rPr>
                  </w:pPr>
                  <w:r>
                    <w:rPr>
                      <w:color w:val="000000"/>
                      <w:szCs w:val="21"/>
                    </w:rPr>
                    <w:t>*1,2-</w:t>
                  </w:r>
                  <w:r>
                    <w:rPr>
                      <w:color w:val="000000"/>
                      <w:szCs w:val="21"/>
                    </w:rPr>
                    <w:t>二氯乙烷</w:t>
                  </w:r>
                </w:p>
              </w:tc>
              <w:tc>
                <w:tcPr>
                  <w:tcW w:w="4693" w:type="dxa"/>
                  <w:vMerge w:val="restart"/>
                  <w:vAlign w:val="center"/>
                </w:tcPr>
                <w:p w14:paraId="122D56B7" w14:textId="77777777" w:rsidR="00462DEC" w:rsidRDefault="00977302">
                  <w:pPr>
                    <w:pStyle w:val="TIE-"/>
                    <w:spacing w:line="240" w:lineRule="auto"/>
                    <w:rPr>
                      <w:color w:val="000000"/>
                      <w:szCs w:val="21"/>
                    </w:rPr>
                  </w:pPr>
                  <w:r>
                    <w:rPr>
                      <w:color w:val="000000"/>
                      <w:kern w:val="0"/>
                      <w:szCs w:val="21"/>
                      <w:lang w:bidi="ar"/>
                    </w:rPr>
                    <w:t>土壤和沉积物</w:t>
                  </w:r>
                  <w:r>
                    <w:rPr>
                      <w:color w:val="000000"/>
                      <w:kern w:val="0"/>
                      <w:szCs w:val="21"/>
                      <w:lang w:bidi="ar"/>
                    </w:rPr>
                    <w:t xml:space="preserve"> </w:t>
                  </w:r>
                  <w:r>
                    <w:rPr>
                      <w:color w:val="000000"/>
                      <w:kern w:val="0"/>
                      <w:szCs w:val="21"/>
                      <w:lang w:bidi="ar"/>
                    </w:rPr>
                    <w:t>挥发性有机物的测定</w:t>
                  </w:r>
                  <w:r>
                    <w:rPr>
                      <w:color w:val="000000"/>
                      <w:kern w:val="0"/>
                      <w:szCs w:val="21"/>
                      <w:lang w:bidi="ar"/>
                    </w:rPr>
                    <w:t xml:space="preserve"> </w:t>
                  </w:r>
                  <w:r>
                    <w:rPr>
                      <w:color w:val="000000"/>
                      <w:kern w:val="0"/>
                      <w:szCs w:val="21"/>
                      <w:lang w:bidi="ar"/>
                    </w:rPr>
                    <w:t>吹扫捕集</w:t>
                  </w:r>
                  <w:r>
                    <w:rPr>
                      <w:color w:val="000000"/>
                      <w:kern w:val="0"/>
                      <w:szCs w:val="21"/>
                      <w:lang w:bidi="ar"/>
                    </w:rPr>
                    <w:t>/</w:t>
                  </w:r>
                  <w:r>
                    <w:rPr>
                      <w:color w:val="000000"/>
                      <w:kern w:val="0"/>
                      <w:szCs w:val="21"/>
                      <w:lang w:bidi="ar"/>
                    </w:rPr>
                    <w:t>气相色谱</w:t>
                  </w:r>
                  <w:r>
                    <w:rPr>
                      <w:color w:val="000000"/>
                      <w:kern w:val="0"/>
                      <w:szCs w:val="21"/>
                      <w:lang w:bidi="ar"/>
                    </w:rPr>
                    <w:t>-</w:t>
                  </w:r>
                  <w:r>
                    <w:rPr>
                      <w:color w:val="000000"/>
                      <w:kern w:val="0"/>
                      <w:szCs w:val="21"/>
                      <w:lang w:bidi="ar"/>
                    </w:rPr>
                    <w:t>质谱法</w:t>
                  </w:r>
                  <w:r>
                    <w:rPr>
                      <w:color w:val="000000"/>
                      <w:kern w:val="0"/>
                      <w:szCs w:val="21"/>
                      <w:lang w:bidi="ar"/>
                    </w:rPr>
                    <w:t xml:space="preserve"> HJ 605-2011</w:t>
                  </w:r>
                </w:p>
              </w:tc>
              <w:tc>
                <w:tcPr>
                  <w:tcW w:w="1331" w:type="dxa"/>
                  <w:vAlign w:val="center"/>
                </w:tcPr>
                <w:p w14:paraId="7064654C" w14:textId="77777777" w:rsidR="00462DEC" w:rsidRDefault="00977302">
                  <w:pPr>
                    <w:pStyle w:val="TIE-"/>
                    <w:spacing w:line="240" w:lineRule="auto"/>
                    <w:rPr>
                      <w:color w:val="000000"/>
                      <w:szCs w:val="21"/>
                    </w:rPr>
                  </w:pPr>
                  <w:r>
                    <w:rPr>
                      <w:rFonts w:hint="eastAsia"/>
                      <w:color w:val="000000"/>
                      <w:szCs w:val="21"/>
                    </w:rPr>
                    <w:t>0.0013</w:t>
                  </w:r>
                  <w:r>
                    <w:rPr>
                      <w:color w:val="000000"/>
                      <w:szCs w:val="21"/>
                    </w:rPr>
                    <w:t>mg/kg</w:t>
                  </w:r>
                </w:p>
              </w:tc>
            </w:tr>
            <w:tr w:rsidR="00462DEC" w14:paraId="67F279A6" w14:textId="77777777">
              <w:trPr>
                <w:trHeight w:val="592"/>
                <w:jc w:val="center"/>
              </w:trPr>
              <w:tc>
                <w:tcPr>
                  <w:tcW w:w="2330" w:type="dxa"/>
                  <w:vAlign w:val="center"/>
                </w:tcPr>
                <w:p w14:paraId="47BFBC86" w14:textId="77777777" w:rsidR="00462DEC" w:rsidRDefault="00977302">
                  <w:pPr>
                    <w:pStyle w:val="TIE-"/>
                    <w:spacing w:line="240" w:lineRule="auto"/>
                    <w:rPr>
                      <w:color w:val="000000"/>
                      <w:szCs w:val="21"/>
                    </w:rPr>
                  </w:pPr>
                  <w:r>
                    <w:rPr>
                      <w:color w:val="000000"/>
                      <w:szCs w:val="21"/>
                    </w:rPr>
                    <w:t>*1,2-</w:t>
                  </w:r>
                  <w:r>
                    <w:rPr>
                      <w:color w:val="000000"/>
                      <w:szCs w:val="21"/>
                    </w:rPr>
                    <w:t>二氯苯</w:t>
                  </w:r>
                </w:p>
              </w:tc>
              <w:tc>
                <w:tcPr>
                  <w:tcW w:w="4693" w:type="dxa"/>
                  <w:vMerge/>
                  <w:vAlign w:val="center"/>
                </w:tcPr>
                <w:p w14:paraId="21B02D42" w14:textId="77777777" w:rsidR="00462DEC" w:rsidRDefault="00462DEC">
                  <w:pPr>
                    <w:pStyle w:val="TIE-"/>
                    <w:spacing w:line="240" w:lineRule="auto"/>
                    <w:rPr>
                      <w:color w:val="000000"/>
                      <w:szCs w:val="21"/>
                    </w:rPr>
                  </w:pPr>
                </w:p>
              </w:tc>
              <w:tc>
                <w:tcPr>
                  <w:tcW w:w="1331" w:type="dxa"/>
                  <w:vAlign w:val="center"/>
                </w:tcPr>
                <w:p w14:paraId="7EC508E0" w14:textId="77777777" w:rsidR="00462DEC" w:rsidRDefault="00977302">
                  <w:pPr>
                    <w:pStyle w:val="TIE-"/>
                    <w:spacing w:line="240" w:lineRule="auto"/>
                    <w:rPr>
                      <w:color w:val="000000"/>
                      <w:szCs w:val="21"/>
                    </w:rPr>
                  </w:pPr>
                  <w:r>
                    <w:rPr>
                      <w:rFonts w:hint="eastAsia"/>
                      <w:color w:val="000000"/>
                      <w:szCs w:val="21"/>
                    </w:rPr>
                    <w:t>0.0015</w:t>
                  </w:r>
                  <w:r>
                    <w:rPr>
                      <w:color w:val="000000"/>
                      <w:szCs w:val="21"/>
                    </w:rPr>
                    <w:t>mg/kg</w:t>
                  </w:r>
                </w:p>
              </w:tc>
            </w:tr>
            <w:tr w:rsidR="00462DEC" w14:paraId="6F54F3F8" w14:textId="77777777">
              <w:trPr>
                <w:trHeight w:val="592"/>
                <w:jc w:val="center"/>
              </w:trPr>
              <w:tc>
                <w:tcPr>
                  <w:tcW w:w="2330" w:type="dxa"/>
                  <w:vAlign w:val="center"/>
                </w:tcPr>
                <w:p w14:paraId="5C31D44F" w14:textId="77777777" w:rsidR="00462DEC" w:rsidRDefault="00977302">
                  <w:pPr>
                    <w:pStyle w:val="TIE-"/>
                    <w:spacing w:line="240" w:lineRule="auto"/>
                    <w:rPr>
                      <w:color w:val="000000"/>
                      <w:szCs w:val="21"/>
                    </w:rPr>
                  </w:pPr>
                  <w:r>
                    <w:rPr>
                      <w:color w:val="000000"/>
                      <w:szCs w:val="21"/>
                    </w:rPr>
                    <w:t>*1,4</w:t>
                  </w:r>
                  <w:r>
                    <w:rPr>
                      <w:rFonts w:hint="eastAsia"/>
                      <w:color w:val="000000"/>
                      <w:szCs w:val="21"/>
                    </w:rPr>
                    <w:t>-</w:t>
                  </w:r>
                  <w:r>
                    <w:rPr>
                      <w:color w:val="000000"/>
                      <w:szCs w:val="21"/>
                    </w:rPr>
                    <w:t>二氯苯</w:t>
                  </w:r>
                </w:p>
              </w:tc>
              <w:tc>
                <w:tcPr>
                  <w:tcW w:w="4693" w:type="dxa"/>
                  <w:vMerge/>
                  <w:vAlign w:val="center"/>
                </w:tcPr>
                <w:p w14:paraId="7EAAAFF7" w14:textId="77777777" w:rsidR="00462DEC" w:rsidRDefault="00462DEC">
                  <w:pPr>
                    <w:pStyle w:val="TIE-"/>
                    <w:spacing w:line="240" w:lineRule="auto"/>
                    <w:rPr>
                      <w:color w:val="000000"/>
                      <w:spacing w:val="-11"/>
                      <w:szCs w:val="21"/>
                    </w:rPr>
                  </w:pPr>
                </w:p>
              </w:tc>
              <w:tc>
                <w:tcPr>
                  <w:tcW w:w="1331" w:type="dxa"/>
                  <w:vAlign w:val="center"/>
                </w:tcPr>
                <w:p w14:paraId="752D8BB1" w14:textId="77777777" w:rsidR="00462DEC" w:rsidRDefault="00977302">
                  <w:pPr>
                    <w:pStyle w:val="TIE-"/>
                    <w:spacing w:line="240" w:lineRule="auto"/>
                    <w:rPr>
                      <w:color w:val="000000"/>
                      <w:szCs w:val="21"/>
                    </w:rPr>
                  </w:pPr>
                  <w:r>
                    <w:rPr>
                      <w:rFonts w:hint="eastAsia"/>
                      <w:color w:val="000000"/>
                      <w:szCs w:val="21"/>
                    </w:rPr>
                    <w:t>0.0015</w:t>
                  </w:r>
                  <w:r>
                    <w:rPr>
                      <w:color w:val="000000"/>
                      <w:szCs w:val="21"/>
                    </w:rPr>
                    <w:t>mg/kg</w:t>
                  </w:r>
                </w:p>
              </w:tc>
            </w:tr>
            <w:tr w:rsidR="00462DEC" w14:paraId="252291C4" w14:textId="77777777">
              <w:trPr>
                <w:trHeight w:val="592"/>
                <w:jc w:val="center"/>
              </w:trPr>
              <w:tc>
                <w:tcPr>
                  <w:tcW w:w="2330" w:type="dxa"/>
                  <w:vAlign w:val="center"/>
                </w:tcPr>
                <w:p w14:paraId="292055E0" w14:textId="77777777" w:rsidR="00462DEC" w:rsidRDefault="00977302">
                  <w:pPr>
                    <w:pStyle w:val="TIE-"/>
                    <w:spacing w:line="240" w:lineRule="auto"/>
                    <w:rPr>
                      <w:color w:val="000000"/>
                      <w:szCs w:val="21"/>
                    </w:rPr>
                  </w:pPr>
                  <w:r>
                    <w:rPr>
                      <w:color w:val="000000"/>
                      <w:szCs w:val="21"/>
                    </w:rPr>
                    <w:t>*</w:t>
                  </w:r>
                  <w:r>
                    <w:rPr>
                      <w:color w:val="000000"/>
                      <w:szCs w:val="21"/>
                    </w:rPr>
                    <w:t>三氯乙烯</w:t>
                  </w:r>
                </w:p>
              </w:tc>
              <w:tc>
                <w:tcPr>
                  <w:tcW w:w="4693" w:type="dxa"/>
                  <w:vMerge/>
                  <w:vAlign w:val="center"/>
                </w:tcPr>
                <w:p w14:paraId="588B31B0" w14:textId="77777777" w:rsidR="00462DEC" w:rsidRDefault="00462DEC">
                  <w:pPr>
                    <w:pStyle w:val="TIE-"/>
                    <w:spacing w:line="240" w:lineRule="auto"/>
                    <w:rPr>
                      <w:color w:val="000000"/>
                      <w:spacing w:val="-11"/>
                      <w:szCs w:val="21"/>
                    </w:rPr>
                  </w:pPr>
                </w:p>
              </w:tc>
              <w:tc>
                <w:tcPr>
                  <w:tcW w:w="1331" w:type="dxa"/>
                  <w:vAlign w:val="center"/>
                </w:tcPr>
                <w:p w14:paraId="6EFE196E"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3C87C324" w14:textId="77777777">
              <w:trPr>
                <w:trHeight w:val="592"/>
                <w:jc w:val="center"/>
              </w:trPr>
              <w:tc>
                <w:tcPr>
                  <w:tcW w:w="2330" w:type="dxa"/>
                  <w:vAlign w:val="center"/>
                </w:tcPr>
                <w:p w14:paraId="3A3EC8F8" w14:textId="77777777" w:rsidR="00462DEC" w:rsidRDefault="00977302">
                  <w:pPr>
                    <w:pStyle w:val="TIE-"/>
                    <w:spacing w:line="240" w:lineRule="auto"/>
                    <w:rPr>
                      <w:color w:val="000000"/>
                      <w:szCs w:val="21"/>
                    </w:rPr>
                  </w:pPr>
                  <w:r>
                    <w:rPr>
                      <w:color w:val="000000"/>
                      <w:szCs w:val="21"/>
                    </w:rPr>
                    <w:t>*</w:t>
                  </w:r>
                  <w:r>
                    <w:rPr>
                      <w:color w:val="000000"/>
                      <w:szCs w:val="21"/>
                    </w:rPr>
                    <w:t>乙苯</w:t>
                  </w:r>
                </w:p>
              </w:tc>
              <w:tc>
                <w:tcPr>
                  <w:tcW w:w="4693" w:type="dxa"/>
                  <w:vMerge/>
                  <w:vAlign w:val="center"/>
                </w:tcPr>
                <w:p w14:paraId="15B0B7D9" w14:textId="77777777" w:rsidR="00462DEC" w:rsidRDefault="00462DEC">
                  <w:pPr>
                    <w:pStyle w:val="TIE-"/>
                    <w:spacing w:line="240" w:lineRule="auto"/>
                    <w:rPr>
                      <w:color w:val="000000"/>
                      <w:spacing w:val="-11"/>
                      <w:szCs w:val="21"/>
                    </w:rPr>
                  </w:pPr>
                </w:p>
              </w:tc>
              <w:tc>
                <w:tcPr>
                  <w:tcW w:w="1331" w:type="dxa"/>
                  <w:vAlign w:val="center"/>
                </w:tcPr>
                <w:p w14:paraId="3789CCEF"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0ED45B26" w14:textId="77777777">
              <w:trPr>
                <w:trHeight w:val="592"/>
                <w:jc w:val="center"/>
              </w:trPr>
              <w:tc>
                <w:tcPr>
                  <w:tcW w:w="2330" w:type="dxa"/>
                  <w:vAlign w:val="center"/>
                </w:tcPr>
                <w:p w14:paraId="3F561F82" w14:textId="77777777" w:rsidR="00462DEC" w:rsidRDefault="00977302">
                  <w:pPr>
                    <w:pStyle w:val="TIE-"/>
                    <w:spacing w:line="240" w:lineRule="auto"/>
                    <w:rPr>
                      <w:color w:val="000000"/>
                      <w:szCs w:val="21"/>
                    </w:rPr>
                  </w:pPr>
                  <w:r>
                    <w:rPr>
                      <w:color w:val="000000"/>
                      <w:szCs w:val="21"/>
                    </w:rPr>
                    <w:t>*</w:t>
                  </w:r>
                  <w:r>
                    <w:rPr>
                      <w:color w:val="000000"/>
                      <w:szCs w:val="21"/>
                    </w:rPr>
                    <w:t>二氯甲烷</w:t>
                  </w:r>
                </w:p>
              </w:tc>
              <w:tc>
                <w:tcPr>
                  <w:tcW w:w="4693" w:type="dxa"/>
                  <w:vMerge/>
                  <w:vAlign w:val="center"/>
                </w:tcPr>
                <w:p w14:paraId="6603997D" w14:textId="77777777" w:rsidR="00462DEC" w:rsidRDefault="00462DEC">
                  <w:pPr>
                    <w:pStyle w:val="TIE-"/>
                    <w:spacing w:line="240" w:lineRule="auto"/>
                    <w:rPr>
                      <w:color w:val="000000"/>
                      <w:spacing w:val="-11"/>
                      <w:szCs w:val="21"/>
                    </w:rPr>
                  </w:pPr>
                </w:p>
              </w:tc>
              <w:tc>
                <w:tcPr>
                  <w:tcW w:w="1331" w:type="dxa"/>
                  <w:vAlign w:val="center"/>
                </w:tcPr>
                <w:p w14:paraId="33243364" w14:textId="77777777" w:rsidR="00462DEC" w:rsidRDefault="00977302">
                  <w:pPr>
                    <w:pStyle w:val="TIE-"/>
                    <w:spacing w:line="240" w:lineRule="auto"/>
                    <w:rPr>
                      <w:color w:val="000000"/>
                      <w:szCs w:val="21"/>
                    </w:rPr>
                  </w:pPr>
                  <w:r>
                    <w:rPr>
                      <w:rFonts w:hint="eastAsia"/>
                      <w:color w:val="000000"/>
                      <w:szCs w:val="21"/>
                    </w:rPr>
                    <w:t>0.0015</w:t>
                  </w:r>
                  <w:r>
                    <w:rPr>
                      <w:color w:val="000000"/>
                      <w:szCs w:val="21"/>
                    </w:rPr>
                    <w:t>mg/kg</w:t>
                  </w:r>
                </w:p>
              </w:tc>
            </w:tr>
            <w:tr w:rsidR="00462DEC" w14:paraId="3D19F4EA" w14:textId="77777777">
              <w:trPr>
                <w:trHeight w:val="592"/>
                <w:jc w:val="center"/>
              </w:trPr>
              <w:tc>
                <w:tcPr>
                  <w:tcW w:w="2330" w:type="dxa"/>
                  <w:vAlign w:val="center"/>
                </w:tcPr>
                <w:p w14:paraId="03B96FCA" w14:textId="77777777" w:rsidR="00462DEC" w:rsidRDefault="00977302">
                  <w:pPr>
                    <w:pStyle w:val="TIE-"/>
                    <w:spacing w:line="240" w:lineRule="auto"/>
                    <w:rPr>
                      <w:color w:val="000000"/>
                      <w:szCs w:val="21"/>
                    </w:rPr>
                  </w:pPr>
                  <w:r>
                    <w:rPr>
                      <w:color w:val="000000"/>
                      <w:szCs w:val="21"/>
                    </w:rPr>
                    <w:t>*</w:t>
                  </w:r>
                  <w:r>
                    <w:rPr>
                      <w:color w:val="000000"/>
                      <w:szCs w:val="21"/>
                    </w:rPr>
                    <w:t>反</w:t>
                  </w:r>
                  <w:r>
                    <w:rPr>
                      <w:rFonts w:hint="eastAsia"/>
                      <w:color w:val="000000"/>
                      <w:szCs w:val="21"/>
                    </w:rPr>
                    <w:t>式</w:t>
                  </w:r>
                  <w:r>
                    <w:rPr>
                      <w:color w:val="000000"/>
                      <w:szCs w:val="21"/>
                    </w:rPr>
                    <w:t>-1,2</w:t>
                  </w:r>
                  <w:r>
                    <w:rPr>
                      <w:rFonts w:hint="eastAsia"/>
                      <w:color w:val="000000"/>
                      <w:szCs w:val="21"/>
                    </w:rPr>
                    <w:t>-</w:t>
                  </w:r>
                  <w:r>
                    <w:rPr>
                      <w:color w:val="000000"/>
                      <w:szCs w:val="21"/>
                    </w:rPr>
                    <w:t>二氯乙烯</w:t>
                  </w:r>
                </w:p>
              </w:tc>
              <w:tc>
                <w:tcPr>
                  <w:tcW w:w="4693" w:type="dxa"/>
                  <w:vMerge/>
                  <w:vAlign w:val="center"/>
                </w:tcPr>
                <w:p w14:paraId="7C024796" w14:textId="77777777" w:rsidR="00462DEC" w:rsidRDefault="00462DEC">
                  <w:pPr>
                    <w:pStyle w:val="TIE-"/>
                    <w:spacing w:line="240" w:lineRule="auto"/>
                    <w:rPr>
                      <w:color w:val="000000"/>
                      <w:spacing w:val="-11"/>
                      <w:szCs w:val="21"/>
                    </w:rPr>
                  </w:pPr>
                </w:p>
              </w:tc>
              <w:tc>
                <w:tcPr>
                  <w:tcW w:w="1331" w:type="dxa"/>
                  <w:vAlign w:val="center"/>
                </w:tcPr>
                <w:p w14:paraId="7E812FF6" w14:textId="77777777" w:rsidR="00462DEC" w:rsidRDefault="00977302">
                  <w:pPr>
                    <w:pStyle w:val="TIE-"/>
                    <w:spacing w:line="240" w:lineRule="auto"/>
                    <w:rPr>
                      <w:color w:val="000000"/>
                      <w:szCs w:val="21"/>
                    </w:rPr>
                  </w:pPr>
                  <w:r>
                    <w:rPr>
                      <w:rFonts w:hint="eastAsia"/>
                      <w:color w:val="000000"/>
                      <w:szCs w:val="21"/>
                    </w:rPr>
                    <w:t>0.0014</w:t>
                  </w:r>
                  <w:r>
                    <w:rPr>
                      <w:color w:val="000000"/>
                      <w:szCs w:val="21"/>
                    </w:rPr>
                    <w:t>mg/kg</w:t>
                  </w:r>
                </w:p>
              </w:tc>
            </w:tr>
            <w:tr w:rsidR="00462DEC" w14:paraId="01498F80" w14:textId="77777777">
              <w:trPr>
                <w:trHeight w:val="592"/>
                <w:jc w:val="center"/>
              </w:trPr>
              <w:tc>
                <w:tcPr>
                  <w:tcW w:w="2330" w:type="dxa"/>
                  <w:vAlign w:val="center"/>
                </w:tcPr>
                <w:p w14:paraId="27D59B49" w14:textId="77777777" w:rsidR="00462DEC" w:rsidRDefault="00977302">
                  <w:pPr>
                    <w:pStyle w:val="TIE-"/>
                    <w:spacing w:line="240" w:lineRule="auto"/>
                    <w:rPr>
                      <w:color w:val="000000"/>
                      <w:szCs w:val="21"/>
                    </w:rPr>
                  </w:pPr>
                  <w:r>
                    <w:rPr>
                      <w:color w:val="000000"/>
                      <w:szCs w:val="21"/>
                    </w:rPr>
                    <w:t>*</w:t>
                  </w:r>
                  <w:r>
                    <w:rPr>
                      <w:color w:val="000000"/>
                      <w:szCs w:val="21"/>
                    </w:rPr>
                    <w:t>四氯乙烯</w:t>
                  </w:r>
                </w:p>
              </w:tc>
              <w:tc>
                <w:tcPr>
                  <w:tcW w:w="4693" w:type="dxa"/>
                  <w:vMerge/>
                  <w:vAlign w:val="center"/>
                </w:tcPr>
                <w:p w14:paraId="48B31709" w14:textId="77777777" w:rsidR="00462DEC" w:rsidRDefault="00462DEC">
                  <w:pPr>
                    <w:pStyle w:val="TIE-"/>
                    <w:spacing w:line="240" w:lineRule="auto"/>
                    <w:rPr>
                      <w:color w:val="000000"/>
                      <w:spacing w:val="-11"/>
                      <w:szCs w:val="21"/>
                    </w:rPr>
                  </w:pPr>
                </w:p>
              </w:tc>
              <w:tc>
                <w:tcPr>
                  <w:tcW w:w="1331" w:type="dxa"/>
                  <w:vAlign w:val="center"/>
                </w:tcPr>
                <w:p w14:paraId="1987941B" w14:textId="77777777" w:rsidR="00462DEC" w:rsidRDefault="00977302">
                  <w:pPr>
                    <w:pStyle w:val="TIE-"/>
                    <w:spacing w:line="240" w:lineRule="auto"/>
                    <w:rPr>
                      <w:color w:val="000000"/>
                      <w:szCs w:val="21"/>
                    </w:rPr>
                  </w:pPr>
                  <w:r>
                    <w:rPr>
                      <w:rFonts w:hint="eastAsia"/>
                      <w:color w:val="000000"/>
                      <w:szCs w:val="21"/>
                    </w:rPr>
                    <w:t>0.0014</w:t>
                  </w:r>
                  <w:r>
                    <w:rPr>
                      <w:color w:val="000000"/>
                      <w:szCs w:val="21"/>
                    </w:rPr>
                    <w:t>mg/kg</w:t>
                  </w:r>
                </w:p>
              </w:tc>
            </w:tr>
            <w:tr w:rsidR="00462DEC" w14:paraId="60EEA986" w14:textId="77777777">
              <w:trPr>
                <w:trHeight w:val="592"/>
                <w:jc w:val="center"/>
              </w:trPr>
              <w:tc>
                <w:tcPr>
                  <w:tcW w:w="2330" w:type="dxa"/>
                  <w:vAlign w:val="center"/>
                </w:tcPr>
                <w:p w14:paraId="7E12E41C" w14:textId="77777777" w:rsidR="00462DEC" w:rsidRDefault="00977302">
                  <w:pPr>
                    <w:pStyle w:val="TIE-"/>
                    <w:spacing w:line="240" w:lineRule="auto"/>
                    <w:rPr>
                      <w:color w:val="000000"/>
                      <w:szCs w:val="21"/>
                    </w:rPr>
                  </w:pPr>
                  <w:r>
                    <w:rPr>
                      <w:color w:val="000000"/>
                      <w:szCs w:val="21"/>
                    </w:rPr>
                    <w:t>*</w:t>
                  </w:r>
                  <w:r>
                    <w:rPr>
                      <w:color w:val="000000"/>
                      <w:szCs w:val="21"/>
                    </w:rPr>
                    <w:t>四氯化碳</w:t>
                  </w:r>
                </w:p>
              </w:tc>
              <w:tc>
                <w:tcPr>
                  <w:tcW w:w="4693" w:type="dxa"/>
                  <w:vMerge/>
                  <w:vAlign w:val="center"/>
                </w:tcPr>
                <w:p w14:paraId="35C5F25F" w14:textId="77777777" w:rsidR="00462DEC" w:rsidRDefault="00462DEC">
                  <w:pPr>
                    <w:pStyle w:val="TIE-"/>
                    <w:spacing w:line="240" w:lineRule="auto"/>
                    <w:rPr>
                      <w:color w:val="000000"/>
                      <w:spacing w:val="-11"/>
                      <w:szCs w:val="21"/>
                    </w:rPr>
                  </w:pPr>
                </w:p>
              </w:tc>
              <w:tc>
                <w:tcPr>
                  <w:tcW w:w="1331" w:type="dxa"/>
                  <w:vAlign w:val="center"/>
                </w:tcPr>
                <w:p w14:paraId="05EFF09F" w14:textId="77777777" w:rsidR="00462DEC" w:rsidRDefault="00977302">
                  <w:pPr>
                    <w:pStyle w:val="TIE-"/>
                    <w:spacing w:line="240" w:lineRule="auto"/>
                    <w:rPr>
                      <w:color w:val="000000"/>
                      <w:szCs w:val="21"/>
                    </w:rPr>
                  </w:pPr>
                  <w:r>
                    <w:rPr>
                      <w:rFonts w:hint="eastAsia"/>
                      <w:color w:val="000000"/>
                      <w:szCs w:val="21"/>
                    </w:rPr>
                    <w:t>0.0013</w:t>
                  </w:r>
                  <w:r>
                    <w:rPr>
                      <w:color w:val="000000"/>
                      <w:szCs w:val="21"/>
                    </w:rPr>
                    <w:t>mg/kg</w:t>
                  </w:r>
                </w:p>
              </w:tc>
            </w:tr>
            <w:tr w:rsidR="00462DEC" w14:paraId="50177DF9" w14:textId="77777777">
              <w:trPr>
                <w:trHeight w:val="592"/>
                <w:jc w:val="center"/>
              </w:trPr>
              <w:tc>
                <w:tcPr>
                  <w:tcW w:w="2330" w:type="dxa"/>
                  <w:vAlign w:val="center"/>
                </w:tcPr>
                <w:p w14:paraId="3EEA6880" w14:textId="77777777" w:rsidR="00462DEC" w:rsidRDefault="00977302">
                  <w:pPr>
                    <w:pStyle w:val="TIE-"/>
                    <w:spacing w:line="240" w:lineRule="auto"/>
                    <w:rPr>
                      <w:color w:val="000000"/>
                      <w:szCs w:val="21"/>
                    </w:rPr>
                  </w:pPr>
                  <w:r>
                    <w:rPr>
                      <w:color w:val="000000"/>
                      <w:szCs w:val="21"/>
                    </w:rPr>
                    <w:t>*</w:t>
                  </w:r>
                  <w:r>
                    <w:rPr>
                      <w:color w:val="000000"/>
                      <w:szCs w:val="21"/>
                    </w:rPr>
                    <w:t>氯乙烯</w:t>
                  </w:r>
                </w:p>
              </w:tc>
              <w:tc>
                <w:tcPr>
                  <w:tcW w:w="4693" w:type="dxa"/>
                  <w:vMerge/>
                  <w:vAlign w:val="center"/>
                </w:tcPr>
                <w:p w14:paraId="41B7C2C7" w14:textId="77777777" w:rsidR="00462DEC" w:rsidRDefault="00462DEC">
                  <w:pPr>
                    <w:pStyle w:val="TIE-"/>
                    <w:spacing w:line="240" w:lineRule="auto"/>
                    <w:rPr>
                      <w:color w:val="000000"/>
                      <w:spacing w:val="-11"/>
                      <w:szCs w:val="21"/>
                    </w:rPr>
                  </w:pPr>
                </w:p>
              </w:tc>
              <w:tc>
                <w:tcPr>
                  <w:tcW w:w="1331" w:type="dxa"/>
                  <w:vAlign w:val="center"/>
                </w:tcPr>
                <w:p w14:paraId="41B822AF" w14:textId="77777777" w:rsidR="00462DEC" w:rsidRDefault="00977302">
                  <w:pPr>
                    <w:pStyle w:val="TIE-"/>
                    <w:spacing w:line="240" w:lineRule="auto"/>
                    <w:rPr>
                      <w:color w:val="000000"/>
                      <w:szCs w:val="21"/>
                    </w:rPr>
                  </w:pPr>
                  <w:r>
                    <w:rPr>
                      <w:rFonts w:hint="eastAsia"/>
                      <w:color w:val="000000"/>
                      <w:szCs w:val="21"/>
                    </w:rPr>
                    <w:t>0.0010</w:t>
                  </w:r>
                  <w:r>
                    <w:rPr>
                      <w:color w:val="000000"/>
                      <w:szCs w:val="21"/>
                    </w:rPr>
                    <w:t>mg/kg</w:t>
                  </w:r>
                </w:p>
              </w:tc>
            </w:tr>
            <w:tr w:rsidR="00462DEC" w14:paraId="7B9434DB" w14:textId="77777777">
              <w:trPr>
                <w:trHeight w:val="592"/>
                <w:jc w:val="center"/>
              </w:trPr>
              <w:tc>
                <w:tcPr>
                  <w:tcW w:w="2330" w:type="dxa"/>
                  <w:vAlign w:val="center"/>
                </w:tcPr>
                <w:p w14:paraId="3048909A" w14:textId="77777777" w:rsidR="00462DEC" w:rsidRDefault="00977302">
                  <w:pPr>
                    <w:pStyle w:val="TIE-"/>
                    <w:spacing w:line="240" w:lineRule="auto"/>
                    <w:rPr>
                      <w:color w:val="000000"/>
                      <w:szCs w:val="21"/>
                    </w:rPr>
                  </w:pPr>
                  <w:r>
                    <w:rPr>
                      <w:color w:val="000000"/>
                      <w:szCs w:val="21"/>
                    </w:rPr>
                    <w:t>*</w:t>
                  </w:r>
                  <w:r>
                    <w:rPr>
                      <w:color w:val="000000"/>
                      <w:szCs w:val="21"/>
                    </w:rPr>
                    <w:t>氯仿</w:t>
                  </w:r>
                </w:p>
              </w:tc>
              <w:tc>
                <w:tcPr>
                  <w:tcW w:w="4693" w:type="dxa"/>
                  <w:vMerge/>
                  <w:vAlign w:val="center"/>
                </w:tcPr>
                <w:p w14:paraId="6AE020EF" w14:textId="77777777" w:rsidR="00462DEC" w:rsidRDefault="00462DEC">
                  <w:pPr>
                    <w:pStyle w:val="TIE-"/>
                    <w:spacing w:line="240" w:lineRule="auto"/>
                    <w:rPr>
                      <w:color w:val="000000"/>
                      <w:spacing w:val="-11"/>
                      <w:szCs w:val="21"/>
                    </w:rPr>
                  </w:pPr>
                </w:p>
              </w:tc>
              <w:tc>
                <w:tcPr>
                  <w:tcW w:w="1331" w:type="dxa"/>
                  <w:vAlign w:val="center"/>
                </w:tcPr>
                <w:p w14:paraId="335C6B7C" w14:textId="77777777" w:rsidR="00462DEC" w:rsidRDefault="00977302">
                  <w:pPr>
                    <w:pStyle w:val="TIE-"/>
                    <w:spacing w:line="240" w:lineRule="auto"/>
                    <w:rPr>
                      <w:color w:val="000000"/>
                      <w:szCs w:val="21"/>
                    </w:rPr>
                  </w:pPr>
                  <w:r>
                    <w:rPr>
                      <w:rFonts w:hint="eastAsia"/>
                      <w:color w:val="000000"/>
                      <w:szCs w:val="21"/>
                    </w:rPr>
                    <w:t>0.0011</w:t>
                  </w:r>
                  <w:r>
                    <w:rPr>
                      <w:color w:val="000000"/>
                      <w:szCs w:val="21"/>
                    </w:rPr>
                    <w:t>mg/kg</w:t>
                  </w:r>
                </w:p>
              </w:tc>
            </w:tr>
            <w:tr w:rsidR="00462DEC" w14:paraId="7FC81CA5" w14:textId="77777777">
              <w:trPr>
                <w:trHeight w:val="592"/>
                <w:jc w:val="center"/>
              </w:trPr>
              <w:tc>
                <w:tcPr>
                  <w:tcW w:w="2330" w:type="dxa"/>
                  <w:vAlign w:val="center"/>
                </w:tcPr>
                <w:p w14:paraId="7FBCBA54" w14:textId="77777777" w:rsidR="00462DEC" w:rsidRDefault="00977302">
                  <w:pPr>
                    <w:pStyle w:val="TIE-"/>
                    <w:spacing w:line="240" w:lineRule="auto"/>
                    <w:rPr>
                      <w:color w:val="000000"/>
                      <w:szCs w:val="21"/>
                    </w:rPr>
                  </w:pPr>
                  <w:r>
                    <w:rPr>
                      <w:color w:val="000000"/>
                      <w:szCs w:val="21"/>
                    </w:rPr>
                    <w:t>*</w:t>
                  </w:r>
                  <w:r>
                    <w:rPr>
                      <w:color w:val="000000"/>
                      <w:szCs w:val="21"/>
                    </w:rPr>
                    <w:t>氯甲烷</w:t>
                  </w:r>
                </w:p>
              </w:tc>
              <w:tc>
                <w:tcPr>
                  <w:tcW w:w="4693" w:type="dxa"/>
                  <w:vMerge/>
                  <w:vAlign w:val="center"/>
                </w:tcPr>
                <w:p w14:paraId="064523A0" w14:textId="77777777" w:rsidR="00462DEC" w:rsidRDefault="00462DEC">
                  <w:pPr>
                    <w:pStyle w:val="TIE-"/>
                    <w:spacing w:line="240" w:lineRule="auto"/>
                    <w:rPr>
                      <w:color w:val="000000"/>
                      <w:spacing w:val="-11"/>
                      <w:szCs w:val="21"/>
                    </w:rPr>
                  </w:pPr>
                </w:p>
              </w:tc>
              <w:tc>
                <w:tcPr>
                  <w:tcW w:w="1331" w:type="dxa"/>
                  <w:vAlign w:val="center"/>
                </w:tcPr>
                <w:p w14:paraId="25747563" w14:textId="77777777" w:rsidR="00462DEC" w:rsidRDefault="00977302">
                  <w:pPr>
                    <w:pStyle w:val="TIE-"/>
                    <w:spacing w:line="240" w:lineRule="auto"/>
                    <w:rPr>
                      <w:color w:val="000000"/>
                      <w:szCs w:val="21"/>
                    </w:rPr>
                  </w:pPr>
                  <w:r>
                    <w:rPr>
                      <w:rFonts w:hint="eastAsia"/>
                      <w:color w:val="000000"/>
                      <w:szCs w:val="21"/>
                    </w:rPr>
                    <w:t>0.0010</w:t>
                  </w:r>
                  <w:r>
                    <w:rPr>
                      <w:color w:val="000000"/>
                      <w:szCs w:val="21"/>
                    </w:rPr>
                    <w:t>mg/kg</w:t>
                  </w:r>
                </w:p>
              </w:tc>
            </w:tr>
            <w:tr w:rsidR="00462DEC" w14:paraId="466B2482" w14:textId="77777777">
              <w:trPr>
                <w:trHeight w:val="592"/>
                <w:jc w:val="center"/>
              </w:trPr>
              <w:tc>
                <w:tcPr>
                  <w:tcW w:w="2330" w:type="dxa"/>
                  <w:vAlign w:val="center"/>
                </w:tcPr>
                <w:p w14:paraId="3AFFE34C" w14:textId="77777777" w:rsidR="00462DEC" w:rsidRDefault="00977302">
                  <w:pPr>
                    <w:pStyle w:val="TIE-"/>
                    <w:spacing w:line="240" w:lineRule="auto"/>
                    <w:rPr>
                      <w:color w:val="000000"/>
                      <w:szCs w:val="21"/>
                    </w:rPr>
                  </w:pPr>
                  <w:r>
                    <w:rPr>
                      <w:color w:val="000000"/>
                      <w:szCs w:val="21"/>
                    </w:rPr>
                    <w:t>*</w:t>
                  </w:r>
                  <w:r>
                    <w:rPr>
                      <w:color w:val="000000"/>
                      <w:szCs w:val="21"/>
                    </w:rPr>
                    <w:t>氯苯</w:t>
                  </w:r>
                </w:p>
              </w:tc>
              <w:tc>
                <w:tcPr>
                  <w:tcW w:w="4693" w:type="dxa"/>
                  <w:vMerge/>
                  <w:vAlign w:val="center"/>
                </w:tcPr>
                <w:p w14:paraId="05BFB01B" w14:textId="77777777" w:rsidR="00462DEC" w:rsidRDefault="00462DEC">
                  <w:pPr>
                    <w:pStyle w:val="TIE-"/>
                    <w:spacing w:line="240" w:lineRule="auto"/>
                    <w:rPr>
                      <w:color w:val="000000"/>
                      <w:spacing w:val="-11"/>
                      <w:szCs w:val="21"/>
                    </w:rPr>
                  </w:pPr>
                </w:p>
              </w:tc>
              <w:tc>
                <w:tcPr>
                  <w:tcW w:w="1331" w:type="dxa"/>
                  <w:vAlign w:val="center"/>
                </w:tcPr>
                <w:p w14:paraId="25D3B8F4"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7F348E84" w14:textId="77777777">
              <w:trPr>
                <w:trHeight w:val="592"/>
                <w:jc w:val="center"/>
              </w:trPr>
              <w:tc>
                <w:tcPr>
                  <w:tcW w:w="2330" w:type="dxa"/>
                  <w:vAlign w:val="center"/>
                </w:tcPr>
                <w:p w14:paraId="17646E17" w14:textId="77777777" w:rsidR="00462DEC" w:rsidRDefault="00977302">
                  <w:pPr>
                    <w:pStyle w:val="TIE-"/>
                    <w:spacing w:line="240" w:lineRule="auto"/>
                    <w:rPr>
                      <w:color w:val="000000"/>
                      <w:szCs w:val="21"/>
                    </w:rPr>
                  </w:pPr>
                  <w:r>
                    <w:rPr>
                      <w:color w:val="000000"/>
                      <w:szCs w:val="21"/>
                    </w:rPr>
                    <w:lastRenderedPageBreak/>
                    <w:t>*</w:t>
                  </w:r>
                  <w:r>
                    <w:rPr>
                      <w:color w:val="000000"/>
                      <w:szCs w:val="21"/>
                    </w:rPr>
                    <w:t>甲苯</w:t>
                  </w:r>
                </w:p>
              </w:tc>
              <w:tc>
                <w:tcPr>
                  <w:tcW w:w="4693" w:type="dxa"/>
                  <w:vMerge/>
                  <w:vAlign w:val="center"/>
                </w:tcPr>
                <w:p w14:paraId="02E01A30" w14:textId="77777777" w:rsidR="00462DEC" w:rsidRDefault="00462DEC">
                  <w:pPr>
                    <w:pStyle w:val="TIE-"/>
                    <w:spacing w:line="240" w:lineRule="auto"/>
                    <w:rPr>
                      <w:color w:val="000000"/>
                      <w:spacing w:val="-11"/>
                      <w:szCs w:val="21"/>
                    </w:rPr>
                  </w:pPr>
                </w:p>
              </w:tc>
              <w:tc>
                <w:tcPr>
                  <w:tcW w:w="1331" w:type="dxa"/>
                  <w:vAlign w:val="center"/>
                </w:tcPr>
                <w:p w14:paraId="6A594EE5" w14:textId="77777777" w:rsidR="00462DEC" w:rsidRDefault="00977302">
                  <w:pPr>
                    <w:pStyle w:val="TIE-"/>
                    <w:spacing w:line="240" w:lineRule="auto"/>
                    <w:rPr>
                      <w:color w:val="000000"/>
                      <w:szCs w:val="21"/>
                    </w:rPr>
                  </w:pPr>
                  <w:r>
                    <w:rPr>
                      <w:rFonts w:hint="eastAsia"/>
                      <w:color w:val="000000"/>
                      <w:szCs w:val="21"/>
                    </w:rPr>
                    <w:t>0.0013</w:t>
                  </w:r>
                  <w:r>
                    <w:rPr>
                      <w:color w:val="000000"/>
                      <w:szCs w:val="21"/>
                    </w:rPr>
                    <w:t>mg/kg</w:t>
                  </w:r>
                </w:p>
              </w:tc>
            </w:tr>
            <w:tr w:rsidR="00462DEC" w14:paraId="0AFDE4CB" w14:textId="77777777">
              <w:trPr>
                <w:trHeight w:val="592"/>
                <w:jc w:val="center"/>
              </w:trPr>
              <w:tc>
                <w:tcPr>
                  <w:tcW w:w="2330" w:type="dxa"/>
                  <w:vAlign w:val="center"/>
                </w:tcPr>
                <w:p w14:paraId="1E4C614E" w14:textId="77777777" w:rsidR="00462DEC" w:rsidRDefault="00977302">
                  <w:pPr>
                    <w:pStyle w:val="TIE-"/>
                    <w:spacing w:line="240" w:lineRule="auto"/>
                    <w:rPr>
                      <w:color w:val="000000"/>
                      <w:szCs w:val="21"/>
                    </w:rPr>
                  </w:pPr>
                  <w:r>
                    <w:rPr>
                      <w:color w:val="000000"/>
                      <w:szCs w:val="21"/>
                    </w:rPr>
                    <w:t>*</w:t>
                  </w:r>
                  <w:r>
                    <w:rPr>
                      <w:color w:val="000000"/>
                      <w:szCs w:val="21"/>
                    </w:rPr>
                    <w:t>苯</w:t>
                  </w:r>
                </w:p>
              </w:tc>
              <w:tc>
                <w:tcPr>
                  <w:tcW w:w="4693" w:type="dxa"/>
                  <w:vMerge/>
                  <w:vAlign w:val="center"/>
                </w:tcPr>
                <w:p w14:paraId="733DB0D8" w14:textId="77777777" w:rsidR="00462DEC" w:rsidRDefault="00462DEC">
                  <w:pPr>
                    <w:pStyle w:val="TIE-"/>
                    <w:spacing w:line="240" w:lineRule="auto"/>
                    <w:rPr>
                      <w:color w:val="000000"/>
                      <w:spacing w:val="-11"/>
                      <w:szCs w:val="21"/>
                    </w:rPr>
                  </w:pPr>
                </w:p>
              </w:tc>
              <w:tc>
                <w:tcPr>
                  <w:tcW w:w="1331" w:type="dxa"/>
                  <w:vAlign w:val="center"/>
                </w:tcPr>
                <w:p w14:paraId="20B64190" w14:textId="77777777" w:rsidR="00462DEC" w:rsidRDefault="00977302">
                  <w:pPr>
                    <w:pStyle w:val="TIE-"/>
                    <w:spacing w:line="240" w:lineRule="auto"/>
                    <w:rPr>
                      <w:color w:val="000000"/>
                      <w:szCs w:val="21"/>
                    </w:rPr>
                  </w:pPr>
                  <w:r>
                    <w:rPr>
                      <w:rFonts w:hint="eastAsia"/>
                      <w:color w:val="000000"/>
                      <w:szCs w:val="21"/>
                    </w:rPr>
                    <w:t>0.0019</w:t>
                  </w:r>
                  <w:r>
                    <w:rPr>
                      <w:color w:val="000000"/>
                      <w:szCs w:val="21"/>
                    </w:rPr>
                    <w:t>mg/kg</w:t>
                  </w:r>
                </w:p>
              </w:tc>
            </w:tr>
            <w:tr w:rsidR="00462DEC" w14:paraId="2EE95D9D" w14:textId="77777777">
              <w:trPr>
                <w:trHeight w:val="592"/>
                <w:jc w:val="center"/>
              </w:trPr>
              <w:tc>
                <w:tcPr>
                  <w:tcW w:w="2330" w:type="dxa"/>
                  <w:vAlign w:val="center"/>
                </w:tcPr>
                <w:p w14:paraId="493EEB0E" w14:textId="77777777" w:rsidR="00462DEC" w:rsidRDefault="00977302">
                  <w:pPr>
                    <w:pStyle w:val="TIE-"/>
                    <w:spacing w:line="240" w:lineRule="auto"/>
                    <w:rPr>
                      <w:color w:val="000000"/>
                      <w:szCs w:val="21"/>
                    </w:rPr>
                  </w:pPr>
                  <w:r>
                    <w:rPr>
                      <w:color w:val="000000"/>
                      <w:szCs w:val="21"/>
                    </w:rPr>
                    <w:t>*</w:t>
                  </w:r>
                  <w:r>
                    <w:rPr>
                      <w:color w:val="000000"/>
                      <w:szCs w:val="21"/>
                    </w:rPr>
                    <w:t>苯乙烯</w:t>
                  </w:r>
                </w:p>
              </w:tc>
              <w:tc>
                <w:tcPr>
                  <w:tcW w:w="4693" w:type="dxa"/>
                  <w:vMerge/>
                  <w:vAlign w:val="center"/>
                </w:tcPr>
                <w:p w14:paraId="0DCC517B" w14:textId="77777777" w:rsidR="00462DEC" w:rsidRDefault="00462DEC">
                  <w:pPr>
                    <w:pStyle w:val="TIE-"/>
                    <w:spacing w:line="240" w:lineRule="auto"/>
                    <w:rPr>
                      <w:color w:val="000000"/>
                      <w:spacing w:val="-11"/>
                      <w:szCs w:val="21"/>
                    </w:rPr>
                  </w:pPr>
                </w:p>
              </w:tc>
              <w:tc>
                <w:tcPr>
                  <w:tcW w:w="1331" w:type="dxa"/>
                  <w:vAlign w:val="center"/>
                </w:tcPr>
                <w:p w14:paraId="725E838B" w14:textId="77777777" w:rsidR="00462DEC" w:rsidRDefault="00977302">
                  <w:pPr>
                    <w:pStyle w:val="TIE-"/>
                    <w:spacing w:line="240" w:lineRule="auto"/>
                    <w:rPr>
                      <w:color w:val="000000"/>
                      <w:szCs w:val="21"/>
                    </w:rPr>
                  </w:pPr>
                  <w:r>
                    <w:rPr>
                      <w:rFonts w:hint="eastAsia"/>
                      <w:color w:val="000000"/>
                      <w:szCs w:val="21"/>
                    </w:rPr>
                    <w:t>0.0011</w:t>
                  </w:r>
                  <w:r>
                    <w:rPr>
                      <w:color w:val="000000"/>
                      <w:szCs w:val="21"/>
                    </w:rPr>
                    <w:t>mg/kg</w:t>
                  </w:r>
                </w:p>
              </w:tc>
            </w:tr>
            <w:tr w:rsidR="00462DEC" w14:paraId="144867AB" w14:textId="77777777">
              <w:trPr>
                <w:trHeight w:val="592"/>
                <w:jc w:val="center"/>
              </w:trPr>
              <w:tc>
                <w:tcPr>
                  <w:tcW w:w="2330" w:type="dxa"/>
                  <w:vAlign w:val="center"/>
                </w:tcPr>
                <w:p w14:paraId="49B91C16" w14:textId="77777777" w:rsidR="00462DEC" w:rsidRDefault="00977302">
                  <w:pPr>
                    <w:pStyle w:val="TIE-"/>
                    <w:spacing w:line="240" w:lineRule="auto"/>
                    <w:rPr>
                      <w:color w:val="000000"/>
                      <w:szCs w:val="21"/>
                    </w:rPr>
                  </w:pPr>
                  <w:r>
                    <w:rPr>
                      <w:color w:val="000000"/>
                      <w:szCs w:val="21"/>
                    </w:rPr>
                    <w:t>*</w:t>
                  </w:r>
                  <w:r>
                    <w:rPr>
                      <w:color w:val="000000"/>
                      <w:szCs w:val="21"/>
                    </w:rPr>
                    <w:t>邻</w:t>
                  </w:r>
                  <w:r>
                    <w:rPr>
                      <w:rFonts w:hint="eastAsia"/>
                      <w:color w:val="000000"/>
                      <w:szCs w:val="21"/>
                    </w:rPr>
                    <w:t>-</w:t>
                  </w:r>
                  <w:r>
                    <w:rPr>
                      <w:color w:val="000000"/>
                      <w:szCs w:val="21"/>
                    </w:rPr>
                    <w:t>二甲苯</w:t>
                  </w:r>
                </w:p>
              </w:tc>
              <w:tc>
                <w:tcPr>
                  <w:tcW w:w="4693" w:type="dxa"/>
                  <w:vMerge/>
                  <w:vAlign w:val="center"/>
                </w:tcPr>
                <w:p w14:paraId="5D775FD7" w14:textId="77777777" w:rsidR="00462DEC" w:rsidRDefault="00462DEC">
                  <w:pPr>
                    <w:pStyle w:val="TIE-"/>
                    <w:spacing w:line="240" w:lineRule="auto"/>
                    <w:rPr>
                      <w:color w:val="000000"/>
                      <w:spacing w:val="-11"/>
                      <w:szCs w:val="21"/>
                    </w:rPr>
                  </w:pPr>
                </w:p>
              </w:tc>
              <w:tc>
                <w:tcPr>
                  <w:tcW w:w="1331" w:type="dxa"/>
                  <w:vAlign w:val="center"/>
                </w:tcPr>
                <w:p w14:paraId="47A4B1DE"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66C872EE" w14:textId="77777777">
              <w:trPr>
                <w:trHeight w:val="592"/>
                <w:jc w:val="center"/>
              </w:trPr>
              <w:tc>
                <w:tcPr>
                  <w:tcW w:w="2330" w:type="dxa"/>
                  <w:vAlign w:val="center"/>
                </w:tcPr>
                <w:p w14:paraId="38BDD2AE" w14:textId="77777777" w:rsidR="00462DEC" w:rsidRDefault="00977302">
                  <w:pPr>
                    <w:pStyle w:val="TIE-"/>
                    <w:spacing w:line="240" w:lineRule="auto"/>
                    <w:rPr>
                      <w:color w:val="000000"/>
                      <w:szCs w:val="21"/>
                    </w:rPr>
                  </w:pPr>
                  <w:r>
                    <w:rPr>
                      <w:color w:val="000000"/>
                      <w:szCs w:val="21"/>
                    </w:rPr>
                    <w:t>*</w:t>
                  </w:r>
                  <w:r>
                    <w:rPr>
                      <w:color w:val="000000"/>
                      <w:szCs w:val="21"/>
                    </w:rPr>
                    <w:t>间</w:t>
                  </w:r>
                  <w:r>
                    <w:rPr>
                      <w:rFonts w:hint="eastAsia"/>
                      <w:color w:val="000000"/>
                      <w:szCs w:val="21"/>
                    </w:rPr>
                    <w:t>，</w:t>
                  </w:r>
                  <w:r>
                    <w:rPr>
                      <w:color w:val="000000"/>
                      <w:szCs w:val="21"/>
                    </w:rPr>
                    <w:t>对</w:t>
                  </w:r>
                  <w:r>
                    <w:rPr>
                      <w:rFonts w:hint="eastAsia"/>
                      <w:color w:val="000000"/>
                      <w:szCs w:val="21"/>
                    </w:rPr>
                    <w:t>-</w:t>
                  </w:r>
                  <w:r>
                    <w:rPr>
                      <w:color w:val="000000"/>
                      <w:szCs w:val="21"/>
                    </w:rPr>
                    <w:t>二甲苯</w:t>
                  </w:r>
                </w:p>
              </w:tc>
              <w:tc>
                <w:tcPr>
                  <w:tcW w:w="4693" w:type="dxa"/>
                  <w:vMerge/>
                  <w:vAlign w:val="center"/>
                </w:tcPr>
                <w:p w14:paraId="65482298" w14:textId="77777777" w:rsidR="00462DEC" w:rsidRDefault="00462DEC">
                  <w:pPr>
                    <w:pStyle w:val="TIE-"/>
                    <w:spacing w:line="240" w:lineRule="auto"/>
                    <w:rPr>
                      <w:color w:val="000000"/>
                      <w:spacing w:val="-11"/>
                      <w:szCs w:val="21"/>
                    </w:rPr>
                  </w:pPr>
                </w:p>
              </w:tc>
              <w:tc>
                <w:tcPr>
                  <w:tcW w:w="1331" w:type="dxa"/>
                  <w:vAlign w:val="center"/>
                </w:tcPr>
                <w:p w14:paraId="1B6402B4" w14:textId="77777777" w:rsidR="00462DEC" w:rsidRDefault="00977302">
                  <w:pPr>
                    <w:pStyle w:val="TIE-"/>
                    <w:spacing w:line="240" w:lineRule="auto"/>
                    <w:rPr>
                      <w:color w:val="000000"/>
                      <w:szCs w:val="21"/>
                    </w:rPr>
                  </w:pPr>
                  <w:r>
                    <w:rPr>
                      <w:rFonts w:hint="eastAsia"/>
                      <w:color w:val="000000"/>
                      <w:szCs w:val="21"/>
                    </w:rPr>
                    <w:t>0.0012</w:t>
                  </w:r>
                  <w:r>
                    <w:rPr>
                      <w:color w:val="000000"/>
                      <w:szCs w:val="21"/>
                    </w:rPr>
                    <w:t>mg/kg</w:t>
                  </w:r>
                </w:p>
              </w:tc>
            </w:tr>
            <w:tr w:rsidR="00462DEC" w14:paraId="713B0E6C" w14:textId="77777777">
              <w:trPr>
                <w:trHeight w:val="592"/>
                <w:jc w:val="center"/>
              </w:trPr>
              <w:tc>
                <w:tcPr>
                  <w:tcW w:w="2330" w:type="dxa"/>
                  <w:vAlign w:val="center"/>
                </w:tcPr>
                <w:p w14:paraId="32EDEF80" w14:textId="77777777" w:rsidR="00462DEC" w:rsidRDefault="00977302">
                  <w:pPr>
                    <w:pStyle w:val="TIE-"/>
                    <w:spacing w:line="240" w:lineRule="auto"/>
                    <w:rPr>
                      <w:color w:val="000000"/>
                      <w:szCs w:val="21"/>
                    </w:rPr>
                  </w:pPr>
                  <w:r>
                    <w:rPr>
                      <w:color w:val="000000"/>
                      <w:szCs w:val="21"/>
                    </w:rPr>
                    <w:t>*</w:t>
                  </w:r>
                  <w:r>
                    <w:rPr>
                      <w:color w:val="000000"/>
                      <w:szCs w:val="21"/>
                    </w:rPr>
                    <w:t>顺</w:t>
                  </w:r>
                  <w:r>
                    <w:rPr>
                      <w:rFonts w:hint="eastAsia"/>
                      <w:color w:val="000000"/>
                      <w:szCs w:val="21"/>
                    </w:rPr>
                    <w:t>式</w:t>
                  </w:r>
                  <w:r>
                    <w:rPr>
                      <w:color w:val="000000"/>
                      <w:szCs w:val="21"/>
                    </w:rPr>
                    <w:t>-1,2</w:t>
                  </w:r>
                  <w:r>
                    <w:rPr>
                      <w:rFonts w:hint="eastAsia"/>
                      <w:color w:val="000000"/>
                      <w:szCs w:val="21"/>
                    </w:rPr>
                    <w:t>-</w:t>
                  </w:r>
                  <w:r>
                    <w:rPr>
                      <w:color w:val="000000"/>
                      <w:szCs w:val="21"/>
                    </w:rPr>
                    <w:t>二氯乙烯</w:t>
                  </w:r>
                </w:p>
              </w:tc>
              <w:tc>
                <w:tcPr>
                  <w:tcW w:w="4693" w:type="dxa"/>
                  <w:vMerge/>
                  <w:vAlign w:val="center"/>
                </w:tcPr>
                <w:p w14:paraId="6D09CF93" w14:textId="77777777" w:rsidR="00462DEC" w:rsidRDefault="00462DEC">
                  <w:pPr>
                    <w:pStyle w:val="TIE-"/>
                    <w:spacing w:line="240" w:lineRule="auto"/>
                    <w:rPr>
                      <w:color w:val="000000"/>
                      <w:spacing w:val="-11"/>
                      <w:szCs w:val="21"/>
                    </w:rPr>
                  </w:pPr>
                </w:p>
              </w:tc>
              <w:tc>
                <w:tcPr>
                  <w:tcW w:w="1331" w:type="dxa"/>
                  <w:vAlign w:val="center"/>
                </w:tcPr>
                <w:p w14:paraId="2C6D1E95" w14:textId="77777777" w:rsidR="00462DEC" w:rsidRDefault="00977302">
                  <w:pPr>
                    <w:pStyle w:val="TIE-"/>
                    <w:spacing w:line="240" w:lineRule="auto"/>
                    <w:rPr>
                      <w:color w:val="000000"/>
                      <w:szCs w:val="21"/>
                    </w:rPr>
                  </w:pPr>
                  <w:r>
                    <w:rPr>
                      <w:rFonts w:hint="eastAsia"/>
                      <w:color w:val="000000"/>
                      <w:szCs w:val="21"/>
                    </w:rPr>
                    <w:t>0.0013</w:t>
                  </w:r>
                  <w:r>
                    <w:rPr>
                      <w:color w:val="000000"/>
                      <w:szCs w:val="21"/>
                    </w:rPr>
                    <w:t>mg/kg</w:t>
                  </w:r>
                </w:p>
              </w:tc>
            </w:tr>
          </w:tbl>
          <w:p w14:paraId="01A52C57" w14:textId="77777777" w:rsidR="00462DEC" w:rsidRDefault="00462DEC">
            <w:pPr>
              <w:ind w:firstLine="480"/>
            </w:pPr>
          </w:p>
          <w:p w14:paraId="38A2B6AF" w14:textId="77777777" w:rsidR="00462DEC" w:rsidRDefault="00977302">
            <w:pPr>
              <w:ind w:firstLine="480"/>
            </w:pPr>
            <w:r>
              <w:rPr>
                <w:rFonts w:hint="eastAsia"/>
              </w:rPr>
              <w:t>（</w:t>
            </w:r>
            <w:r>
              <w:rPr>
                <w:rFonts w:hint="eastAsia"/>
              </w:rPr>
              <w:t>5</w:t>
            </w:r>
            <w:r>
              <w:rPr>
                <w:rFonts w:hint="eastAsia"/>
              </w:rPr>
              <w:t>）监测结果</w:t>
            </w:r>
          </w:p>
          <w:p w14:paraId="55473070" w14:textId="77777777" w:rsidR="00462DEC" w:rsidRDefault="00977302">
            <w:pPr>
              <w:ind w:firstLine="480"/>
            </w:pPr>
            <w:r>
              <w:rPr>
                <w:rFonts w:hint="eastAsia"/>
              </w:rPr>
              <w:t>土壤环境质量现状监测结果见下表。</w:t>
            </w:r>
          </w:p>
          <w:p w14:paraId="271A2E54" w14:textId="77777777" w:rsidR="00462DEC" w:rsidRDefault="00977302">
            <w:pPr>
              <w:pStyle w:val="afffa"/>
              <w:ind w:firstLine="480"/>
            </w:pPr>
            <w:r>
              <w:rPr>
                <w:rFonts w:hint="eastAsia"/>
              </w:rPr>
              <w:t>表</w:t>
            </w:r>
            <w:r>
              <w:rPr>
                <w:rFonts w:eastAsiaTheme="minorEastAsia" w:hint="eastAsia"/>
              </w:rPr>
              <w:t>3.1-13</w:t>
            </w:r>
            <w:r>
              <w:rPr>
                <w:rFonts w:hint="eastAsia"/>
              </w:rPr>
              <w:t xml:space="preserve">    </w:t>
            </w:r>
            <w:r>
              <w:rPr>
                <w:rFonts w:hint="eastAsia"/>
              </w:rPr>
              <w:t>土壤监测点土壤检测结果表（单位：</w:t>
            </w:r>
            <w:r>
              <w:rPr>
                <w:rFonts w:hint="eastAsia"/>
              </w:rPr>
              <w:t>mg/kg</w:t>
            </w:r>
            <w:r>
              <w:rPr>
                <w:rFonts w:hint="eastAsia"/>
              </w:rPr>
              <w:t>）</w:t>
            </w:r>
          </w:p>
          <w:tbl>
            <w:tblPr>
              <w:tblW w:w="83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30"/>
              <w:gridCol w:w="2195"/>
              <w:gridCol w:w="1410"/>
              <w:gridCol w:w="1449"/>
              <w:gridCol w:w="1390"/>
              <w:gridCol w:w="1180"/>
            </w:tblGrid>
            <w:tr w:rsidR="00462DEC" w14:paraId="3FA200BC" w14:textId="77777777">
              <w:trPr>
                <w:jc w:val="center"/>
              </w:trPr>
              <w:tc>
                <w:tcPr>
                  <w:tcW w:w="730" w:type="dxa"/>
                  <w:vMerge w:val="restart"/>
                  <w:shd w:val="clear" w:color="auto" w:fill="auto"/>
                  <w:vAlign w:val="center"/>
                </w:tcPr>
                <w:p w14:paraId="327006BC" w14:textId="77777777" w:rsidR="00462DEC" w:rsidRDefault="00977302">
                  <w:pPr>
                    <w:pStyle w:val="TIE-"/>
                    <w:spacing w:line="240" w:lineRule="auto"/>
                    <w:rPr>
                      <w:szCs w:val="21"/>
                    </w:rPr>
                  </w:pPr>
                  <w:r>
                    <w:rPr>
                      <w:szCs w:val="21"/>
                    </w:rPr>
                    <w:t>序号</w:t>
                  </w:r>
                </w:p>
              </w:tc>
              <w:tc>
                <w:tcPr>
                  <w:tcW w:w="2195" w:type="dxa"/>
                  <w:shd w:val="clear" w:color="auto" w:fill="auto"/>
                  <w:vAlign w:val="center"/>
                </w:tcPr>
                <w:p w14:paraId="0EBF394F" w14:textId="77777777" w:rsidR="00462DEC" w:rsidRDefault="00977302">
                  <w:pPr>
                    <w:pStyle w:val="TIE-"/>
                    <w:spacing w:line="240" w:lineRule="auto"/>
                    <w:rPr>
                      <w:szCs w:val="21"/>
                    </w:rPr>
                  </w:pPr>
                  <w:r>
                    <w:rPr>
                      <w:szCs w:val="21"/>
                    </w:rPr>
                    <w:t>检测项目</w:t>
                  </w:r>
                </w:p>
              </w:tc>
              <w:tc>
                <w:tcPr>
                  <w:tcW w:w="4249" w:type="dxa"/>
                  <w:gridSpan w:val="3"/>
                  <w:shd w:val="clear" w:color="auto" w:fill="auto"/>
                  <w:vAlign w:val="center"/>
                </w:tcPr>
                <w:p w14:paraId="59064B76" w14:textId="77777777" w:rsidR="00462DEC" w:rsidRDefault="00977302">
                  <w:pPr>
                    <w:pStyle w:val="TIE-"/>
                    <w:spacing w:line="240" w:lineRule="auto"/>
                    <w:rPr>
                      <w:szCs w:val="21"/>
                    </w:rPr>
                  </w:pPr>
                  <w:r>
                    <w:rPr>
                      <w:szCs w:val="21"/>
                    </w:rPr>
                    <w:t>检测结果</w:t>
                  </w:r>
                  <w:r>
                    <w:rPr>
                      <w:szCs w:val="21"/>
                    </w:rPr>
                    <w:t>(mg/kg)</w:t>
                  </w:r>
                </w:p>
              </w:tc>
              <w:tc>
                <w:tcPr>
                  <w:tcW w:w="1180" w:type="dxa"/>
                  <w:vMerge w:val="restart"/>
                  <w:shd w:val="clear" w:color="auto" w:fill="auto"/>
                  <w:vAlign w:val="center"/>
                </w:tcPr>
                <w:p w14:paraId="6189DDCF" w14:textId="77777777" w:rsidR="00462DEC" w:rsidRDefault="00977302">
                  <w:pPr>
                    <w:pStyle w:val="TIE-"/>
                    <w:spacing w:line="240" w:lineRule="auto"/>
                    <w:rPr>
                      <w:szCs w:val="21"/>
                    </w:rPr>
                  </w:pPr>
                  <w:r>
                    <w:rPr>
                      <w:szCs w:val="21"/>
                    </w:rPr>
                    <w:t>标准限值</w:t>
                  </w:r>
                </w:p>
                <w:p w14:paraId="010F3647" w14:textId="77777777" w:rsidR="00462DEC" w:rsidRDefault="00977302">
                  <w:pPr>
                    <w:pStyle w:val="TIE-"/>
                    <w:spacing w:line="240" w:lineRule="auto"/>
                    <w:rPr>
                      <w:szCs w:val="21"/>
                    </w:rPr>
                  </w:pPr>
                  <w:r>
                    <w:rPr>
                      <w:szCs w:val="21"/>
                    </w:rPr>
                    <w:t>(mg/kg)</w:t>
                  </w:r>
                </w:p>
              </w:tc>
            </w:tr>
            <w:tr w:rsidR="00462DEC" w14:paraId="4C2C56E0" w14:textId="77777777">
              <w:trPr>
                <w:jc w:val="center"/>
              </w:trPr>
              <w:tc>
                <w:tcPr>
                  <w:tcW w:w="730" w:type="dxa"/>
                  <w:vMerge/>
                  <w:vAlign w:val="center"/>
                </w:tcPr>
                <w:p w14:paraId="4502F5F4" w14:textId="77777777" w:rsidR="00462DEC" w:rsidRDefault="00462DEC">
                  <w:pPr>
                    <w:pStyle w:val="TIE-"/>
                    <w:spacing w:line="240" w:lineRule="auto"/>
                    <w:rPr>
                      <w:szCs w:val="21"/>
                    </w:rPr>
                  </w:pPr>
                </w:p>
              </w:tc>
              <w:tc>
                <w:tcPr>
                  <w:tcW w:w="2195" w:type="dxa"/>
                  <w:shd w:val="clear" w:color="auto" w:fill="auto"/>
                  <w:vAlign w:val="center"/>
                </w:tcPr>
                <w:p w14:paraId="1DA265CA" w14:textId="77777777" w:rsidR="00462DEC" w:rsidRDefault="00977302">
                  <w:pPr>
                    <w:pStyle w:val="TIE-"/>
                    <w:spacing w:line="240" w:lineRule="auto"/>
                    <w:rPr>
                      <w:szCs w:val="21"/>
                    </w:rPr>
                  </w:pPr>
                  <w:r>
                    <w:rPr>
                      <w:szCs w:val="21"/>
                    </w:rPr>
                    <w:t>检测点位</w:t>
                  </w:r>
                </w:p>
              </w:tc>
              <w:tc>
                <w:tcPr>
                  <w:tcW w:w="1410" w:type="dxa"/>
                  <w:shd w:val="clear" w:color="auto" w:fill="auto"/>
                  <w:vAlign w:val="center"/>
                </w:tcPr>
                <w:p w14:paraId="7A27A92E" w14:textId="77777777" w:rsidR="00462DEC" w:rsidRDefault="00977302">
                  <w:pPr>
                    <w:pStyle w:val="TIE-"/>
                    <w:spacing w:line="240" w:lineRule="auto"/>
                    <w:rPr>
                      <w:szCs w:val="21"/>
                    </w:rPr>
                  </w:pPr>
                  <w:r>
                    <w:rPr>
                      <w:rFonts w:hint="eastAsia"/>
                      <w:szCs w:val="21"/>
                    </w:rPr>
                    <w:t>T</w:t>
                  </w:r>
                  <w:r>
                    <w:rPr>
                      <w:szCs w:val="21"/>
                    </w:rPr>
                    <w:t>1</w:t>
                  </w:r>
                </w:p>
              </w:tc>
              <w:tc>
                <w:tcPr>
                  <w:tcW w:w="1449" w:type="dxa"/>
                  <w:shd w:val="clear" w:color="auto" w:fill="auto"/>
                  <w:vAlign w:val="center"/>
                </w:tcPr>
                <w:p w14:paraId="5E924FC2" w14:textId="77777777" w:rsidR="00462DEC" w:rsidRDefault="00977302">
                  <w:pPr>
                    <w:pStyle w:val="TIE-"/>
                    <w:spacing w:line="240" w:lineRule="auto"/>
                    <w:rPr>
                      <w:szCs w:val="21"/>
                    </w:rPr>
                  </w:pPr>
                  <w:r>
                    <w:rPr>
                      <w:szCs w:val="21"/>
                    </w:rPr>
                    <w:t>T2</w:t>
                  </w:r>
                </w:p>
              </w:tc>
              <w:tc>
                <w:tcPr>
                  <w:tcW w:w="1390" w:type="dxa"/>
                  <w:shd w:val="clear" w:color="auto" w:fill="auto"/>
                  <w:vAlign w:val="center"/>
                </w:tcPr>
                <w:p w14:paraId="2E0A9DAB" w14:textId="77777777" w:rsidR="00462DEC" w:rsidRDefault="00977302">
                  <w:pPr>
                    <w:pStyle w:val="TIE-"/>
                    <w:spacing w:line="240" w:lineRule="auto"/>
                    <w:rPr>
                      <w:szCs w:val="21"/>
                    </w:rPr>
                  </w:pPr>
                  <w:r>
                    <w:rPr>
                      <w:szCs w:val="21"/>
                    </w:rPr>
                    <w:t>T3</w:t>
                  </w:r>
                </w:p>
              </w:tc>
              <w:tc>
                <w:tcPr>
                  <w:tcW w:w="1180" w:type="dxa"/>
                  <w:vMerge/>
                  <w:shd w:val="clear" w:color="auto" w:fill="auto"/>
                  <w:vAlign w:val="center"/>
                </w:tcPr>
                <w:p w14:paraId="684F7AF1" w14:textId="77777777" w:rsidR="00462DEC" w:rsidRDefault="00462DEC">
                  <w:pPr>
                    <w:pStyle w:val="TIE-"/>
                    <w:spacing w:line="240" w:lineRule="auto"/>
                    <w:rPr>
                      <w:szCs w:val="21"/>
                    </w:rPr>
                  </w:pPr>
                </w:p>
              </w:tc>
            </w:tr>
            <w:tr w:rsidR="00462DEC" w14:paraId="2F840EA9" w14:textId="77777777">
              <w:trPr>
                <w:jc w:val="center"/>
              </w:trPr>
              <w:tc>
                <w:tcPr>
                  <w:tcW w:w="730" w:type="dxa"/>
                  <w:vAlign w:val="center"/>
                </w:tcPr>
                <w:p w14:paraId="5C0DBBB8" w14:textId="77777777" w:rsidR="00462DEC" w:rsidRDefault="00977302">
                  <w:pPr>
                    <w:pStyle w:val="TIE-"/>
                    <w:spacing w:line="240" w:lineRule="auto"/>
                    <w:rPr>
                      <w:szCs w:val="21"/>
                    </w:rPr>
                  </w:pPr>
                  <w:r>
                    <w:rPr>
                      <w:szCs w:val="21"/>
                    </w:rPr>
                    <w:t>1</w:t>
                  </w:r>
                </w:p>
              </w:tc>
              <w:tc>
                <w:tcPr>
                  <w:tcW w:w="2195" w:type="dxa"/>
                  <w:shd w:val="clear" w:color="auto" w:fill="auto"/>
                  <w:vAlign w:val="center"/>
                </w:tcPr>
                <w:p w14:paraId="15E774B6" w14:textId="77777777" w:rsidR="00462DEC" w:rsidRDefault="00977302">
                  <w:pPr>
                    <w:pStyle w:val="TIE-"/>
                    <w:spacing w:line="240" w:lineRule="auto"/>
                    <w:rPr>
                      <w:szCs w:val="21"/>
                    </w:rPr>
                  </w:pPr>
                  <w:r>
                    <w:rPr>
                      <w:szCs w:val="21"/>
                    </w:rPr>
                    <w:t>pH</w:t>
                  </w:r>
                  <w:r>
                    <w:rPr>
                      <w:szCs w:val="21"/>
                    </w:rPr>
                    <w:t>值</w:t>
                  </w:r>
                  <w:r>
                    <w:rPr>
                      <w:szCs w:val="21"/>
                    </w:rPr>
                    <w:t>(</w:t>
                  </w:r>
                  <w:r>
                    <w:rPr>
                      <w:rFonts w:hint="eastAsia"/>
                      <w:szCs w:val="21"/>
                    </w:rPr>
                    <w:t>无量纲</w:t>
                  </w:r>
                  <w:r>
                    <w:rPr>
                      <w:szCs w:val="21"/>
                    </w:rPr>
                    <w:t>)</w:t>
                  </w:r>
                </w:p>
              </w:tc>
              <w:tc>
                <w:tcPr>
                  <w:tcW w:w="1410" w:type="dxa"/>
                  <w:shd w:val="clear" w:color="auto" w:fill="auto"/>
                  <w:vAlign w:val="center"/>
                </w:tcPr>
                <w:p w14:paraId="6B752F0D" w14:textId="77777777" w:rsidR="00462DEC" w:rsidRDefault="00977302">
                  <w:pPr>
                    <w:pStyle w:val="TIE-"/>
                    <w:spacing w:line="240" w:lineRule="auto"/>
                    <w:rPr>
                      <w:szCs w:val="21"/>
                    </w:rPr>
                  </w:pPr>
                  <w:r>
                    <w:rPr>
                      <w:rFonts w:hint="eastAsia"/>
                      <w:szCs w:val="21"/>
                    </w:rPr>
                    <w:t>7.38</w:t>
                  </w:r>
                </w:p>
              </w:tc>
              <w:tc>
                <w:tcPr>
                  <w:tcW w:w="1449" w:type="dxa"/>
                  <w:shd w:val="clear" w:color="auto" w:fill="auto"/>
                  <w:vAlign w:val="center"/>
                </w:tcPr>
                <w:p w14:paraId="099AE3C3" w14:textId="77777777" w:rsidR="00462DEC" w:rsidRDefault="00977302">
                  <w:pPr>
                    <w:pStyle w:val="TIE-"/>
                    <w:spacing w:line="240" w:lineRule="auto"/>
                    <w:rPr>
                      <w:szCs w:val="21"/>
                    </w:rPr>
                  </w:pPr>
                  <w:r>
                    <w:rPr>
                      <w:rFonts w:hint="eastAsia"/>
                      <w:szCs w:val="21"/>
                    </w:rPr>
                    <w:t>7.49</w:t>
                  </w:r>
                </w:p>
              </w:tc>
              <w:tc>
                <w:tcPr>
                  <w:tcW w:w="1390" w:type="dxa"/>
                  <w:shd w:val="clear" w:color="auto" w:fill="auto"/>
                  <w:vAlign w:val="center"/>
                </w:tcPr>
                <w:p w14:paraId="162061D2" w14:textId="77777777" w:rsidR="00462DEC" w:rsidRDefault="00977302">
                  <w:pPr>
                    <w:pStyle w:val="TIE-"/>
                    <w:spacing w:line="240" w:lineRule="auto"/>
                    <w:rPr>
                      <w:szCs w:val="21"/>
                    </w:rPr>
                  </w:pPr>
                  <w:r>
                    <w:rPr>
                      <w:rFonts w:hint="eastAsia"/>
                      <w:szCs w:val="21"/>
                    </w:rPr>
                    <w:t>7.45</w:t>
                  </w:r>
                </w:p>
              </w:tc>
              <w:tc>
                <w:tcPr>
                  <w:tcW w:w="1180" w:type="dxa"/>
                  <w:shd w:val="clear" w:color="auto" w:fill="auto"/>
                  <w:vAlign w:val="center"/>
                </w:tcPr>
                <w:p w14:paraId="73556EAE" w14:textId="77777777" w:rsidR="00462DEC" w:rsidRDefault="00977302">
                  <w:pPr>
                    <w:pStyle w:val="TIE-"/>
                    <w:spacing w:line="240" w:lineRule="auto"/>
                    <w:rPr>
                      <w:szCs w:val="21"/>
                    </w:rPr>
                  </w:pPr>
                  <w:r>
                    <w:rPr>
                      <w:rFonts w:hint="eastAsia"/>
                      <w:szCs w:val="21"/>
                    </w:rPr>
                    <w:t>/</w:t>
                  </w:r>
                </w:p>
              </w:tc>
            </w:tr>
            <w:tr w:rsidR="00462DEC" w14:paraId="0B9785CF" w14:textId="77777777">
              <w:trPr>
                <w:jc w:val="center"/>
              </w:trPr>
              <w:tc>
                <w:tcPr>
                  <w:tcW w:w="730" w:type="dxa"/>
                  <w:shd w:val="clear" w:color="auto" w:fill="auto"/>
                  <w:vAlign w:val="center"/>
                </w:tcPr>
                <w:p w14:paraId="78333033" w14:textId="77777777" w:rsidR="00462DEC" w:rsidRDefault="00977302">
                  <w:pPr>
                    <w:pStyle w:val="TIE-"/>
                    <w:spacing w:line="240" w:lineRule="auto"/>
                    <w:rPr>
                      <w:szCs w:val="21"/>
                    </w:rPr>
                  </w:pPr>
                  <w:r>
                    <w:rPr>
                      <w:szCs w:val="21"/>
                    </w:rPr>
                    <w:t>2</w:t>
                  </w:r>
                </w:p>
              </w:tc>
              <w:tc>
                <w:tcPr>
                  <w:tcW w:w="2195" w:type="dxa"/>
                  <w:shd w:val="clear" w:color="auto" w:fill="auto"/>
                  <w:vAlign w:val="center"/>
                </w:tcPr>
                <w:p w14:paraId="5ECD0751" w14:textId="77777777" w:rsidR="00462DEC" w:rsidRDefault="00977302">
                  <w:pPr>
                    <w:pStyle w:val="TIE-"/>
                    <w:spacing w:line="240" w:lineRule="auto"/>
                    <w:rPr>
                      <w:szCs w:val="21"/>
                    </w:rPr>
                  </w:pPr>
                  <w:r>
                    <w:rPr>
                      <w:szCs w:val="21"/>
                    </w:rPr>
                    <w:t>砷</w:t>
                  </w:r>
                </w:p>
              </w:tc>
              <w:tc>
                <w:tcPr>
                  <w:tcW w:w="1410" w:type="dxa"/>
                  <w:shd w:val="clear" w:color="auto" w:fill="auto"/>
                  <w:vAlign w:val="center"/>
                </w:tcPr>
                <w:p w14:paraId="7A9E92C0" w14:textId="77777777" w:rsidR="00462DEC" w:rsidRDefault="00977302">
                  <w:pPr>
                    <w:pStyle w:val="TIE-"/>
                    <w:spacing w:line="240" w:lineRule="auto"/>
                    <w:rPr>
                      <w:szCs w:val="21"/>
                    </w:rPr>
                  </w:pPr>
                  <w:r>
                    <w:rPr>
                      <w:rFonts w:hint="eastAsia"/>
                      <w:szCs w:val="21"/>
                    </w:rPr>
                    <w:t>0.33</w:t>
                  </w:r>
                </w:p>
              </w:tc>
              <w:tc>
                <w:tcPr>
                  <w:tcW w:w="1449" w:type="dxa"/>
                  <w:shd w:val="clear" w:color="auto" w:fill="auto"/>
                  <w:vAlign w:val="center"/>
                </w:tcPr>
                <w:p w14:paraId="3070D845" w14:textId="77777777" w:rsidR="00462DEC" w:rsidRDefault="00977302">
                  <w:pPr>
                    <w:pStyle w:val="TIE-"/>
                    <w:spacing w:line="240" w:lineRule="auto"/>
                    <w:rPr>
                      <w:szCs w:val="21"/>
                    </w:rPr>
                  </w:pPr>
                  <w:r>
                    <w:rPr>
                      <w:rFonts w:hint="eastAsia"/>
                      <w:szCs w:val="21"/>
                    </w:rPr>
                    <w:t>0.30</w:t>
                  </w:r>
                </w:p>
              </w:tc>
              <w:tc>
                <w:tcPr>
                  <w:tcW w:w="1390" w:type="dxa"/>
                  <w:shd w:val="clear" w:color="auto" w:fill="auto"/>
                  <w:vAlign w:val="center"/>
                </w:tcPr>
                <w:p w14:paraId="7425A71B" w14:textId="77777777" w:rsidR="00462DEC" w:rsidRDefault="00977302">
                  <w:pPr>
                    <w:pStyle w:val="TIE-"/>
                    <w:spacing w:line="240" w:lineRule="auto"/>
                    <w:rPr>
                      <w:szCs w:val="21"/>
                    </w:rPr>
                  </w:pPr>
                  <w:r>
                    <w:rPr>
                      <w:rFonts w:hint="eastAsia"/>
                      <w:szCs w:val="21"/>
                    </w:rPr>
                    <w:t>0.28</w:t>
                  </w:r>
                </w:p>
              </w:tc>
              <w:tc>
                <w:tcPr>
                  <w:tcW w:w="1180" w:type="dxa"/>
                  <w:shd w:val="clear" w:color="auto" w:fill="auto"/>
                  <w:vAlign w:val="bottom"/>
                </w:tcPr>
                <w:p w14:paraId="6388A10E" w14:textId="77777777" w:rsidR="00462DEC" w:rsidRDefault="00977302">
                  <w:pPr>
                    <w:pStyle w:val="TIE-"/>
                    <w:spacing w:line="240" w:lineRule="auto"/>
                    <w:rPr>
                      <w:szCs w:val="21"/>
                    </w:rPr>
                  </w:pPr>
                  <w:r>
                    <w:rPr>
                      <w:rFonts w:hint="eastAsia"/>
                      <w:szCs w:val="21"/>
                    </w:rPr>
                    <w:t>30</w:t>
                  </w:r>
                </w:p>
              </w:tc>
            </w:tr>
            <w:tr w:rsidR="00462DEC" w14:paraId="008E264A" w14:textId="77777777">
              <w:trPr>
                <w:jc w:val="center"/>
              </w:trPr>
              <w:tc>
                <w:tcPr>
                  <w:tcW w:w="730" w:type="dxa"/>
                  <w:shd w:val="clear" w:color="auto" w:fill="auto"/>
                  <w:vAlign w:val="center"/>
                </w:tcPr>
                <w:p w14:paraId="4EF50301" w14:textId="77777777" w:rsidR="00462DEC" w:rsidRDefault="00977302">
                  <w:pPr>
                    <w:pStyle w:val="TIE-"/>
                    <w:spacing w:line="240" w:lineRule="auto"/>
                    <w:rPr>
                      <w:szCs w:val="21"/>
                    </w:rPr>
                  </w:pPr>
                  <w:r>
                    <w:rPr>
                      <w:szCs w:val="21"/>
                    </w:rPr>
                    <w:t>3</w:t>
                  </w:r>
                </w:p>
              </w:tc>
              <w:tc>
                <w:tcPr>
                  <w:tcW w:w="2195" w:type="dxa"/>
                  <w:shd w:val="clear" w:color="auto" w:fill="auto"/>
                  <w:vAlign w:val="center"/>
                </w:tcPr>
                <w:p w14:paraId="28812F08" w14:textId="77777777" w:rsidR="00462DEC" w:rsidRDefault="00977302">
                  <w:pPr>
                    <w:pStyle w:val="TIE-"/>
                    <w:spacing w:line="240" w:lineRule="auto"/>
                    <w:rPr>
                      <w:szCs w:val="21"/>
                    </w:rPr>
                  </w:pPr>
                  <w:r>
                    <w:rPr>
                      <w:szCs w:val="21"/>
                    </w:rPr>
                    <w:t>镉</w:t>
                  </w:r>
                </w:p>
              </w:tc>
              <w:tc>
                <w:tcPr>
                  <w:tcW w:w="1410" w:type="dxa"/>
                  <w:shd w:val="clear" w:color="auto" w:fill="auto"/>
                  <w:vAlign w:val="center"/>
                </w:tcPr>
                <w:p w14:paraId="7EF60E6F" w14:textId="77777777" w:rsidR="00462DEC" w:rsidRDefault="00977302">
                  <w:pPr>
                    <w:pStyle w:val="TIE-"/>
                    <w:spacing w:line="240" w:lineRule="auto"/>
                    <w:rPr>
                      <w:szCs w:val="21"/>
                    </w:rPr>
                  </w:pPr>
                  <w:r>
                    <w:rPr>
                      <w:rFonts w:hint="eastAsia"/>
                      <w:szCs w:val="21"/>
                    </w:rPr>
                    <w:t>0.11</w:t>
                  </w:r>
                </w:p>
              </w:tc>
              <w:tc>
                <w:tcPr>
                  <w:tcW w:w="1449" w:type="dxa"/>
                  <w:shd w:val="clear" w:color="auto" w:fill="auto"/>
                  <w:vAlign w:val="center"/>
                </w:tcPr>
                <w:p w14:paraId="4094B1EF" w14:textId="77777777" w:rsidR="00462DEC" w:rsidRDefault="00977302">
                  <w:pPr>
                    <w:pStyle w:val="TIE-"/>
                    <w:spacing w:line="240" w:lineRule="auto"/>
                    <w:rPr>
                      <w:szCs w:val="21"/>
                    </w:rPr>
                  </w:pPr>
                  <w:r>
                    <w:rPr>
                      <w:rFonts w:hint="eastAsia"/>
                      <w:szCs w:val="21"/>
                    </w:rPr>
                    <w:t>0.22</w:t>
                  </w:r>
                </w:p>
              </w:tc>
              <w:tc>
                <w:tcPr>
                  <w:tcW w:w="1390" w:type="dxa"/>
                  <w:shd w:val="clear" w:color="auto" w:fill="auto"/>
                  <w:vAlign w:val="center"/>
                </w:tcPr>
                <w:p w14:paraId="237AF02C" w14:textId="77777777" w:rsidR="00462DEC" w:rsidRDefault="00977302">
                  <w:pPr>
                    <w:pStyle w:val="TIE-"/>
                    <w:spacing w:line="240" w:lineRule="auto"/>
                    <w:rPr>
                      <w:szCs w:val="21"/>
                    </w:rPr>
                  </w:pPr>
                  <w:r>
                    <w:rPr>
                      <w:rFonts w:hint="eastAsia"/>
                      <w:szCs w:val="21"/>
                    </w:rPr>
                    <w:t>0.22</w:t>
                  </w:r>
                </w:p>
              </w:tc>
              <w:tc>
                <w:tcPr>
                  <w:tcW w:w="1180" w:type="dxa"/>
                  <w:shd w:val="clear" w:color="auto" w:fill="auto"/>
                  <w:vAlign w:val="bottom"/>
                </w:tcPr>
                <w:p w14:paraId="3E5C935D" w14:textId="77777777" w:rsidR="00462DEC" w:rsidRDefault="00977302">
                  <w:pPr>
                    <w:pStyle w:val="TIE-"/>
                    <w:spacing w:line="240" w:lineRule="auto"/>
                    <w:rPr>
                      <w:szCs w:val="21"/>
                    </w:rPr>
                  </w:pPr>
                  <w:r>
                    <w:rPr>
                      <w:rFonts w:hint="eastAsia"/>
                      <w:szCs w:val="21"/>
                    </w:rPr>
                    <w:t>0.3</w:t>
                  </w:r>
                </w:p>
              </w:tc>
            </w:tr>
            <w:tr w:rsidR="00462DEC" w14:paraId="36490A9A" w14:textId="77777777">
              <w:trPr>
                <w:jc w:val="center"/>
              </w:trPr>
              <w:tc>
                <w:tcPr>
                  <w:tcW w:w="730" w:type="dxa"/>
                  <w:shd w:val="clear" w:color="auto" w:fill="auto"/>
                  <w:vAlign w:val="center"/>
                </w:tcPr>
                <w:p w14:paraId="685F8DA4" w14:textId="77777777" w:rsidR="00462DEC" w:rsidRDefault="00977302">
                  <w:pPr>
                    <w:pStyle w:val="TIE-"/>
                    <w:spacing w:line="240" w:lineRule="auto"/>
                    <w:rPr>
                      <w:szCs w:val="21"/>
                    </w:rPr>
                  </w:pPr>
                  <w:r>
                    <w:rPr>
                      <w:szCs w:val="21"/>
                    </w:rPr>
                    <w:t>4</w:t>
                  </w:r>
                </w:p>
              </w:tc>
              <w:tc>
                <w:tcPr>
                  <w:tcW w:w="2195" w:type="dxa"/>
                  <w:shd w:val="clear" w:color="auto" w:fill="auto"/>
                  <w:vAlign w:val="center"/>
                </w:tcPr>
                <w:p w14:paraId="34C9C597" w14:textId="77777777" w:rsidR="00462DEC" w:rsidRDefault="00977302">
                  <w:pPr>
                    <w:pStyle w:val="TIE-"/>
                    <w:spacing w:line="240" w:lineRule="auto"/>
                    <w:rPr>
                      <w:szCs w:val="21"/>
                    </w:rPr>
                  </w:pPr>
                  <w:r>
                    <w:rPr>
                      <w:szCs w:val="21"/>
                    </w:rPr>
                    <w:t>铜</w:t>
                  </w:r>
                </w:p>
              </w:tc>
              <w:tc>
                <w:tcPr>
                  <w:tcW w:w="1410" w:type="dxa"/>
                  <w:shd w:val="clear" w:color="auto" w:fill="auto"/>
                  <w:vAlign w:val="center"/>
                </w:tcPr>
                <w:p w14:paraId="3BADFE35" w14:textId="77777777" w:rsidR="00462DEC" w:rsidRDefault="00977302">
                  <w:pPr>
                    <w:pStyle w:val="TIE-"/>
                    <w:spacing w:line="240" w:lineRule="auto"/>
                    <w:rPr>
                      <w:szCs w:val="21"/>
                    </w:rPr>
                  </w:pPr>
                  <w:r>
                    <w:rPr>
                      <w:rFonts w:hint="eastAsia"/>
                      <w:szCs w:val="21"/>
                    </w:rPr>
                    <w:t>ND</w:t>
                  </w:r>
                </w:p>
              </w:tc>
              <w:tc>
                <w:tcPr>
                  <w:tcW w:w="1449" w:type="dxa"/>
                  <w:shd w:val="clear" w:color="auto" w:fill="auto"/>
                  <w:vAlign w:val="center"/>
                </w:tcPr>
                <w:p w14:paraId="1CFE149E" w14:textId="77777777" w:rsidR="00462DEC" w:rsidRDefault="00977302">
                  <w:pPr>
                    <w:pStyle w:val="TIE-"/>
                    <w:spacing w:line="240" w:lineRule="auto"/>
                    <w:rPr>
                      <w:szCs w:val="21"/>
                    </w:rPr>
                  </w:pPr>
                  <w:r>
                    <w:rPr>
                      <w:rFonts w:hint="eastAsia"/>
                      <w:szCs w:val="21"/>
                    </w:rPr>
                    <w:t>ND</w:t>
                  </w:r>
                </w:p>
              </w:tc>
              <w:tc>
                <w:tcPr>
                  <w:tcW w:w="1390" w:type="dxa"/>
                  <w:shd w:val="clear" w:color="auto" w:fill="auto"/>
                  <w:vAlign w:val="center"/>
                </w:tcPr>
                <w:p w14:paraId="5A69B150" w14:textId="77777777" w:rsidR="00462DEC" w:rsidRDefault="00977302">
                  <w:pPr>
                    <w:pStyle w:val="TIE-"/>
                    <w:spacing w:line="240" w:lineRule="auto"/>
                    <w:rPr>
                      <w:szCs w:val="21"/>
                    </w:rPr>
                  </w:pPr>
                  <w:r>
                    <w:rPr>
                      <w:rFonts w:hint="eastAsia"/>
                      <w:szCs w:val="21"/>
                    </w:rPr>
                    <w:t>ND</w:t>
                  </w:r>
                </w:p>
              </w:tc>
              <w:tc>
                <w:tcPr>
                  <w:tcW w:w="1180" w:type="dxa"/>
                  <w:shd w:val="clear" w:color="auto" w:fill="auto"/>
                  <w:vAlign w:val="bottom"/>
                </w:tcPr>
                <w:p w14:paraId="23C42195" w14:textId="77777777" w:rsidR="00462DEC" w:rsidRDefault="00977302">
                  <w:pPr>
                    <w:pStyle w:val="TIE-"/>
                    <w:spacing w:line="240" w:lineRule="auto"/>
                    <w:rPr>
                      <w:szCs w:val="21"/>
                    </w:rPr>
                  </w:pPr>
                  <w:r>
                    <w:rPr>
                      <w:rFonts w:hint="eastAsia"/>
                      <w:szCs w:val="21"/>
                    </w:rPr>
                    <w:t>100</w:t>
                  </w:r>
                </w:p>
              </w:tc>
            </w:tr>
            <w:tr w:rsidR="00462DEC" w14:paraId="6BBF6CF7" w14:textId="77777777">
              <w:trPr>
                <w:jc w:val="center"/>
              </w:trPr>
              <w:tc>
                <w:tcPr>
                  <w:tcW w:w="730" w:type="dxa"/>
                  <w:shd w:val="clear" w:color="auto" w:fill="auto"/>
                  <w:vAlign w:val="center"/>
                </w:tcPr>
                <w:p w14:paraId="2B2875A3" w14:textId="77777777" w:rsidR="00462DEC" w:rsidRDefault="00977302">
                  <w:pPr>
                    <w:pStyle w:val="TIE-"/>
                    <w:spacing w:line="240" w:lineRule="auto"/>
                    <w:rPr>
                      <w:szCs w:val="21"/>
                    </w:rPr>
                  </w:pPr>
                  <w:r>
                    <w:rPr>
                      <w:szCs w:val="21"/>
                    </w:rPr>
                    <w:t>5</w:t>
                  </w:r>
                </w:p>
              </w:tc>
              <w:tc>
                <w:tcPr>
                  <w:tcW w:w="2195" w:type="dxa"/>
                  <w:shd w:val="clear" w:color="auto" w:fill="auto"/>
                  <w:vAlign w:val="center"/>
                </w:tcPr>
                <w:p w14:paraId="4A35B0D3" w14:textId="77777777" w:rsidR="00462DEC" w:rsidRDefault="00977302">
                  <w:pPr>
                    <w:pStyle w:val="TIE-"/>
                    <w:spacing w:line="240" w:lineRule="auto"/>
                    <w:rPr>
                      <w:szCs w:val="21"/>
                    </w:rPr>
                  </w:pPr>
                  <w:r>
                    <w:rPr>
                      <w:szCs w:val="21"/>
                    </w:rPr>
                    <w:t>铅</w:t>
                  </w:r>
                </w:p>
              </w:tc>
              <w:tc>
                <w:tcPr>
                  <w:tcW w:w="1410" w:type="dxa"/>
                  <w:shd w:val="clear" w:color="auto" w:fill="auto"/>
                  <w:vAlign w:val="center"/>
                </w:tcPr>
                <w:p w14:paraId="08CD7ADA" w14:textId="77777777" w:rsidR="00462DEC" w:rsidRDefault="00977302">
                  <w:pPr>
                    <w:pStyle w:val="TIE-"/>
                    <w:spacing w:line="240" w:lineRule="auto"/>
                    <w:rPr>
                      <w:szCs w:val="21"/>
                    </w:rPr>
                  </w:pPr>
                  <w:r>
                    <w:rPr>
                      <w:rFonts w:hint="eastAsia"/>
                      <w:szCs w:val="21"/>
                    </w:rPr>
                    <w:t>1.54</w:t>
                  </w:r>
                </w:p>
              </w:tc>
              <w:tc>
                <w:tcPr>
                  <w:tcW w:w="1449" w:type="dxa"/>
                  <w:shd w:val="clear" w:color="auto" w:fill="auto"/>
                  <w:vAlign w:val="center"/>
                </w:tcPr>
                <w:p w14:paraId="4DEEBBC3" w14:textId="77777777" w:rsidR="00462DEC" w:rsidRDefault="00977302">
                  <w:pPr>
                    <w:pStyle w:val="TIE-"/>
                    <w:spacing w:line="240" w:lineRule="auto"/>
                    <w:rPr>
                      <w:szCs w:val="21"/>
                    </w:rPr>
                  </w:pPr>
                  <w:r>
                    <w:rPr>
                      <w:rFonts w:hint="eastAsia"/>
                      <w:szCs w:val="21"/>
                    </w:rPr>
                    <w:t>3.15</w:t>
                  </w:r>
                </w:p>
              </w:tc>
              <w:tc>
                <w:tcPr>
                  <w:tcW w:w="1390" w:type="dxa"/>
                  <w:shd w:val="clear" w:color="auto" w:fill="auto"/>
                  <w:vAlign w:val="center"/>
                </w:tcPr>
                <w:p w14:paraId="5AA5F504" w14:textId="77777777" w:rsidR="00462DEC" w:rsidRDefault="00977302">
                  <w:pPr>
                    <w:pStyle w:val="TIE-"/>
                    <w:spacing w:line="240" w:lineRule="auto"/>
                    <w:rPr>
                      <w:szCs w:val="21"/>
                    </w:rPr>
                  </w:pPr>
                  <w:r>
                    <w:rPr>
                      <w:rFonts w:hint="eastAsia"/>
                      <w:szCs w:val="21"/>
                    </w:rPr>
                    <w:t>4.77</w:t>
                  </w:r>
                </w:p>
              </w:tc>
              <w:tc>
                <w:tcPr>
                  <w:tcW w:w="1180" w:type="dxa"/>
                  <w:shd w:val="clear" w:color="auto" w:fill="auto"/>
                  <w:vAlign w:val="bottom"/>
                </w:tcPr>
                <w:p w14:paraId="2BB577BE" w14:textId="77777777" w:rsidR="00462DEC" w:rsidRDefault="00977302">
                  <w:pPr>
                    <w:pStyle w:val="TIE-"/>
                    <w:spacing w:line="240" w:lineRule="auto"/>
                    <w:rPr>
                      <w:szCs w:val="21"/>
                    </w:rPr>
                  </w:pPr>
                  <w:r>
                    <w:rPr>
                      <w:rFonts w:hint="eastAsia"/>
                      <w:szCs w:val="21"/>
                    </w:rPr>
                    <w:t>120</w:t>
                  </w:r>
                </w:p>
              </w:tc>
            </w:tr>
            <w:tr w:rsidR="00462DEC" w14:paraId="3172BD33" w14:textId="77777777">
              <w:trPr>
                <w:jc w:val="center"/>
              </w:trPr>
              <w:tc>
                <w:tcPr>
                  <w:tcW w:w="730" w:type="dxa"/>
                  <w:shd w:val="clear" w:color="auto" w:fill="auto"/>
                  <w:vAlign w:val="center"/>
                </w:tcPr>
                <w:p w14:paraId="29C441BC" w14:textId="77777777" w:rsidR="00462DEC" w:rsidRDefault="00977302">
                  <w:pPr>
                    <w:pStyle w:val="TIE-"/>
                    <w:spacing w:line="240" w:lineRule="auto"/>
                    <w:rPr>
                      <w:szCs w:val="21"/>
                    </w:rPr>
                  </w:pPr>
                  <w:r>
                    <w:rPr>
                      <w:szCs w:val="21"/>
                    </w:rPr>
                    <w:t>6</w:t>
                  </w:r>
                </w:p>
              </w:tc>
              <w:tc>
                <w:tcPr>
                  <w:tcW w:w="2195" w:type="dxa"/>
                  <w:shd w:val="clear" w:color="auto" w:fill="auto"/>
                  <w:vAlign w:val="center"/>
                </w:tcPr>
                <w:p w14:paraId="691A8277" w14:textId="77777777" w:rsidR="00462DEC" w:rsidRDefault="00977302">
                  <w:pPr>
                    <w:pStyle w:val="TIE-"/>
                    <w:spacing w:line="240" w:lineRule="auto"/>
                    <w:rPr>
                      <w:szCs w:val="21"/>
                    </w:rPr>
                  </w:pPr>
                  <w:r>
                    <w:rPr>
                      <w:szCs w:val="21"/>
                    </w:rPr>
                    <w:t>汞</w:t>
                  </w:r>
                </w:p>
              </w:tc>
              <w:tc>
                <w:tcPr>
                  <w:tcW w:w="1410" w:type="dxa"/>
                  <w:shd w:val="clear" w:color="auto" w:fill="auto"/>
                  <w:vAlign w:val="center"/>
                </w:tcPr>
                <w:p w14:paraId="390BFFC6" w14:textId="77777777" w:rsidR="00462DEC" w:rsidRDefault="00977302">
                  <w:pPr>
                    <w:pStyle w:val="TIE-"/>
                    <w:spacing w:line="240" w:lineRule="auto"/>
                    <w:rPr>
                      <w:szCs w:val="21"/>
                    </w:rPr>
                  </w:pPr>
                  <w:r>
                    <w:rPr>
                      <w:rFonts w:hint="eastAsia"/>
                      <w:szCs w:val="21"/>
                    </w:rPr>
                    <w:t>ND</w:t>
                  </w:r>
                </w:p>
              </w:tc>
              <w:tc>
                <w:tcPr>
                  <w:tcW w:w="1449" w:type="dxa"/>
                  <w:shd w:val="clear" w:color="auto" w:fill="auto"/>
                  <w:vAlign w:val="center"/>
                </w:tcPr>
                <w:p w14:paraId="1C602207" w14:textId="77777777" w:rsidR="00462DEC" w:rsidRDefault="00977302">
                  <w:pPr>
                    <w:pStyle w:val="TIE-"/>
                    <w:spacing w:line="240" w:lineRule="auto"/>
                    <w:rPr>
                      <w:szCs w:val="21"/>
                    </w:rPr>
                  </w:pPr>
                  <w:r>
                    <w:rPr>
                      <w:rFonts w:hint="eastAsia"/>
                      <w:szCs w:val="21"/>
                    </w:rPr>
                    <w:t>ND</w:t>
                  </w:r>
                </w:p>
              </w:tc>
              <w:tc>
                <w:tcPr>
                  <w:tcW w:w="1390" w:type="dxa"/>
                  <w:shd w:val="clear" w:color="auto" w:fill="auto"/>
                  <w:vAlign w:val="center"/>
                </w:tcPr>
                <w:p w14:paraId="2F062AE1" w14:textId="77777777" w:rsidR="00462DEC" w:rsidRDefault="00977302">
                  <w:pPr>
                    <w:pStyle w:val="TIE-"/>
                    <w:spacing w:line="240" w:lineRule="auto"/>
                    <w:rPr>
                      <w:szCs w:val="21"/>
                    </w:rPr>
                  </w:pPr>
                  <w:r>
                    <w:rPr>
                      <w:rFonts w:hint="eastAsia"/>
                      <w:szCs w:val="21"/>
                    </w:rPr>
                    <w:t>ND</w:t>
                  </w:r>
                </w:p>
              </w:tc>
              <w:tc>
                <w:tcPr>
                  <w:tcW w:w="1180" w:type="dxa"/>
                  <w:shd w:val="clear" w:color="auto" w:fill="auto"/>
                  <w:vAlign w:val="bottom"/>
                </w:tcPr>
                <w:p w14:paraId="1AA7C664" w14:textId="77777777" w:rsidR="00462DEC" w:rsidRDefault="00977302">
                  <w:pPr>
                    <w:pStyle w:val="TIE-"/>
                    <w:spacing w:line="240" w:lineRule="auto"/>
                    <w:rPr>
                      <w:szCs w:val="21"/>
                    </w:rPr>
                  </w:pPr>
                  <w:r>
                    <w:rPr>
                      <w:rFonts w:hint="eastAsia"/>
                      <w:szCs w:val="21"/>
                    </w:rPr>
                    <w:t>2.4</w:t>
                  </w:r>
                </w:p>
              </w:tc>
            </w:tr>
            <w:tr w:rsidR="00462DEC" w14:paraId="633E8BDD" w14:textId="77777777">
              <w:trPr>
                <w:jc w:val="center"/>
              </w:trPr>
              <w:tc>
                <w:tcPr>
                  <w:tcW w:w="730" w:type="dxa"/>
                  <w:shd w:val="clear" w:color="auto" w:fill="auto"/>
                  <w:vAlign w:val="center"/>
                </w:tcPr>
                <w:p w14:paraId="19D12353" w14:textId="77777777" w:rsidR="00462DEC" w:rsidRDefault="00977302">
                  <w:pPr>
                    <w:pStyle w:val="TIE-"/>
                    <w:spacing w:line="240" w:lineRule="auto"/>
                    <w:rPr>
                      <w:szCs w:val="21"/>
                    </w:rPr>
                  </w:pPr>
                  <w:r>
                    <w:rPr>
                      <w:szCs w:val="21"/>
                    </w:rPr>
                    <w:t>7</w:t>
                  </w:r>
                </w:p>
              </w:tc>
              <w:tc>
                <w:tcPr>
                  <w:tcW w:w="2195" w:type="dxa"/>
                  <w:shd w:val="clear" w:color="auto" w:fill="auto"/>
                  <w:vAlign w:val="center"/>
                </w:tcPr>
                <w:p w14:paraId="0744D9CF" w14:textId="77777777" w:rsidR="00462DEC" w:rsidRDefault="00977302">
                  <w:pPr>
                    <w:pStyle w:val="TIE-"/>
                    <w:spacing w:line="240" w:lineRule="auto"/>
                    <w:rPr>
                      <w:szCs w:val="21"/>
                    </w:rPr>
                  </w:pPr>
                  <w:r>
                    <w:rPr>
                      <w:szCs w:val="21"/>
                    </w:rPr>
                    <w:t>镍</w:t>
                  </w:r>
                </w:p>
              </w:tc>
              <w:tc>
                <w:tcPr>
                  <w:tcW w:w="1410" w:type="dxa"/>
                  <w:shd w:val="clear" w:color="auto" w:fill="auto"/>
                  <w:vAlign w:val="center"/>
                </w:tcPr>
                <w:p w14:paraId="77648594" w14:textId="77777777" w:rsidR="00462DEC" w:rsidRDefault="00977302">
                  <w:pPr>
                    <w:pStyle w:val="TIE-"/>
                    <w:spacing w:line="240" w:lineRule="auto"/>
                    <w:rPr>
                      <w:szCs w:val="21"/>
                    </w:rPr>
                  </w:pPr>
                  <w:r>
                    <w:rPr>
                      <w:rFonts w:hint="eastAsia"/>
                      <w:szCs w:val="21"/>
                    </w:rPr>
                    <w:t>ND</w:t>
                  </w:r>
                </w:p>
              </w:tc>
              <w:tc>
                <w:tcPr>
                  <w:tcW w:w="1449" w:type="dxa"/>
                  <w:shd w:val="clear" w:color="auto" w:fill="auto"/>
                  <w:vAlign w:val="center"/>
                </w:tcPr>
                <w:p w14:paraId="6665857C" w14:textId="77777777" w:rsidR="00462DEC" w:rsidRDefault="00977302">
                  <w:pPr>
                    <w:pStyle w:val="TIE-"/>
                    <w:spacing w:line="240" w:lineRule="auto"/>
                    <w:rPr>
                      <w:szCs w:val="21"/>
                    </w:rPr>
                  </w:pPr>
                  <w:r>
                    <w:rPr>
                      <w:rFonts w:hint="eastAsia"/>
                      <w:szCs w:val="21"/>
                    </w:rPr>
                    <w:t>4.02</w:t>
                  </w:r>
                </w:p>
              </w:tc>
              <w:tc>
                <w:tcPr>
                  <w:tcW w:w="1390" w:type="dxa"/>
                  <w:shd w:val="clear" w:color="auto" w:fill="auto"/>
                  <w:vAlign w:val="center"/>
                </w:tcPr>
                <w:p w14:paraId="5FBED6AA" w14:textId="77777777" w:rsidR="00462DEC" w:rsidRDefault="00977302">
                  <w:pPr>
                    <w:pStyle w:val="TIE-"/>
                    <w:spacing w:line="240" w:lineRule="auto"/>
                    <w:rPr>
                      <w:szCs w:val="21"/>
                    </w:rPr>
                  </w:pPr>
                  <w:r>
                    <w:rPr>
                      <w:rFonts w:hint="eastAsia"/>
                      <w:szCs w:val="21"/>
                    </w:rPr>
                    <w:t>5.60</w:t>
                  </w:r>
                </w:p>
              </w:tc>
              <w:tc>
                <w:tcPr>
                  <w:tcW w:w="1180" w:type="dxa"/>
                  <w:shd w:val="clear" w:color="auto" w:fill="auto"/>
                  <w:vAlign w:val="bottom"/>
                </w:tcPr>
                <w:p w14:paraId="373E11D3" w14:textId="77777777" w:rsidR="00462DEC" w:rsidRDefault="00977302">
                  <w:pPr>
                    <w:pStyle w:val="TIE-"/>
                    <w:spacing w:line="240" w:lineRule="auto"/>
                    <w:rPr>
                      <w:szCs w:val="21"/>
                    </w:rPr>
                  </w:pPr>
                  <w:r>
                    <w:rPr>
                      <w:rFonts w:hint="eastAsia"/>
                      <w:szCs w:val="21"/>
                    </w:rPr>
                    <w:t>100</w:t>
                  </w:r>
                </w:p>
              </w:tc>
            </w:tr>
            <w:tr w:rsidR="00462DEC" w14:paraId="7FD57668" w14:textId="77777777">
              <w:trPr>
                <w:jc w:val="center"/>
              </w:trPr>
              <w:tc>
                <w:tcPr>
                  <w:tcW w:w="730" w:type="dxa"/>
                  <w:shd w:val="clear" w:color="auto" w:fill="auto"/>
                  <w:vAlign w:val="center"/>
                </w:tcPr>
                <w:p w14:paraId="718890AC" w14:textId="77777777" w:rsidR="00462DEC" w:rsidRDefault="00977302">
                  <w:pPr>
                    <w:pStyle w:val="TIE-"/>
                    <w:spacing w:line="240" w:lineRule="auto"/>
                    <w:rPr>
                      <w:szCs w:val="21"/>
                    </w:rPr>
                  </w:pPr>
                  <w:r>
                    <w:rPr>
                      <w:szCs w:val="21"/>
                    </w:rPr>
                    <w:t>10</w:t>
                  </w:r>
                </w:p>
              </w:tc>
              <w:tc>
                <w:tcPr>
                  <w:tcW w:w="2195" w:type="dxa"/>
                  <w:shd w:val="clear" w:color="auto" w:fill="auto"/>
                  <w:vAlign w:val="center"/>
                </w:tcPr>
                <w:p w14:paraId="1F230C33" w14:textId="77777777" w:rsidR="00462DEC" w:rsidRDefault="00977302">
                  <w:pPr>
                    <w:pStyle w:val="TIE-"/>
                    <w:spacing w:line="240" w:lineRule="auto"/>
                    <w:rPr>
                      <w:szCs w:val="21"/>
                    </w:rPr>
                  </w:pPr>
                  <w:r>
                    <w:rPr>
                      <w:szCs w:val="21"/>
                    </w:rPr>
                    <w:t>六价铬</w:t>
                  </w:r>
                </w:p>
              </w:tc>
              <w:tc>
                <w:tcPr>
                  <w:tcW w:w="1410" w:type="dxa"/>
                  <w:shd w:val="clear" w:color="auto" w:fill="auto"/>
                  <w:vAlign w:val="center"/>
                </w:tcPr>
                <w:p w14:paraId="1E97C1CB" w14:textId="77777777" w:rsidR="00462DEC" w:rsidRDefault="00977302">
                  <w:pPr>
                    <w:pStyle w:val="TIE-"/>
                    <w:spacing w:line="240" w:lineRule="auto"/>
                    <w:rPr>
                      <w:szCs w:val="21"/>
                    </w:rPr>
                  </w:pPr>
                  <w:r>
                    <w:rPr>
                      <w:rFonts w:hint="eastAsia"/>
                      <w:szCs w:val="21"/>
                    </w:rPr>
                    <w:t>1.1</w:t>
                  </w:r>
                </w:p>
              </w:tc>
              <w:tc>
                <w:tcPr>
                  <w:tcW w:w="1449" w:type="dxa"/>
                  <w:shd w:val="clear" w:color="auto" w:fill="auto"/>
                  <w:vAlign w:val="center"/>
                </w:tcPr>
                <w:p w14:paraId="3EF2443D"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6F30BA8A"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3B712CEE" w14:textId="77777777" w:rsidR="00462DEC" w:rsidRDefault="00977302">
                  <w:pPr>
                    <w:pStyle w:val="TIE-"/>
                    <w:spacing w:line="240" w:lineRule="auto"/>
                    <w:rPr>
                      <w:szCs w:val="21"/>
                    </w:rPr>
                  </w:pPr>
                  <w:r>
                    <w:rPr>
                      <w:rFonts w:hint="eastAsia"/>
                      <w:szCs w:val="21"/>
                    </w:rPr>
                    <w:t>/</w:t>
                  </w:r>
                </w:p>
              </w:tc>
            </w:tr>
            <w:tr w:rsidR="00462DEC" w14:paraId="1142D2C3" w14:textId="77777777">
              <w:trPr>
                <w:jc w:val="center"/>
              </w:trPr>
              <w:tc>
                <w:tcPr>
                  <w:tcW w:w="730" w:type="dxa"/>
                  <w:shd w:val="clear" w:color="auto" w:fill="auto"/>
                  <w:vAlign w:val="center"/>
                </w:tcPr>
                <w:p w14:paraId="3B2C6CB7" w14:textId="77777777" w:rsidR="00462DEC" w:rsidRDefault="00977302">
                  <w:pPr>
                    <w:pStyle w:val="TIE-"/>
                    <w:spacing w:line="240" w:lineRule="auto"/>
                    <w:rPr>
                      <w:szCs w:val="21"/>
                    </w:rPr>
                  </w:pPr>
                  <w:r>
                    <w:rPr>
                      <w:szCs w:val="21"/>
                    </w:rPr>
                    <w:t>11</w:t>
                  </w:r>
                </w:p>
              </w:tc>
              <w:tc>
                <w:tcPr>
                  <w:tcW w:w="2195" w:type="dxa"/>
                  <w:shd w:val="clear" w:color="auto" w:fill="auto"/>
                  <w:vAlign w:val="center"/>
                </w:tcPr>
                <w:p w14:paraId="325388EA" w14:textId="77777777" w:rsidR="00462DEC" w:rsidRDefault="00977302">
                  <w:pPr>
                    <w:pStyle w:val="TIE-"/>
                    <w:spacing w:line="240" w:lineRule="auto"/>
                    <w:rPr>
                      <w:szCs w:val="21"/>
                    </w:rPr>
                  </w:pPr>
                  <w:r>
                    <w:rPr>
                      <w:szCs w:val="21"/>
                    </w:rPr>
                    <w:t>硝基苯</w:t>
                  </w:r>
                </w:p>
              </w:tc>
              <w:tc>
                <w:tcPr>
                  <w:tcW w:w="1410" w:type="dxa"/>
                  <w:shd w:val="clear" w:color="auto" w:fill="auto"/>
                  <w:vAlign w:val="center"/>
                </w:tcPr>
                <w:p w14:paraId="49B84A14"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3DFECFA3"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370690B"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3A7ABA1E" w14:textId="77777777" w:rsidR="00462DEC" w:rsidRDefault="00977302">
                  <w:pPr>
                    <w:pStyle w:val="TIE-"/>
                    <w:spacing w:line="240" w:lineRule="auto"/>
                    <w:rPr>
                      <w:szCs w:val="21"/>
                    </w:rPr>
                  </w:pPr>
                  <w:r>
                    <w:rPr>
                      <w:rFonts w:hint="eastAsia"/>
                      <w:szCs w:val="21"/>
                    </w:rPr>
                    <w:t>/</w:t>
                  </w:r>
                </w:p>
              </w:tc>
            </w:tr>
            <w:tr w:rsidR="00462DEC" w14:paraId="3AC59A84" w14:textId="77777777">
              <w:trPr>
                <w:jc w:val="center"/>
              </w:trPr>
              <w:tc>
                <w:tcPr>
                  <w:tcW w:w="730" w:type="dxa"/>
                  <w:shd w:val="clear" w:color="auto" w:fill="auto"/>
                  <w:vAlign w:val="center"/>
                </w:tcPr>
                <w:p w14:paraId="4B9C4FB7" w14:textId="77777777" w:rsidR="00462DEC" w:rsidRDefault="00977302">
                  <w:pPr>
                    <w:pStyle w:val="TIE-"/>
                    <w:spacing w:line="240" w:lineRule="auto"/>
                    <w:rPr>
                      <w:szCs w:val="21"/>
                    </w:rPr>
                  </w:pPr>
                  <w:r>
                    <w:rPr>
                      <w:szCs w:val="21"/>
                    </w:rPr>
                    <w:t>12</w:t>
                  </w:r>
                </w:p>
              </w:tc>
              <w:tc>
                <w:tcPr>
                  <w:tcW w:w="2195" w:type="dxa"/>
                  <w:shd w:val="clear" w:color="auto" w:fill="auto"/>
                  <w:vAlign w:val="center"/>
                </w:tcPr>
                <w:p w14:paraId="46AB0742" w14:textId="77777777" w:rsidR="00462DEC" w:rsidRDefault="00977302">
                  <w:pPr>
                    <w:pStyle w:val="TIE-"/>
                    <w:spacing w:line="240" w:lineRule="auto"/>
                    <w:rPr>
                      <w:szCs w:val="21"/>
                    </w:rPr>
                  </w:pPr>
                  <w:r>
                    <w:rPr>
                      <w:szCs w:val="21"/>
                    </w:rPr>
                    <w:t>苯胺</w:t>
                  </w:r>
                </w:p>
              </w:tc>
              <w:tc>
                <w:tcPr>
                  <w:tcW w:w="1410" w:type="dxa"/>
                  <w:shd w:val="clear" w:color="auto" w:fill="auto"/>
                  <w:vAlign w:val="center"/>
                </w:tcPr>
                <w:p w14:paraId="2A423868"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497AC7EB"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06546FEC"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70565346" w14:textId="77777777" w:rsidR="00462DEC" w:rsidRDefault="00977302">
                  <w:pPr>
                    <w:pStyle w:val="TIE-"/>
                    <w:spacing w:line="240" w:lineRule="auto"/>
                    <w:rPr>
                      <w:szCs w:val="21"/>
                    </w:rPr>
                  </w:pPr>
                  <w:r>
                    <w:rPr>
                      <w:rFonts w:hint="eastAsia"/>
                      <w:szCs w:val="21"/>
                    </w:rPr>
                    <w:t>/</w:t>
                  </w:r>
                </w:p>
              </w:tc>
            </w:tr>
            <w:tr w:rsidR="00462DEC" w14:paraId="57B07C13" w14:textId="77777777">
              <w:trPr>
                <w:jc w:val="center"/>
              </w:trPr>
              <w:tc>
                <w:tcPr>
                  <w:tcW w:w="730" w:type="dxa"/>
                  <w:shd w:val="clear" w:color="auto" w:fill="auto"/>
                  <w:vAlign w:val="center"/>
                </w:tcPr>
                <w:p w14:paraId="49C59DFB" w14:textId="77777777" w:rsidR="00462DEC" w:rsidRDefault="00977302">
                  <w:pPr>
                    <w:pStyle w:val="TIE-"/>
                    <w:spacing w:line="240" w:lineRule="auto"/>
                    <w:rPr>
                      <w:szCs w:val="21"/>
                    </w:rPr>
                  </w:pPr>
                  <w:r>
                    <w:rPr>
                      <w:szCs w:val="21"/>
                    </w:rPr>
                    <w:t>13</w:t>
                  </w:r>
                </w:p>
              </w:tc>
              <w:tc>
                <w:tcPr>
                  <w:tcW w:w="2195" w:type="dxa"/>
                  <w:shd w:val="clear" w:color="auto" w:fill="auto"/>
                  <w:vAlign w:val="center"/>
                </w:tcPr>
                <w:p w14:paraId="3D4A92D5" w14:textId="77777777" w:rsidR="00462DEC" w:rsidRDefault="00977302">
                  <w:pPr>
                    <w:pStyle w:val="TIE-"/>
                    <w:spacing w:line="240" w:lineRule="auto"/>
                    <w:rPr>
                      <w:szCs w:val="21"/>
                    </w:rPr>
                  </w:pPr>
                  <w:r>
                    <w:rPr>
                      <w:szCs w:val="21"/>
                    </w:rPr>
                    <w:t>䓛</w:t>
                  </w:r>
                </w:p>
              </w:tc>
              <w:tc>
                <w:tcPr>
                  <w:tcW w:w="1410" w:type="dxa"/>
                  <w:shd w:val="clear" w:color="auto" w:fill="auto"/>
                  <w:vAlign w:val="center"/>
                </w:tcPr>
                <w:p w14:paraId="70EFB763"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375B5224"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456B0E9D"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371C6737" w14:textId="77777777" w:rsidR="00462DEC" w:rsidRDefault="00977302">
                  <w:pPr>
                    <w:pStyle w:val="TIE-"/>
                    <w:spacing w:line="240" w:lineRule="auto"/>
                    <w:rPr>
                      <w:szCs w:val="21"/>
                    </w:rPr>
                  </w:pPr>
                  <w:r>
                    <w:rPr>
                      <w:rFonts w:hint="eastAsia"/>
                      <w:szCs w:val="21"/>
                    </w:rPr>
                    <w:t>/</w:t>
                  </w:r>
                </w:p>
              </w:tc>
            </w:tr>
            <w:tr w:rsidR="00462DEC" w14:paraId="2025F600" w14:textId="77777777">
              <w:trPr>
                <w:jc w:val="center"/>
              </w:trPr>
              <w:tc>
                <w:tcPr>
                  <w:tcW w:w="730" w:type="dxa"/>
                  <w:shd w:val="clear" w:color="auto" w:fill="auto"/>
                  <w:vAlign w:val="center"/>
                </w:tcPr>
                <w:p w14:paraId="2894CF9A" w14:textId="77777777" w:rsidR="00462DEC" w:rsidRDefault="00977302">
                  <w:pPr>
                    <w:pStyle w:val="TIE-"/>
                    <w:spacing w:line="240" w:lineRule="auto"/>
                    <w:rPr>
                      <w:szCs w:val="21"/>
                    </w:rPr>
                  </w:pPr>
                  <w:r>
                    <w:rPr>
                      <w:szCs w:val="21"/>
                    </w:rPr>
                    <w:t>14</w:t>
                  </w:r>
                </w:p>
              </w:tc>
              <w:tc>
                <w:tcPr>
                  <w:tcW w:w="2195" w:type="dxa"/>
                  <w:shd w:val="clear" w:color="auto" w:fill="auto"/>
                  <w:vAlign w:val="center"/>
                </w:tcPr>
                <w:p w14:paraId="6FED1398" w14:textId="77777777" w:rsidR="00462DEC" w:rsidRDefault="00977302">
                  <w:pPr>
                    <w:pStyle w:val="TIE-"/>
                    <w:spacing w:line="240" w:lineRule="auto"/>
                    <w:rPr>
                      <w:szCs w:val="21"/>
                    </w:rPr>
                  </w:pPr>
                  <w:r>
                    <w:rPr>
                      <w:szCs w:val="21"/>
                    </w:rPr>
                    <w:t>二苯并</w:t>
                  </w:r>
                  <w:r>
                    <w:rPr>
                      <w:rFonts w:hint="eastAsia"/>
                      <w:szCs w:val="21"/>
                    </w:rPr>
                    <w:t>(</w:t>
                  </w:r>
                  <w:proofErr w:type="spellStart"/>
                  <w:r>
                    <w:rPr>
                      <w:szCs w:val="21"/>
                    </w:rPr>
                    <w:t>a,h</w:t>
                  </w:r>
                  <w:proofErr w:type="spellEnd"/>
                  <w:r>
                    <w:rPr>
                      <w:rFonts w:hint="eastAsia"/>
                      <w:szCs w:val="21"/>
                    </w:rPr>
                    <w:t>)</w:t>
                  </w:r>
                  <w:proofErr w:type="gramStart"/>
                  <w:r>
                    <w:rPr>
                      <w:szCs w:val="21"/>
                    </w:rPr>
                    <w:t>蒽</w:t>
                  </w:r>
                  <w:proofErr w:type="gramEnd"/>
                </w:p>
              </w:tc>
              <w:tc>
                <w:tcPr>
                  <w:tcW w:w="1410" w:type="dxa"/>
                  <w:shd w:val="clear" w:color="auto" w:fill="auto"/>
                  <w:vAlign w:val="center"/>
                </w:tcPr>
                <w:p w14:paraId="7515A773"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5AC5E315"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4A583A7"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0CB89482" w14:textId="77777777" w:rsidR="00462DEC" w:rsidRDefault="00977302">
                  <w:pPr>
                    <w:pStyle w:val="TIE-"/>
                    <w:spacing w:line="240" w:lineRule="auto"/>
                    <w:rPr>
                      <w:szCs w:val="21"/>
                    </w:rPr>
                  </w:pPr>
                  <w:r>
                    <w:rPr>
                      <w:rFonts w:hint="eastAsia"/>
                      <w:szCs w:val="21"/>
                    </w:rPr>
                    <w:t>/</w:t>
                  </w:r>
                </w:p>
              </w:tc>
            </w:tr>
            <w:tr w:rsidR="00462DEC" w14:paraId="4E453228" w14:textId="77777777">
              <w:trPr>
                <w:jc w:val="center"/>
              </w:trPr>
              <w:tc>
                <w:tcPr>
                  <w:tcW w:w="730" w:type="dxa"/>
                  <w:shd w:val="clear" w:color="auto" w:fill="auto"/>
                  <w:vAlign w:val="center"/>
                </w:tcPr>
                <w:p w14:paraId="6B5B2F5F" w14:textId="77777777" w:rsidR="00462DEC" w:rsidRDefault="00977302">
                  <w:pPr>
                    <w:pStyle w:val="TIE-"/>
                    <w:spacing w:line="240" w:lineRule="auto"/>
                    <w:rPr>
                      <w:szCs w:val="21"/>
                    </w:rPr>
                  </w:pPr>
                  <w:r>
                    <w:rPr>
                      <w:szCs w:val="21"/>
                    </w:rPr>
                    <w:t>15</w:t>
                  </w:r>
                </w:p>
              </w:tc>
              <w:tc>
                <w:tcPr>
                  <w:tcW w:w="2195" w:type="dxa"/>
                  <w:shd w:val="clear" w:color="auto" w:fill="auto"/>
                  <w:vAlign w:val="center"/>
                </w:tcPr>
                <w:p w14:paraId="24353365" w14:textId="77777777" w:rsidR="00462DEC" w:rsidRDefault="00977302">
                  <w:pPr>
                    <w:pStyle w:val="TIE-"/>
                    <w:spacing w:line="240" w:lineRule="auto"/>
                    <w:rPr>
                      <w:szCs w:val="21"/>
                    </w:rPr>
                  </w:pPr>
                  <w:r>
                    <w:rPr>
                      <w:szCs w:val="21"/>
                    </w:rPr>
                    <w:t>苯并</w:t>
                  </w:r>
                  <w:r>
                    <w:rPr>
                      <w:rFonts w:hint="eastAsia"/>
                      <w:szCs w:val="21"/>
                    </w:rPr>
                    <w:t>(</w:t>
                  </w:r>
                  <w:r>
                    <w:rPr>
                      <w:szCs w:val="21"/>
                    </w:rPr>
                    <w:t>a</w:t>
                  </w:r>
                  <w:r>
                    <w:rPr>
                      <w:rFonts w:hint="eastAsia"/>
                      <w:szCs w:val="21"/>
                    </w:rPr>
                    <w:t>)</w:t>
                  </w:r>
                  <w:proofErr w:type="gramStart"/>
                  <w:r>
                    <w:rPr>
                      <w:szCs w:val="21"/>
                    </w:rPr>
                    <w:t>芘</w:t>
                  </w:r>
                  <w:proofErr w:type="gramEnd"/>
                </w:p>
              </w:tc>
              <w:tc>
                <w:tcPr>
                  <w:tcW w:w="1410" w:type="dxa"/>
                  <w:shd w:val="clear" w:color="auto" w:fill="auto"/>
                  <w:vAlign w:val="center"/>
                </w:tcPr>
                <w:p w14:paraId="2801621D"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581DC3C2"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08EBBF6C"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571B52D2" w14:textId="77777777" w:rsidR="00462DEC" w:rsidRDefault="00977302">
                  <w:pPr>
                    <w:pStyle w:val="TIE-"/>
                    <w:spacing w:line="240" w:lineRule="auto"/>
                    <w:rPr>
                      <w:szCs w:val="21"/>
                    </w:rPr>
                  </w:pPr>
                  <w:r>
                    <w:rPr>
                      <w:rFonts w:hint="eastAsia"/>
                      <w:szCs w:val="21"/>
                    </w:rPr>
                    <w:t>/</w:t>
                  </w:r>
                </w:p>
              </w:tc>
            </w:tr>
            <w:tr w:rsidR="00462DEC" w14:paraId="26CA4282" w14:textId="77777777">
              <w:trPr>
                <w:jc w:val="center"/>
              </w:trPr>
              <w:tc>
                <w:tcPr>
                  <w:tcW w:w="730" w:type="dxa"/>
                  <w:shd w:val="clear" w:color="auto" w:fill="auto"/>
                  <w:vAlign w:val="center"/>
                </w:tcPr>
                <w:p w14:paraId="4FA209A3" w14:textId="77777777" w:rsidR="00462DEC" w:rsidRDefault="00977302">
                  <w:pPr>
                    <w:pStyle w:val="TIE-"/>
                    <w:spacing w:line="240" w:lineRule="auto"/>
                    <w:rPr>
                      <w:szCs w:val="21"/>
                    </w:rPr>
                  </w:pPr>
                  <w:r>
                    <w:rPr>
                      <w:szCs w:val="21"/>
                    </w:rPr>
                    <w:t>16</w:t>
                  </w:r>
                </w:p>
              </w:tc>
              <w:tc>
                <w:tcPr>
                  <w:tcW w:w="2195" w:type="dxa"/>
                  <w:shd w:val="clear" w:color="auto" w:fill="auto"/>
                  <w:vAlign w:val="center"/>
                </w:tcPr>
                <w:p w14:paraId="16589BA4" w14:textId="77777777" w:rsidR="00462DEC" w:rsidRDefault="00977302">
                  <w:pPr>
                    <w:pStyle w:val="TIE-"/>
                    <w:spacing w:line="240" w:lineRule="auto"/>
                    <w:rPr>
                      <w:szCs w:val="21"/>
                    </w:rPr>
                  </w:pPr>
                  <w:r>
                    <w:rPr>
                      <w:szCs w:val="21"/>
                    </w:rPr>
                    <w:t>苯并</w:t>
                  </w:r>
                  <w:r>
                    <w:rPr>
                      <w:rFonts w:hint="eastAsia"/>
                      <w:szCs w:val="21"/>
                    </w:rPr>
                    <w:t>(</w:t>
                  </w:r>
                  <w:r>
                    <w:rPr>
                      <w:szCs w:val="21"/>
                    </w:rPr>
                    <w:t>a</w:t>
                  </w:r>
                  <w:r>
                    <w:rPr>
                      <w:rFonts w:hint="eastAsia"/>
                      <w:szCs w:val="21"/>
                    </w:rPr>
                    <w:t>)</w:t>
                  </w:r>
                  <w:proofErr w:type="gramStart"/>
                  <w:r>
                    <w:rPr>
                      <w:szCs w:val="21"/>
                    </w:rPr>
                    <w:t>蒽</w:t>
                  </w:r>
                  <w:proofErr w:type="gramEnd"/>
                </w:p>
              </w:tc>
              <w:tc>
                <w:tcPr>
                  <w:tcW w:w="1410" w:type="dxa"/>
                  <w:shd w:val="clear" w:color="auto" w:fill="auto"/>
                  <w:vAlign w:val="center"/>
                </w:tcPr>
                <w:p w14:paraId="6057ABDB"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1E68E320"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38DE120D"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3A6744E1" w14:textId="77777777" w:rsidR="00462DEC" w:rsidRDefault="00977302">
                  <w:pPr>
                    <w:pStyle w:val="TIE-"/>
                    <w:spacing w:line="240" w:lineRule="auto"/>
                    <w:rPr>
                      <w:szCs w:val="21"/>
                    </w:rPr>
                  </w:pPr>
                  <w:r>
                    <w:rPr>
                      <w:rFonts w:hint="eastAsia"/>
                      <w:szCs w:val="21"/>
                    </w:rPr>
                    <w:t>/</w:t>
                  </w:r>
                </w:p>
              </w:tc>
            </w:tr>
            <w:tr w:rsidR="00462DEC" w14:paraId="6C80BC91" w14:textId="77777777">
              <w:trPr>
                <w:jc w:val="center"/>
              </w:trPr>
              <w:tc>
                <w:tcPr>
                  <w:tcW w:w="730" w:type="dxa"/>
                  <w:shd w:val="clear" w:color="auto" w:fill="auto"/>
                  <w:vAlign w:val="center"/>
                </w:tcPr>
                <w:p w14:paraId="386635BE" w14:textId="77777777" w:rsidR="00462DEC" w:rsidRDefault="00977302">
                  <w:pPr>
                    <w:pStyle w:val="TIE-"/>
                    <w:spacing w:line="240" w:lineRule="auto"/>
                    <w:rPr>
                      <w:szCs w:val="21"/>
                    </w:rPr>
                  </w:pPr>
                  <w:r>
                    <w:rPr>
                      <w:szCs w:val="21"/>
                    </w:rPr>
                    <w:t>17</w:t>
                  </w:r>
                </w:p>
              </w:tc>
              <w:tc>
                <w:tcPr>
                  <w:tcW w:w="2195" w:type="dxa"/>
                  <w:shd w:val="clear" w:color="auto" w:fill="auto"/>
                  <w:vAlign w:val="center"/>
                </w:tcPr>
                <w:p w14:paraId="44287C8F" w14:textId="77777777" w:rsidR="00462DEC" w:rsidRDefault="00977302">
                  <w:pPr>
                    <w:pStyle w:val="TIE-"/>
                    <w:spacing w:line="240" w:lineRule="auto"/>
                    <w:rPr>
                      <w:szCs w:val="21"/>
                    </w:rPr>
                  </w:pPr>
                  <w:r>
                    <w:rPr>
                      <w:szCs w:val="21"/>
                    </w:rPr>
                    <w:t>苯并</w:t>
                  </w:r>
                  <w:r>
                    <w:rPr>
                      <w:rFonts w:hint="eastAsia"/>
                      <w:szCs w:val="21"/>
                    </w:rPr>
                    <w:t>(</w:t>
                  </w:r>
                  <w:r>
                    <w:rPr>
                      <w:szCs w:val="21"/>
                    </w:rPr>
                    <w:t>b</w:t>
                  </w:r>
                  <w:r>
                    <w:rPr>
                      <w:rFonts w:hint="eastAsia"/>
                      <w:szCs w:val="21"/>
                    </w:rPr>
                    <w:t>)</w:t>
                  </w:r>
                  <w:proofErr w:type="gramStart"/>
                  <w:r>
                    <w:rPr>
                      <w:szCs w:val="21"/>
                    </w:rPr>
                    <w:t>荧蒽</w:t>
                  </w:r>
                  <w:proofErr w:type="gramEnd"/>
                </w:p>
              </w:tc>
              <w:tc>
                <w:tcPr>
                  <w:tcW w:w="1410" w:type="dxa"/>
                  <w:shd w:val="clear" w:color="auto" w:fill="auto"/>
                  <w:vAlign w:val="center"/>
                </w:tcPr>
                <w:p w14:paraId="603F5F2D"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7A332A65"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17EE57DC"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2DAD4D71" w14:textId="77777777" w:rsidR="00462DEC" w:rsidRDefault="00977302">
                  <w:pPr>
                    <w:pStyle w:val="TIE-"/>
                    <w:spacing w:line="240" w:lineRule="auto"/>
                    <w:rPr>
                      <w:szCs w:val="21"/>
                    </w:rPr>
                  </w:pPr>
                  <w:r>
                    <w:rPr>
                      <w:rFonts w:hint="eastAsia"/>
                      <w:szCs w:val="21"/>
                    </w:rPr>
                    <w:t>/</w:t>
                  </w:r>
                </w:p>
              </w:tc>
            </w:tr>
            <w:tr w:rsidR="00462DEC" w14:paraId="6962BE8C" w14:textId="77777777">
              <w:trPr>
                <w:jc w:val="center"/>
              </w:trPr>
              <w:tc>
                <w:tcPr>
                  <w:tcW w:w="730" w:type="dxa"/>
                  <w:shd w:val="clear" w:color="auto" w:fill="auto"/>
                  <w:vAlign w:val="center"/>
                </w:tcPr>
                <w:p w14:paraId="21CF02AF" w14:textId="77777777" w:rsidR="00462DEC" w:rsidRDefault="00977302">
                  <w:pPr>
                    <w:pStyle w:val="TIE-"/>
                    <w:spacing w:line="240" w:lineRule="auto"/>
                    <w:rPr>
                      <w:szCs w:val="21"/>
                    </w:rPr>
                  </w:pPr>
                  <w:r>
                    <w:rPr>
                      <w:szCs w:val="21"/>
                    </w:rPr>
                    <w:t>18</w:t>
                  </w:r>
                </w:p>
              </w:tc>
              <w:tc>
                <w:tcPr>
                  <w:tcW w:w="2195" w:type="dxa"/>
                  <w:shd w:val="clear" w:color="auto" w:fill="auto"/>
                  <w:vAlign w:val="center"/>
                </w:tcPr>
                <w:p w14:paraId="1DA6BEBB" w14:textId="77777777" w:rsidR="00462DEC" w:rsidRDefault="00977302">
                  <w:pPr>
                    <w:pStyle w:val="TIE-"/>
                    <w:spacing w:line="240" w:lineRule="auto"/>
                    <w:rPr>
                      <w:szCs w:val="21"/>
                    </w:rPr>
                  </w:pPr>
                  <w:r>
                    <w:rPr>
                      <w:szCs w:val="21"/>
                    </w:rPr>
                    <w:t>苯并</w:t>
                  </w:r>
                  <w:r>
                    <w:rPr>
                      <w:rFonts w:hint="eastAsia"/>
                      <w:szCs w:val="21"/>
                    </w:rPr>
                    <w:t>(</w:t>
                  </w:r>
                  <w:r>
                    <w:rPr>
                      <w:szCs w:val="21"/>
                    </w:rPr>
                    <w:t>k</w:t>
                  </w:r>
                  <w:r>
                    <w:rPr>
                      <w:rFonts w:hint="eastAsia"/>
                      <w:szCs w:val="21"/>
                    </w:rPr>
                    <w:t>)</w:t>
                  </w:r>
                  <w:proofErr w:type="gramStart"/>
                  <w:r>
                    <w:rPr>
                      <w:szCs w:val="21"/>
                    </w:rPr>
                    <w:t>荧蒽</w:t>
                  </w:r>
                  <w:proofErr w:type="gramEnd"/>
                </w:p>
              </w:tc>
              <w:tc>
                <w:tcPr>
                  <w:tcW w:w="1410" w:type="dxa"/>
                  <w:shd w:val="clear" w:color="auto" w:fill="auto"/>
                  <w:vAlign w:val="center"/>
                </w:tcPr>
                <w:p w14:paraId="20EFC688"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29A00488"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ADAA6ED"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3142C3EA" w14:textId="77777777" w:rsidR="00462DEC" w:rsidRDefault="00977302">
                  <w:pPr>
                    <w:pStyle w:val="TIE-"/>
                    <w:spacing w:line="240" w:lineRule="auto"/>
                    <w:rPr>
                      <w:szCs w:val="21"/>
                    </w:rPr>
                  </w:pPr>
                  <w:r>
                    <w:rPr>
                      <w:rFonts w:hint="eastAsia"/>
                      <w:szCs w:val="21"/>
                    </w:rPr>
                    <w:t>/</w:t>
                  </w:r>
                </w:p>
              </w:tc>
            </w:tr>
            <w:tr w:rsidR="00462DEC" w14:paraId="2DF0BC7B" w14:textId="77777777">
              <w:trPr>
                <w:jc w:val="center"/>
              </w:trPr>
              <w:tc>
                <w:tcPr>
                  <w:tcW w:w="730" w:type="dxa"/>
                  <w:shd w:val="clear" w:color="auto" w:fill="auto"/>
                  <w:vAlign w:val="center"/>
                </w:tcPr>
                <w:p w14:paraId="0C34F933" w14:textId="77777777" w:rsidR="00462DEC" w:rsidRDefault="00977302">
                  <w:pPr>
                    <w:pStyle w:val="TIE-"/>
                    <w:spacing w:line="240" w:lineRule="auto"/>
                    <w:rPr>
                      <w:szCs w:val="21"/>
                    </w:rPr>
                  </w:pPr>
                  <w:r>
                    <w:rPr>
                      <w:szCs w:val="21"/>
                    </w:rPr>
                    <w:t>19</w:t>
                  </w:r>
                </w:p>
              </w:tc>
              <w:tc>
                <w:tcPr>
                  <w:tcW w:w="2195" w:type="dxa"/>
                  <w:shd w:val="clear" w:color="auto" w:fill="auto"/>
                  <w:vAlign w:val="center"/>
                </w:tcPr>
                <w:p w14:paraId="6748C210" w14:textId="77777777" w:rsidR="00462DEC" w:rsidRDefault="00977302">
                  <w:pPr>
                    <w:pStyle w:val="TIE-"/>
                    <w:spacing w:line="240" w:lineRule="auto"/>
                    <w:rPr>
                      <w:szCs w:val="21"/>
                    </w:rPr>
                  </w:pPr>
                  <w:proofErr w:type="gramStart"/>
                  <w:r>
                    <w:rPr>
                      <w:szCs w:val="21"/>
                    </w:rPr>
                    <w:t>茚</w:t>
                  </w:r>
                  <w:proofErr w:type="gramEnd"/>
                  <w:r>
                    <w:rPr>
                      <w:szCs w:val="21"/>
                    </w:rPr>
                    <w:t>并</w:t>
                  </w:r>
                  <w:r>
                    <w:rPr>
                      <w:rFonts w:hint="eastAsia"/>
                      <w:szCs w:val="21"/>
                    </w:rPr>
                    <w:t>(</w:t>
                  </w:r>
                  <w:r>
                    <w:rPr>
                      <w:szCs w:val="21"/>
                    </w:rPr>
                    <w:t>1,2,3-cd</w:t>
                  </w:r>
                  <w:r>
                    <w:rPr>
                      <w:rFonts w:hint="eastAsia"/>
                      <w:szCs w:val="21"/>
                    </w:rPr>
                    <w:t>)</w:t>
                  </w:r>
                  <w:proofErr w:type="gramStart"/>
                  <w:r>
                    <w:rPr>
                      <w:szCs w:val="21"/>
                    </w:rPr>
                    <w:t>芘</w:t>
                  </w:r>
                  <w:proofErr w:type="gramEnd"/>
                </w:p>
              </w:tc>
              <w:tc>
                <w:tcPr>
                  <w:tcW w:w="1410" w:type="dxa"/>
                  <w:shd w:val="clear" w:color="auto" w:fill="auto"/>
                  <w:vAlign w:val="center"/>
                </w:tcPr>
                <w:p w14:paraId="6D49C3EA"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41EDDB9F"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5D0F4717"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2E271F83" w14:textId="77777777" w:rsidR="00462DEC" w:rsidRDefault="00977302">
                  <w:pPr>
                    <w:pStyle w:val="TIE-"/>
                    <w:spacing w:line="240" w:lineRule="auto"/>
                    <w:rPr>
                      <w:szCs w:val="21"/>
                    </w:rPr>
                  </w:pPr>
                  <w:r>
                    <w:rPr>
                      <w:rFonts w:hint="eastAsia"/>
                      <w:szCs w:val="21"/>
                    </w:rPr>
                    <w:t>/</w:t>
                  </w:r>
                </w:p>
              </w:tc>
            </w:tr>
            <w:tr w:rsidR="00462DEC" w14:paraId="1EDC2E6E" w14:textId="77777777">
              <w:trPr>
                <w:jc w:val="center"/>
              </w:trPr>
              <w:tc>
                <w:tcPr>
                  <w:tcW w:w="730" w:type="dxa"/>
                  <w:shd w:val="clear" w:color="auto" w:fill="auto"/>
                  <w:vAlign w:val="center"/>
                </w:tcPr>
                <w:p w14:paraId="077B9700" w14:textId="77777777" w:rsidR="00462DEC" w:rsidRDefault="00977302">
                  <w:pPr>
                    <w:pStyle w:val="TIE-"/>
                    <w:spacing w:line="240" w:lineRule="auto"/>
                    <w:rPr>
                      <w:szCs w:val="21"/>
                    </w:rPr>
                  </w:pPr>
                  <w:r>
                    <w:rPr>
                      <w:szCs w:val="21"/>
                    </w:rPr>
                    <w:t>20</w:t>
                  </w:r>
                </w:p>
              </w:tc>
              <w:tc>
                <w:tcPr>
                  <w:tcW w:w="2195" w:type="dxa"/>
                  <w:shd w:val="clear" w:color="auto" w:fill="auto"/>
                  <w:vAlign w:val="center"/>
                </w:tcPr>
                <w:p w14:paraId="2B5C8616" w14:textId="77777777" w:rsidR="00462DEC" w:rsidRDefault="00977302">
                  <w:pPr>
                    <w:pStyle w:val="TIE-"/>
                    <w:spacing w:line="240" w:lineRule="auto"/>
                    <w:rPr>
                      <w:szCs w:val="21"/>
                    </w:rPr>
                  </w:pPr>
                  <w:proofErr w:type="gramStart"/>
                  <w:r>
                    <w:rPr>
                      <w:szCs w:val="21"/>
                    </w:rPr>
                    <w:t>萘</w:t>
                  </w:r>
                  <w:proofErr w:type="gramEnd"/>
                </w:p>
              </w:tc>
              <w:tc>
                <w:tcPr>
                  <w:tcW w:w="1410" w:type="dxa"/>
                  <w:shd w:val="clear" w:color="auto" w:fill="auto"/>
                  <w:vAlign w:val="center"/>
                </w:tcPr>
                <w:p w14:paraId="1790BE7B"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26E828E9"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33763D46"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5A197CF8" w14:textId="77777777" w:rsidR="00462DEC" w:rsidRDefault="00977302">
                  <w:pPr>
                    <w:pStyle w:val="TIE-"/>
                    <w:spacing w:line="240" w:lineRule="auto"/>
                    <w:rPr>
                      <w:szCs w:val="21"/>
                    </w:rPr>
                  </w:pPr>
                  <w:r>
                    <w:rPr>
                      <w:rFonts w:hint="eastAsia"/>
                      <w:szCs w:val="21"/>
                    </w:rPr>
                    <w:t>/</w:t>
                  </w:r>
                </w:p>
              </w:tc>
            </w:tr>
            <w:tr w:rsidR="00462DEC" w14:paraId="3BE0FC7F" w14:textId="77777777">
              <w:trPr>
                <w:jc w:val="center"/>
              </w:trPr>
              <w:tc>
                <w:tcPr>
                  <w:tcW w:w="730" w:type="dxa"/>
                  <w:shd w:val="clear" w:color="auto" w:fill="auto"/>
                  <w:vAlign w:val="center"/>
                </w:tcPr>
                <w:p w14:paraId="7FEE00DB" w14:textId="77777777" w:rsidR="00462DEC" w:rsidRDefault="00977302">
                  <w:pPr>
                    <w:pStyle w:val="TIE-"/>
                    <w:spacing w:line="240" w:lineRule="auto"/>
                    <w:rPr>
                      <w:szCs w:val="21"/>
                    </w:rPr>
                  </w:pPr>
                  <w:r>
                    <w:rPr>
                      <w:szCs w:val="21"/>
                    </w:rPr>
                    <w:t>21</w:t>
                  </w:r>
                </w:p>
              </w:tc>
              <w:tc>
                <w:tcPr>
                  <w:tcW w:w="2195" w:type="dxa"/>
                  <w:shd w:val="clear" w:color="auto" w:fill="auto"/>
                  <w:vAlign w:val="center"/>
                </w:tcPr>
                <w:p w14:paraId="68A3DC06" w14:textId="77777777" w:rsidR="00462DEC" w:rsidRDefault="00977302">
                  <w:pPr>
                    <w:pStyle w:val="TIE-"/>
                    <w:spacing w:line="240" w:lineRule="auto"/>
                    <w:rPr>
                      <w:szCs w:val="21"/>
                    </w:rPr>
                  </w:pPr>
                  <w:r>
                    <w:rPr>
                      <w:szCs w:val="21"/>
                    </w:rPr>
                    <w:t>2-</w:t>
                  </w:r>
                  <w:r>
                    <w:rPr>
                      <w:szCs w:val="21"/>
                    </w:rPr>
                    <w:t>氯酚</w:t>
                  </w:r>
                </w:p>
              </w:tc>
              <w:tc>
                <w:tcPr>
                  <w:tcW w:w="1410" w:type="dxa"/>
                  <w:shd w:val="clear" w:color="auto" w:fill="auto"/>
                  <w:vAlign w:val="center"/>
                </w:tcPr>
                <w:p w14:paraId="713CC5CB"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437CE100"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28D09857"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65710530" w14:textId="77777777" w:rsidR="00462DEC" w:rsidRDefault="00977302">
                  <w:pPr>
                    <w:pStyle w:val="TIE-"/>
                    <w:spacing w:line="240" w:lineRule="auto"/>
                    <w:rPr>
                      <w:szCs w:val="21"/>
                    </w:rPr>
                  </w:pPr>
                  <w:r>
                    <w:rPr>
                      <w:rFonts w:hint="eastAsia"/>
                      <w:szCs w:val="21"/>
                    </w:rPr>
                    <w:t>/</w:t>
                  </w:r>
                </w:p>
              </w:tc>
            </w:tr>
            <w:tr w:rsidR="00462DEC" w14:paraId="3E309D2A" w14:textId="77777777">
              <w:trPr>
                <w:jc w:val="center"/>
              </w:trPr>
              <w:tc>
                <w:tcPr>
                  <w:tcW w:w="730" w:type="dxa"/>
                  <w:shd w:val="clear" w:color="auto" w:fill="auto"/>
                  <w:vAlign w:val="center"/>
                </w:tcPr>
                <w:p w14:paraId="414369DB" w14:textId="77777777" w:rsidR="00462DEC" w:rsidRDefault="00977302">
                  <w:pPr>
                    <w:pStyle w:val="TIE-"/>
                    <w:spacing w:line="240" w:lineRule="auto"/>
                    <w:rPr>
                      <w:szCs w:val="21"/>
                    </w:rPr>
                  </w:pPr>
                  <w:r>
                    <w:rPr>
                      <w:szCs w:val="21"/>
                    </w:rPr>
                    <w:t>22</w:t>
                  </w:r>
                </w:p>
              </w:tc>
              <w:tc>
                <w:tcPr>
                  <w:tcW w:w="2195" w:type="dxa"/>
                  <w:shd w:val="clear" w:color="auto" w:fill="auto"/>
                  <w:vAlign w:val="center"/>
                </w:tcPr>
                <w:p w14:paraId="5240C89B" w14:textId="77777777" w:rsidR="00462DEC" w:rsidRDefault="00977302">
                  <w:pPr>
                    <w:pStyle w:val="TIE-"/>
                    <w:spacing w:line="240" w:lineRule="auto"/>
                    <w:rPr>
                      <w:szCs w:val="21"/>
                    </w:rPr>
                  </w:pPr>
                  <w:r>
                    <w:rPr>
                      <w:szCs w:val="21"/>
                    </w:rPr>
                    <w:t>1,1,1,2-</w:t>
                  </w:r>
                  <w:r>
                    <w:rPr>
                      <w:szCs w:val="21"/>
                    </w:rPr>
                    <w:t>四氯乙烷</w:t>
                  </w:r>
                </w:p>
              </w:tc>
              <w:tc>
                <w:tcPr>
                  <w:tcW w:w="1410" w:type="dxa"/>
                  <w:shd w:val="clear" w:color="auto" w:fill="auto"/>
                  <w:vAlign w:val="center"/>
                </w:tcPr>
                <w:p w14:paraId="1A5CB82E"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72127654"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49526881"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797FFD98" w14:textId="77777777" w:rsidR="00462DEC" w:rsidRDefault="00977302">
                  <w:pPr>
                    <w:pStyle w:val="TIE-"/>
                    <w:spacing w:line="240" w:lineRule="auto"/>
                    <w:rPr>
                      <w:szCs w:val="21"/>
                    </w:rPr>
                  </w:pPr>
                  <w:r>
                    <w:rPr>
                      <w:rFonts w:hint="eastAsia"/>
                      <w:szCs w:val="21"/>
                    </w:rPr>
                    <w:t>/</w:t>
                  </w:r>
                </w:p>
              </w:tc>
            </w:tr>
            <w:tr w:rsidR="00462DEC" w14:paraId="17CCE157" w14:textId="77777777">
              <w:trPr>
                <w:jc w:val="center"/>
              </w:trPr>
              <w:tc>
                <w:tcPr>
                  <w:tcW w:w="730" w:type="dxa"/>
                  <w:shd w:val="clear" w:color="auto" w:fill="auto"/>
                  <w:vAlign w:val="center"/>
                </w:tcPr>
                <w:p w14:paraId="6A0A324A" w14:textId="77777777" w:rsidR="00462DEC" w:rsidRDefault="00977302">
                  <w:pPr>
                    <w:pStyle w:val="TIE-"/>
                    <w:spacing w:line="240" w:lineRule="auto"/>
                    <w:rPr>
                      <w:szCs w:val="21"/>
                    </w:rPr>
                  </w:pPr>
                  <w:r>
                    <w:rPr>
                      <w:szCs w:val="21"/>
                    </w:rPr>
                    <w:t>23</w:t>
                  </w:r>
                </w:p>
              </w:tc>
              <w:tc>
                <w:tcPr>
                  <w:tcW w:w="2195" w:type="dxa"/>
                  <w:shd w:val="clear" w:color="auto" w:fill="auto"/>
                  <w:vAlign w:val="center"/>
                </w:tcPr>
                <w:p w14:paraId="24383F83" w14:textId="77777777" w:rsidR="00462DEC" w:rsidRDefault="00977302">
                  <w:pPr>
                    <w:pStyle w:val="TIE-"/>
                    <w:spacing w:line="240" w:lineRule="auto"/>
                    <w:rPr>
                      <w:szCs w:val="21"/>
                    </w:rPr>
                  </w:pPr>
                  <w:r>
                    <w:rPr>
                      <w:szCs w:val="21"/>
                    </w:rPr>
                    <w:t>1,1,1-</w:t>
                  </w:r>
                  <w:r>
                    <w:rPr>
                      <w:szCs w:val="21"/>
                    </w:rPr>
                    <w:t>三氯乙烷</w:t>
                  </w:r>
                </w:p>
              </w:tc>
              <w:tc>
                <w:tcPr>
                  <w:tcW w:w="1410" w:type="dxa"/>
                  <w:shd w:val="clear" w:color="auto" w:fill="auto"/>
                  <w:vAlign w:val="center"/>
                </w:tcPr>
                <w:p w14:paraId="1CE95D62"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3FB03572"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65FF1CC5"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06FFA0EA" w14:textId="77777777" w:rsidR="00462DEC" w:rsidRDefault="00977302">
                  <w:pPr>
                    <w:pStyle w:val="TIE-"/>
                    <w:spacing w:line="240" w:lineRule="auto"/>
                    <w:rPr>
                      <w:szCs w:val="21"/>
                    </w:rPr>
                  </w:pPr>
                  <w:r>
                    <w:rPr>
                      <w:rFonts w:hint="eastAsia"/>
                      <w:szCs w:val="21"/>
                    </w:rPr>
                    <w:t>/</w:t>
                  </w:r>
                </w:p>
              </w:tc>
            </w:tr>
            <w:tr w:rsidR="00462DEC" w14:paraId="3FF53AB3" w14:textId="77777777">
              <w:trPr>
                <w:jc w:val="center"/>
              </w:trPr>
              <w:tc>
                <w:tcPr>
                  <w:tcW w:w="730" w:type="dxa"/>
                  <w:shd w:val="clear" w:color="auto" w:fill="auto"/>
                  <w:vAlign w:val="center"/>
                </w:tcPr>
                <w:p w14:paraId="29ED8027" w14:textId="77777777" w:rsidR="00462DEC" w:rsidRDefault="00977302">
                  <w:pPr>
                    <w:pStyle w:val="TIE-"/>
                    <w:spacing w:line="240" w:lineRule="auto"/>
                    <w:rPr>
                      <w:szCs w:val="21"/>
                    </w:rPr>
                  </w:pPr>
                  <w:r>
                    <w:rPr>
                      <w:szCs w:val="21"/>
                    </w:rPr>
                    <w:t>24</w:t>
                  </w:r>
                </w:p>
              </w:tc>
              <w:tc>
                <w:tcPr>
                  <w:tcW w:w="2195" w:type="dxa"/>
                  <w:shd w:val="clear" w:color="auto" w:fill="auto"/>
                  <w:vAlign w:val="center"/>
                </w:tcPr>
                <w:p w14:paraId="175A1ED4" w14:textId="77777777" w:rsidR="00462DEC" w:rsidRDefault="00977302">
                  <w:pPr>
                    <w:pStyle w:val="TIE-"/>
                    <w:spacing w:line="240" w:lineRule="auto"/>
                    <w:rPr>
                      <w:szCs w:val="21"/>
                    </w:rPr>
                  </w:pPr>
                  <w:r>
                    <w:rPr>
                      <w:szCs w:val="21"/>
                    </w:rPr>
                    <w:t>1,1,2,2-</w:t>
                  </w:r>
                  <w:r>
                    <w:rPr>
                      <w:szCs w:val="21"/>
                    </w:rPr>
                    <w:t>四氯乙烷</w:t>
                  </w:r>
                </w:p>
              </w:tc>
              <w:tc>
                <w:tcPr>
                  <w:tcW w:w="1410" w:type="dxa"/>
                  <w:shd w:val="clear" w:color="auto" w:fill="auto"/>
                  <w:vAlign w:val="center"/>
                </w:tcPr>
                <w:p w14:paraId="775D6981"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55A5666F"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455791CE"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4B8171BD" w14:textId="77777777" w:rsidR="00462DEC" w:rsidRDefault="00977302">
                  <w:pPr>
                    <w:pStyle w:val="TIE-"/>
                    <w:spacing w:line="240" w:lineRule="auto"/>
                    <w:rPr>
                      <w:szCs w:val="21"/>
                    </w:rPr>
                  </w:pPr>
                  <w:r>
                    <w:rPr>
                      <w:rFonts w:hint="eastAsia"/>
                      <w:szCs w:val="21"/>
                    </w:rPr>
                    <w:t>/</w:t>
                  </w:r>
                </w:p>
              </w:tc>
            </w:tr>
            <w:tr w:rsidR="00462DEC" w14:paraId="36C733AD" w14:textId="77777777">
              <w:trPr>
                <w:jc w:val="center"/>
              </w:trPr>
              <w:tc>
                <w:tcPr>
                  <w:tcW w:w="730" w:type="dxa"/>
                  <w:shd w:val="clear" w:color="auto" w:fill="auto"/>
                  <w:vAlign w:val="center"/>
                </w:tcPr>
                <w:p w14:paraId="3DD9B31A" w14:textId="77777777" w:rsidR="00462DEC" w:rsidRDefault="00977302">
                  <w:pPr>
                    <w:pStyle w:val="TIE-"/>
                    <w:spacing w:line="240" w:lineRule="auto"/>
                    <w:rPr>
                      <w:szCs w:val="21"/>
                    </w:rPr>
                  </w:pPr>
                  <w:r>
                    <w:rPr>
                      <w:szCs w:val="21"/>
                    </w:rPr>
                    <w:t>25</w:t>
                  </w:r>
                </w:p>
              </w:tc>
              <w:tc>
                <w:tcPr>
                  <w:tcW w:w="2195" w:type="dxa"/>
                  <w:shd w:val="clear" w:color="auto" w:fill="auto"/>
                  <w:vAlign w:val="center"/>
                </w:tcPr>
                <w:p w14:paraId="63B8D09F" w14:textId="77777777" w:rsidR="00462DEC" w:rsidRDefault="00977302">
                  <w:pPr>
                    <w:pStyle w:val="TIE-"/>
                    <w:spacing w:line="240" w:lineRule="auto"/>
                    <w:rPr>
                      <w:szCs w:val="21"/>
                    </w:rPr>
                  </w:pPr>
                  <w:r>
                    <w:rPr>
                      <w:szCs w:val="21"/>
                    </w:rPr>
                    <w:t>1,1,2-</w:t>
                  </w:r>
                  <w:r>
                    <w:rPr>
                      <w:szCs w:val="21"/>
                    </w:rPr>
                    <w:t>三氯乙烷</w:t>
                  </w:r>
                </w:p>
              </w:tc>
              <w:tc>
                <w:tcPr>
                  <w:tcW w:w="1410" w:type="dxa"/>
                  <w:shd w:val="clear" w:color="auto" w:fill="auto"/>
                  <w:vAlign w:val="center"/>
                </w:tcPr>
                <w:p w14:paraId="44285E58"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5BB8361A"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45005F02"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3A49A838" w14:textId="77777777" w:rsidR="00462DEC" w:rsidRDefault="00977302">
                  <w:pPr>
                    <w:pStyle w:val="TIE-"/>
                    <w:spacing w:line="240" w:lineRule="auto"/>
                    <w:rPr>
                      <w:szCs w:val="21"/>
                    </w:rPr>
                  </w:pPr>
                  <w:r>
                    <w:rPr>
                      <w:rFonts w:hint="eastAsia"/>
                      <w:szCs w:val="21"/>
                    </w:rPr>
                    <w:t>/</w:t>
                  </w:r>
                </w:p>
              </w:tc>
            </w:tr>
            <w:tr w:rsidR="00462DEC" w14:paraId="09519842" w14:textId="77777777">
              <w:trPr>
                <w:jc w:val="center"/>
              </w:trPr>
              <w:tc>
                <w:tcPr>
                  <w:tcW w:w="730" w:type="dxa"/>
                  <w:shd w:val="clear" w:color="auto" w:fill="auto"/>
                  <w:vAlign w:val="center"/>
                </w:tcPr>
                <w:p w14:paraId="13164AB1" w14:textId="77777777" w:rsidR="00462DEC" w:rsidRDefault="00977302">
                  <w:pPr>
                    <w:pStyle w:val="TIE-"/>
                    <w:spacing w:line="240" w:lineRule="auto"/>
                    <w:rPr>
                      <w:szCs w:val="21"/>
                    </w:rPr>
                  </w:pPr>
                  <w:r>
                    <w:rPr>
                      <w:szCs w:val="21"/>
                    </w:rPr>
                    <w:lastRenderedPageBreak/>
                    <w:t>26</w:t>
                  </w:r>
                </w:p>
              </w:tc>
              <w:tc>
                <w:tcPr>
                  <w:tcW w:w="2195" w:type="dxa"/>
                  <w:shd w:val="clear" w:color="auto" w:fill="auto"/>
                  <w:vAlign w:val="center"/>
                </w:tcPr>
                <w:p w14:paraId="593C2FC8" w14:textId="77777777" w:rsidR="00462DEC" w:rsidRDefault="00977302">
                  <w:pPr>
                    <w:pStyle w:val="TIE-"/>
                    <w:spacing w:line="240" w:lineRule="auto"/>
                    <w:rPr>
                      <w:szCs w:val="21"/>
                    </w:rPr>
                  </w:pPr>
                  <w:r>
                    <w:rPr>
                      <w:szCs w:val="21"/>
                    </w:rPr>
                    <w:t>1,1</w:t>
                  </w:r>
                  <w:r>
                    <w:rPr>
                      <w:rFonts w:hint="eastAsia"/>
                      <w:szCs w:val="21"/>
                    </w:rPr>
                    <w:t>-</w:t>
                  </w:r>
                  <w:r>
                    <w:rPr>
                      <w:szCs w:val="21"/>
                    </w:rPr>
                    <w:t>二氯乙烯</w:t>
                  </w:r>
                </w:p>
              </w:tc>
              <w:tc>
                <w:tcPr>
                  <w:tcW w:w="1410" w:type="dxa"/>
                  <w:shd w:val="clear" w:color="auto" w:fill="auto"/>
                  <w:vAlign w:val="center"/>
                </w:tcPr>
                <w:p w14:paraId="7501F06F"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6671B7ED"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33A9E4A0"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17B4ACB0" w14:textId="77777777" w:rsidR="00462DEC" w:rsidRDefault="00977302">
                  <w:pPr>
                    <w:pStyle w:val="TIE-"/>
                    <w:spacing w:line="240" w:lineRule="auto"/>
                    <w:rPr>
                      <w:szCs w:val="21"/>
                    </w:rPr>
                  </w:pPr>
                  <w:r>
                    <w:rPr>
                      <w:rFonts w:hint="eastAsia"/>
                      <w:szCs w:val="21"/>
                    </w:rPr>
                    <w:t>/</w:t>
                  </w:r>
                </w:p>
              </w:tc>
            </w:tr>
            <w:tr w:rsidR="00462DEC" w14:paraId="7F62C5EA" w14:textId="77777777">
              <w:trPr>
                <w:jc w:val="center"/>
              </w:trPr>
              <w:tc>
                <w:tcPr>
                  <w:tcW w:w="730" w:type="dxa"/>
                  <w:shd w:val="clear" w:color="auto" w:fill="auto"/>
                  <w:vAlign w:val="center"/>
                </w:tcPr>
                <w:p w14:paraId="1A4AD7EC" w14:textId="77777777" w:rsidR="00462DEC" w:rsidRDefault="00977302">
                  <w:pPr>
                    <w:pStyle w:val="TIE-"/>
                    <w:spacing w:line="240" w:lineRule="auto"/>
                    <w:rPr>
                      <w:szCs w:val="21"/>
                    </w:rPr>
                  </w:pPr>
                  <w:r>
                    <w:rPr>
                      <w:szCs w:val="21"/>
                    </w:rPr>
                    <w:t>27</w:t>
                  </w:r>
                </w:p>
              </w:tc>
              <w:tc>
                <w:tcPr>
                  <w:tcW w:w="2195" w:type="dxa"/>
                  <w:shd w:val="clear" w:color="auto" w:fill="auto"/>
                  <w:vAlign w:val="center"/>
                </w:tcPr>
                <w:p w14:paraId="444A3833" w14:textId="77777777" w:rsidR="00462DEC" w:rsidRDefault="00977302">
                  <w:pPr>
                    <w:pStyle w:val="TIE-"/>
                    <w:spacing w:line="240" w:lineRule="auto"/>
                    <w:rPr>
                      <w:szCs w:val="21"/>
                    </w:rPr>
                  </w:pPr>
                  <w:r>
                    <w:rPr>
                      <w:szCs w:val="21"/>
                    </w:rPr>
                    <w:t>1,1-</w:t>
                  </w:r>
                  <w:r>
                    <w:rPr>
                      <w:szCs w:val="21"/>
                    </w:rPr>
                    <w:t>二氯乙烷</w:t>
                  </w:r>
                </w:p>
              </w:tc>
              <w:tc>
                <w:tcPr>
                  <w:tcW w:w="1410" w:type="dxa"/>
                  <w:shd w:val="clear" w:color="auto" w:fill="auto"/>
                  <w:vAlign w:val="center"/>
                </w:tcPr>
                <w:p w14:paraId="6E5AD098"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2D014FC8"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265E692D"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0EF59BB2" w14:textId="77777777" w:rsidR="00462DEC" w:rsidRDefault="00977302">
                  <w:pPr>
                    <w:pStyle w:val="TIE-"/>
                    <w:spacing w:line="240" w:lineRule="auto"/>
                    <w:rPr>
                      <w:szCs w:val="21"/>
                    </w:rPr>
                  </w:pPr>
                  <w:r>
                    <w:rPr>
                      <w:rFonts w:hint="eastAsia"/>
                      <w:szCs w:val="21"/>
                    </w:rPr>
                    <w:t>/</w:t>
                  </w:r>
                </w:p>
              </w:tc>
            </w:tr>
            <w:tr w:rsidR="00462DEC" w14:paraId="4A7E85DF" w14:textId="77777777">
              <w:trPr>
                <w:jc w:val="center"/>
              </w:trPr>
              <w:tc>
                <w:tcPr>
                  <w:tcW w:w="730" w:type="dxa"/>
                  <w:shd w:val="clear" w:color="auto" w:fill="auto"/>
                  <w:vAlign w:val="center"/>
                </w:tcPr>
                <w:p w14:paraId="0B4FA270" w14:textId="77777777" w:rsidR="00462DEC" w:rsidRDefault="00977302">
                  <w:pPr>
                    <w:pStyle w:val="TIE-"/>
                    <w:spacing w:line="240" w:lineRule="auto"/>
                    <w:rPr>
                      <w:szCs w:val="21"/>
                    </w:rPr>
                  </w:pPr>
                  <w:r>
                    <w:rPr>
                      <w:szCs w:val="21"/>
                    </w:rPr>
                    <w:t>28</w:t>
                  </w:r>
                </w:p>
              </w:tc>
              <w:tc>
                <w:tcPr>
                  <w:tcW w:w="2195" w:type="dxa"/>
                  <w:shd w:val="clear" w:color="auto" w:fill="auto"/>
                  <w:vAlign w:val="center"/>
                </w:tcPr>
                <w:p w14:paraId="0917630E" w14:textId="77777777" w:rsidR="00462DEC" w:rsidRDefault="00977302">
                  <w:pPr>
                    <w:pStyle w:val="TIE-"/>
                    <w:spacing w:line="240" w:lineRule="auto"/>
                    <w:rPr>
                      <w:szCs w:val="21"/>
                    </w:rPr>
                  </w:pPr>
                  <w:r>
                    <w:rPr>
                      <w:szCs w:val="21"/>
                    </w:rPr>
                    <w:t>1,2,3-</w:t>
                  </w:r>
                  <w:r>
                    <w:rPr>
                      <w:szCs w:val="21"/>
                    </w:rPr>
                    <w:t>三氯丙烷</w:t>
                  </w:r>
                </w:p>
              </w:tc>
              <w:tc>
                <w:tcPr>
                  <w:tcW w:w="1410" w:type="dxa"/>
                  <w:shd w:val="clear" w:color="auto" w:fill="auto"/>
                  <w:vAlign w:val="center"/>
                </w:tcPr>
                <w:p w14:paraId="613FC4AF"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66695B0B"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2D69D4B"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2E5D4075" w14:textId="77777777" w:rsidR="00462DEC" w:rsidRDefault="00977302">
                  <w:pPr>
                    <w:pStyle w:val="TIE-"/>
                    <w:spacing w:line="240" w:lineRule="auto"/>
                    <w:rPr>
                      <w:szCs w:val="21"/>
                    </w:rPr>
                  </w:pPr>
                  <w:r>
                    <w:rPr>
                      <w:rFonts w:hint="eastAsia"/>
                      <w:szCs w:val="21"/>
                    </w:rPr>
                    <w:t>/</w:t>
                  </w:r>
                </w:p>
              </w:tc>
            </w:tr>
            <w:tr w:rsidR="00462DEC" w14:paraId="6D151F7D" w14:textId="77777777">
              <w:trPr>
                <w:jc w:val="center"/>
              </w:trPr>
              <w:tc>
                <w:tcPr>
                  <w:tcW w:w="730" w:type="dxa"/>
                  <w:shd w:val="clear" w:color="auto" w:fill="auto"/>
                  <w:vAlign w:val="center"/>
                </w:tcPr>
                <w:p w14:paraId="72E28CC8" w14:textId="77777777" w:rsidR="00462DEC" w:rsidRDefault="00977302">
                  <w:pPr>
                    <w:pStyle w:val="TIE-"/>
                    <w:spacing w:line="240" w:lineRule="auto"/>
                    <w:rPr>
                      <w:szCs w:val="21"/>
                    </w:rPr>
                  </w:pPr>
                  <w:r>
                    <w:rPr>
                      <w:szCs w:val="21"/>
                    </w:rPr>
                    <w:t>29</w:t>
                  </w:r>
                </w:p>
              </w:tc>
              <w:tc>
                <w:tcPr>
                  <w:tcW w:w="2195" w:type="dxa"/>
                  <w:shd w:val="clear" w:color="auto" w:fill="auto"/>
                  <w:vAlign w:val="center"/>
                </w:tcPr>
                <w:p w14:paraId="783FCD83" w14:textId="77777777" w:rsidR="00462DEC" w:rsidRDefault="00977302">
                  <w:pPr>
                    <w:pStyle w:val="TIE-"/>
                    <w:spacing w:line="240" w:lineRule="auto"/>
                    <w:rPr>
                      <w:szCs w:val="21"/>
                    </w:rPr>
                  </w:pPr>
                  <w:r>
                    <w:rPr>
                      <w:szCs w:val="21"/>
                    </w:rPr>
                    <w:t>1,2-</w:t>
                  </w:r>
                  <w:r>
                    <w:rPr>
                      <w:szCs w:val="21"/>
                    </w:rPr>
                    <w:t>二氯丙烷</w:t>
                  </w:r>
                </w:p>
              </w:tc>
              <w:tc>
                <w:tcPr>
                  <w:tcW w:w="1410" w:type="dxa"/>
                  <w:shd w:val="clear" w:color="auto" w:fill="auto"/>
                  <w:vAlign w:val="center"/>
                </w:tcPr>
                <w:p w14:paraId="42BC1A58"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454B7045"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A1ED9C9"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0C95E23E" w14:textId="77777777" w:rsidR="00462DEC" w:rsidRDefault="00977302">
                  <w:pPr>
                    <w:pStyle w:val="TIE-"/>
                    <w:spacing w:line="240" w:lineRule="auto"/>
                    <w:rPr>
                      <w:szCs w:val="21"/>
                    </w:rPr>
                  </w:pPr>
                  <w:r>
                    <w:rPr>
                      <w:rFonts w:hint="eastAsia"/>
                      <w:szCs w:val="21"/>
                    </w:rPr>
                    <w:t>/</w:t>
                  </w:r>
                </w:p>
              </w:tc>
            </w:tr>
            <w:tr w:rsidR="00462DEC" w14:paraId="31FF379B" w14:textId="77777777">
              <w:trPr>
                <w:jc w:val="center"/>
              </w:trPr>
              <w:tc>
                <w:tcPr>
                  <w:tcW w:w="730" w:type="dxa"/>
                  <w:shd w:val="clear" w:color="auto" w:fill="auto"/>
                  <w:vAlign w:val="center"/>
                </w:tcPr>
                <w:p w14:paraId="5E65FCBD" w14:textId="77777777" w:rsidR="00462DEC" w:rsidRDefault="00977302">
                  <w:pPr>
                    <w:pStyle w:val="TIE-"/>
                    <w:spacing w:line="240" w:lineRule="auto"/>
                    <w:rPr>
                      <w:szCs w:val="21"/>
                    </w:rPr>
                  </w:pPr>
                  <w:r>
                    <w:rPr>
                      <w:szCs w:val="21"/>
                    </w:rPr>
                    <w:t>30</w:t>
                  </w:r>
                </w:p>
              </w:tc>
              <w:tc>
                <w:tcPr>
                  <w:tcW w:w="2195" w:type="dxa"/>
                  <w:shd w:val="clear" w:color="auto" w:fill="auto"/>
                  <w:vAlign w:val="center"/>
                </w:tcPr>
                <w:p w14:paraId="099DC218" w14:textId="77777777" w:rsidR="00462DEC" w:rsidRDefault="00977302">
                  <w:pPr>
                    <w:pStyle w:val="TIE-"/>
                    <w:spacing w:line="240" w:lineRule="auto"/>
                    <w:rPr>
                      <w:szCs w:val="21"/>
                    </w:rPr>
                  </w:pPr>
                  <w:r>
                    <w:rPr>
                      <w:szCs w:val="21"/>
                    </w:rPr>
                    <w:t>1,2-</w:t>
                  </w:r>
                  <w:r>
                    <w:rPr>
                      <w:szCs w:val="21"/>
                    </w:rPr>
                    <w:t>二氯乙烷</w:t>
                  </w:r>
                </w:p>
              </w:tc>
              <w:tc>
                <w:tcPr>
                  <w:tcW w:w="1410" w:type="dxa"/>
                  <w:shd w:val="clear" w:color="auto" w:fill="auto"/>
                  <w:vAlign w:val="center"/>
                </w:tcPr>
                <w:p w14:paraId="042BC79F"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1E95DB62"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60DF00D"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0FBF1E6F" w14:textId="77777777" w:rsidR="00462DEC" w:rsidRDefault="00977302">
                  <w:pPr>
                    <w:pStyle w:val="TIE-"/>
                    <w:spacing w:line="240" w:lineRule="auto"/>
                    <w:rPr>
                      <w:szCs w:val="21"/>
                    </w:rPr>
                  </w:pPr>
                  <w:r>
                    <w:rPr>
                      <w:rFonts w:hint="eastAsia"/>
                      <w:szCs w:val="21"/>
                    </w:rPr>
                    <w:t>/</w:t>
                  </w:r>
                </w:p>
              </w:tc>
            </w:tr>
            <w:tr w:rsidR="00462DEC" w14:paraId="0766849B" w14:textId="77777777">
              <w:trPr>
                <w:jc w:val="center"/>
              </w:trPr>
              <w:tc>
                <w:tcPr>
                  <w:tcW w:w="730" w:type="dxa"/>
                  <w:shd w:val="clear" w:color="auto" w:fill="auto"/>
                  <w:vAlign w:val="center"/>
                </w:tcPr>
                <w:p w14:paraId="27050063" w14:textId="77777777" w:rsidR="00462DEC" w:rsidRDefault="00977302">
                  <w:pPr>
                    <w:pStyle w:val="TIE-"/>
                    <w:spacing w:line="240" w:lineRule="auto"/>
                    <w:rPr>
                      <w:szCs w:val="21"/>
                    </w:rPr>
                  </w:pPr>
                  <w:r>
                    <w:rPr>
                      <w:szCs w:val="21"/>
                    </w:rPr>
                    <w:t>31</w:t>
                  </w:r>
                </w:p>
              </w:tc>
              <w:tc>
                <w:tcPr>
                  <w:tcW w:w="2195" w:type="dxa"/>
                  <w:shd w:val="clear" w:color="auto" w:fill="auto"/>
                  <w:vAlign w:val="center"/>
                </w:tcPr>
                <w:p w14:paraId="05ECAFF5" w14:textId="77777777" w:rsidR="00462DEC" w:rsidRDefault="00977302">
                  <w:pPr>
                    <w:pStyle w:val="TIE-"/>
                    <w:spacing w:line="240" w:lineRule="auto"/>
                    <w:rPr>
                      <w:szCs w:val="21"/>
                    </w:rPr>
                  </w:pPr>
                  <w:r>
                    <w:rPr>
                      <w:szCs w:val="21"/>
                    </w:rPr>
                    <w:t>1,2-</w:t>
                  </w:r>
                  <w:r>
                    <w:rPr>
                      <w:szCs w:val="21"/>
                    </w:rPr>
                    <w:t>二氯苯</w:t>
                  </w:r>
                </w:p>
              </w:tc>
              <w:tc>
                <w:tcPr>
                  <w:tcW w:w="1410" w:type="dxa"/>
                  <w:shd w:val="clear" w:color="auto" w:fill="auto"/>
                  <w:vAlign w:val="center"/>
                </w:tcPr>
                <w:p w14:paraId="6427033F"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47B47F66"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2883B07"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6F4D669D" w14:textId="77777777" w:rsidR="00462DEC" w:rsidRDefault="00977302">
                  <w:pPr>
                    <w:pStyle w:val="TIE-"/>
                    <w:spacing w:line="240" w:lineRule="auto"/>
                    <w:rPr>
                      <w:szCs w:val="21"/>
                    </w:rPr>
                  </w:pPr>
                  <w:r>
                    <w:rPr>
                      <w:rFonts w:hint="eastAsia"/>
                      <w:szCs w:val="21"/>
                    </w:rPr>
                    <w:t>/</w:t>
                  </w:r>
                </w:p>
              </w:tc>
            </w:tr>
            <w:tr w:rsidR="00462DEC" w14:paraId="58E937E2" w14:textId="77777777">
              <w:trPr>
                <w:jc w:val="center"/>
              </w:trPr>
              <w:tc>
                <w:tcPr>
                  <w:tcW w:w="730" w:type="dxa"/>
                  <w:shd w:val="clear" w:color="auto" w:fill="auto"/>
                  <w:vAlign w:val="center"/>
                </w:tcPr>
                <w:p w14:paraId="02F9F39F" w14:textId="77777777" w:rsidR="00462DEC" w:rsidRDefault="00977302">
                  <w:pPr>
                    <w:pStyle w:val="TIE-"/>
                    <w:spacing w:line="240" w:lineRule="auto"/>
                    <w:rPr>
                      <w:szCs w:val="21"/>
                    </w:rPr>
                  </w:pPr>
                  <w:r>
                    <w:rPr>
                      <w:szCs w:val="21"/>
                    </w:rPr>
                    <w:t>32</w:t>
                  </w:r>
                </w:p>
              </w:tc>
              <w:tc>
                <w:tcPr>
                  <w:tcW w:w="2195" w:type="dxa"/>
                  <w:shd w:val="clear" w:color="auto" w:fill="auto"/>
                  <w:vAlign w:val="center"/>
                </w:tcPr>
                <w:p w14:paraId="4A03CEE9" w14:textId="77777777" w:rsidR="00462DEC" w:rsidRDefault="00977302">
                  <w:pPr>
                    <w:pStyle w:val="TIE-"/>
                    <w:spacing w:line="240" w:lineRule="auto"/>
                    <w:rPr>
                      <w:szCs w:val="21"/>
                    </w:rPr>
                  </w:pPr>
                  <w:r>
                    <w:rPr>
                      <w:szCs w:val="21"/>
                    </w:rPr>
                    <w:t>1,4</w:t>
                  </w:r>
                  <w:r>
                    <w:rPr>
                      <w:rFonts w:hint="eastAsia"/>
                      <w:szCs w:val="21"/>
                    </w:rPr>
                    <w:t>-</w:t>
                  </w:r>
                  <w:r>
                    <w:rPr>
                      <w:szCs w:val="21"/>
                    </w:rPr>
                    <w:t>二氯苯</w:t>
                  </w:r>
                </w:p>
              </w:tc>
              <w:tc>
                <w:tcPr>
                  <w:tcW w:w="1410" w:type="dxa"/>
                  <w:shd w:val="clear" w:color="auto" w:fill="auto"/>
                  <w:vAlign w:val="center"/>
                </w:tcPr>
                <w:p w14:paraId="0F25AAAC"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331153CA"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3AC834EA"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2DA2C841" w14:textId="77777777" w:rsidR="00462DEC" w:rsidRDefault="00977302">
                  <w:pPr>
                    <w:pStyle w:val="TIE-"/>
                    <w:spacing w:line="240" w:lineRule="auto"/>
                    <w:rPr>
                      <w:szCs w:val="21"/>
                    </w:rPr>
                  </w:pPr>
                  <w:r>
                    <w:rPr>
                      <w:rFonts w:hint="eastAsia"/>
                      <w:szCs w:val="21"/>
                    </w:rPr>
                    <w:t>/</w:t>
                  </w:r>
                </w:p>
              </w:tc>
            </w:tr>
            <w:tr w:rsidR="00462DEC" w14:paraId="53CA04B5" w14:textId="77777777">
              <w:trPr>
                <w:jc w:val="center"/>
              </w:trPr>
              <w:tc>
                <w:tcPr>
                  <w:tcW w:w="730" w:type="dxa"/>
                  <w:shd w:val="clear" w:color="auto" w:fill="auto"/>
                  <w:vAlign w:val="center"/>
                </w:tcPr>
                <w:p w14:paraId="0611C3E1" w14:textId="77777777" w:rsidR="00462DEC" w:rsidRDefault="00977302">
                  <w:pPr>
                    <w:pStyle w:val="TIE-"/>
                    <w:spacing w:line="240" w:lineRule="auto"/>
                    <w:rPr>
                      <w:szCs w:val="21"/>
                    </w:rPr>
                  </w:pPr>
                  <w:r>
                    <w:rPr>
                      <w:szCs w:val="21"/>
                    </w:rPr>
                    <w:t>33</w:t>
                  </w:r>
                </w:p>
              </w:tc>
              <w:tc>
                <w:tcPr>
                  <w:tcW w:w="2195" w:type="dxa"/>
                  <w:shd w:val="clear" w:color="auto" w:fill="auto"/>
                  <w:vAlign w:val="center"/>
                </w:tcPr>
                <w:p w14:paraId="72943BFE" w14:textId="77777777" w:rsidR="00462DEC" w:rsidRDefault="00977302">
                  <w:pPr>
                    <w:pStyle w:val="TIE-"/>
                    <w:spacing w:line="240" w:lineRule="auto"/>
                    <w:rPr>
                      <w:szCs w:val="21"/>
                    </w:rPr>
                  </w:pPr>
                  <w:r>
                    <w:rPr>
                      <w:szCs w:val="21"/>
                    </w:rPr>
                    <w:t>三氯乙烯</w:t>
                  </w:r>
                </w:p>
              </w:tc>
              <w:tc>
                <w:tcPr>
                  <w:tcW w:w="1410" w:type="dxa"/>
                  <w:shd w:val="clear" w:color="auto" w:fill="auto"/>
                  <w:vAlign w:val="center"/>
                </w:tcPr>
                <w:p w14:paraId="3BCE7463"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7A53D034"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C675DB6"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24831504" w14:textId="77777777" w:rsidR="00462DEC" w:rsidRDefault="00977302">
                  <w:pPr>
                    <w:pStyle w:val="TIE-"/>
                    <w:spacing w:line="240" w:lineRule="auto"/>
                    <w:rPr>
                      <w:szCs w:val="21"/>
                    </w:rPr>
                  </w:pPr>
                  <w:r>
                    <w:rPr>
                      <w:rFonts w:hint="eastAsia"/>
                      <w:szCs w:val="21"/>
                    </w:rPr>
                    <w:t>/</w:t>
                  </w:r>
                </w:p>
              </w:tc>
            </w:tr>
            <w:tr w:rsidR="00462DEC" w14:paraId="418A7C8E" w14:textId="77777777">
              <w:trPr>
                <w:jc w:val="center"/>
              </w:trPr>
              <w:tc>
                <w:tcPr>
                  <w:tcW w:w="730" w:type="dxa"/>
                  <w:shd w:val="clear" w:color="auto" w:fill="auto"/>
                  <w:vAlign w:val="center"/>
                </w:tcPr>
                <w:p w14:paraId="08236DD2" w14:textId="77777777" w:rsidR="00462DEC" w:rsidRDefault="00977302">
                  <w:pPr>
                    <w:pStyle w:val="TIE-"/>
                    <w:spacing w:line="240" w:lineRule="auto"/>
                    <w:rPr>
                      <w:szCs w:val="21"/>
                    </w:rPr>
                  </w:pPr>
                  <w:r>
                    <w:rPr>
                      <w:szCs w:val="21"/>
                    </w:rPr>
                    <w:t>34</w:t>
                  </w:r>
                </w:p>
              </w:tc>
              <w:tc>
                <w:tcPr>
                  <w:tcW w:w="2195" w:type="dxa"/>
                  <w:shd w:val="clear" w:color="auto" w:fill="auto"/>
                  <w:vAlign w:val="center"/>
                </w:tcPr>
                <w:p w14:paraId="5238D180" w14:textId="77777777" w:rsidR="00462DEC" w:rsidRDefault="00977302">
                  <w:pPr>
                    <w:pStyle w:val="TIE-"/>
                    <w:spacing w:line="240" w:lineRule="auto"/>
                    <w:rPr>
                      <w:szCs w:val="21"/>
                    </w:rPr>
                  </w:pPr>
                  <w:r>
                    <w:rPr>
                      <w:szCs w:val="21"/>
                    </w:rPr>
                    <w:t>乙苯</w:t>
                  </w:r>
                </w:p>
              </w:tc>
              <w:tc>
                <w:tcPr>
                  <w:tcW w:w="1410" w:type="dxa"/>
                  <w:shd w:val="clear" w:color="auto" w:fill="auto"/>
                  <w:vAlign w:val="center"/>
                </w:tcPr>
                <w:p w14:paraId="68CA0EE3"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2AAA102E"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593B75E6"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5926D371" w14:textId="77777777" w:rsidR="00462DEC" w:rsidRDefault="00977302">
                  <w:pPr>
                    <w:pStyle w:val="TIE-"/>
                    <w:spacing w:line="240" w:lineRule="auto"/>
                    <w:rPr>
                      <w:szCs w:val="21"/>
                    </w:rPr>
                  </w:pPr>
                  <w:r>
                    <w:rPr>
                      <w:rFonts w:hint="eastAsia"/>
                      <w:szCs w:val="21"/>
                    </w:rPr>
                    <w:t>/</w:t>
                  </w:r>
                </w:p>
              </w:tc>
            </w:tr>
            <w:tr w:rsidR="00462DEC" w14:paraId="036D8DDB" w14:textId="77777777">
              <w:trPr>
                <w:jc w:val="center"/>
              </w:trPr>
              <w:tc>
                <w:tcPr>
                  <w:tcW w:w="730" w:type="dxa"/>
                  <w:shd w:val="clear" w:color="auto" w:fill="auto"/>
                  <w:vAlign w:val="center"/>
                </w:tcPr>
                <w:p w14:paraId="78D919A4" w14:textId="77777777" w:rsidR="00462DEC" w:rsidRDefault="00977302">
                  <w:pPr>
                    <w:pStyle w:val="TIE-"/>
                    <w:spacing w:line="240" w:lineRule="auto"/>
                    <w:rPr>
                      <w:szCs w:val="21"/>
                    </w:rPr>
                  </w:pPr>
                  <w:r>
                    <w:rPr>
                      <w:szCs w:val="21"/>
                    </w:rPr>
                    <w:t>35</w:t>
                  </w:r>
                </w:p>
              </w:tc>
              <w:tc>
                <w:tcPr>
                  <w:tcW w:w="2195" w:type="dxa"/>
                  <w:shd w:val="clear" w:color="auto" w:fill="auto"/>
                  <w:vAlign w:val="center"/>
                </w:tcPr>
                <w:p w14:paraId="3BB9A26A" w14:textId="77777777" w:rsidR="00462DEC" w:rsidRDefault="00977302">
                  <w:pPr>
                    <w:pStyle w:val="TIE-"/>
                    <w:spacing w:line="240" w:lineRule="auto"/>
                    <w:rPr>
                      <w:szCs w:val="21"/>
                    </w:rPr>
                  </w:pPr>
                  <w:r>
                    <w:rPr>
                      <w:szCs w:val="21"/>
                    </w:rPr>
                    <w:t>二氯甲烷</w:t>
                  </w:r>
                </w:p>
              </w:tc>
              <w:tc>
                <w:tcPr>
                  <w:tcW w:w="1410" w:type="dxa"/>
                  <w:shd w:val="clear" w:color="auto" w:fill="auto"/>
                  <w:vAlign w:val="center"/>
                </w:tcPr>
                <w:p w14:paraId="5B987D78" w14:textId="77777777" w:rsidR="00462DEC" w:rsidRDefault="00977302">
                  <w:pPr>
                    <w:pStyle w:val="TIE-"/>
                    <w:spacing w:line="240" w:lineRule="auto"/>
                    <w:rPr>
                      <w:szCs w:val="21"/>
                    </w:rPr>
                  </w:pPr>
                  <w:r>
                    <w:rPr>
                      <w:rFonts w:hint="eastAsia"/>
                      <w:szCs w:val="21"/>
                    </w:rPr>
                    <w:t>0.0083</w:t>
                  </w:r>
                </w:p>
              </w:tc>
              <w:tc>
                <w:tcPr>
                  <w:tcW w:w="1449" w:type="dxa"/>
                  <w:shd w:val="clear" w:color="auto" w:fill="auto"/>
                  <w:vAlign w:val="center"/>
                </w:tcPr>
                <w:p w14:paraId="041250F2"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4DB7FA0D"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2600B006" w14:textId="77777777" w:rsidR="00462DEC" w:rsidRDefault="00977302">
                  <w:pPr>
                    <w:pStyle w:val="TIE-"/>
                    <w:spacing w:line="240" w:lineRule="auto"/>
                    <w:rPr>
                      <w:szCs w:val="21"/>
                    </w:rPr>
                  </w:pPr>
                  <w:r>
                    <w:rPr>
                      <w:rFonts w:hint="eastAsia"/>
                      <w:szCs w:val="21"/>
                    </w:rPr>
                    <w:t>/</w:t>
                  </w:r>
                </w:p>
              </w:tc>
            </w:tr>
            <w:tr w:rsidR="00462DEC" w14:paraId="360C322A" w14:textId="77777777">
              <w:trPr>
                <w:jc w:val="center"/>
              </w:trPr>
              <w:tc>
                <w:tcPr>
                  <w:tcW w:w="730" w:type="dxa"/>
                  <w:shd w:val="clear" w:color="auto" w:fill="auto"/>
                  <w:vAlign w:val="center"/>
                </w:tcPr>
                <w:p w14:paraId="1CE7BC77" w14:textId="77777777" w:rsidR="00462DEC" w:rsidRDefault="00977302">
                  <w:pPr>
                    <w:pStyle w:val="TIE-"/>
                    <w:spacing w:line="240" w:lineRule="auto"/>
                    <w:rPr>
                      <w:szCs w:val="21"/>
                    </w:rPr>
                  </w:pPr>
                  <w:r>
                    <w:rPr>
                      <w:szCs w:val="21"/>
                    </w:rPr>
                    <w:t>36</w:t>
                  </w:r>
                </w:p>
              </w:tc>
              <w:tc>
                <w:tcPr>
                  <w:tcW w:w="2195" w:type="dxa"/>
                  <w:shd w:val="clear" w:color="auto" w:fill="auto"/>
                  <w:vAlign w:val="center"/>
                </w:tcPr>
                <w:p w14:paraId="0135D3A9" w14:textId="77777777" w:rsidR="00462DEC" w:rsidRDefault="00977302">
                  <w:pPr>
                    <w:pStyle w:val="TIE-"/>
                    <w:spacing w:line="240" w:lineRule="auto"/>
                    <w:rPr>
                      <w:szCs w:val="21"/>
                    </w:rPr>
                  </w:pPr>
                  <w:r>
                    <w:rPr>
                      <w:szCs w:val="21"/>
                    </w:rPr>
                    <w:t>反</w:t>
                  </w:r>
                  <w:r>
                    <w:rPr>
                      <w:rFonts w:hint="eastAsia"/>
                      <w:szCs w:val="21"/>
                    </w:rPr>
                    <w:t>式</w:t>
                  </w:r>
                  <w:r>
                    <w:rPr>
                      <w:szCs w:val="21"/>
                    </w:rPr>
                    <w:t>-1,2</w:t>
                  </w:r>
                  <w:r>
                    <w:rPr>
                      <w:rFonts w:hint="eastAsia"/>
                      <w:szCs w:val="21"/>
                    </w:rPr>
                    <w:t>-</w:t>
                  </w:r>
                  <w:r>
                    <w:rPr>
                      <w:szCs w:val="21"/>
                    </w:rPr>
                    <w:t>二氯乙烯</w:t>
                  </w:r>
                </w:p>
              </w:tc>
              <w:tc>
                <w:tcPr>
                  <w:tcW w:w="1410" w:type="dxa"/>
                  <w:shd w:val="clear" w:color="auto" w:fill="auto"/>
                  <w:vAlign w:val="center"/>
                </w:tcPr>
                <w:p w14:paraId="0905B73D"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3B536585"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096A73CD"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53E93E69" w14:textId="77777777" w:rsidR="00462DEC" w:rsidRDefault="00977302">
                  <w:pPr>
                    <w:pStyle w:val="TIE-"/>
                    <w:spacing w:line="240" w:lineRule="auto"/>
                    <w:rPr>
                      <w:szCs w:val="21"/>
                    </w:rPr>
                  </w:pPr>
                  <w:r>
                    <w:rPr>
                      <w:rFonts w:hint="eastAsia"/>
                      <w:szCs w:val="21"/>
                    </w:rPr>
                    <w:t>/</w:t>
                  </w:r>
                </w:p>
              </w:tc>
            </w:tr>
            <w:tr w:rsidR="00462DEC" w14:paraId="29B12E52" w14:textId="77777777">
              <w:trPr>
                <w:jc w:val="center"/>
              </w:trPr>
              <w:tc>
                <w:tcPr>
                  <w:tcW w:w="730" w:type="dxa"/>
                  <w:shd w:val="clear" w:color="auto" w:fill="auto"/>
                  <w:vAlign w:val="center"/>
                </w:tcPr>
                <w:p w14:paraId="0CED3DF1" w14:textId="77777777" w:rsidR="00462DEC" w:rsidRDefault="00977302">
                  <w:pPr>
                    <w:pStyle w:val="TIE-"/>
                    <w:spacing w:line="240" w:lineRule="auto"/>
                    <w:rPr>
                      <w:szCs w:val="21"/>
                    </w:rPr>
                  </w:pPr>
                  <w:r>
                    <w:rPr>
                      <w:szCs w:val="21"/>
                    </w:rPr>
                    <w:t>37</w:t>
                  </w:r>
                </w:p>
              </w:tc>
              <w:tc>
                <w:tcPr>
                  <w:tcW w:w="2195" w:type="dxa"/>
                  <w:shd w:val="clear" w:color="auto" w:fill="auto"/>
                  <w:vAlign w:val="center"/>
                </w:tcPr>
                <w:p w14:paraId="046E0160" w14:textId="77777777" w:rsidR="00462DEC" w:rsidRDefault="00977302">
                  <w:pPr>
                    <w:pStyle w:val="TIE-"/>
                    <w:spacing w:line="240" w:lineRule="auto"/>
                    <w:rPr>
                      <w:szCs w:val="21"/>
                    </w:rPr>
                  </w:pPr>
                  <w:r>
                    <w:rPr>
                      <w:szCs w:val="21"/>
                    </w:rPr>
                    <w:t>四氯乙烯</w:t>
                  </w:r>
                </w:p>
              </w:tc>
              <w:tc>
                <w:tcPr>
                  <w:tcW w:w="1410" w:type="dxa"/>
                  <w:shd w:val="clear" w:color="auto" w:fill="auto"/>
                  <w:vAlign w:val="center"/>
                </w:tcPr>
                <w:p w14:paraId="0B37638B"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66F290A7"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02A4499D"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73A8B192" w14:textId="77777777" w:rsidR="00462DEC" w:rsidRDefault="00977302">
                  <w:pPr>
                    <w:pStyle w:val="TIE-"/>
                    <w:spacing w:line="240" w:lineRule="auto"/>
                    <w:rPr>
                      <w:szCs w:val="21"/>
                    </w:rPr>
                  </w:pPr>
                  <w:r>
                    <w:rPr>
                      <w:rFonts w:hint="eastAsia"/>
                      <w:szCs w:val="21"/>
                    </w:rPr>
                    <w:t>/</w:t>
                  </w:r>
                </w:p>
              </w:tc>
            </w:tr>
            <w:tr w:rsidR="00462DEC" w14:paraId="5FC4F6FD" w14:textId="77777777">
              <w:trPr>
                <w:jc w:val="center"/>
              </w:trPr>
              <w:tc>
                <w:tcPr>
                  <w:tcW w:w="730" w:type="dxa"/>
                  <w:shd w:val="clear" w:color="auto" w:fill="auto"/>
                  <w:vAlign w:val="center"/>
                </w:tcPr>
                <w:p w14:paraId="0D4AC926" w14:textId="77777777" w:rsidR="00462DEC" w:rsidRDefault="00977302">
                  <w:pPr>
                    <w:pStyle w:val="TIE-"/>
                    <w:spacing w:line="240" w:lineRule="auto"/>
                    <w:rPr>
                      <w:szCs w:val="21"/>
                    </w:rPr>
                  </w:pPr>
                  <w:r>
                    <w:rPr>
                      <w:szCs w:val="21"/>
                    </w:rPr>
                    <w:t>38</w:t>
                  </w:r>
                </w:p>
              </w:tc>
              <w:tc>
                <w:tcPr>
                  <w:tcW w:w="2195" w:type="dxa"/>
                  <w:shd w:val="clear" w:color="auto" w:fill="auto"/>
                  <w:vAlign w:val="center"/>
                </w:tcPr>
                <w:p w14:paraId="0913639E" w14:textId="77777777" w:rsidR="00462DEC" w:rsidRDefault="00977302">
                  <w:pPr>
                    <w:pStyle w:val="TIE-"/>
                    <w:spacing w:line="240" w:lineRule="auto"/>
                    <w:rPr>
                      <w:szCs w:val="21"/>
                    </w:rPr>
                  </w:pPr>
                  <w:r>
                    <w:rPr>
                      <w:szCs w:val="21"/>
                    </w:rPr>
                    <w:t>四氯化碳</w:t>
                  </w:r>
                </w:p>
              </w:tc>
              <w:tc>
                <w:tcPr>
                  <w:tcW w:w="1410" w:type="dxa"/>
                  <w:shd w:val="clear" w:color="auto" w:fill="auto"/>
                  <w:vAlign w:val="center"/>
                </w:tcPr>
                <w:p w14:paraId="47E14957"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28C75723"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0266ACF7"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38062BA4" w14:textId="77777777" w:rsidR="00462DEC" w:rsidRDefault="00977302">
                  <w:pPr>
                    <w:pStyle w:val="TIE-"/>
                    <w:spacing w:line="240" w:lineRule="auto"/>
                    <w:rPr>
                      <w:szCs w:val="21"/>
                    </w:rPr>
                  </w:pPr>
                  <w:r>
                    <w:rPr>
                      <w:rFonts w:hint="eastAsia"/>
                      <w:szCs w:val="21"/>
                    </w:rPr>
                    <w:t>/</w:t>
                  </w:r>
                </w:p>
              </w:tc>
            </w:tr>
            <w:tr w:rsidR="00462DEC" w14:paraId="1AD15678" w14:textId="77777777">
              <w:trPr>
                <w:jc w:val="center"/>
              </w:trPr>
              <w:tc>
                <w:tcPr>
                  <w:tcW w:w="730" w:type="dxa"/>
                  <w:shd w:val="clear" w:color="auto" w:fill="auto"/>
                  <w:vAlign w:val="center"/>
                </w:tcPr>
                <w:p w14:paraId="22443289" w14:textId="77777777" w:rsidR="00462DEC" w:rsidRDefault="00977302">
                  <w:pPr>
                    <w:pStyle w:val="TIE-"/>
                    <w:spacing w:line="240" w:lineRule="auto"/>
                    <w:rPr>
                      <w:szCs w:val="21"/>
                    </w:rPr>
                  </w:pPr>
                  <w:r>
                    <w:rPr>
                      <w:szCs w:val="21"/>
                    </w:rPr>
                    <w:t>39</w:t>
                  </w:r>
                </w:p>
              </w:tc>
              <w:tc>
                <w:tcPr>
                  <w:tcW w:w="2195" w:type="dxa"/>
                  <w:shd w:val="clear" w:color="auto" w:fill="auto"/>
                  <w:vAlign w:val="center"/>
                </w:tcPr>
                <w:p w14:paraId="2D537774" w14:textId="77777777" w:rsidR="00462DEC" w:rsidRDefault="00977302">
                  <w:pPr>
                    <w:pStyle w:val="TIE-"/>
                    <w:spacing w:line="240" w:lineRule="auto"/>
                    <w:rPr>
                      <w:szCs w:val="21"/>
                    </w:rPr>
                  </w:pPr>
                  <w:r>
                    <w:rPr>
                      <w:szCs w:val="21"/>
                    </w:rPr>
                    <w:t>氯乙烯</w:t>
                  </w:r>
                </w:p>
              </w:tc>
              <w:tc>
                <w:tcPr>
                  <w:tcW w:w="1410" w:type="dxa"/>
                  <w:shd w:val="clear" w:color="auto" w:fill="auto"/>
                  <w:vAlign w:val="center"/>
                </w:tcPr>
                <w:p w14:paraId="761A7421"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6FE611C4"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68448F1A"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2932BEE0" w14:textId="77777777" w:rsidR="00462DEC" w:rsidRDefault="00977302">
                  <w:pPr>
                    <w:pStyle w:val="TIE-"/>
                    <w:spacing w:line="240" w:lineRule="auto"/>
                    <w:rPr>
                      <w:szCs w:val="21"/>
                    </w:rPr>
                  </w:pPr>
                  <w:r>
                    <w:rPr>
                      <w:rFonts w:hint="eastAsia"/>
                      <w:szCs w:val="21"/>
                    </w:rPr>
                    <w:t>/</w:t>
                  </w:r>
                </w:p>
              </w:tc>
            </w:tr>
            <w:tr w:rsidR="00462DEC" w14:paraId="6CB52A50" w14:textId="77777777">
              <w:trPr>
                <w:jc w:val="center"/>
              </w:trPr>
              <w:tc>
                <w:tcPr>
                  <w:tcW w:w="730" w:type="dxa"/>
                  <w:shd w:val="clear" w:color="auto" w:fill="auto"/>
                  <w:vAlign w:val="center"/>
                </w:tcPr>
                <w:p w14:paraId="6BEEEAD2" w14:textId="77777777" w:rsidR="00462DEC" w:rsidRDefault="00977302">
                  <w:pPr>
                    <w:pStyle w:val="TIE-"/>
                    <w:spacing w:line="240" w:lineRule="auto"/>
                    <w:rPr>
                      <w:szCs w:val="21"/>
                    </w:rPr>
                  </w:pPr>
                  <w:r>
                    <w:rPr>
                      <w:szCs w:val="21"/>
                    </w:rPr>
                    <w:t>40</w:t>
                  </w:r>
                </w:p>
              </w:tc>
              <w:tc>
                <w:tcPr>
                  <w:tcW w:w="2195" w:type="dxa"/>
                  <w:shd w:val="clear" w:color="auto" w:fill="auto"/>
                  <w:vAlign w:val="center"/>
                </w:tcPr>
                <w:p w14:paraId="47B36117" w14:textId="77777777" w:rsidR="00462DEC" w:rsidRDefault="00977302">
                  <w:pPr>
                    <w:pStyle w:val="TIE-"/>
                    <w:spacing w:line="240" w:lineRule="auto"/>
                    <w:rPr>
                      <w:szCs w:val="21"/>
                    </w:rPr>
                  </w:pPr>
                  <w:r>
                    <w:rPr>
                      <w:szCs w:val="21"/>
                    </w:rPr>
                    <w:t>氯仿</w:t>
                  </w:r>
                </w:p>
              </w:tc>
              <w:tc>
                <w:tcPr>
                  <w:tcW w:w="1410" w:type="dxa"/>
                  <w:shd w:val="clear" w:color="auto" w:fill="auto"/>
                  <w:vAlign w:val="center"/>
                </w:tcPr>
                <w:p w14:paraId="47A09149"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75F286DE"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42CDB52"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77E6CF8C" w14:textId="77777777" w:rsidR="00462DEC" w:rsidRDefault="00977302">
                  <w:pPr>
                    <w:pStyle w:val="TIE-"/>
                    <w:spacing w:line="240" w:lineRule="auto"/>
                    <w:rPr>
                      <w:szCs w:val="21"/>
                    </w:rPr>
                  </w:pPr>
                  <w:r>
                    <w:rPr>
                      <w:rFonts w:hint="eastAsia"/>
                      <w:szCs w:val="21"/>
                    </w:rPr>
                    <w:t>/</w:t>
                  </w:r>
                </w:p>
              </w:tc>
            </w:tr>
            <w:tr w:rsidR="00462DEC" w14:paraId="6A82714A" w14:textId="77777777">
              <w:trPr>
                <w:jc w:val="center"/>
              </w:trPr>
              <w:tc>
                <w:tcPr>
                  <w:tcW w:w="730" w:type="dxa"/>
                  <w:shd w:val="clear" w:color="auto" w:fill="auto"/>
                  <w:vAlign w:val="center"/>
                </w:tcPr>
                <w:p w14:paraId="7D253406" w14:textId="77777777" w:rsidR="00462DEC" w:rsidRDefault="00977302">
                  <w:pPr>
                    <w:pStyle w:val="TIE-"/>
                    <w:spacing w:line="240" w:lineRule="auto"/>
                    <w:rPr>
                      <w:szCs w:val="21"/>
                    </w:rPr>
                  </w:pPr>
                  <w:r>
                    <w:rPr>
                      <w:szCs w:val="21"/>
                    </w:rPr>
                    <w:t>41</w:t>
                  </w:r>
                </w:p>
              </w:tc>
              <w:tc>
                <w:tcPr>
                  <w:tcW w:w="2195" w:type="dxa"/>
                  <w:shd w:val="clear" w:color="auto" w:fill="auto"/>
                  <w:vAlign w:val="center"/>
                </w:tcPr>
                <w:p w14:paraId="1749B8DA" w14:textId="77777777" w:rsidR="00462DEC" w:rsidRDefault="00977302">
                  <w:pPr>
                    <w:pStyle w:val="TIE-"/>
                    <w:spacing w:line="240" w:lineRule="auto"/>
                    <w:rPr>
                      <w:szCs w:val="21"/>
                    </w:rPr>
                  </w:pPr>
                  <w:r>
                    <w:rPr>
                      <w:szCs w:val="21"/>
                    </w:rPr>
                    <w:t>氯甲烷</w:t>
                  </w:r>
                </w:p>
              </w:tc>
              <w:tc>
                <w:tcPr>
                  <w:tcW w:w="1410" w:type="dxa"/>
                  <w:shd w:val="clear" w:color="auto" w:fill="auto"/>
                  <w:vAlign w:val="center"/>
                </w:tcPr>
                <w:p w14:paraId="0245419D"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35F2E347"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4205D9F6"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75878190" w14:textId="77777777" w:rsidR="00462DEC" w:rsidRDefault="00977302">
                  <w:pPr>
                    <w:pStyle w:val="TIE-"/>
                    <w:spacing w:line="240" w:lineRule="auto"/>
                    <w:rPr>
                      <w:szCs w:val="21"/>
                    </w:rPr>
                  </w:pPr>
                  <w:r>
                    <w:rPr>
                      <w:rFonts w:hint="eastAsia"/>
                      <w:szCs w:val="21"/>
                    </w:rPr>
                    <w:t>/</w:t>
                  </w:r>
                </w:p>
              </w:tc>
            </w:tr>
            <w:tr w:rsidR="00462DEC" w14:paraId="5C7C3277" w14:textId="77777777">
              <w:trPr>
                <w:jc w:val="center"/>
              </w:trPr>
              <w:tc>
                <w:tcPr>
                  <w:tcW w:w="730" w:type="dxa"/>
                  <w:shd w:val="clear" w:color="auto" w:fill="auto"/>
                  <w:vAlign w:val="center"/>
                </w:tcPr>
                <w:p w14:paraId="29410704" w14:textId="77777777" w:rsidR="00462DEC" w:rsidRDefault="00977302">
                  <w:pPr>
                    <w:pStyle w:val="TIE-"/>
                    <w:spacing w:line="240" w:lineRule="auto"/>
                    <w:rPr>
                      <w:szCs w:val="21"/>
                    </w:rPr>
                  </w:pPr>
                  <w:r>
                    <w:rPr>
                      <w:szCs w:val="21"/>
                    </w:rPr>
                    <w:t>42</w:t>
                  </w:r>
                </w:p>
              </w:tc>
              <w:tc>
                <w:tcPr>
                  <w:tcW w:w="2195" w:type="dxa"/>
                  <w:shd w:val="clear" w:color="auto" w:fill="auto"/>
                  <w:vAlign w:val="center"/>
                </w:tcPr>
                <w:p w14:paraId="3EB6E3D8" w14:textId="77777777" w:rsidR="00462DEC" w:rsidRDefault="00977302">
                  <w:pPr>
                    <w:pStyle w:val="TIE-"/>
                    <w:spacing w:line="240" w:lineRule="auto"/>
                    <w:rPr>
                      <w:szCs w:val="21"/>
                    </w:rPr>
                  </w:pPr>
                  <w:r>
                    <w:rPr>
                      <w:szCs w:val="21"/>
                    </w:rPr>
                    <w:t>氯苯</w:t>
                  </w:r>
                </w:p>
              </w:tc>
              <w:tc>
                <w:tcPr>
                  <w:tcW w:w="1410" w:type="dxa"/>
                  <w:shd w:val="clear" w:color="auto" w:fill="auto"/>
                  <w:vAlign w:val="center"/>
                </w:tcPr>
                <w:p w14:paraId="094FA293"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4F1C915B"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1601337E"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47211DAC" w14:textId="77777777" w:rsidR="00462DEC" w:rsidRDefault="00977302">
                  <w:pPr>
                    <w:pStyle w:val="TIE-"/>
                    <w:spacing w:line="240" w:lineRule="auto"/>
                    <w:rPr>
                      <w:szCs w:val="21"/>
                    </w:rPr>
                  </w:pPr>
                  <w:r>
                    <w:rPr>
                      <w:rFonts w:hint="eastAsia"/>
                      <w:szCs w:val="21"/>
                    </w:rPr>
                    <w:t>/</w:t>
                  </w:r>
                </w:p>
              </w:tc>
            </w:tr>
            <w:tr w:rsidR="00462DEC" w14:paraId="7AD896D4" w14:textId="77777777">
              <w:trPr>
                <w:jc w:val="center"/>
              </w:trPr>
              <w:tc>
                <w:tcPr>
                  <w:tcW w:w="730" w:type="dxa"/>
                  <w:shd w:val="clear" w:color="auto" w:fill="auto"/>
                  <w:vAlign w:val="center"/>
                </w:tcPr>
                <w:p w14:paraId="23A8D70C" w14:textId="77777777" w:rsidR="00462DEC" w:rsidRDefault="00977302">
                  <w:pPr>
                    <w:pStyle w:val="TIE-"/>
                    <w:spacing w:line="240" w:lineRule="auto"/>
                    <w:rPr>
                      <w:szCs w:val="21"/>
                    </w:rPr>
                  </w:pPr>
                  <w:r>
                    <w:rPr>
                      <w:szCs w:val="21"/>
                    </w:rPr>
                    <w:t>43</w:t>
                  </w:r>
                </w:p>
              </w:tc>
              <w:tc>
                <w:tcPr>
                  <w:tcW w:w="2195" w:type="dxa"/>
                  <w:shd w:val="clear" w:color="auto" w:fill="auto"/>
                  <w:vAlign w:val="center"/>
                </w:tcPr>
                <w:p w14:paraId="1F4EBCB4" w14:textId="77777777" w:rsidR="00462DEC" w:rsidRDefault="00977302">
                  <w:pPr>
                    <w:pStyle w:val="TIE-"/>
                    <w:spacing w:line="240" w:lineRule="auto"/>
                    <w:rPr>
                      <w:szCs w:val="21"/>
                    </w:rPr>
                  </w:pPr>
                  <w:r>
                    <w:rPr>
                      <w:szCs w:val="21"/>
                    </w:rPr>
                    <w:t>甲苯</w:t>
                  </w:r>
                </w:p>
              </w:tc>
              <w:tc>
                <w:tcPr>
                  <w:tcW w:w="1410" w:type="dxa"/>
                  <w:shd w:val="clear" w:color="auto" w:fill="auto"/>
                  <w:vAlign w:val="center"/>
                </w:tcPr>
                <w:p w14:paraId="2AAA1AF6"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5AD9137A"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54CD0D6E"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59891432" w14:textId="77777777" w:rsidR="00462DEC" w:rsidRDefault="00977302">
                  <w:pPr>
                    <w:pStyle w:val="TIE-"/>
                    <w:spacing w:line="240" w:lineRule="auto"/>
                    <w:rPr>
                      <w:szCs w:val="21"/>
                    </w:rPr>
                  </w:pPr>
                  <w:r>
                    <w:rPr>
                      <w:rFonts w:hint="eastAsia"/>
                      <w:szCs w:val="21"/>
                    </w:rPr>
                    <w:t>/</w:t>
                  </w:r>
                </w:p>
              </w:tc>
            </w:tr>
            <w:tr w:rsidR="00462DEC" w14:paraId="7C85EFC6" w14:textId="77777777">
              <w:trPr>
                <w:jc w:val="center"/>
              </w:trPr>
              <w:tc>
                <w:tcPr>
                  <w:tcW w:w="730" w:type="dxa"/>
                  <w:shd w:val="clear" w:color="auto" w:fill="auto"/>
                  <w:vAlign w:val="center"/>
                </w:tcPr>
                <w:p w14:paraId="621F4CF5" w14:textId="77777777" w:rsidR="00462DEC" w:rsidRDefault="00977302">
                  <w:pPr>
                    <w:pStyle w:val="TIE-"/>
                    <w:spacing w:line="240" w:lineRule="auto"/>
                    <w:rPr>
                      <w:szCs w:val="21"/>
                    </w:rPr>
                  </w:pPr>
                  <w:r>
                    <w:rPr>
                      <w:szCs w:val="21"/>
                    </w:rPr>
                    <w:t>44</w:t>
                  </w:r>
                </w:p>
              </w:tc>
              <w:tc>
                <w:tcPr>
                  <w:tcW w:w="2195" w:type="dxa"/>
                  <w:shd w:val="clear" w:color="auto" w:fill="auto"/>
                  <w:vAlign w:val="center"/>
                </w:tcPr>
                <w:p w14:paraId="65D83C47" w14:textId="77777777" w:rsidR="00462DEC" w:rsidRDefault="00977302">
                  <w:pPr>
                    <w:pStyle w:val="TIE-"/>
                    <w:spacing w:line="240" w:lineRule="auto"/>
                    <w:rPr>
                      <w:szCs w:val="21"/>
                    </w:rPr>
                  </w:pPr>
                  <w:r>
                    <w:rPr>
                      <w:szCs w:val="21"/>
                    </w:rPr>
                    <w:t>苯</w:t>
                  </w:r>
                </w:p>
              </w:tc>
              <w:tc>
                <w:tcPr>
                  <w:tcW w:w="1410" w:type="dxa"/>
                  <w:shd w:val="clear" w:color="auto" w:fill="auto"/>
                  <w:vAlign w:val="center"/>
                </w:tcPr>
                <w:p w14:paraId="338D5180"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4F7C6FF2"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73DF6596"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5C49210E" w14:textId="77777777" w:rsidR="00462DEC" w:rsidRDefault="00977302">
                  <w:pPr>
                    <w:pStyle w:val="TIE-"/>
                    <w:spacing w:line="240" w:lineRule="auto"/>
                    <w:rPr>
                      <w:szCs w:val="21"/>
                    </w:rPr>
                  </w:pPr>
                  <w:r>
                    <w:rPr>
                      <w:rFonts w:hint="eastAsia"/>
                      <w:szCs w:val="21"/>
                    </w:rPr>
                    <w:t>/</w:t>
                  </w:r>
                </w:p>
              </w:tc>
            </w:tr>
            <w:tr w:rsidR="00462DEC" w14:paraId="3B57A500" w14:textId="77777777">
              <w:trPr>
                <w:jc w:val="center"/>
              </w:trPr>
              <w:tc>
                <w:tcPr>
                  <w:tcW w:w="730" w:type="dxa"/>
                  <w:shd w:val="clear" w:color="auto" w:fill="auto"/>
                  <w:vAlign w:val="center"/>
                </w:tcPr>
                <w:p w14:paraId="394C6907" w14:textId="77777777" w:rsidR="00462DEC" w:rsidRDefault="00977302">
                  <w:pPr>
                    <w:pStyle w:val="TIE-"/>
                    <w:spacing w:line="240" w:lineRule="auto"/>
                    <w:rPr>
                      <w:szCs w:val="21"/>
                    </w:rPr>
                  </w:pPr>
                  <w:r>
                    <w:rPr>
                      <w:szCs w:val="21"/>
                    </w:rPr>
                    <w:t>45</w:t>
                  </w:r>
                </w:p>
              </w:tc>
              <w:tc>
                <w:tcPr>
                  <w:tcW w:w="2195" w:type="dxa"/>
                  <w:shd w:val="clear" w:color="auto" w:fill="auto"/>
                  <w:vAlign w:val="center"/>
                </w:tcPr>
                <w:p w14:paraId="4366132D" w14:textId="77777777" w:rsidR="00462DEC" w:rsidRDefault="00977302">
                  <w:pPr>
                    <w:pStyle w:val="TIE-"/>
                    <w:spacing w:line="240" w:lineRule="auto"/>
                    <w:rPr>
                      <w:szCs w:val="21"/>
                    </w:rPr>
                  </w:pPr>
                  <w:r>
                    <w:rPr>
                      <w:szCs w:val="21"/>
                    </w:rPr>
                    <w:t>苯乙烯</w:t>
                  </w:r>
                </w:p>
              </w:tc>
              <w:tc>
                <w:tcPr>
                  <w:tcW w:w="1410" w:type="dxa"/>
                  <w:shd w:val="clear" w:color="auto" w:fill="auto"/>
                  <w:vAlign w:val="center"/>
                </w:tcPr>
                <w:p w14:paraId="3DFA72D3"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4C13DB73"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30D6999A"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33CF8615" w14:textId="77777777" w:rsidR="00462DEC" w:rsidRDefault="00977302">
                  <w:pPr>
                    <w:pStyle w:val="TIE-"/>
                    <w:spacing w:line="240" w:lineRule="auto"/>
                    <w:rPr>
                      <w:szCs w:val="21"/>
                    </w:rPr>
                  </w:pPr>
                  <w:r>
                    <w:rPr>
                      <w:rFonts w:hint="eastAsia"/>
                      <w:szCs w:val="21"/>
                    </w:rPr>
                    <w:t>/</w:t>
                  </w:r>
                </w:p>
              </w:tc>
            </w:tr>
            <w:tr w:rsidR="00462DEC" w14:paraId="18BE1BF1" w14:textId="77777777">
              <w:trPr>
                <w:jc w:val="center"/>
              </w:trPr>
              <w:tc>
                <w:tcPr>
                  <w:tcW w:w="730" w:type="dxa"/>
                  <w:shd w:val="clear" w:color="auto" w:fill="auto"/>
                  <w:vAlign w:val="center"/>
                </w:tcPr>
                <w:p w14:paraId="2C61D4E2" w14:textId="77777777" w:rsidR="00462DEC" w:rsidRDefault="00977302">
                  <w:pPr>
                    <w:pStyle w:val="TIE-"/>
                    <w:spacing w:line="240" w:lineRule="auto"/>
                    <w:rPr>
                      <w:szCs w:val="21"/>
                    </w:rPr>
                  </w:pPr>
                  <w:r>
                    <w:rPr>
                      <w:rFonts w:hint="eastAsia"/>
                      <w:szCs w:val="21"/>
                    </w:rPr>
                    <w:t>46</w:t>
                  </w:r>
                </w:p>
              </w:tc>
              <w:tc>
                <w:tcPr>
                  <w:tcW w:w="2195" w:type="dxa"/>
                  <w:shd w:val="clear" w:color="auto" w:fill="auto"/>
                  <w:vAlign w:val="center"/>
                </w:tcPr>
                <w:p w14:paraId="40309A73" w14:textId="77777777" w:rsidR="00462DEC" w:rsidRDefault="00977302">
                  <w:pPr>
                    <w:pStyle w:val="TIE-"/>
                    <w:spacing w:line="240" w:lineRule="auto"/>
                    <w:rPr>
                      <w:szCs w:val="21"/>
                    </w:rPr>
                  </w:pPr>
                  <w:r>
                    <w:rPr>
                      <w:szCs w:val="21"/>
                    </w:rPr>
                    <w:t>邻</w:t>
                  </w:r>
                  <w:r>
                    <w:rPr>
                      <w:rFonts w:hint="eastAsia"/>
                      <w:szCs w:val="21"/>
                    </w:rPr>
                    <w:t>-</w:t>
                  </w:r>
                  <w:r>
                    <w:rPr>
                      <w:szCs w:val="21"/>
                    </w:rPr>
                    <w:t>二甲苯</w:t>
                  </w:r>
                </w:p>
              </w:tc>
              <w:tc>
                <w:tcPr>
                  <w:tcW w:w="1410" w:type="dxa"/>
                  <w:shd w:val="clear" w:color="auto" w:fill="auto"/>
                  <w:vAlign w:val="center"/>
                </w:tcPr>
                <w:p w14:paraId="23A1F809"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17B524F9"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1B5824AC"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1F83A783" w14:textId="77777777" w:rsidR="00462DEC" w:rsidRDefault="00977302">
                  <w:pPr>
                    <w:pStyle w:val="TIE-"/>
                    <w:spacing w:line="240" w:lineRule="auto"/>
                    <w:rPr>
                      <w:szCs w:val="21"/>
                    </w:rPr>
                  </w:pPr>
                  <w:r>
                    <w:rPr>
                      <w:rFonts w:hint="eastAsia"/>
                      <w:szCs w:val="21"/>
                    </w:rPr>
                    <w:t>/</w:t>
                  </w:r>
                </w:p>
              </w:tc>
            </w:tr>
            <w:tr w:rsidR="00462DEC" w14:paraId="57D2B532" w14:textId="77777777">
              <w:trPr>
                <w:jc w:val="center"/>
              </w:trPr>
              <w:tc>
                <w:tcPr>
                  <w:tcW w:w="730" w:type="dxa"/>
                  <w:shd w:val="clear" w:color="auto" w:fill="auto"/>
                  <w:vAlign w:val="center"/>
                </w:tcPr>
                <w:p w14:paraId="5042ADBD" w14:textId="77777777" w:rsidR="00462DEC" w:rsidRDefault="00977302">
                  <w:pPr>
                    <w:pStyle w:val="TIE-"/>
                    <w:spacing w:line="240" w:lineRule="auto"/>
                    <w:rPr>
                      <w:szCs w:val="21"/>
                    </w:rPr>
                  </w:pPr>
                  <w:r>
                    <w:rPr>
                      <w:rFonts w:hint="eastAsia"/>
                      <w:szCs w:val="21"/>
                    </w:rPr>
                    <w:t>47</w:t>
                  </w:r>
                </w:p>
              </w:tc>
              <w:tc>
                <w:tcPr>
                  <w:tcW w:w="2195" w:type="dxa"/>
                  <w:shd w:val="clear" w:color="auto" w:fill="auto"/>
                  <w:vAlign w:val="center"/>
                </w:tcPr>
                <w:p w14:paraId="2910068D" w14:textId="77777777" w:rsidR="00462DEC" w:rsidRDefault="00977302">
                  <w:pPr>
                    <w:pStyle w:val="TIE-"/>
                    <w:spacing w:line="240" w:lineRule="auto"/>
                    <w:rPr>
                      <w:szCs w:val="21"/>
                    </w:rPr>
                  </w:pPr>
                  <w:r>
                    <w:rPr>
                      <w:szCs w:val="21"/>
                    </w:rPr>
                    <w:t>间</w:t>
                  </w:r>
                  <w:r>
                    <w:rPr>
                      <w:rFonts w:hint="eastAsia"/>
                      <w:szCs w:val="21"/>
                    </w:rPr>
                    <w:t>，</w:t>
                  </w:r>
                  <w:r>
                    <w:rPr>
                      <w:szCs w:val="21"/>
                    </w:rPr>
                    <w:t>对</w:t>
                  </w:r>
                  <w:r>
                    <w:rPr>
                      <w:rFonts w:hint="eastAsia"/>
                      <w:szCs w:val="21"/>
                    </w:rPr>
                    <w:t>-</w:t>
                  </w:r>
                  <w:r>
                    <w:rPr>
                      <w:szCs w:val="21"/>
                    </w:rPr>
                    <w:t>二甲苯</w:t>
                  </w:r>
                </w:p>
              </w:tc>
              <w:tc>
                <w:tcPr>
                  <w:tcW w:w="1410" w:type="dxa"/>
                  <w:shd w:val="clear" w:color="auto" w:fill="auto"/>
                  <w:vAlign w:val="center"/>
                </w:tcPr>
                <w:p w14:paraId="66D80F5C"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09D228D9"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5E75B9F0"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656B135D" w14:textId="77777777" w:rsidR="00462DEC" w:rsidRDefault="00977302">
                  <w:pPr>
                    <w:pStyle w:val="TIE-"/>
                    <w:spacing w:line="240" w:lineRule="auto"/>
                    <w:rPr>
                      <w:szCs w:val="21"/>
                    </w:rPr>
                  </w:pPr>
                  <w:r>
                    <w:rPr>
                      <w:rFonts w:hint="eastAsia"/>
                      <w:szCs w:val="21"/>
                    </w:rPr>
                    <w:t>/</w:t>
                  </w:r>
                </w:p>
              </w:tc>
            </w:tr>
            <w:tr w:rsidR="00462DEC" w14:paraId="65763ED7" w14:textId="77777777">
              <w:trPr>
                <w:jc w:val="center"/>
              </w:trPr>
              <w:tc>
                <w:tcPr>
                  <w:tcW w:w="730" w:type="dxa"/>
                  <w:shd w:val="clear" w:color="auto" w:fill="auto"/>
                  <w:vAlign w:val="center"/>
                </w:tcPr>
                <w:p w14:paraId="497E13E8" w14:textId="77777777" w:rsidR="00462DEC" w:rsidRDefault="00977302">
                  <w:pPr>
                    <w:pStyle w:val="TIE-"/>
                    <w:spacing w:line="240" w:lineRule="auto"/>
                    <w:rPr>
                      <w:szCs w:val="21"/>
                    </w:rPr>
                  </w:pPr>
                  <w:r>
                    <w:rPr>
                      <w:rFonts w:hint="eastAsia"/>
                      <w:szCs w:val="21"/>
                    </w:rPr>
                    <w:t>4</w:t>
                  </w:r>
                  <w:r>
                    <w:rPr>
                      <w:szCs w:val="21"/>
                    </w:rPr>
                    <w:t>5</w:t>
                  </w:r>
                </w:p>
              </w:tc>
              <w:tc>
                <w:tcPr>
                  <w:tcW w:w="2195" w:type="dxa"/>
                  <w:shd w:val="clear" w:color="auto" w:fill="auto"/>
                  <w:vAlign w:val="center"/>
                </w:tcPr>
                <w:p w14:paraId="04CE95D5" w14:textId="77777777" w:rsidR="00462DEC" w:rsidRDefault="00977302">
                  <w:pPr>
                    <w:pStyle w:val="TIE-"/>
                    <w:spacing w:line="240" w:lineRule="auto"/>
                    <w:rPr>
                      <w:szCs w:val="21"/>
                    </w:rPr>
                  </w:pPr>
                  <w:r>
                    <w:rPr>
                      <w:szCs w:val="21"/>
                    </w:rPr>
                    <w:t>顺</w:t>
                  </w:r>
                  <w:r>
                    <w:rPr>
                      <w:rFonts w:hint="eastAsia"/>
                      <w:szCs w:val="21"/>
                    </w:rPr>
                    <w:t>式</w:t>
                  </w:r>
                  <w:r>
                    <w:rPr>
                      <w:szCs w:val="21"/>
                    </w:rPr>
                    <w:t>-1,2</w:t>
                  </w:r>
                  <w:r>
                    <w:rPr>
                      <w:rFonts w:hint="eastAsia"/>
                      <w:szCs w:val="21"/>
                    </w:rPr>
                    <w:t>-</w:t>
                  </w:r>
                  <w:r>
                    <w:rPr>
                      <w:szCs w:val="21"/>
                    </w:rPr>
                    <w:t>二氯乙烯</w:t>
                  </w:r>
                </w:p>
              </w:tc>
              <w:tc>
                <w:tcPr>
                  <w:tcW w:w="1410" w:type="dxa"/>
                  <w:shd w:val="clear" w:color="auto" w:fill="auto"/>
                  <w:vAlign w:val="center"/>
                </w:tcPr>
                <w:p w14:paraId="0456CB19" w14:textId="77777777" w:rsidR="00462DEC" w:rsidRDefault="00977302">
                  <w:pPr>
                    <w:pStyle w:val="TIE-"/>
                    <w:spacing w:line="240" w:lineRule="auto"/>
                    <w:rPr>
                      <w:szCs w:val="21"/>
                    </w:rPr>
                  </w:pPr>
                  <w:r>
                    <w:rPr>
                      <w:szCs w:val="21"/>
                    </w:rPr>
                    <w:t>ND</w:t>
                  </w:r>
                </w:p>
              </w:tc>
              <w:tc>
                <w:tcPr>
                  <w:tcW w:w="1449" w:type="dxa"/>
                  <w:shd w:val="clear" w:color="auto" w:fill="auto"/>
                  <w:vAlign w:val="center"/>
                </w:tcPr>
                <w:p w14:paraId="10BA32D6" w14:textId="77777777" w:rsidR="00462DEC" w:rsidRDefault="00977302">
                  <w:pPr>
                    <w:pStyle w:val="TIE-"/>
                    <w:spacing w:line="240" w:lineRule="auto"/>
                    <w:rPr>
                      <w:szCs w:val="21"/>
                    </w:rPr>
                  </w:pPr>
                  <w:r>
                    <w:rPr>
                      <w:rFonts w:hint="eastAsia"/>
                      <w:szCs w:val="21"/>
                    </w:rPr>
                    <w:t>-</w:t>
                  </w:r>
                </w:p>
              </w:tc>
              <w:tc>
                <w:tcPr>
                  <w:tcW w:w="1390" w:type="dxa"/>
                  <w:shd w:val="clear" w:color="auto" w:fill="auto"/>
                  <w:vAlign w:val="center"/>
                </w:tcPr>
                <w:p w14:paraId="523CEA6C" w14:textId="77777777" w:rsidR="00462DEC" w:rsidRDefault="00977302">
                  <w:pPr>
                    <w:pStyle w:val="TIE-"/>
                    <w:spacing w:line="240" w:lineRule="auto"/>
                    <w:rPr>
                      <w:szCs w:val="21"/>
                    </w:rPr>
                  </w:pPr>
                  <w:r>
                    <w:rPr>
                      <w:rFonts w:hint="eastAsia"/>
                      <w:szCs w:val="21"/>
                    </w:rPr>
                    <w:t>-</w:t>
                  </w:r>
                </w:p>
              </w:tc>
              <w:tc>
                <w:tcPr>
                  <w:tcW w:w="1180" w:type="dxa"/>
                  <w:shd w:val="clear" w:color="auto" w:fill="auto"/>
                  <w:vAlign w:val="bottom"/>
                </w:tcPr>
                <w:p w14:paraId="05FA114C" w14:textId="77777777" w:rsidR="00462DEC" w:rsidRDefault="00977302">
                  <w:pPr>
                    <w:pStyle w:val="TIE-"/>
                    <w:spacing w:line="240" w:lineRule="auto"/>
                    <w:rPr>
                      <w:szCs w:val="21"/>
                    </w:rPr>
                  </w:pPr>
                  <w:r>
                    <w:rPr>
                      <w:rFonts w:hint="eastAsia"/>
                      <w:szCs w:val="21"/>
                    </w:rPr>
                    <w:t>/</w:t>
                  </w:r>
                </w:p>
              </w:tc>
            </w:tr>
            <w:tr w:rsidR="00462DEC" w14:paraId="75F1D1D5" w14:textId="77777777">
              <w:trPr>
                <w:jc w:val="center"/>
              </w:trPr>
              <w:tc>
                <w:tcPr>
                  <w:tcW w:w="730" w:type="dxa"/>
                  <w:shd w:val="clear" w:color="auto" w:fill="auto"/>
                  <w:vAlign w:val="center"/>
                </w:tcPr>
                <w:p w14:paraId="04559AB9" w14:textId="77777777" w:rsidR="00462DEC" w:rsidRDefault="00977302">
                  <w:pPr>
                    <w:pStyle w:val="TIE-"/>
                    <w:spacing w:line="240" w:lineRule="auto"/>
                    <w:rPr>
                      <w:szCs w:val="21"/>
                    </w:rPr>
                  </w:pPr>
                  <w:r>
                    <w:rPr>
                      <w:szCs w:val="21"/>
                    </w:rPr>
                    <w:t>备注</w:t>
                  </w:r>
                </w:p>
              </w:tc>
              <w:tc>
                <w:tcPr>
                  <w:tcW w:w="7624" w:type="dxa"/>
                  <w:gridSpan w:val="5"/>
                  <w:shd w:val="clear" w:color="auto" w:fill="auto"/>
                  <w:vAlign w:val="center"/>
                </w:tcPr>
                <w:p w14:paraId="631D4BCD" w14:textId="77777777" w:rsidR="00462DEC" w:rsidRDefault="00977302">
                  <w:pPr>
                    <w:pStyle w:val="TIE-"/>
                    <w:spacing w:line="240" w:lineRule="auto"/>
                    <w:rPr>
                      <w:szCs w:val="21"/>
                    </w:rPr>
                  </w:pPr>
                  <w:r>
                    <w:rPr>
                      <w:szCs w:val="21"/>
                    </w:rPr>
                    <w:t>“ND”</w:t>
                  </w:r>
                  <w:r>
                    <w:rPr>
                      <w:szCs w:val="21"/>
                    </w:rPr>
                    <w:t>表示未检出，检出限详见分析方法一览表。</w:t>
                  </w:r>
                </w:p>
              </w:tc>
            </w:tr>
          </w:tbl>
          <w:p w14:paraId="590BDAD4" w14:textId="77777777" w:rsidR="00462DEC" w:rsidRDefault="00462DEC">
            <w:pPr>
              <w:ind w:firstLine="480"/>
            </w:pPr>
          </w:p>
          <w:p w14:paraId="36D6D9FF" w14:textId="77777777" w:rsidR="00462DEC" w:rsidRDefault="00977302">
            <w:pPr>
              <w:ind w:firstLine="480"/>
            </w:pPr>
            <w:r>
              <w:rPr>
                <w:rFonts w:hint="eastAsia"/>
              </w:rPr>
              <w:t>（</w:t>
            </w:r>
            <w:r>
              <w:rPr>
                <w:rFonts w:hint="eastAsia"/>
              </w:rPr>
              <w:t>6</w:t>
            </w:r>
            <w:r>
              <w:rPr>
                <w:rFonts w:hint="eastAsia"/>
              </w:rPr>
              <w:t>）评价结果</w:t>
            </w:r>
          </w:p>
          <w:p w14:paraId="6B75E373" w14:textId="77777777" w:rsidR="00462DEC" w:rsidRDefault="00977302">
            <w:pPr>
              <w:ind w:firstLine="480"/>
            </w:pPr>
            <w:r>
              <w:rPr>
                <w:rFonts w:hint="eastAsia"/>
              </w:rPr>
              <w:t>从土壤环境监测和分析结果来看，各监测点位监测值均满足《土壤环境质量</w:t>
            </w:r>
            <w:r>
              <w:t>—</w:t>
            </w:r>
            <w:r>
              <w:rPr>
                <w:rFonts w:hint="eastAsia"/>
              </w:rPr>
              <w:t>建设用地土壤污染风险管控标准（试行）》（</w:t>
            </w:r>
            <w:r>
              <w:t>GB36600-2018</w:t>
            </w:r>
            <w:r>
              <w:rPr>
                <w:rFonts w:hint="eastAsia"/>
              </w:rPr>
              <w:t>）第二类用地标准，项目所在地土壤环境质量良好。</w:t>
            </w:r>
            <w:bookmarkEnd w:id="27"/>
          </w:p>
          <w:p w14:paraId="24A3AE7C" w14:textId="77777777" w:rsidR="00462DEC" w:rsidRDefault="00977302">
            <w:pPr>
              <w:ind w:firstLine="480"/>
              <w:rPr>
                <w:color w:val="000000"/>
              </w:rPr>
            </w:pPr>
            <w:r>
              <w:rPr>
                <w:rFonts w:hint="eastAsia"/>
                <w:color w:val="000000"/>
              </w:rPr>
              <w:t>四</w:t>
            </w:r>
            <w:r>
              <w:rPr>
                <w:color w:val="000000"/>
              </w:rPr>
              <w:t>、</w:t>
            </w:r>
            <w:r>
              <w:rPr>
                <w:rFonts w:hint="eastAsia"/>
                <w:color w:val="000000"/>
              </w:rPr>
              <w:t>声环境</w:t>
            </w:r>
            <w:r>
              <w:rPr>
                <w:color w:val="000000"/>
              </w:rPr>
              <w:t>质量现状</w:t>
            </w:r>
          </w:p>
          <w:p w14:paraId="3669A0B1" w14:textId="77777777" w:rsidR="00462DEC" w:rsidRDefault="00977302">
            <w:pPr>
              <w:ind w:firstLine="480"/>
              <w:rPr>
                <w:color w:val="000000"/>
              </w:rPr>
            </w:pPr>
            <w:r>
              <w:rPr>
                <w:rFonts w:hint="eastAsia"/>
                <w:color w:val="000000"/>
              </w:rPr>
              <w:t>本次</w:t>
            </w:r>
            <w:proofErr w:type="gramStart"/>
            <w:r>
              <w:rPr>
                <w:rFonts w:hint="eastAsia"/>
                <w:color w:val="000000"/>
              </w:rPr>
              <w:t>评价声</w:t>
            </w:r>
            <w:proofErr w:type="gramEnd"/>
            <w:r>
              <w:rPr>
                <w:rFonts w:hint="eastAsia"/>
                <w:color w:val="000000"/>
              </w:rPr>
              <w:t>环境质量现状评价，于</w:t>
            </w:r>
            <w:r>
              <w:rPr>
                <w:rFonts w:hint="eastAsia"/>
                <w:color w:val="000000"/>
              </w:rPr>
              <w:t>2020</w:t>
            </w:r>
            <w:r>
              <w:rPr>
                <w:rFonts w:hint="eastAsia"/>
                <w:color w:val="000000"/>
              </w:rPr>
              <w:t>年</w:t>
            </w:r>
            <w:r>
              <w:rPr>
                <w:color w:val="000000"/>
              </w:rPr>
              <w:t>10</w:t>
            </w:r>
            <w:r>
              <w:rPr>
                <w:rFonts w:hint="eastAsia"/>
                <w:color w:val="000000"/>
              </w:rPr>
              <w:t>月</w:t>
            </w:r>
            <w:r>
              <w:rPr>
                <w:color w:val="000000"/>
              </w:rPr>
              <w:t>10</w:t>
            </w:r>
            <w:r>
              <w:rPr>
                <w:rFonts w:hint="eastAsia"/>
                <w:color w:val="000000"/>
              </w:rPr>
              <w:t>日对本项目厂界噪声进行监测，在厂址周界外共布设</w:t>
            </w:r>
            <w:r>
              <w:rPr>
                <w:rFonts w:hint="eastAsia"/>
                <w:color w:val="000000"/>
              </w:rPr>
              <w:t>4</w:t>
            </w:r>
            <w:r>
              <w:rPr>
                <w:rFonts w:hint="eastAsia"/>
                <w:color w:val="000000"/>
              </w:rPr>
              <w:t>个监测点，监测结果见下表，监测点位见附图</w:t>
            </w:r>
            <w:r>
              <w:rPr>
                <w:color w:val="000000"/>
              </w:rPr>
              <w:t>6</w:t>
            </w:r>
            <w:r>
              <w:rPr>
                <w:rFonts w:hint="eastAsia"/>
                <w:color w:val="000000"/>
              </w:rPr>
              <w:t>所示。</w:t>
            </w:r>
          </w:p>
          <w:p w14:paraId="0D467162" w14:textId="77777777" w:rsidR="00462DEC" w:rsidRDefault="00462DEC">
            <w:pPr>
              <w:ind w:firstLine="480"/>
              <w:rPr>
                <w:color w:val="000000"/>
              </w:rPr>
            </w:pPr>
          </w:p>
          <w:p w14:paraId="6278703A" w14:textId="77777777" w:rsidR="00462DEC" w:rsidRDefault="00462DEC">
            <w:pPr>
              <w:ind w:firstLine="480"/>
              <w:rPr>
                <w:color w:val="000000"/>
              </w:rPr>
            </w:pPr>
          </w:p>
          <w:p w14:paraId="417640AE" w14:textId="77777777" w:rsidR="00462DEC" w:rsidRDefault="00462DEC">
            <w:pPr>
              <w:ind w:firstLine="480"/>
              <w:rPr>
                <w:color w:val="000000"/>
              </w:rPr>
            </w:pPr>
          </w:p>
          <w:p w14:paraId="709C245B" w14:textId="77777777" w:rsidR="00462DEC" w:rsidRDefault="00462DEC">
            <w:pPr>
              <w:ind w:firstLine="480"/>
              <w:rPr>
                <w:color w:val="000000"/>
              </w:rPr>
            </w:pPr>
          </w:p>
          <w:p w14:paraId="312BAC66" w14:textId="77777777" w:rsidR="00462DEC" w:rsidRDefault="00977302">
            <w:pPr>
              <w:pStyle w:val="afffa"/>
              <w:ind w:firstLine="480"/>
            </w:pPr>
            <w:r>
              <w:rPr>
                <w:rFonts w:ascii="宋体" w:hAnsi="宋体" w:cs="宋体" w:hint="eastAsia"/>
              </w:rPr>
              <w:lastRenderedPageBreak/>
              <w:t>表</w:t>
            </w:r>
            <w:r>
              <w:rPr>
                <w:rFonts w:hint="eastAsia"/>
              </w:rPr>
              <w:t xml:space="preserve">3.1-13    </w:t>
            </w:r>
            <w:r>
              <w:rPr>
                <w:rFonts w:hint="eastAsia"/>
              </w:rPr>
              <w:t>声环境质量现状监测结果</w:t>
            </w:r>
          </w:p>
          <w:tbl>
            <w:tblPr>
              <w:tblW w:w="8354" w:type="dxa"/>
              <w:jc w:val="center"/>
              <w:tblBorders>
                <w:top w:val="single" w:sz="12" w:space="0" w:color="auto"/>
                <w:left w:val="single" w:sz="12" w:space="0" w:color="auto"/>
                <w:bottom w:val="single" w:sz="12" w:space="0" w:color="auto"/>
                <w:right w:val="single" w:sz="12" w:space="0" w:color="auto"/>
                <w:insideH w:val="single" w:sz="4" w:space="0" w:color="auto"/>
                <w:insideV w:val="single" w:sz="8" w:space="0" w:color="auto"/>
              </w:tblBorders>
              <w:tblLayout w:type="fixed"/>
              <w:tblLook w:val="04A0" w:firstRow="1" w:lastRow="0" w:firstColumn="1" w:lastColumn="0" w:noHBand="0" w:noVBand="1"/>
            </w:tblPr>
            <w:tblGrid>
              <w:gridCol w:w="1991"/>
              <w:gridCol w:w="2694"/>
              <w:gridCol w:w="1888"/>
              <w:gridCol w:w="1781"/>
            </w:tblGrid>
            <w:tr w:rsidR="00462DEC" w14:paraId="77D66F1D" w14:textId="77777777">
              <w:trPr>
                <w:trHeight w:hRule="exact" w:val="340"/>
                <w:jc w:val="center"/>
              </w:trPr>
              <w:tc>
                <w:tcPr>
                  <w:tcW w:w="1991" w:type="dxa"/>
                  <w:vMerge w:val="restart"/>
                  <w:vAlign w:val="center"/>
                </w:tcPr>
                <w:p w14:paraId="738189E9" w14:textId="77777777" w:rsidR="00462DEC" w:rsidRDefault="00977302">
                  <w:pPr>
                    <w:pStyle w:val="TIE-"/>
                    <w:spacing w:line="240" w:lineRule="auto"/>
                  </w:pPr>
                  <w:r>
                    <w:rPr>
                      <w:rFonts w:hint="eastAsia"/>
                    </w:rPr>
                    <w:t>测点编号</w:t>
                  </w:r>
                </w:p>
              </w:tc>
              <w:tc>
                <w:tcPr>
                  <w:tcW w:w="2694" w:type="dxa"/>
                  <w:vMerge w:val="restart"/>
                  <w:vAlign w:val="center"/>
                </w:tcPr>
                <w:p w14:paraId="4B94AD13" w14:textId="77777777" w:rsidR="00462DEC" w:rsidRDefault="00977302">
                  <w:pPr>
                    <w:pStyle w:val="TIE-"/>
                    <w:spacing w:line="240" w:lineRule="auto"/>
                  </w:pPr>
                  <w:r>
                    <w:rPr>
                      <w:rFonts w:hint="eastAsia"/>
                    </w:rPr>
                    <w:t>检测地点</w:t>
                  </w:r>
                </w:p>
              </w:tc>
              <w:tc>
                <w:tcPr>
                  <w:tcW w:w="3669" w:type="dxa"/>
                  <w:gridSpan w:val="2"/>
                  <w:vAlign w:val="center"/>
                </w:tcPr>
                <w:p w14:paraId="21C08E71" w14:textId="77777777" w:rsidR="00462DEC" w:rsidRDefault="00977302">
                  <w:pPr>
                    <w:pStyle w:val="TIE-"/>
                    <w:spacing w:line="240" w:lineRule="auto"/>
                  </w:pPr>
                  <w:r>
                    <w:rPr>
                      <w:rFonts w:hint="eastAsia"/>
                    </w:rPr>
                    <w:t>检测结果</w:t>
                  </w:r>
                  <w:r>
                    <w:t>dB</w:t>
                  </w:r>
                  <w:r>
                    <w:rPr>
                      <w:rStyle w:val="affc"/>
                      <w:rFonts w:hint="eastAsia"/>
                      <w:color w:val="000000"/>
                    </w:rPr>
                    <w:t>（</w:t>
                  </w:r>
                  <w:r>
                    <w:rPr>
                      <w:rStyle w:val="affc"/>
                      <w:rFonts w:hint="eastAsia"/>
                      <w:color w:val="000000"/>
                    </w:rPr>
                    <w:t>A</w:t>
                  </w:r>
                  <w:r>
                    <w:rPr>
                      <w:rStyle w:val="affc"/>
                      <w:rFonts w:hint="eastAsia"/>
                      <w:color w:val="000000"/>
                    </w:rPr>
                    <w:t>）</w:t>
                  </w:r>
                </w:p>
                <w:p w14:paraId="73254509" w14:textId="77777777" w:rsidR="00462DEC" w:rsidRDefault="00462DEC">
                  <w:pPr>
                    <w:pStyle w:val="TIE-"/>
                    <w:spacing w:line="240" w:lineRule="auto"/>
                  </w:pPr>
                </w:p>
              </w:tc>
            </w:tr>
            <w:tr w:rsidR="00462DEC" w14:paraId="2B61AD54" w14:textId="77777777">
              <w:trPr>
                <w:trHeight w:hRule="exact" w:val="340"/>
                <w:jc w:val="center"/>
              </w:trPr>
              <w:tc>
                <w:tcPr>
                  <w:tcW w:w="1991" w:type="dxa"/>
                  <w:vMerge/>
                  <w:vAlign w:val="center"/>
                </w:tcPr>
                <w:p w14:paraId="7871ADAF" w14:textId="77777777" w:rsidR="00462DEC" w:rsidRDefault="00462DEC">
                  <w:pPr>
                    <w:pStyle w:val="TIE-"/>
                    <w:spacing w:line="240" w:lineRule="auto"/>
                  </w:pPr>
                </w:p>
              </w:tc>
              <w:tc>
                <w:tcPr>
                  <w:tcW w:w="2694" w:type="dxa"/>
                  <w:vMerge/>
                  <w:vAlign w:val="center"/>
                </w:tcPr>
                <w:p w14:paraId="3C21000C" w14:textId="77777777" w:rsidR="00462DEC" w:rsidRDefault="00462DEC">
                  <w:pPr>
                    <w:pStyle w:val="TIE-"/>
                    <w:spacing w:line="240" w:lineRule="auto"/>
                  </w:pPr>
                </w:p>
              </w:tc>
              <w:tc>
                <w:tcPr>
                  <w:tcW w:w="3669" w:type="dxa"/>
                  <w:gridSpan w:val="2"/>
                  <w:vAlign w:val="center"/>
                </w:tcPr>
                <w:p w14:paraId="590B8E5F" w14:textId="77777777" w:rsidR="00462DEC" w:rsidRDefault="00977302">
                  <w:pPr>
                    <w:pStyle w:val="TIE-"/>
                    <w:spacing w:line="240" w:lineRule="auto"/>
                  </w:pPr>
                  <w:r>
                    <w:t>10</w:t>
                  </w:r>
                  <w:r>
                    <w:rPr>
                      <w:rFonts w:hint="eastAsia"/>
                    </w:rPr>
                    <w:t>月</w:t>
                  </w:r>
                  <w:r>
                    <w:t>10</w:t>
                  </w:r>
                  <w:r>
                    <w:rPr>
                      <w:rFonts w:hint="eastAsia"/>
                    </w:rPr>
                    <w:t>日</w:t>
                  </w:r>
                </w:p>
              </w:tc>
            </w:tr>
            <w:tr w:rsidR="00462DEC" w14:paraId="6DBAE20D" w14:textId="77777777">
              <w:trPr>
                <w:trHeight w:hRule="exact" w:val="340"/>
                <w:jc w:val="center"/>
              </w:trPr>
              <w:tc>
                <w:tcPr>
                  <w:tcW w:w="1991" w:type="dxa"/>
                  <w:vMerge/>
                  <w:vAlign w:val="center"/>
                </w:tcPr>
                <w:p w14:paraId="5D4328AF" w14:textId="77777777" w:rsidR="00462DEC" w:rsidRDefault="00462DEC">
                  <w:pPr>
                    <w:pStyle w:val="TIE-"/>
                    <w:spacing w:line="240" w:lineRule="auto"/>
                  </w:pPr>
                </w:p>
              </w:tc>
              <w:tc>
                <w:tcPr>
                  <w:tcW w:w="2694" w:type="dxa"/>
                  <w:vMerge/>
                  <w:vAlign w:val="center"/>
                </w:tcPr>
                <w:p w14:paraId="747CB21D" w14:textId="77777777" w:rsidR="00462DEC" w:rsidRDefault="00462DEC">
                  <w:pPr>
                    <w:pStyle w:val="TIE-"/>
                    <w:spacing w:line="240" w:lineRule="auto"/>
                  </w:pPr>
                </w:p>
              </w:tc>
              <w:tc>
                <w:tcPr>
                  <w:tcW w:w="1888" w:type="dxa"/>
                  <w:vAlign w:val="center"/>
                </w:tcPr>
                <w:p w14:paraId="6EC9FBFE" w14:textId="77777777" w:rsidR="00462DEC" w:rsidRDefault="00977302">
                  <w:pPr>
                    <w:pStyle w:val="TIE-"/>
                    <w:spacing w:line="240" w:lineRule="auto"/>
                  </w:pPr>
                  <w:r>
                    <w:rPr>
                      <w:rFonts w:hint="eastAsia"/>
                    </w:rPr>
                    <w:t>昼间</w:t>
                  </w:r>
                </w:p>
              </w:tc>
              <w:tc>
                <w:tcPr>
                  <w:tcW w:w="1781" w:type="dxa"/>
                  <w:vAlign w:val="center"/>
                </w:tcPr>
                <w:p w14:paraId="55D52A0C" w14:textId="77777777" w:rsidR="00462DEC" w:rsidRDefault="00977302">
                  <w:pPr>
                    <w:pStyle w:val="TIE-"/>
                    <w:spacing w:line="240" w:lineRule="auto"/>
                  </w:pPr>
                  <w:r>
                    <w:rPr>
                      <w:rFonts w:hint="eastAsia"/>
                    </w:rPr>
                    <w:t>夜间</w:t>
                  </w:r>
                </w:p>
              </w:tc>
            </w:tr>
            <w:tr w:rsidR="00462DEC" w14:paraId="4AD2F1E4" w14:textId="77777777">
              <w:trPr>
                <w:trHeight w:hRule="exact" w:val="380"/>
                <w:jc w:val="center"/>
              </w:trPr>
              <w:tc>
                <w:tcPr>
                  <w:tcW w:w="1991" w:type="dxa"/>
                  <w:vAlign w:val="center"/>
                </w:tcPr>
                <w:p w14:paraId="357F08CE" w14:textId="77777777" w:rsidR="00462DEC" w:rsidRDefault="00977302">
                  <w:pPr>
                    <w:pStyle w:val="TIE-"/>
                    <w:spacing w:line="240" w:lineRule="auto"/>
                  </w:pPr>
                  <w:r>
                    <w:rPr>
                      <w:rFonts w:hint="eastAsia"/>
                    </w:rPr>
                    <w:t>1#</w:t>
                  </w:r>
                </w:p>
              </w:tc>
              <w:tc>
                <w:tcPr>
                  <w:tcW w:w="2694" w:type="dxa"/>
                  <w:vAlign w:val="center"/>
                </w:tcPr>
                <w:p w14:paraId="658198E1" w14:textId="77777777" w:rsidR="00462DEC" w:rsidRDefault="00977302">
                  <w:pPr>
                    <w:pStyle w:val="TIE-"/>
                    <w:spacing w:line="240" w:lineRule="auto"/>
                  </w:pPr>
                  <w:r>
                    <w:rPr>
                      <w:rFonts w:hint="eastAsia"/>
                    </w:rPr>
                    <w:t>厂区东侧</w:t>
                  </w:r>
                </w:p>
              </w:tc>
              <w:tc>
                <w:tcPr>
                  <w:tcW w:w="1888" w:type="dxa"/>
                  <w:vAlign w:val="center"/>
                </w:tcPr>
                <w:p w14:paraId="37D2EBF8" w14:textId="77777777" w:rsidR="00462DEC" w:rsidRDefault="00977302">
                  <w:pPr>
                    <w:pStyle w:val="TIE-"/>
                    <w:spacing w:line="240" w:lineRule="auto"/>
                  </w:pPr>
                  <w:r>
                    <w:t>45</w:t>
                  </w:r>
                  <w:r>
                    <w:rPr>
                      <w:rFonts w:hint="eastAsia"/>
                    </w:rPr>
                    <w:t>.0</w:t>
                  </w:r>
                </w:p>
              </w:tc>
              <w:tc>
                <w:tcPr>
                  <w:tcW w:w="1781" w:type="dxa"/>
                  <w:vAlign w:val="center"/>
                </w:tcPr>
                <w:p w14:paraId="31B36914" w14:textId="77777777" w:rsidR="00462DEC" w:rsidRDefault="00977302">
                  <w:pPr>
                    <w:pStyle w:val="TIE-"/>
                    <w:spacing w:line="240" w:lineRule="auto"/>
                  </w:pPr>
                  <w:r>
                    <w:t>39</w:t>
                  </w:r>
                  <w:r>
                    <w:rPr>
                      <w:rFonts w:hint="eastAsia"/>
                    </w:rPr>
                    <w:t>.0</w:t>
                  </w:r>
                </w:p>
              </w:tc>
            </w:tr>
            <w:tr w:rsidR="00462DEC" w14:paraId="0D8A6E41" w14:textId="77777777">
              <w:trPr>
                <w:trHeight w:hRule="exact" w:val="365"/>
                <w:jc w:val="center"/>
              </w:trPr>
              <w:tc>
                <w:tcPr>
                  <w:tcW w:w="1991" w:type="dxa"/>
                  <w:vAlign w:val="center"/>
                </w:tcPr>
                <w:p w14:paraId="19969890" w14:textId="77777777" w:rsidR="00462DEC" w:rsidRDefault="00977302">
                  <w:pPr>
                    <w:pStyle w:val="TIE-"/>
                    <w:spacing w:line="240" w:lineRule="auto"/>
                  </w:pPr>
                  <w:r>
                    <w:rPr>
                      <w:rFonts w:hint="eastAsia"/>
                    </w:rPr>
                    <w:t>2#</w:t>
                  </w:r>
                </w:p>
              </w:tc>
              <w:tc>
                <w:tcPr>
                  <w:tcW w:w="2694" w:type="dxa"/>
                  <w:vAlign w:val="center"/>
                </w:tcPr>
                <w:p w14:paraId="416792E5" w14:textId="77777777" w:rsidR="00462DEC" w:rsidRDefault="00977302">
                  <w:pPr>
                    <w:pStyle w:val="TIE-"/>
                    <w:spacing w:line="240" w:lineRule="auto"/>
                  </w:pPr>
                  <w:r>
                    <w:rPr>
                      <w:rFonts w:hint="eastAsia"/>
                    </w:rPr>
                    <w:t>厂区南侧</w:t>
                  </w:r>
                </w:p>
              </w:tc>
              <w:tc>
                <w:tcPr>
                  <w:tcW w:w="1888" w:type="dxa"/>
                  <w:vAlign w:val="center"/>
                </w:tcPr>
                <w:p w14:paraId="3D7B3914" w14:textId="77777777" w:rsidR="00462DEC" w:rsidRDefault="00977302">
                  <w:pPr>
                    <w:pStyle w:val="TIE-"/>
                    <w:spacing w:line="240" w:lineRule="auto"/>
                  </w:pPr>
                  <w:r>
                    <w:t>46</w:t>
                  </w:r>
                  <w:r>
                    <w:rPr>
                      <w:rFonts w:hint="eastAsia"/>
                    </w:rPr>
                    <w:t>.0</w:t>
                  </w:r>
                </w:p>
              </w:tc>
              <w:tc>
                <w:tcPr>
                  <w:tcW w:w="1781" w:type="dxa"/>
                  <w:vAlign w:val="center"/>
                </w:tcPr>
                <w:p w14:paraId="3B497E98" w14:textId="77777777" w:rsidR="00462DEC" w:rsidRDefault="00977302">
                  <w:pPr>
                    <w:pStyle w:val="TIE-"/>
                    <w:spacing w:line="240" w:lineRule="auto"/>
                  </w:pPr>
                  <w:r>
                    <w:t>40</w:t>
                  </w:r>
                  <w:r>
                    <w:rPr>
                      <w:rFonts w:hint="eastAsia"/>
                    </w:rPr>
                    <w:t>.0</w:t>
                  </w:r>
                </w:p>
              </w:tc>
            </w:tr>
            <w:tr w:rsidR="00462DEC" w14:paraId="0BB778EA" w14:textId="77777777">
              <w:trPr>
                <w:trHeight w:hRule="exact" w:val="375"/>
                <w:jc w:val="center"/>
              </w:trPr>
              <w:tc>
                <w:tcPr>
                  <w:tcW w:w="1991" w:type="dxa"/>
                  <w:vAlign w:val="center"/>
                </w:tcPr>
                <w:p w14:paraId="12B46FB5" w14:textId="77777777" w:rsidR="00462DEC" w:rsidRDefault="00977302">
                  <w:pPr>
                    <w:pStyle w:val="TIE-"/>
                    <w:spacing w:line="240" w:lineRule="auto"/>
                  </w:pPr>
                  <w:r>
                    <w:rPr>
                      <w:rFonts w:hint="eastAsia"/>
                    </w:rPr>
                    <w:t>3#</w:t>
                  </w:r>
                </w:p>
              </w:tc>
              <w:tc>
                <w:tcPr>
                  <w:tcW w:w="2694" w:type="dxa"/>
                  <w:vAlign w:val="center"/>
                </w:tcPr>
                <w:p w14:paraId="2F2E4028" w14:textId="77777777" w:rsidR="00462DEC" w:rsidRDefault="00977302">
                  <w:pPr>
                    <w:pStyle w:val="TIE-"/>
                    <w:spacing w:line="240" w:lineRule="auto"/>
                  </w:pPr>
                  <w:r>
                    <w:rPr>
                      <w:rFonts w:hint="eastAsia"/>
                    </w:rPr>
                    <w:t>厂区西侧</w:t>
                  </w:r>
                </w:p>
              </w:tc>
              <w:tc>
                <w:tcPr>
                  <w:tcW w:w="1888" w:type="dxa"/>
                  <w:vAlign w:val="center"/>
                </w:tcPr>
                <w:p w14:paraId="1C600A5C" w14:textId="77777777" w:rsidR="00462DEC" w:rsidRDefault="00977302">
                  <w:pPr>
                    <w:pStyle w:val="TIE-"/>
                    <w:spacing w:line="240" w:lineRule="auto"/>
                  </w:pPr>
                  <w:r>
                    <w:t>47</w:t>
                  </w:r>
                  <w:r>
                    <w:rPr>
                      <w:rFonts w:hint="eastAsia"/>
                    </w:rPr>
                    <w:t>.0</w:t>
                  </w:r>
                </w:p>
              </w:tc>
              <w:tc>
                <w:tcPr>
                  <w:tcW w:w="1781" w:type="dxa"/>
                  <w:vAlign w:val="center"/>
                </w:tcPr>
                <w:p w14:paraId="2B7A3E5E" w14:textId="77777777" w:rsidR="00462DEC" w:rsidRDefault="00977302">
                  <w:pPr>
                    <w:pStyle w:val="TIE-"/>
                    <w:spacing w:line="240" w:lineRule="auto"/>
                  </w:pPr>
                  <w:r>
                    <w:rPr>
                      <w:rFonts w:hint="eastAsia"/>
                    </w:rPr>
                    <w:t>42.0</w:t>
                  </w:r>
                </w:p>
              </w:tc>
            </w:tr>
            <w:tr w:rsidR="00462DEC" w14:paraId="67642D94" w14:textId="77777777">
              <w:trPr>
                <w:trHeight w:hRule="exact" w:val="369"/>
                <w:jc w:val="center"/>
              </w:trPr>
              <w:tc>
                <w:tcPr>
                  <w:tcW w:w="1991" w:type="dxa"/>
                  <w:vAlign w:val="center"/>
                </w:tcPr>
                <w:p w14:paraId="18A6578A" w14:textId="77777777" w:rsidR="00462DEC" w:rsidRDefault="00977302">
                  <w:pPr>
                    <w:pStyle w:val="TIE-"/>
                    <w:spacing w:line="240" w:lineRule="auto"/>
                  </w:pPr>
                  <w:r>
                    <w:rPr>
                      <w:rFonts w:hint="eastAsia"/>
                    </w:rPr>
                    <w:t>4#</w:t>
                  </w:r>
                </w:p>
              </w:tc>
              <w:tc>
                <w:tcPr>
                  <w:tcW w:w="2694" w:type="dxa"/>
                  <w:vAlign w:val="center"/>
                </w:tcPr>
                <w:p w14:paraId="40791B41" w14:textId="77777777" w:rsidR="00462DEC" w:rsidRDefault="00977302">
                  <w:pPr>
                    <w:pStyle w:val="TIE-"/>
                    <w:spacing w:line="240" w:lineRule="auto"/>
                  </w:pPr>
                  <w:r>
                    <w:rPr>
                      <w:rFonts w:hint="eastAsia"/>
                    </w:rPr>
                    <w:t>厂区北侧</w:t>
                  </w:r>
                </w:p>
              </w:tc>
              <w:tc>
                <w:tcPr>
                  <w:tcW w:w="1888" w:type="dxa"/>
                  <w:vAlign w:val="center"/>
                </w:tcPr>
                <w:p w14:paraId="01176974" w14:textId="77777777" w:rsidR="00462DEC" w:rsidRDefault="00977302">
                  <w:pPr>
                    <w:pStyle w:val="TIE-"/>
                    <w:spacing w:line="240" w:lineRule="auto"/>
                  </w:pPr>
                  <w:r>
                    <w:t>48</w:t>
                  </w:r>
                  <w:r>
                    <w:rPr>
                      <w:rFonts w:hint="eastAsia"/>
                    </w:rPr>
                    <w:t>.0</w:t>
                  </w:r>
                </w:p>
              </w:tc>
              <w:tc>
                <w:tcPr>
                  <w:tcW w:w="1781" w:type="dxa"/>
                  <w:vAlign w:val="center"/>
                </w:tcPr>
                <w:p w14:paraId="7A353CA3" w14:textId="77777777" w:rsidR="00462DEC" w:rsidRDefault="00977302">
                  <w:pPr>
                    <w:pStyle w:val="TIE-"/>
                    <w:spacing w:line="240" w:lineRule="auto"/>
                  </w:pPr>
                  <w:r>
                    <w:rPr>
                      <w:rFonts w:hint="eastAsia"/>
                    </w:rPr>
                    <w:t>41.0</w:t>
                  </w:r>
                </w:p>
              </w:tc>
            </w:tr>
            <w:tr w:rsidR="00462DEC" w14:paraId="2F10DF2F" w14:textId="77777777">
              <w:trPr>
                <w:trHeight w:hRule="exact" w:val="340"/>
                <w:jc w:val="center"/>
              </w:trPr>
              <w:tc>
                <w:tcPr>
                  <w:tcW w:w="4685" w:type="dxa"/>
                  <w:gridSpan w:val="2"/>
                  <w:vAlign w:val="center"/>
                </w:tcPr>
                <w:p w14:paraId="09356F98" w14:textId="77777777" w:rsidR="00462DEC" w:rsidRDefault="00977302">
                  <w:pPr>
                    <w:pStyle w:val="TIE-"/>
                    <w:spacing w:line="240" w:lineRule="auto"/>
                  </w:pPr>
                  <w:r>
                    <w:rPr>
                      <w:rFonts w:hint="eastAsia"/>
                    </w:rPr>
                    <w:t>执行标准</w:t>
                  </w:r>
                </w:p>
              </w:tc>
              <w:tc>
                <w:tcPr>
                  <w:tcW w:w="1888" w:type="dxa"/>
                  <w:vAlign w:val="center"/>
                </w:tcPr>
                <w:p w14:paraId="6206D21D" w14:textId="77777777" w:rsidR="00462DEC" w:rsidRDefault="00977302">
                  <w:pPr>
                    <w:pStyle w:val="TIE-"/>
                    <w:spacing w:line="240" w:lineRule="auto"/>
                  </w:pPr>
                  <w:r>
                    <w:rPr>
                      <w:rFonts w:hint="eastAsia"/>
                    </w:rPr>
                    <w:t>6</w:t>
                  </w:r>
                  <w:r>
                    <w:t>0.</w:t>
                  </w:r>
                  <w:r>
                    <w:rPr>
                      <w:rFonts w:hint="eastAsia"/>
                    </w:rPr>
                    <w:t>0</w:t>
                  </w:r>
                </w:p>
              </w:tc>
              <w:tc>
                <w:tcPr>
                  <w:tcW w:w="1781" w:type="dxa"/>
                  <w:vAlign w:val="center"/>
                </w:tcPr>
                <w:p w14:paraId="3AB78FB5" w14:textId="77777777" w:rsidR="00462DEC" w:rsidRDefault="00977302">
                  <w:pPr>
                    <w:pStyle w:val="TIE-"/>
                    <w:spacing w:line="240" w:lineRule="auto"/>
                  </w:pPr>
                  <w:r>
                    <w:rPr>
                      <w:rFonts w:hint="eastAsia"/>
                    </w:rPr>
                    <w:t>5</w:t>
                  </w:r>
                  <w:r>
                    <w:t>0</w:t>
                  </w:r>
                  <w:r>
                    <w:rPr>
                      <w:rFonts w:hint="eastAsia"/>
                    </w:rPr>
                    <w:t>.0</w:t>
                  </w:r>
                </w:p>
              </w:tc>
            </w:tr>
          </w:tbl>
          <w:p w14:paraId="354ECC0A" w14:textId="77777777" w:rsidR="00462DEC" w:rsidRDefault="00977302">
            <w:pPr>
              <w:pStyle w:val="afffd"/>
              <w:ind w:firstLine="480"/>
              <w:rPr>
                <w:color w:val="000000"/>
              </w:rPr>
            </w:pPr>
            <w:r>
              <w:rPr>
                <w:color w:val="000000"/>
              </w:rPr>
              <w:t>现状监测表明，</w:t>
            </w:r>
            <w:r>
              <w:rPr>
                <w:rFonts w:hint="eastAsia"/>
                <w:color w:val="000000"/>
              </w:rPr>
              <w:t>厂界</w:t>
            </w:r>
            <w:r>
              <w:rPr>
                <w:color w:val="000000"/>
              </w:rPr>
              <w:t>监测点声级值</w:t>
            </w:r>
            <w:proofErr w:type="gramStart"/>
            <w:r>
              <w:rPr>
                <w:color w:val="000000"/>
              </w:rPr>
              <w:t>昼间在</w:t>
            </w:r>
            <w:proofErr w:type="gramEnd"/>
            <w:r>
              <w:rPr>
                <w:rFonts w:hint="eastAsia"/>
                <w:color w:val="000000"/>
              </w:rPr>
              <w:t>4</w:t>
            </w:r>
            <w:r>
              <w:rPr>
                <w:color w:val="000000"/>
              </w:rPr>
              <w:t>5</w:t>
            </w:r>
            <w:r>
              <w:rPr>
                <w:rFonts w:hint="eastAsia"/>
                <w:color w:val="000000"/>
              </w:rPr>
              <w:t>.0~</w:t>
            </w:r>
            <w:r>
              <w:rPr>
                <w:color w:val="000000"/>
              </w:rPr>
              <w:t>48</w:t>
            </w:r>
            <w:r>
              <w:rPr>
                <w:rFonts w:hint="eastAsia"/>
                <w:color w:val="000000"/>
              </w:rPr>
              <w:t>.0</w:t>
            </w:r>
            <w:r>
              <w:rPr>
                <w:color w:val="000000"/>
              </w:rPr>
              <w:t>dB</w:t>
            </w:r>
            <w:r>
              <w:rPr>
                <w:rFonts w:hint="eastAsia"/>
                <w:color w:val="000000"/>
              </w:rPr>
              <w:t>（</w:t>
            </w:r>
            <w:r>
              <w:rPr>
                <w:rFonts w:hint="eastAsia"/>
                <w:color w:val="000000"/>
              </w:rPr>
              <w:t>A</w:t>
            </w:r>
            <w:r>
              <w:rPr>
                <w:rFonts w:hint="eastAsia"/>
                <w:color w:val="000000"/>
              </w:rPr>
              <w:t>）</w:t>
            </w:r>
            <w:r>
              <w:rPr>
                <w:color w:val="000000"/>
              </w:rPr>
              <w:t>之间，夜间声级值在</w:t>
            </w:r>
            <w:r>
              <w:rPr>
                <w:color w:val="000000"/>
              </w:rPr>
              <w:t>39</w:t>
            </w:r>
            <w:r>
              <w:rPr>
                <w:rFonts w:hint="eastAsia"/>
                <w:color w:val="000000"/>
              </w:rPr>
              <w:t>.0~4</w:t>
            </w:r>
            <w:r>
              <w:rPr>
                <w:color w:val="000000"/>
              </w:rPr>
              <w:t>2</w:t>
            </w:r>
            <w:r>
              <w:rPr>
                <w:rFonts w:hint="eastAsia"/>
                <w:color w:val="000000"/>
              </w:rPr>
              <w:t>.0</w:t>
            </w:r>
            <w:r>
              <w:rPr>
                <w:color w:val="000000"/>
              </w:rPr>
              <w:t>dB</w:t>
            </w:r>
            <w:r>
              <w:rPr>
                <w:rFonts w:hint="eastAsia"/>
                <w:color w:val="000000"/>
              </w:rPr>
              <w:t>（</w:t>
            </w:r>
            <w:r>
              <w:rPr>
                <w:rFonts w:hint="eastAsia"/>
                <w:color w:val="000000"/>
              </w:rPr>
              <w:t>A</w:t>
            </w:r>
            <w:r>
              <w:rPr>
                <w:rFonts w:hint="eastAsia"/>
                <w:color w:val="000000"/>
              </w:rPr>
              <w:t>）</w:t>
            </w:r>
            <w:r>
              <w:rPr>
                <w:color w:val="000000"/>
              </w:rPr>
              <w:t>之间，均满足《声环境质量标准》（</w:t>
            </w:r>
            <w:r>
              <w:rPr>
                <w:color w:val="000000"/>
              </w:rPr>
              <w:t>GB3096-2008</w:t>
            </w:r>
            <w:r>
              <w:rPr>
                <w:color w:val="000000"/>
              </w:rPr>
              <w:t>）</w:t>
            </w:r>
            <w:r>
              <w:rPr>
                <w:rFonts w:hint="eastAsia"/>
                <w:color w:val="000000"/>
              </w:rPr>
              <w:t>2</w:t>
            </w:r>
            <w:r>
              <w:rPr>
                <w:rFonts w:hint="eastAsia"/>
                <w:color w:val="000000"/>
              </w:rPr>
              <w:t>类</w:t>
            </w:r>
            <w:r>
              <w:rPr>
                <w:color w:val="000000"/>
              </w:rPr>
              <w:t>标准要求</w:t>
            </w:r>
            <w:r>
              <w:rPr>
                <w:rFonts w:hint="eastAsia"/>
                <w:color w:val="000000"/>
              </w:rPr>
              <w:t>。</w:t>
            </w:r>
          </w:p>
          <w:p w14:paraId="2AF67DCA" w14:textId="77777777" w:rsidR="00462DEC" w:rsidRDefault="00462DEC">
            <w:pPr>
              <w:pStyle w:val="afffd"/>
              <w:ind w:firstLine="480"/>
              <w:rPr>
                <w:color w:val="000000"/>
              </w:rPr>
            </w:pPr>
          </w:p>
          <w:p w14:paraId="4D448646" w14:textId="77777777" w:rsidR="00462DEC" w:rsidRDefault="00462DEC">
            <w:pPr>
              <w:pStyle w:val="afffd"/>
              <w:ind w:firstLine="480"/>
              <w:rPr>
                <w:color w:val="000000"/>
              </w:rPr>
            </w:pPr>
          </w:p>
          <w:p w14:paraId="58E007BD" w14:textId="77777777" w:rsidR="00462DEC" w:rsidRDefault="00462DEC">
            <w:pPr>
              <w:pStyle w:val="afffd"/>
              <w:ind w:firstLine="480"/>
              <w:rPr>
                <w:color w:val="000000"/>
              </w:rPr>
            </w:pPr>
          </w:p>
          <w:p w14:paraId="2595D579" w14:textId="77777777" w:rsidR="00462DEC" w:rsidRDefault="00462DEC">
            <w:pPr>
              <w:pStyle w:val="afffd"/>
              <w:ind w:firstLine="480"/>
              <w:rPr>
                <w:color w:val="000000"/>
              </w:rPr>
            </w:pPr>
          </w:p>
          <w:p w14:paraId="002B4772" w14:textId="77777777" w:rsidR="00462DEC" w:rsidRDefault="00462DEC">
            <w:pPr>
              <w:pStyle w:val="afffd"/>
              <w:ind w:firstLine="480"/>
              <w:rPr>
                <w:color w:val="000000"/>
              </w:rPr>
            </w:pPr>
          </w:p>
          <w:p w14:paraId="176094A4" w14:textId="77777777" w:rsidR="00462DEC" w:rsidRDefault="00462DEC">
            <w:pPr>
              <w:pStyle w:val="afffd"/>
              <w:ind w:firstLine="480"/>
              <w:rPr>
                <w:color w:val="000000"/>
              </w:rPr>
            </w:pPr>
          </w:p>
          <w:p w14:paraId="6F332235" w14:textId="77777777" w:rsidR="00462DEC" w:rsidRDefault="00462DEC">
            <w:pPr>
              <w:pStyle w:val="afffd"/>
              <w:ind w:firstLine="480"/>
              <w:rPr>
                <w:color w:val="000000"/>
              </w:rPr>
            </w:pPr>
          </w:p>
          <w:p w14:paraId="17B4302B" w14:textId="77777777" w:rsidR="00462DEC" w:rsidRDefault="00462DEC">
            <w:pPr>
              <w:pStyle w:val="afffd"/>
              <w:ind w:firstLine="480"/>
              <w:rPr>
                <w:color w:val="000000"/>
              </w:rPr>
            </w:pPr>
          </w:p>
          <w:p w14:paraId="76A8904C" w14:textId="77777777" w:rsidR="00462DEC" w:rsidRDefault="00462DEC">
            <w:pPr>
              <w:pStyle w:val="afffd"/>
              <w:ind w:firstLine="480"/>
              <w:rPr>
                <w:color w:val="000000"/>
              </w:rPr>
            </w:pPr>
          </w:p>
          <w:p w14:paraId="3BB4BA08" w14:textId="77777777" w:rsidR="00462DEC" w:rsidRDefault="00462DEC">
            <w:pPr>
              <w:pStyle w:val="afffd"/>
              <w:ind w:firstLine="480"/>
              <w:rPr>
                <w:color w:val="000000"/>
              </w:rPr>
            </w:pPr>
          </w:p>
          <w:p w14:paraId="1F5199A7" w14:textId="77777777" w:rsidR="00462DEC" w:rsidRDefault="00462DEC">
            <w:pPr>
              <w:pStyle w:val="afffd"/>
              <w:ind w:firstLine="480"/>
              <w:rPr>
                <w:color w:val="000000"/>
              </w:rPr>
            </w:pPr>
          </w:p>
          <w:p w14:paraId="18805FDB" w14:textId="77777777" w:rsidR="00462DEC" w:rsidRDefault="00462DEC">
            <w:pPr>
              <w:pStyle w:val="afffd"/>
              <w:ind w:firstLine="480"/>
              <w:rPr>
                <w:color w:val="000000"/>
              </w:rPr>
            </w:pPr>
          </w:p>
          <w:p w14:paraId="0FEA1347" w14:textId="77777777" w:rsidR="00462DEC" w:rsidRDefault="00462DEC">
            <w:pPr>
              <w:pStyle w:val="afffd"/>
              <w:ind w:firstLine="480"/>
              <w:rPr>
                <w:color w:val="000000"/>
              </w:rPr>
            </w:pPr>
          </w:p>
          <w:p w14:paraId="21F23F8B" w14:textId="77777777" w:rsidR="00462DEC" w:rsidRDefault="00462DEC">
            <w:pPr>
              <w:pStyle w:val="afffd"/>
              <w:ind w:firstLine="480"/>
              <w:rPr>
                <w:color w:val="000000"/>
              </w:rPr>
            </w:pPr>
          </w:p>
          <w:p w14:paraId="657C8C8A" w14:textId="77777777" w:rsidR="00462DEC" w:rsidRDefault="00462DEC">
            <w:pPr>
              <w:pStyle w:val="afffd"/>
              <w:ind w:firstLine="480"/>
              <w:rPr>
                <w:color w:val="000000"/>
              </w:rPr>
            </w:pPr>
          </w:p>
          <w:p w14:paraId="76286A30" w14:textId="77777777" w:rsidR="00462DEC" w:rsidRDefault="00462DEC">
            <w:pPr>
              <w:pStyle w:val="afffd"/>
              <w:ind w:firstLine="480"/>
              <w:rPr>
                <w:color w:val="000000"/>
              </w:rPr>
            </w:pPr>
          </w:p>
          <w:p w14:paraId="077EAE66" w14:textId="77777777" w:rsidR="00462DEC" w:rsidRDefault="00462DEC">
            <w:pPr>
              <w:pStyle w:val="afffd"/>
              <w:ind w:firstLine="480"/>
            </w:pPr>
          </w:p>
        </w:tc>
      </w:tr>
      <w:tr w:rsidR="00462DEC" w14:paraId="46FD4035" w14:textId="77777777">
        <w:trPr>
          <w:trHeight w:val="321"/>
        </w:trPr>
        <w:tc>
          <w:tcPr>
            <w:tcW w:w="8600" w:type="dxa"/>
          </w:tcPr>
          <w:p w14:paraId="570D982A" w14:textId="77777777" w:rsidR="00462DEC" w:rsidRDefault="00977302">
            <w:pPr>
              <w:pageBreakBefore/>
              <w:ind w:firstLineChars="0" w:firstLine="0"/>
              <w:rPr>
                <w:b/>
                <w:szCs w:val="24"/>
              </w:rPr>
            </w:pPr>
            <w:r>
              <w:rPr>
                <w:b/>
                <w:szCs w:val="24"/>
              </w:rPr>
              <w:lastRenderedPageBreak/>
              <w:t>主要环境保护目标（列出名单及保护级别）：</w:t>
            </w:r>
          </w:p>
          <w:p w14:paraId="3F935980" w14:textId="77777777" w:rsidR="00462DEC" w:rsidRDefault="00977302">
            <w:pPr>
              <w:ind w:firstLine="480"/>
            </w:pPr>
            <w:r>
              <w:rPr>
                <w:rFonts w:hint="eastAsia"/>
              </w:rPr>
              <w:t>本项目不涉及饮用水源保护区、自然保护区、文物保护区等环境敏感目标，不占用基本农田，主要环境保护目标为拟建污水处理站周围居民、地下水环境和声环境。评价范围内环境保护目标见下表</w:t>
            </w:r>
            <w:r>
              <w:rPr>
                <w:rFonts w:hint="eastAsia"/>
              </w:rPr>
              <w:t>3.2-1</w:t>
            </w:r>
            <w:r>
              <w:rPr>
                <w:rFonts w:hint="eastAsia"/>
              </w:rPr>
              <w:t>。环境保护目标图见附图</w:t>
            </w:r>
            <w:r>
              <w:rPr>
                <w:rFonts w:hint="eastAsia"/>
              </w:rPr>
              <w:t>5</w:t>
            </w:r>
            <w:r>
              <w:rPr>
                <w:rFonts w:hint="eastAsia"/>
              </w:rPr>
              <w:t>。</w:t>
            </w:r>
            <w:r>
              <w:t>根据项目工程特点、评价区域环境特征，确定本项目主要环境保护目标。</w:t>
            </w:r>
          </w:p>
          <w:p w14:paraId="12DD5FF7" w14:textId="77777777" w:rsidR="00462DEC" w:rsidRDefault="00977302">
            <w:pPr>
              <w:ind w:firstLine="480"/>
            </w:pPr>
            <w:r>
              <w:t>环境保护目标及保护级别见</w:t>
            </w:r>
            <w:r>
              <w:rPr>
                <w:rFonts w:hint="eastAsia"/>
              </w:rPr>
              <w:t>下表</w:t>
            </w:r>
            <w:r>
              <w:t>。</w:t>
            </w:r>
          </w:p>
          <w:p w14:paraId="51B73FC0" w14:textId="77777777" w:rsidR="00462DEC" w:rsidRDefault="00977302">
            <w:pPr>
              <w:pStyle w:val="afffa"/>
              <w:ind w:firstLine="480"/>
            </w:pPr>
            <w:bookmarkStart w:id="28" w:name="_Ref369164422"/>
            <w:r>
              <w:t>表</w:t>
            </w:r>
            <w:r>
              <w:rPr>
                <w:rFonts w:hint="eastAsia"/>
              </w:rPr>
              <w:t xml:space="preserve">3.2-1   </w:t>
            </w:r>
            <w:r>
              <w:t>主要环境保护目标及保护级别</w:t>
            </w:r>
            <w:bookmarkEnd w:id="28"/>
          </w:p>
          <w:tbl>
            <w:tblPr>
              <w:tblW w:w="83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01"/>
              <w:gridCol w:w="1129"/>
              <w:gridCol w:w="847"/>
              <w:gridCol w:w="1413"/>
              <w:gridCol w:w="1131"/>
              <w:gridCol w:w="2633"/>
            </w:tblGrid>
            <w:tr w:rsidR="00462DEC" w14:paraId="4623F65D" w14:textId="77777777">
              <w:tc>
                <w:tcPr>
                  <w:tcW w:w="1201" w:type="dxa"/>
                  <w:shd w:val="clear" w:color="auto" w:fill="auto"/>
                  <w:vAlign w:val="center"/>
                </w:tcPr>
                <w:p w14:paraId="7E158B5A"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环境要素</w:t>
                  </w:r>
                </w:p>
              </w:tc>
              <w:tc>
                <w:tcPr>
                  <w:tcW w:w="1129" w:type="dxa"/>
                  <w:shd w:val="clear" w:color="auto" w:fill="auto"/>
                  <w:vAlign w:val="center"/>
                </w:tcPr>
                <w:p w14:paraId="1B8FFD66"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保护对象</w:t>
                  </w:r>
                </w:p>
              </w:tc>
              <w:tc>
                <w:tcPr>
                  <w:tcW w:w="847" w:type="dxa"/>
                  <w:shd w:val="clear" w:color="auto" w:fill="auto"/>
                  <w:vAlign w:val="center"/>
                </w:tcPr>
                <w:p w14:paraId="7DF8F5B6"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方位</w:t>
                  </w:r>
                </w:p>
              </w:tc>
              <w:tc>
                <w:tcPr>
                  <w:tcW w:w="1413" w:type="dxa"/>
                  <w:shd w:val="clear" w:color="auto" w:fill="auto"/>
                  <w:vAlign w:val="center"/>
                </w:tcPr>
                <w:p w14:paraId="52F74825"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最近距离</w:t>
                  </w:r>
                </w:p>
              </w:tc>
              <w:tc>
                <w:tcPr>
                  <w:tcW w:w="1131" w:type="dxa"/>
                  <w:vAlign w:val="center"/>
                </w:tcPr>
                <w:p w14:paraId="7397852F"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人口</w:t>
                  </w:r>
                </w:p>
              </w:tc>
              <w:tc>
                <w:tcPr>
                  <w:tcW w:w="2633" w:type="dxa"/>
                  <w:shd w:val="clear" w:color="auto" w:fill="auto"/>
                  <w:vAlign w:val="center"/>
                </w:tcPr>
                <w:p w14:paraId="16DD62CC"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保护级别</w:t>
                  </w:r>
                </w:p>
              </w:tc>
            </w:tr>
            <w:tr w:rsidR="00462DEC" w14:paraId="59648119" w14:textId="77777777">
              <w:trPr>
                <w:trHeight w:val="345"/>
              </w:trPr>
              <w:tc>
                <w:tcPr>
                  <w:tcW w:w="1201" w:type="dxa"/>
                  <w:vMerge w:val="restart"/>
                  <w:shd w:val="clear" w:color="auto" w:fill="auto"/>
                  <w:vAlign w:val="center"/>
                </w:tcPr>
                <w:p w14:paraId="6CAF27D9"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环境空气</w:t>
                  </w:r>
                </w:p>
              </w:tc>
              <w:tc>
                <w:tcPr>
                  <w:tcW w:w="1129" w:type="dxa"/>
                  <w:shd w:val="clear" w:color="auto" w:fill="auto"/>
                  <w:vAlign w:val="center"/>
                </w:tcPr>
                <w:p w14:paraId="16989669"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海子</w:t>
                  </w:r>
                  <w:proofErr w:type="gramStart"/>
                  <w:r>
                    <w:rPr>
                      <w:rFonts w:cs="Arial Unicode MS" w:hint="eastAsia"/>
                      <w:color w:val="auto"/>
                      <w:sz w:val="21"/>
                      <w:szCs w:val="21"/>
                      <w:lang w:val="en-US"/>
                    </w:rPr>
                    <w:t>堰</w:t>
                  </w:r>
                  <w:proofErr w:type="gramEnd"/>
                  <w:r>
                    <w:rPr>
                      <w:rFonts w:cs="Arial Unicode MS" w:hint="eastAsia"/>
                      <w:color w:val="auto"/>
                      <w:sz w:val="21"/>
                      <w:szCs w:val="21"/>
                      <w:lang w:val="en-US"/>
                    </w:rPr>
                    <w:t>居民</w:t>
                  </w:r>
                </w:p>
              </w:tc>
              <w:tc>
                <w:tcPr>
                  <w:tcW w:w="847" w:type="dxa"/>
                  <w:shd w:val="clear" w:color="auto" w:fill="auto"/>
                  <w:vAlign w:val="center"/>
                </w:tcPr>
                <w:p w14:paraId="76CF073E"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E</w:t>
                  </w:r>
                </w:p>
              </w:tc>
              <w:tc>
                <w:tcPr>
                  <w:tcW w:w="1413" w:type="dxa"/>
                  <w:shd w:val="clear" w:color="auto" w:fill="auto"/>
                  <w:vAlign w:val="center"/>
                </w:tcPr>
                <w:p w14:paraId="7F55D233"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500</w:t>
                  </w:r>
                  <w:r>
                    <w:rPr>
                      <w:rFonts w:cs="Arial Unicode MS"/>
                      <w:color w:val="auto"/>
                      <w:sz w:val="21"/>
                      <w:szCs w:val="21"/>
                      <w:lang w:val="en-US"/>
                    </w:rPr>
                    <w:t>m</w:t>
                  </w:r>
                </w:p>
              </w:tc>
              <w:tc>
                <w:tcPr>
                  <w:tcW w:w="1131" w:type="dxa"/>
                  <w:vAlign w:val="center"/>
                </w:tcPr>
                <w:p w14:paraId="1A6DF853" w14:textId="77777777" w:rsidR="00462DEC" w:rsidRDefault="00977302">
                  <w:pPr>
                    <w:widowControl/>
                    <w:adjustRightInd w:val="0"/>
                    <w:snapToGrid w:val="0"/>
                    <w:spacing w:line="360" w:lineRule="exact"/>
                    <w:ind w:firstLineChars="0" w:firstLine="0"/>
                    <w:jc w:val="center"/>
                    <w:rPr>
                      <w:kern w:val="0"/>
                      <w:sz w:val="21"/>
                      <w:szCs w:val="21"/>
                    </w:rPr>
                  </w:pPr>
                  <w:r>
                    <w:rPr>
                      <w:rFonts w:hint="eastAsia"/>
                      <w:kern w:val="0"/>
                      <w:sz w:val="21"/>
                      <w:szCs w:val="21"/>
                    </w:rPr>
                    <w:t>2000</w:t>
                  </w:r>
                </w:p>
              </w:tc>
              <w:tc>
                <w:tcPr>
                  <w:tcW w:w="2633" w:type="dxa"/>
                  <w:vMerge w:val="restart"/>
                  <w:shd w:val="clear" w:color="auto" w:fill="auto"/>
                  <w:vAlign w:val="center"/>
                </w:tcPr>
                <w:p w14:paraId="07DC3D21"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《环境空气质量标准》</w:t>
                  </w:r>
                </w:p>
                <w:p w14:paraId="2721DE93"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w:t>
                  </w:r>
                  <w:r>
                    <w:rPr>
                      <w:kern w:val="0"/>
                      <w:sz w:val="21"/>
                      <w:szCs w:val="21"/>
                    </w:rPr>
                    <w:t>GB3095-2012</w:t>
                  </w:r>
                  <w:r>
                    <w:rPr>
                      <w:kern w:val="0"/>
                      <w:sz w:val="21"/>
                      <w:szCs w:val="21"/>
                    </w:rPr>
                    <w:t>）二级标准</w:t>
                  </w:r>
                </w:p>
              </w:tc>
            </w:tr>
            <w:tr w:rsidR="00462DEC" w14:paraId="1A13AEF3" w14:textId="77777777">
              <w:trPr>
                <w:trHeight w:val="345"/>
              </w:trPr>
              <w:tc>
                <w:tcPr>
                  <w:tcW w:w="1201" w:type="dxa"/>
                  <w:vMerge/>
                  <w:shd w:val="clear" w:color="auto" w:fill="auto"/>
                  <w:vAlign w:val="center"/>
                </w:tcPr>
                <w:p w14:paraId="7FB971CC" w14:textId="77777777" w:rsidR="00462DEC" w:rsidRDefault="00462DEC">
                  <w:pPr>
                    <w:widowControl/>
                    <w:adjustRightInd w:val="0"/>
                    <w:snapToGrid w:val="0"/>
                    <w:spacing w:line="360" w:lineRule="exact"/>
                    <w:ind w:firstLineChars="0" w:firstLine="0"/>
                    <w:jc w:val="center"/>
                    <w:rPr>
                      <w:kern w:val="0"/>
                      <w:sz w:val="21"/>
                      <w:szCs w:val="21"/>
                    </w:rPr>
                  </w:pPr>
                </w:p>
              </w:tc>
              <w:tc>
                <w:tcPr>
                  <w:tcW w:w="1129" w:type="dxa"/>
                  <w:shd w:val="clear" w:color="auto" w:fill="auto"/>
                  <w:vAlign w:val="center"/>
                </w:tcPr>
                <w:p w14:paraId="084F9786"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张三</w:t>
                  </w:r>
                  <w:proofErr w:type="gramStart"/>
                  <w:r>
                    <w:rPr>
                      <w:rFonts w:cs="Arial Unicode MS" w:hint="eastAsia"/>
                      <w:color w:val="auto"/>
                      <w:sz w:val="21"/>
                      <w:szCs w:val="21"/>
                      <w:lang w:val="en-US"/>
                    </w:rPr>
                    <w:t>圪旦</w:t>
                  </w:r>
                  <w:proofErr w:type="gramEnd"/>
                </w:p>
              </w:tc>
              <w:tc>
                <w:tcPr>
                  <w:tcW w:w="847" w:type="dxa"/>
                  <w:shd w:val="clear" w:color="auto" w:fill="auto"/>
                  <w:vAlign w:val="center"/>
                </w:tcPr>
                <w:p w14:paraId="70749F42"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SE</w:t>
                  </w:r>
                </w:p>
              </w:tc>
              <w:tc>
                <w:tcPr>
                  <w:tcW w:w="1413" w:type="dxa"/>
                  <w:shd w:val="clear" w:color="auto" w:fill="auto"/>
                  <w:vAlign w:val="center"/>
                </w:tcPr>
                <w:p w14:paraId="450E8DEE"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950</w:t>
                  </w:r>
                </w:p>
              </w:tc>
              <w:tc>
                <w:tcPr>
                  <w:tcW w:w="1131" w:type="dxa"/>
                  <w:vAlign w:val="center"/>
                </w:tcPr>
                <w:p w14:paraId="5A67AD1D" w14:textId="77777777" w:rsidR="00462DEC" w:rsidRDefault="00977302">
                  <w:pPr>
                    <w:widowControl/>
                    <w:adjustRightInd w:val="0"/>
                    <w:snapToGrid w:val="0"/>
                    <w:spacing w:line="360" w:lineRule="exact"/>
                    <w:ind w:firstLineChars="0" w:firstLine="0"/>
                    <w:jc w:val="center"/>
                    <w:rPr>
                      <w:kern w:val="0"/>
                      <w:sz w:val="21"/>
                      <w:szCs w:val="21"/>
                    </w:rPr>
                  </w:pPr>
                  <w:r>
                    <w:rPr>
                      <w:rFonts w:hint="eastAsia"/>
                      <w:kern w:val="0"/>
                      <w:sz w:val="21"/>
                      <w:szCs w:val="21"/>
                    </w:rPr>
                    <w:t>580</w:t>
                  </w:r>
                </w:p>
              </w:tc>
              <w:tc>
                <w:tcPr>
                  <w:tcW w:w="2633" w:type="dxa"/>
                  <w:vMerge/>
                  <w:shd w:val="clear" w:color="auto" w:fill="auto"/>
                  <w:vAlign w:val="center"/>
                </w:tcPr>
                <w:p w14:paraId="56692094" w14:textId="77777777" w:rsidR="00462DEC" w:rsidRDefault="00462DEC">
                  <w:pPr>
                    <w:widowControl/>
                    <w:adjustRightInd w:val="0"/>
                    <w:snapToGrid w:val="0"/>
                    <w:spacing w:line="360" w:lineRule="exact"/>
                    <w:ind w:firstLineChars="0" w:firstLine="0"/>
                    <w:jc w:val="center"/>
                    <w:rPr>
                      <w:kern w:val="0"/>
                      <w:sz w:val="21"/>
                      <w:szCs w:val="21"/>
                    </w:rPr>
                  </w:pPr>
                </w:p>
              </w:tc>
            </w:tr>
            <w:tr w:rsidR="00462DEC" w14:paraId="64021B97" w14:textId="77777777">
              <w:trPr>
                <w:trHeight w:val="345"/>
              </w:trPr>
              <w:tc>
                <w:tcPr>
                  <w:tcW w:w="1201" w:type="dxa"/>
                  <w:vMerge/>
                  <w:shd w:val="clear" w:color="auto" w:fill="auto"/>
                  <w:vAlign w:val="center"/>
                </w:tcPr>
                <w:p w14:paraId="002B6A50" w14:textId="77777777" w:rsidR="00462DEC" w:rsidRDefault="00462DEC">
                  <w:pPr>
                    <w:widowControl/>
                    <w:adjustRightInd w:val="0"/>
                    <w:snapToGrid w:val="0"/>
                    <w:spacing w:line="360" w:lineRule="exact"/>
                    <w:ind w:firstLineChars="0" w:firstLine="0"/>
                    <w:jc w:val="center"/>
                    <w:rPr>
                      <w:kern w:val="0"/>
                      <w:sz w:val="21"/>
                      <w:szCs w:val="21"/>
                    </w:rPr>
                  </w:pPr>
                </w:p>
              </w:tc>
              <w:tc>
                <w:tcPr>
                  <w:tcW w:w="1129" w:type="dxa"/>
                  <w:shd w:val="clear" w:color="auto" w:fill="auto"/>
                  <w:vAlign w:val="center"/>
                </w:tcPr>
                <w:p w14:paraId="1C9A1DDC"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梁二</w:t>
                  </w:r>
                  <w:proofErr w:type="gramStart"/>
                  <w:r>
                    <w:rPr>
                      <w:rFonts w:cs="Arial Unicode MS" w:hint="eastAsia"/>
                      <w:color w:val="auto"/>
                      <w:sz w:val="21"/>
                      <w:szCs w:val="21"/>
                      <w:lang w:val="en-US"/>
                    </w:rPr>
                    <w:t>圪旦</w:t>
                  </w:r>
                  <w:proofErr w:type="gramEnd"/>
                </w:p>
              </w:tc>
              <w:tc>
                <w:tcPr>
                  <w:tcW w:w="847" w:type="dxa"/>
                  <w:shd w:val="clear" w:color="auto" w:fill="auto"/>
                  <w:vAlign w:val="center"/>
                </w:tcPr>
                <w:p w14:paraId="5F784D80"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SSE</w:t>
                  </w:r>
                </w:p>
              </w:tc>
              <w:tc>
                <w:tcPr>
                  <w:tcW w:w="1413" w:type="dxa"/>
                  <w:shd w:val="clear" w:color="auto" w:fill="auto"/>
                  <w:vAlign w:val="center"/>
                </w:tcPr>
                <w:p w14:paraId="254201CA" w14:textId="77777777" w:rsidR="00462DEC" w:rsidRDefault="00977302">
                  <w:pPr>
                    <w:pStyle w:val="afff3"/>
                    <w:ind w:firstLineChars="0" w:firstLine="0"/>
                    <w:rPr>
                      <w:rFonts w:cs="Arial Unicode MS"/>
                      <w:color w:val="auto"/>
                      <w:sz w:val="21"/>
                      <w:szCs w:val="21"/>
                      <w:lang w:val="en-US"/>
                    </w:rPr>
                  </w:pPr>
                  <w:r>
                    <w:rPr>
                      <w:rFonts w:cs="Arial Unicode MS" w:hint="eastAsia"/>
                      <w:color w:val="auto"/>
                      <w:sz w:val="21"/>
                      <w:szCs w:val="21"/>
                      <w:lang w:val="en-US"/>
                    </w:rPr>
                    <w:t>1670</w:t>
                  </w:r>
                </w:p>
              </w:tc>
              <w:tc>
                <w:tcPr>
                  <w:tcW w:w="1131" w:type="dxa"/>
                  <w:vAlign w:val="center"/>
                </w:tcPr>
                <w:p w14:paraId="704B7780" w14:textId="77777777" w:rsidR="00462DEC" w:rsidRDefault="00977302">
                  <w:pPr>
                    <w:widowControl/>
                    <w:adjustRightInd w:val="0"/>
                    <w:snapToGrid w:val="0"/>
                    <w:spacing w:line="360" w:lineRule="exact"/>
                    <w:ind w:firstLineChars="0" w:firstLine="0"/>
                    <w:jc w:val="center"/>
                    <w:rPr>
                      <w:kern w:val="0"/>
                      <w:sz w:val="21"/>
                      <w:szCs w:val="21"/>
                    </w:rPr>
                  </w:pPr>
                  <w:r>
                    <w:rPr>
                      <w:rFonts w:hint="eastAsia"/>
                      <w:kern w:val="0"/>
                      <w:sz w:val="21"/>
                      <w:szCs w:val="21"/>
                    </w:rPr>
                    <w:t>390</w:t>
                  </w:r>
                </w:p>
              </w:tc>
              <w:tc>
                <w:tcPr>
                  <w:tcW w:w="2633" w:type="dxa"/>
                  <w:vMerge/>
                  <w:shd w:val="clear" w:color="auto" w:fill="auto"/>
                  <w:vAlign w:val="center"/>
                </w:tcPr>
                <w:p w14:paraId="1A345087" w14:textId="77777777" w:rsidR="00462DEC" w:rsidRDefault="00462DEC">
                  <w:pPr>
                    <w:widowControl/>
                    <w:adjustRightInd w:val="0"/>
                    <w:snapToGrid w:val="0"/>
                    <w:spacing w:line="360" w:lineRule="exact"/>
                    <w:ind w:firstLineChars="0" w:firstLine="0"/>
                    <w:jc w:val="center"/>
                    <w:rPr>
                      <w:kern w:val="0"/>
                      <w:sz w:val="21"/>
                      <w:szCs w:val="21"/>
                    </w:rPr>
                  </w:pPr>
                </w:p>
              </w:tc>
            </w:tr>
            <w:tr w:rsidR="00462DEC" w14:paraId="515D2F2A" w14:textId="77777777">
              <w:trPr>
                <w:trHeight w:val="345"/>
              </w:trPr>
              <w:tc>
                <w:tcPr>
                  <w:tcW w:w="1201" w:type="dxa"/>
                  <w:shd w:val="clear" w:color="auto" w:fill="auto"/>
                  <w:vAlign w:val="center"/>
                </w:tcPr>
                <w:p w14:paraId="3FE953CF"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地下水</w:t>
                  </w:r>
                </w:p>
              </w:tc>
              <w:tc>
                <w:tcPr>
                  <w:tcW w:w="3389" w:type="dxa"/>
                  <w:gridSpan w:val="3"/>
                  <w:shd w:val="clear" w:color="auto" w:fill="auto"/>
                  <w:vAlign w:val="center"/>
                </w:tcPr>
                <w:p w14:paraId="754111E0" w14:textId="77777777" w:rsidR="00462DEC" w:rsidRDefault="00977302">
                  <w:pPr>
                    <w:widowControl/>
                    <w:adjustRightInd w:val="0"/>
                    <w:snapToGrid w:val="0"/>
                    <w:spacing w:line="360" w:lineRule="exact"/>
                    <w:ind w:firstLineChars="0" w:firstLine="0"/>
                    <w:jc w:val="center"/>
                    <w:rPr>
                      <w:kern w:val="0"/>
                      <w:sz w:val="21"/>
                      <w:szCs w:val="21"/>
                    </w:rPr>
                  </w:pPr>
                  <w:r>
                    <w:rPr>
                      <w:rFonts w:hint="eastAsia"/>
                      <w:kern w:val="0"/>
                      <w:sz w:val="21"/>
                      <w:szCs w:val="21"/>
                    </w:rPr>
                    <w:t>评价范围内第四系</w:t>
                  </w:r>
                  <w:proofErr w:type="gramStart"/>
                  <w:r>
                    <w:rPr>
                      <w:rFonts w:hint="eastAsia"/>
                      <w:kern w:val="0"/>
                      <w:sz w:val="21"/>
                      <w:szCs w:val="21"/>
                    </w:rPr>
                    <w:t>松散岩类孔隙</w:t>
                  </w:r>
                  <w:proofErr w:type="gramEnd"/>
                  <w:r>
                    <w:rPr>
                      <w:rFonts w:hint="eastAsia"/>
                      <w:kern w:val="0"/>
                      <w:sz w:val="21"/>
                      <w:szCs w:val="21"/>
                    </w:rPr>
                    <w:t>含水层</w:t>
                  </w:r>
                </w:p>
              </w:tc>
              <w:tc>
                <w:tcPr>
                  <w:tcW w:w="1131" w:type="dxa"/>
                  <w:vAlign w:val="center"/>
                </w:tcPr>
                <w:p w14:paraId="5C57AADF" w14:textId="77777777" w:rsidR="00462DEC" w:rsidRDefault="00977302">
                  <w:pPr>
                    <w:widowControl/>
                    <w:adjustRightInd w:val="0"/>
                    <w:snapToGrid w:val="0"/>
                    <w:spacing w:line="360" w:lineRule="exact"/>
                    <w:ind w:firstLineChars="0" w:firstLine="0"/>
                    <w:jc w:val="center"/>
                    <w:rPr>
                      <w:kern w:val="0"/>
                      <w:sz w:val="21"/>
                      <w:szCs w:val="21"/>
                    </w:rPr>
                  </w:pPr>
                  <w:r>
                    <w:rPr>
                      <w:rFonts w:hint="eastAsia"/>
                      <w:kern w:val="0"/>
                      <w:sz w:val="21"/>
                      <w:szCs w:val="21"/>
                    </w:rPr>
                    <w:t>/</w:t>
                  </w:r>
                </w:p>
              </w:tc>
              <w:tc>
                <w:tcPr>
                  <w:tcW w:w="2633" w:type="dxa"/>
                  <w:shd w:val="clear" w:color="auto" w:fill="auto"/>
                  <w:vAlign w:val="center"/>
                </w:tcPr>
                <w:p w14:paraId="2A430774"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《地下水质量标准》</w:t>
                  </w:r>
                </w:p>
                <w:p w14:paraId="6881A9D5"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w:t>
                  </w:r>
                  <w:r>
                    <w:rPr>
                      <w:kern w:val="0"/>
                      <w:sz w:val="21"/>
                      <w:szCs w:val="21"/>
                    </w:rPr>
                    <w:t>GB/T14848-93</w:t>
                  </w:r>
                  <w:r>
                    <w:rPr>
                      <w:kern w:val="0"/>
                      <w:sz w:val="21"/>
                      <w:szCs w:val="21"/>
                    </w:rPr>
                    <w:t>）</w:t>
                  </w:r>
                  <w:r>
                    <w:rPr>
                      <w:rFonts w:ascii="宋体" w:hAnsi="宋体" w:cs="宋体" w:hint="eastAsia"/>
                      <w:kern w:val="0"/>
                      <w:sz w:val="21"/>
                      <w:szCs w:val="21"/>
                    </w:rPr>
                    <w:t>Ⅲ</w:t>
                  </w:r>
                  <w:r>
                    <w:rPr>
                      <w:kern w:val="0"/>
                      <w:sz w:val="21"/>
                      <w:szCs w:val="21"/>
                    </w:rPr>
                    <w:t>类</w:t>
                  </w:r>
                  <w:r>
                    <w:rPr>
                      <w:kern w:val="0"/>
                      <w:sz w:val="21"/>
                      <w:szCs w:val="21"/>
                    </w:rPr>
                    <w:cr/>
                  </w:r>
                  <w:r>
                    <w:rPr>
                      <w:kern w:val="0"/>
                      <w:sz w:val="21"/>
                      <w:szCs w:val="21"/>
                    </w:rPr>
                    <w:t>准</w:t>
                  </w:r>
                </w:p>
              </w:tc>
            </w:tr>
            <w:tr w:rsidR="00462DEC" w14:paraId="1E50D4B7" w14:textId="77777777">
              <w:trPr>
                <w:trHeight w:val="770"/>
              </w:trPr>
              <w:tc>
                <w:tcPr>
                  <w:tcW w:w="1201" w:type="dxa"/>
                  <w:vMerge w:val="restart"/>
                  <w:shd w:val="clear" w:color="auto" w:fill="auto"/>
                  <w:vAlign w:val="center"/>
                </w:tcPr>
                <w:p w14:paraId="7EE72F7A"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声环境</w:t>
                  </w:r>
                </w:p>
              </w:tc>
              <w:tc>
                <w:tcPr>
                  <w:tcW w:w="4520" w:type="dxa"/>
                  <w:gridSpan w:val="4"/>
                  <w:shd w:val="clear" w:color="auto" w:fill="auto"/>
                  <w:vAlign w:val="center"/>
                </w:tcPr>
                <w:p w14:paraId="061557A1" w14:textId="77777777" w:rsidR="00462DEC" w:rsidRDefault="00977302">
                  <w:pPr>
                    <w:pStyle w:val="TIE-"/>
                  </w:pPr>
                  <w:r>
                    <w:rPr>
                      <w:rFonts w:hint="eastAsia"/>
                    </w:rPr>
                    <w:t>厂界外</w:t>
                  </w:r>
                  <w:r>
                    <w:rPr>
                      <w:rFonts w:hint="eastAsia"/>
                    </w:rPr>
                    <w:t>200m</w:t>
                  </w:r>
                  <w:r>
                    <w:rPr>
                      <w:rFonts w:hint="eastAsia"/>
                    </w:rPr>
                    <w:t>范围内无声环境敏感目标</w:t>
                  </w:r>
                </w:p>
              </w:tc>
              <w:tc>
                <w:tcPr>
                  <w:tcW w:w="2633" w:type="dxa"/>
                  <w:vMerge w:val="restart"/>
                  <w:shd w:val="clear" w:color="auto" w:fill="auto"/>
                  <w:vAlign w:val="center"/>
                </w:tcPr>
                <w:p w14:paraId="7BCF7C26"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《声环境质量标准》</w:t>
                  </w:r>
                </w:p>
                <w:p w14:paraId="61DAB4A4" w14:textId="77777777" w:rsidR="00462DEC" w:rsidRDefault="00977302">
                  <w:pPr>
                    <w:widowControl/>
                    <w:adjustRightInd w:val="0"/>
                    <w:snapToGrid w:val="0"/>
                    <w:spacing w:line="360" w:lineRule="exact"/>
                    <w:ind w:firstLineChars="0" w:firstLine="0"/>
                    <w:jc w:val="center"/>
                    <w:rPr>
                      <w:kern w:val="0"/>
                      <w:sz w:val="21"/>
                      <w:szCs w:val="21"/>
                    </w:rPr>
                  </w:pPr>
                  <w:r>
                    <w:rPr>
                      <w:kern w:val="0"/>
                      <w:sz w:val="21"/>
                      <w:szCs w:val="21"/>
                    </w:rPr>
                    <w:t>（</w:t>
                  </w:r>
                  <w:r>
                    <w:rPr>
                      <w:kern w:val="0"/>
                      <w:sz w:val="21"/>
                      <w:szCs w:val="21"/>
                    </w:rPr>
                    <w:t>GB3096-2008</w:t>
                  </w:r>
                  <w:r>
                    <w:rPr>
                      <w:kern w:val="0"/>
                      <w:sz w:val="21"/>
                      <w:szCs w:val="21"/>
                    </w:rPr>
                    <w:t>）</w:t>
                  </w:r>
                  <w:r>
                    <w:rPr>
                      <w:kern w:val="0"/>
                      <w:sz w:val="21"/>
                      <w:szCs w:val="21"/>
                    </w:rPr>
                    <w:t>2</w:t>
                  </w:r>
                  <w:r>
                    <w:rPr>
                      <w:kern w:val="0"/>
                      <w:sz w:val="21"/>
                      <w:szCs w:val="21"/>
                    </w:rPr>
                    <w:t>类区标准</w:t>
                  </w:r>
                </w:p>
              </w:tc>
            </w:tr>
            <w:tr w:rsidR="00462DEC" w14:paraId="73165849" w14:textId="77777777">
              <w:trPr>
                <w:trHeight w:val="770"/>
              </w:trPr>
              <w:tc>
                <w:tcPr>
                  <w:tcW w:w="1201" w:type="dxa"/>
                  <w:vMerge/>
                  <w:shd w:val="clear" w:color="auto" w:fill="auto"/>
                  <w:vAlign w:val="center"/>
                </w:tcPr>
                <w:p w14:paraId="1DFD41DB" w14:textId="77777777" w:rsidR="00462DEC" w:rsidRDefault="00462DEC">
                  <w:pPr>
                    <w:widowControl/>
                    <w:adjustRightInd w:val="0"/>
                    <w:snapToGrid w:val="0"/>
                    <w:spacing w:line="360" w:lineRule="exact"/>
                    <w:ind w:firstLineChars="0" w:firstLine="0"/>
                    <w:jc w:val="center"/>
                    <w:rPr>
                      <w:kern w:val="0"/>
                      <w:sz w:val="21"/>
                      <w:szCs w:val="21"/>
                    </w:rPr>
                  </w:pPr>
                </w:p>
              </w:tc>
              <w:tc>
                <w:tcPr>
                  <w:tcW w:w="4520" w:type="dxa"/>
                  <w:gridSpan w:val="4"/>
                  <w:shd w:val="clear" w:color="auto" w:fill="auto"/>
                  <w:vAlign w:val="center"/>
                </w:tcPr>
                <w:p w14:paraId="17D42C14" w14:textId="77777777" w:rsidR="00462DEC" w:rsidRDefault="00977302">
                  <w:pPr>
                    <w:pStyle w:val="TIE-"/>
                  </w:pPr>
                  <w:r>
                    <w:t>管网施工两侧</w:t>
                  </w:r>
                  <w:r>
                    <w:t>200m</w:t>
                  </w:r>
                  <w:r>
                    <w:t>范围居民和行政单位</w:t>
                  </w:r>
                </w:p>
              </w:tc>
              <w:tc>
                <w:tcPr>
                  <w:tcW w:w="2633" w:type="dxa"/>
                  <w:vMerge/>
                  <w:shd w:val="clear" w:color="auto" w:fill="auto"/>
                  <w:vAlign w:val="center"/>
                </w:tcPr>
                <w:p w14:paraId="41ABB39D" w14:textId="77777777" w:rsidR="00462DEC" w:rsidRDefault="00462DEC">
                  <w:pPr>
                    <w:widowControl/>
                    <w:adjustRightInd w:val="0"/>
                    <w:snapToGrid w:val="0"/>
                    <w:spacing w:line="360" w:lineRule="exact"/>
                    <w:ind w:firstLineChars="0" w:firstLine="0"/>
                    <w:jc w:val="center"/>
                    <w:rPr>
                      <w:kern w:val="0"/>
                      <w:sz w:val="21"/>
                      <w:szCs w:val="21"/>
                    </w:rPr>
                  </w:pPr>
                </w:p>
              </w:tc>
            </w:tr>
            <w:tr w:rsidR="00462DEC" w14:paraId="7F481399" w14:textId="77777777">
              <w:trPr>
                <w:trHeight w:val="770"/>
              </w:trPr>
              <w:tc>
                <w:tcPr>
                  <w:tcW w:w="1201" w:type="dxa"/>
                  <w:vMerge w:val="restart"/>
                  <w:shd w:val="clear" w:color="auto" w:fill="auto"/>
                  <w:vAlign w:val="center"/>
                </w:tcPr>
                <w:p w14:paraId="3B45E8F2" w14:textId="77777777" w:rsidR="00462DEC" w:rsidRDefault="00977302">
                  <w:pPr>
                    <w:pStyle w:val="TIE-"/>
                    <w:spacing w:line="240" w:lineRule="auto"/>
                  </w:pPr>
                  <w:r>
                    <w:t>土壤环境</w:t>
                  </w:r>
                </w:p>
              </w:tc>
              <w:tc>
                <w:tcPr>
                  <w:tcW w:w="4520" w:type="dxa"/>
                  <w:gridSpan w:val="4"/>
                  <w:shd w:val="clear" w:color="auto" w:fill="auto"/>
                  <w:vAlign w:val="center"/>
                </w:tcPr>
                <w:p w14:paraId="040672A5" w14:textId="77777777" w:rsidR="00462DEC" w:rsidRDefault="00977302">
                  <w:pPr>
                    <w:pStyle w:val="TIE-"/>
                    <w:spacing w:line="240" w:lineRule="auto"/>
                  </w:pPr>
                  <w:r>
                    <w:rPr>
                      <w:rFonts w:hint="eastAsia"/>
                    </w:rPr>
                    <w:t>厂界外</w:t>
                  </w:r>
                  <w:r>
                    <w:rPr>
                      <w:rFonts w:hint="eastAsia"/>
                    </w:rPr>
                    <w:t>0.05km</w:t>
                  </w:r>
                  <w:r>
                    <w:rPr>
                      <w:rFonts w:hint="eastAsia"/>
                    </w:rPr>
                    <w:t>范围内土壤</w:t>
                  </w:r>
                </w:p>
              </w:tc>
              <w:tc>
                <w:tcPr>
                  <w:tcW w:w="2633" w:type="dxa"/>
                  <w:vMerge w:val="restart"/>
                  <w:shd w:val="clear" w:color="auto" w:fill="auto"/>
                  <w:vAlign w:val="center"/>
                </w:tcPr>
                <w:p w14:paraId="0668D88B" w14:textId="77777777" w:rsidR="00462DEC" w:rsidRDefault="00977302">
                  <w:pPr>
                    <w:widowControl/>
                    <w:adjustRightInd w:val="0"/>
                    <w:snapToGrid w:val="0"/>
                    <w:spacing w:line="360" w:lineRule="exact"/>
                    <w:ind w:firstLineChars="0" w:firstLine="0"/>
                    <w:jc w:val="center"/>
                    <w:rPr>
                      <w:kern w:val="0"/>
                      <w:sz w:val="21"/>
                      <w:szCs w:val="21"/>
                    </w:rPr>
                  </w:pPr>
                  <w:r>
                    <w:rPr>
                      <w:rFonts w:hint="eastAsia"/>
                      <w:kern w:val="0"/>
                      <w:sz w:val="21"/>
                      <w:szCs w:val="21"/>
                    </w:rPr>
                    <w:t>《土壤环境质量农用地土壤污染风险管控标准（试行）》（</w:t>
                  </w:r>
                  <w:r>
                    <w:rPr>
                      <w:rFonts w:hint="eastAsia"/>
                      <w:kern w:val="0"/>
                      <w:sz w:val="21"/>
                      <w:szCs w:val="21"/>
                    </w:rPr>
                    <w:t>GB15618-2018</w:t>
                  </w:r>
                  <w:r>
                    <w:rPr>
                      <w:rFonts w:hint="eastAsia"/>
                      <w:kern w:val="0"/>
                      <w:sz w:val="21"/>
                      <w:szCs w:val="21"/>
                    </w:rPr>
                    <w:t>）</w:t>
                  </w:r>
                </w:p>
              </w:tc>
            </w:tr>
            <w:tr w:rsidR="00462DEC" w14:paraId="1E55E2AA" w14:textId="77777777">
              <w:trPr>
                <w:trHeight w:val="770"/>
              </w:trPr>
              <w:tc>
                <w:tcPr>
                  <w:tcW w:w="1201" w:type="dxa"/>
                  <w:vMerge/>
                  <w:shd w:val="clear" w:color="auto" w:fill="auto"/>
                  <w:vAlign w:val="center"/>
                </w:tcPr>
                <w:p w14:paraId="0B24E340" w14:textId="77777777" w:rsidR="00462DEC" w:rsidRDefault="00462DEC">
                  <w:pPr>
                    <w:widowControl/>
                    <w:adjustRightInd w:val="0"/>
                    <w:snapToGrid w:val="0"/>
                    <w:spacing w:line="240" w:lineRule="auto"/>
                    <w:ind w:firstLineChars="0" w:firstLine="0"/>
                    <w:jc w:val="center"/>
                    <w:rPr>
                      <w:kern w:val="0"/>
                      <w:sz w:val="21"/>
                      <w:szCs w:val="21"/>
                    </w:rPr>
                  </w:pPr>
                </w:p>
              </w:tc>
              <w:tc>
                <w:tcPr>
                  <w:tcW w:w="4520" w:type="dxa"/>
                  <w:gridSpan w:val="4"/>
                  <w:shd w:val="clear" w:color="auto" w:fill="auto"/>
                  <w:vAlign w:val="center"/>
                </w:tcPr>
                <w:p w14:paraId="212EBBBC" w14:textId="77777777" w:rsidR="00462DEC" w:rsidRDefault="00977302">
                  <w:pPr>
                    <w:widowControl/>
                    <w:adjustRightInd w:val="0"/>
                    <w:snapToGrid w:val="0"/>
                    <w:spacing w:line="240" w:lineRule="auto"/>
                    <w:ind w:firstLineChars="0" w:firstLine="0"/>
                    <w:jc w:val="center"/>
                    <w:rPr>
                      <w:kern w:val="0"/>
                      <w:sz w:val="21"/>
                      <w:szCs w:val="21"/>
                    </w:rPr>
                  </w:pPr>
                  <w:r>
                    <w:rPr>
                      <w:rFonts w:hint="eastAsia"/>
                    </w:rPr>
                    <w:t>出水排入就近沟渠</w:t>
                  </w:r>
                </w:p>
              </w:tc>
              <w:tc>
                <w:tcPr>
                  <w:tcW w:w="2633" w:type="dxa"/>
                  <w:vMerge/>
                  <w:shd w:val="clear" w:color="auto" w:fill="auto"/>
                  <w:vAlign w:val="center"/>
                </w:tcPr>
                <w:p w14:paraId="18E4D897" w14:textId="77777777" w:rsidR="00462DEC" w:rsidRDefault="00462DEC">
                  <w:pPr>
                    <w:widowControl/>
                    <w:adjustRightInd w:val="0"/>
                    <w:snapToGrid w:val="0"/>
                    <w:spacing w:line="360" w:lineRule="exact"/>
                    <w:ind w:firstLineChars="0" w:firstLine="0"/>
                    <w:jc w:val="center"/>
                    <w:rPr>
                      <w:kern w:val="0"/>
                      <w:sz w:val="21"/>
                      <w:szCs w:val="21"/>
                    </w:rPr>
                  </w:pPr>
                </w:p>
              </w:tc>
            </w:tr>
          </w:tbl>
          <w:p w14:paraId="5FE54403" w14:textId="77777777" w:rsidR="00462DEC" w:rsidRDefault="00462DEC">
            <w:pPr>
              <w:pStyle w:val="afff1"/>
              <w:keepNext/>
              <w:adjustRightInd w:val="0"/>
              <w:snapToGrid w:val="0"/>
              <w:ind w:left="0" w:firstLine="0"/>
              <w:jc w:val="both"/>
              <w:rPr>
                <w:b w:val="0"/>
                <w:szCs w:val="24"/>
              </w:rPr>
            </w:pPr>
          </w:p>
          <w:p w14:paraId="796F0007" w14:textId="77777777" w:rsidR="00462DEC" w:rsidRDefault="00462DEC">
            <w:pPr>
              <w:pStyle w:val="afff1"/>
              <w:keepNext/>
              <w:adjustRightInd w:val="0"/>
              <w:snapToGrid w:val="0"/>
              <w:ind w:left="0" w:firstLine="0"/>
              <w:jc w:val="both"/>
              <w:rPr>
                <w:b w:val="0"/>
                <w:szCs w:val="24"/>
              </w:rPr>
            </w:pPr>
          </w:p>
          <w:p w14:paraId="3260FDB0" w14:textId="77777777" w:rsidR="00462DEC" w:rsidRDefault="00462DEC">
            <w:pPr>
              <w:pStyle w:val="afff1"/>
              <w:keepNext/>
              <w:adjustRightInd w:val="0"/>
              <w:snapToGrid w:val="0"/>
              <w:ind w:left="0" w:firstLine="0"/>
              <w:jc w:val="both"/>
              <w:rPr>
                <w:b w:val="0"/>
                <w:szCs w:val="24"/>
              </w:rPr>
            </w:pPr>
          </w:p>
          <w:p w14:paraId="4DF10734" w14:textId="77777777" w:rsidR="00462DEC" w:rsidRDefault="00462DEC">
            <w:pPr>
              <w:pStyle w:val="afff1"/>
              <w:keepNext/>
              <w:adjustRightInd w:val="0"/>
              <w:snapToGrid w:val="0"/>
              <w:ind w:left="0" w:firstLine="0"/>
              <w:jc w:val="both"/>
              <w:rPr>
                <w:b w:val="0"/>
                <w:szCs w:val="24"/>
              </w:rPr>
            </w:pPr>
          </w:p>
          <w:p w14:paraId="32AE2D8F" w14:textId="77777777" w:rsidR="00462DEC" w:rsidRDefault="00462DEC">
            <w:pPr>
              <w:pStyle w:val="afff1"/>
              <w:keepNext/>
              <w:adjustRightInd w:val="0"/>
              <w:snapToGrid w:val="0"/>
              <w:ind w:left="0" w:firstLine="0"/>
              <w:jc w:val="both"/>
              <w:rPr>
                <w:b w:val="0"/>
                <w:szCs w:val="24"/>
              </w:rPr>
            </w:pPr>
          </w:p>
          <w:p w14:paraId="5F168E5B" w14:textId="77777777" w:rsidR="00462DEC" w:rsidRDefault="00462DEC">
            <w:pPr>
              <w:pStyle w:val="afff1"/>
              <w:keepNext/>
              <w:adjustRightInd w:val="0"/>
              <w:snapToGrid w:val="0"/>
              <w:ind w:left="0" w:firstLine="0"/>
              <w:jc w:val="both"/>
              <w:rPr>
                <w:b w:val="0"/>
                <w:szCs w:val="24"/>
              </w:rPr>
            </w:pPr>
          </w:p>
          <w:p w14:paraId="7F6016DE" w14:textId="77777777" w:rsidR="00462DEC" w:rsidRDefault="00462DEC">
            <w:pPr>
              <w:pStyle w:val="afff1"/>
              <w:keepNext/>
              <w:adjustRightInd w:val="0"/>
              <w:snapToGrid w:val="0"/>
              <w:ind w:left="0" w:firstLine="0"/>
              <w:jc w:val="both"/>
              <w:rPr>
                <w:b w:val="0"/>
                <w:szCs w:val="24"/>
              </w:rPr>
            </w:pPr>
          </w:p>
          <w:p w14:paraId="245A2C60" w14:textId="77777777" w:rsidR="00462DEC" w:rsidRDefault="00462DEC">
            <w:pPr>
              <w:pStyle w:val="afff1"/>
              <w:keepNext/>
              <w:adjustRightInd w:val="0"/>
              <w:snapToGrid w:val="0"/>
              <w:ind w:left="0" w:firstLine="0"/>
              <w:jc w:val="both"/>
              <w:rPr>
                <w:b w:val="0"/>
                <w:szCs w:val="24"/>
              </w:rPr>
            </w:pPr>
          </w:p>
          <w:p w14:paraId="32651DBE" w14:textId="77777777" w:rsidR="00462DEC" w:rsidRDefault="00462DEC">
            <w:pPr>
              <w:pStyle w:val="afff1"/>
              <w:keepNext/>
              <w:adjustRightInd w:val="0"/>
              <w:snapToGrid w:val="0"/>
              <w:ind w:left="0" w:firstLine="0"/>
              <w:jc w:val="both"/>
              <w:rPr>
                <w:b w:val="0"/>
                <w:szCs w:val="24"/>
              </w:rPr>
            </w:pPr>
          </w:p>
          <w:p w14:paraId="6C32C4B5" w14:textId="77777777" w:rsidR="00462DEC" w:rsidRDefault="00462DEC">
            <w:pPr>
              <w:pStyle w:val="afff1"/>
              <w:keepNext/>
              <w:adjustRightInd w:val="0"/>
              <w:snapToGrid w:val="0"/>
              <w:ind w:left="0" w:firstLine="0"/>
              <w:jc w:val="both"/>
              <w:rPr>
                <w:b w:val="0"/>
                <w:szCs w:val="24"/>
              </w:rPr>
            </w:pPr>
          </w:p>
          <w:p w14:paraId="72B146EA" w14:textId="77777777" w:rsidR="00462DEC" w:rsidRDefault="00462DEC">
            <w:pPr>
              <w:pStyle w:val="afff1"/>
              <w:keepNext/>
              <w:adjustRightInd w:val="0"/>
              <w:snapToGrid w:val="0"/>
              <w:ind w:left="0" w:firstLine="0"/>
              <w:jc w:val="both"/>
              <w:rPr>
                <w:b w:val="0"/>
                <w:szCs w:val="24"/>
              </w:rPr>
            </w:pPr>
          </w:p>
          <w:p w14:paraId="15FA8642" w14:textId="77777777" w:rsidR="00462DEC" w:rsidRDefault="00462DEC">
            <w:pPr>
              <w:pStyle w:val="afff1"/>
              <w:keepNext/>
              <w:adjustRightInd w:val="0"/>
              <w:snapToGrid w:val="0"/>
              <w:ind w:left="0" w:firstLine="0"/>
              <w:jc w:val="both"/>
              <w:rPr>
                <w:b w:val="0"/>
                <w:szCs w:val="24"/>
              </w:rPr>
            </w:pPr>
          </w:p>
        </w:tc>
      </w:tr>
    </w:tbl>
    <w:p w14:paraId="7C950DDD" w14:textId="77777777" w:rsidR="00462DEC" w:rsidRDefault="00462DEC">
      <w:pPr>
        <w:pStyle w:val="ab"/>
        <w:ind w:firstLineChars="0" w:firstLine="0"/>
        <w:sectPr w:rsidR="00462DEC">
          <w:pgSz w:w="11906" w:h="16838"/>
          <w:pgMar w:top="1440" w:right="1797" w:bottom="1440" w:left="1797" w:header="851" w:footer="992" w:gutter="0"/>
          <w:cols w:space="425"/>
          <w:docGrid w:type="lines" w:linePitch="312"/>
        </w:sectPr>
      </w:pPr>
    </w:p>
    <w:p w14:paraId="7D41C49A" w14:textId="77777777" w:rsidR="00462DEC" w:rsidRDefault="00977302">
      <w:pPr>
        <w:pageBreakBefore/>
        <w:ind w:firstLineChars="0" w:firstLine="0"/>
        <w:outlineLvl w:val="0"/>
        <w:rPr>
          <w:sz w:val="30"/>
        </w:rPr>
      </w:pPr>
      <w:r>
        <w:rPr>
          <w:sz w:val="30"/>
        </w:rPr>
        <w:lastRenderedPageBreak/>
        <w:t>评价适用标准</w:t>
      </w: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8072"/>
      </w:tblGrid>
      <w:tr w:rsidR="00462DEC" w14:paraId="7DF1DCB9" w14:textId="77777777">
        <w:trPr>
          <w:trHeight w:val="4333"/>
        </w:trPr>
        <w:tc>
          <w:tcPr>
            <w:tcW w:w="456" w:type="dxa"/>
            <w:tcBorders>
              <w:top w:val="single" w:sz="4" w:space="0" w:color="auto"/>
              <w:left w:val="single" w:sz="4" w:space="0" w:color="auto"/>
              <w:bottom w:val="single" w:sz="4" w:space="0" w:color="auto"/>
              <w:right w:val="single" w:sz="4" w:space="0" w:color="auto"/>
            </w:tcBorders>
            <w:vAlign w:val="center"/>
          </w:tcPr>
          <w:p w14:paraId="5F2048BF" w14:textId="77777777" w:rsidR="00462DEC" w:rsidRDefault="00977302">
            <w:pPr>
              <w:spacing w:after="120"/>
              <w:ind w:firstLineChars="0" w:firstLine="0"/>
              <w:jc w:val="center"/>
              <w:rPr>
                <w:szCs w:val="24"/>
              </w:rPr>
            </w:pPr>
            <w:r>
              <w:rPr>
                <w:szCs w:val="24"/>
              </w:rPr>
              <w:t>环</w:t>
            </w:r>
          </w:p>
          <w:p w14:paraId="7493AA84" w14:textId="77777777" w:rsidR="00462DEC" w:rsidRDefault="00977302">
            <w:pPr>
              <w:spacing w:after="120"/>
              <w:ind w:firstLineChars="0" w:firstLine="0"/>
              <w:jc w:val="center"/>
              <w:rPr>
                <w:szCs w:val="24"/>
              </w:rPr>
            </w:pPr>
            <w:r>
              <w:rPr>
                <w:szCs w:val="24"/>
              </w:rPr>
              <w:t>境</w:t>
            </w:r>
          </w:p>
          <w:p w14:paraId="60016FB4" w14:textId="77777777" w:rsidR="00462DEC" w:rsidRDefault="00977302">
            <w:pPr>
              <w:spacing w:after="120"/>
              <w:ind w:firstLineChars="0" w:firstLine="0"/>
              <w:jc w:val="center"/>
              <w:rPr>
                <w:szCs w:val="24"/>
              </w:rPr>
            </w:pPr>
            <w:r>
              <w:rPr>
                <w:szCs w:val="24"/>
              </w:rPr>
              <w:t>质</w:t>
            </w:r>
          </w:p>
          <w:p w14:paraId="32274002" w14:textId="77777777" w:rsidR="00462DEC" w:rsidRDefault="00977302">
            <w:pPr>
              <w:spacing w:after="120"/>
              <w:ind w:firstLineChars="0" w:firstLine="0"/>
              <w:jc w:val="center"/>
              <w:rPr>
                <w:szCs w:val="24"/>
              </w:rPr>
            </w:pPr>
            <w:r>
              <w:rPr>
                <w:szCs w:val="24"/>
              </w:rPr>
              <w:t>量</w:t>
            </w:r>
          </w:p>
          <w:p w14:paraId="26CF4A9F" w14:textId="77777777" w:rsidR="00462DEC" w:rsidRDefault="00977302">
            <w:pPr>
              <w:spacing w:after="120"/>
              <w:ind w:firstLineChars="0" w:firstLine="0"/>
              <w:jc w:val="center"/>
              <w:rPr>
                <w:szCs w:val="24"/>
              </w:rPr>
            </w:pPr>
            <w:r>
              <w:rPr>
                <w:szCs w:val="24"/>
              </w:rPr>
              <w:t>标</w:t>
            </w:r>
          </w:p>
          <w:p w14:paraId="796E6A95" w14:textId="77777777" w:rsidR="00462DEC" w:rsidRDefault="00977302">
            <w:pPr>
              <w:ind w:firstLineChars="0" w:firstLine="0"/>
              <w:jc w:val="center"/>
              <w:outlineLvl w:val="0"/>
              <w:rPr>
                <w:szCs w:val="24"/>
              </w:rPr>
            </w:pPr>
            <w:r>
              <w:rPr>
                <w:szCs w:val="24"/>
              </w:rPr>
              <w:t>准</w:t>
            </w:r>
          </w:p>
        </w:tc>
        <w:tc>
          <w:tcPr>
            <w:tcW w:w="8072" w:type="dxa"/>
            <w:tcBorders>
              <w:top w:val="single" w:sz="4" w:space="0" w:color="auto"/>
              <w:left w:val="single" w:sz="4" w:space="0" w:color="auto"/>
              <w:bottom w:val="single" w:sz="4" w:space="0" w:color="auto"/>
              <w:right w:val="single" w:sz="4" w:space="0" w:color="auto"/>
            </w:tcBorders>
            <w:vAlign w:val="center"/>
          </w:tcPr>
          <w:p w14:paraId="1BFBD882" w14:textId="77777777" w:rsidR="00462DEC" w:rsidRDefault="00977302">
            <w:pPr>
              <w:ind w:firstLineChars="0" w:firstLine="0"/>
              <w:rPr>
                <w:b/>
              </w:rPr>
            </w:pPr>
            <w:r>
              <w:rPr>
                <w:rFonts w:hint="eastAsia"/>
                <w:b/>
              </w:rPr>
              <w:t>1</w:t>
            </w:r>
            <w:r>
              <w:rPr>
                <w:rFonts w:hint="eastAsia"/>
                <w:b/>
              </w:rPr>
              <w:t>、环境质量标准</w:t>
            </w:r>
          </w:p>
          <w:p w14:paraId="27ADA8CD" w14:textId="77777777" w:rsidR="00462DEC" w:rsidRDefault="00977302">
            <w:pPr>
              <w:ind w:firstLine="480"/>
            </w:pPr>
            <w:r>
              <w:rPr>
                <w:rFonts w:hint="eastAsia"/>
              </w:rPr>
              <w:t>（</w:t>
            </w:r>
            <w:r>
              <w:rPr>
                <w:rFonts w:hint="eastAsia"/>
              </w:rPr>
              <w:t>1</w:t>
            </w:r>
            <w:r>
              <w:rPr>
                <w:rFonts w:hint="eastAsia"/>
              </w:rPr>
              <w:t>）环境空气执行标准</w:t>
            </w:r>
          </w:p>
          <w:p w14:paraId="4C319571" w14:textId="77777777" w:rsidR="00462DEC" w:rsidRDefault="00977302">
            <w:pPr>
              <w:ind w:firstLine="480"/>
            </w:pPr>
            <w:r>
              <w:rPr>
                <w:rFonts w:hint="eastAsia"/>
              </w:rPr>
              <w:t>评价区域为二类环境空气功能区，评价区域内大气环境执行《环境空气质量标准》（</w:t>
            </w:r>
            <w:r>
              <w:rPr>
                <w:rFonts w:hint="eastAsia"/>
              </w:rPr>
              <w:t>GB3095-2012</w:t>
            </w:r>
            <w:r>
              <w:rPr>
                <w:rFonts w:hint="eastAsia"/>
              </w:rPr>
              <w:t>）中的二级标准。具体标准限值详见表</w:t>
            </w:r>
            <w:r>
              <w:rPr>
                <w:rFonts w:hint="eastAsia"/>
              </w:rPr>
              <w:t>4.1-1</w:t>
            </w:r>
            <w:r>
              <w:rPr>
                <w:rFonts w:hint="eastAsia"/>
              </w:rPr>
              <w:t>。</w:t>
            </w:r>
          </w:p>
          <w:p w14:paraId="253EE924" w14:textId="77777777" w:rsidR="00462DEC" w:rsidRDefault="00977302">
            <w:pPr>
              <w:ind w:firstLineChars="0" w:firstLine="0"/>
              <w:jc w:val="center"/>
            </w:pPr>
            <w:r>
              <w:rPr>
                <w:rFonts w:hint="eastAsia"/>
              </w:rPr>
              <w:t>表</w:t>
            </w:r>
            <w:r>
              <w:rPr>
                <w:rFonts w:hint="eastAsia"/>
              </w:rPr>
              <w:t xml:space="preserve">4.1-1   </w:t>
            </w:r>
            <w:r>
              <w:rPr>
                <w:rFonts w:hint="eastAsia"/>
              </w:rPr>
              <w:t>环境空气质量标准（</w:t>
            </w:r>
            <w:r>
              <w:rPr>
                <w:rFonts w:hint="eastAsia"/>
              </w:rPr>
              <w:t>GB3095-2012</w:t>
            </w:r>
            <w:r>
              <w:rPr>
                <w:rFonts w:hint="eastAsia"/>
              </w:rPr>
              <w:t>）单位：</w:t>
            </w:r>
            <w:proofErr w:type="spellStart"/>
            <w:r>
              <w:rPr>
                <w:szCs w:val="24"/>
              </w:rPr>
              <w:t>μ</w:t>
            </w:r>
            <w:r>
              <w:rPr>
                <w:rFonts w:hint="eastAsia"/>
                <w:szCs w:val="24"/>
              </w:rPr>
              <w:t>g</w:t>
            </w:r>
            <w:proofErr w:type="spellEnd"/>
            <w:r>
              <w:rPr>
                <w:rFonts w:hint="eastAsia"/>
                <w:szCs w:val="24"/>
              </w:rPr>
              <w:t>/m</w:t>
            </w:r>
            <w:r>
              <w:rPr>
                <w:rFonts w:hint="eastAsia"/>
                <w:szCs w:val="24"/>
                <w:vertAlign w:val="superscript"/>
              </w:rPr>
              <w:t>3</w:t>
            </w:r>
          </w:p>
          <w:tbl>
            <w:tblPr>
              <w:tblW w:w="782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70"/>
              <w:gridCol w:w="911"/>
              <w:gridCol w:w="2610"/>
              <w:gridCol w:w="1562"/>
              <w:gridCol w:w="1973"/>
            </w:tblGrid>
            <w:tr w:rsidR="00462DEC" w14:paraId="25067405" w14:textId="77777777">
              <w:trPr>
                <w:cantSplit/>
                <w:trHeight w:val="327"/>
                <w:jc w:val="center"/>
              </w:trPr>
              <w:tc>
                <w:tcPr>
                  <w:tcW w:w="770" w:type="dxa"/>
                  <w:vMerge w:val="restart"/>
                  <w:vAlign w:val="center"/>
                </w:tcPr>
                <w:p w14:paraId="7982E2CA" w14:textId="77777777" w:rsidR="00462DEC" w:rsidRDefault="00977302">
                  <w:pPr>
                    <w:pStyle w:val="affffff6"/>
                    <w:ind w:left="0" w:firstLineChars="0" w:firstLine="0"/>
                    <w:jc w:val="center"/>
                    <w:rPr>
                      <w:rFonts w:cs="Times New Roman"/>
                      <w:bCs/>
                      <w:spacing w:val="8"/>
                      <w:szCs w:val="21"/>
                    </w:rPr>
                  </w:pPr>
                  <w:r>
                    <w:rPr>
                      <w:rFonts w:hAnsi="宋体" w:cs="Times New Roman"/>
                      <w:bCs/>
                      <w:spacing w:val="8"/>
                      <w:szCs w:val="21"/>
                    </w:rPr>
                    <w:t>项目</w:t>
                  </w:r>
                </w:p>
              </w:tc>
              <w:tc>
                <w:tcPr>
                  <w:tcW w:w="5083" w:type="dxa"/>
                  <w:gridSpan w:val="3"/>
                  <w:vAlign w:val="center"/>
                </w:tcPr>
                <w:p w14:paraId="2D4361FC" w14:textId="77777777" w:rsidR="00462DEC" w:rsidRDefault="00977302">
                  <w:pPr>
                    <w:pStyle w:val="affffff6"/>
                    <w:ind w:left="0" w:firstLineChars="0" w:firstLine="0"/>
                    <w:jc w:val="center"/>
                    <w:rPr>
                      <w:rFonts w:cs="Times New Roman"/>
                      <w:bCs/>
                      <w:spacing w:val="8"/>
                      <w:szCs w:val="21"/>
                    </w:rPr>
                  </w:pPr>
                  <w:r>
                    <w:rPr>
                      <w:rFonts w:hAnsi="宋体" w:cs="Times New Roman"/>
                      <w:bCs/>
                      <w:spacing w:val="8"/>
                      <w:szCs w:val="21"/>
                    </w:rPr>
                    <w:t>浓度限值</w:t>
                  </w:r>
                </w:p>
              </w:tc>
              <w:tc>
                <w:tcPr>
                  <w:tcW w:w="1973" w:type="dxa"/>
                  <w:vMerge w:val="restart"/>
                  <w:vAlign w:val="center"/>
                </w:tcPr>
                <w:p w14:paraId="0D12CB1B" w14:textId="77777777" w:rsidR="00462DEC" w:rsidRDefault="00977302">
                  <w:pPr>
                    <w:pStyle w:val="affffe"/>
                    <w:rPr>
                      <w:rFonts w:eastAsia="宋体"/>
                      <w:bCs/>
                      <w:spacing w:val="-2"/>
                      <w:sz w:val="21"/>
                      <w:szCs w:val="21"/>
                    </w:rPr>
                  </w:pPr>
                  <w:r>
                    <w:rPr>
                      <w:rFonts w:eastAsia="宋体"/>
                      <w:bCs/>
                      <w:spacing w:val="-2"/>
                      <w:sz w:val="21"/>
                      <w:szCs w:val="21"/>
                    </w:rPr>
                    <w:t>标准来源</w:t>
                  </w:r>
                </w:p>
              </w:tc>
            </w:tr>
            <w:tr w:rsidR="00462DEC" w14:paraId="0E8D85EF" w14:textId="77777777">
              <w:trPr>
                <w:cantSplit/>
                <w:trHeight w:val="510"/>
                <w:jc w:val="center"/>
              </w:trPr>
              <w:tc>
                <w:tcPr>
                  <w:tcW w:w="770" w:type="dxa"/>
                  <w:vMerge/>
                  <w:vAlign w:val="center"/>
                </w:tcPr>
                <w:p w14:paraId="039DB9EA" w14:textId="77777777" w:rsidR="00462DEC" w:rsidRDefault="00462DEC">
                  <w:pPr>
                    <w:pStyle w:val="affffff6"/>
                    <w:ind w:left="0" w:firstLineChars="0" w:firstLine="0"/>
                    <w:jc w:val="center"/>
                    <w:rPr>
                      <w:rFonts w:cs="Times New Roman"/>
                      <w:bCs/>
                      <w:spacing w:val="8"/>
                      <w:szCs w:val="21"/>
                    </w:rPr>
                  </w:pPr>
                </w:p>
              </w:tc>
              <w:tc>
                <w:tcPr>
                  <w:tcW w:w="911" w:type="dxa"/>
                  <w:vAlign w:val="center"/>
                </w:tcPr>
                <w:p w14:paraId="54F1EE2B" w14:textId="77777777" w:rsidR="00462DEC" w:rsidRDefault="00977302">
                  <w:pPr>
                    <w:pStyle w:val="affffff6"/>
                    <w:ind w:left="0" w:firstLineChars="0" w:firstLine="0"/>
                    <w:jc w:val="center"/>
                    <w:rPr>
                      <w:rFonts w:cs="Times New Roman"/>
                      <w:bCs/>
                      <w:spacing w:val="8"/>
                      <w:szCs w:val="21"/>
                    </w:rPr>
                  </w:pPr>
                  <w:r>
                    <w:rPr>
                      <w:rFonts w:hAnsi="宋体" w:cs="Times New Roman"/>
                      <w:bCs/>
                      <w:spacing w:val="8"/>
                      <w:szCs w:val="21"/>
                    </w:rPr>
                    <w:t>年平均</w:t>
                  </w:r>
                </w:p>
              </w:tc>
              <w:tc>
                <w:tcPr>
                  <w:tcW w:w="2610" w:type="dxa"/>
                  <w:vAlign w:val="center"/>
                </w:tcPr>
                <w:p w14:paraId="604ACF3F" w14:textId="77777777" w:rsidR="00462DEC" w:rsidRDefault="00977302">
                  <w:pPr>
                    <w:pStyle w:val="affffff6"/>
                    <w:ind w:left="0" w:firstLineChars="0" w:firstLine="0"/>
                    <w:jc w:val="center"/>
                    <w:rPr>
                      <w:rFonts w:hAnsi="宋体" w:cs="Times New Roman"/>
                      <w:bCs/>
                      <w:spacing w:val="8"/>
                      <w:szCs w:val="21"/>
                    </w:rPr>
                  </w:pPr>
                  <w:r>
                    <w:rPr>
                      <w:rFonts w:cs="Times New Roman"/>
                      <w:bCs/>
                      <w:spacing w:val="8"/>
                      <w:szCs w:val="21"/>
                    </w:rPr>
                    <w:t>24</w:t>
                  </w:r>
                  <w:r>
                    <w:rPr>
                      <w:rFonts w:hAnsi="宋体" w:cs="Times New Roman"/>
                      <w:bCs/>
                      <w:spacing w:val="8"/>
                      <w:szCs w:val="21"/>
                    </w:rPr>
                    <w:t>小时平均</w:t>
                  </w:r>
                </w:p>
                <w:p w14:paraId="30FD85BF" w14:textId="77777777" w:rsidR="00462DEC" w:rsidRDefault="00977302">
                  <w:pPr>
                    <w:pStyle w:val="affffff6"/>
                    <w:ind w:left="0" w:firstLineChars="0" w:firstLine="0"/>
                    <w:jc w:val="center"/>
                    <w:rPr>
                      <w:rFonts w:hAnsi="宋体" w:cs="Times New Roman"/>
                      <w:bCs/>
                      <w:spacing w:val="8"/>
                      <w:szCs w:val="21"/>
                    </w:rPr>
                  </w:pPr>
                  <w:r>
                    <w:rPr>
                      <w:rFonts w:hAnsi="宋体" w:cs="Times New Roman" w:hint="eastAsia"/>
                      <w:bCs/>
                      <w:spacing w:val="8"/>
                      <w:szCs w:val="21"/>
                    </w:rPr>
                    <w:t>（</w:t>
                  </w:r>
                  <w:r>
                    <w:rPr>
                      <w:rFonts w:cs="Times New Roman" w:hint="eastAsia"/>
                      <w:bCs/>
                      <w:spacing w:val="8"/>
                      <w:szCs w:val="21"/>
                    </w:rPr>
                    <w:t>O</w:t>
                  </w:r>
                  <w:r>
                    <w:rPr>
                      <w:rFonts w:cs="Times New Roman" w:hint="eastAsia"/>
                      <w:bCs/>
                      <w:spacing w:val="8"/>
                      <w:szCs w:val="21"/>
                      <w:vertAlign w:val="subscript"/>
                    </w:rPr>
                    <w:t>3</w:t>
                  </w:r>
                  <w:r>
                    <w:rPr>
                      <w:rFonts w:cs="Times New Roman" w:hint="eastAsia"/>
                      <w:bCs/>
                      <w:spacing w:val="8"/>
                      <w:szCs w:val="21"/>
                    </w:rPr>
                    <w:t>为</w:t>
                  </w:r>
                  <w:r>
                    <w:rPr>
                      <w:rFonts w:hAnsi="宋体" w:cs="Times New Roman" w:hint="eastAsia"/>
                      <w:bCs/>
                      <w:spacing w:val="8"/>
                      <w:szCs w:val="21"/>
                    </w:rPr>
                    <w:t>日最大</w:t>
                  </w:r>
                  <w:r>
                    <w:rPr>
                      <w:rFonts w:hAnsi="宋体" w:cs="Times New Roman" w:hint="eastAsia"/>
                      <w:bCs/>
                      <w:spacing w:val="8"/>
                      <w:szCs w:val="21"/>
                    </w:rPr>
                    <w:t>8</w:t>
                  </w:r>
                  <w:r>
                    <w:rPr>
                      <w:rFonts w:hAnsi="宋体" w:cs="Times New Roman" w:hint="eastAsia"/>
                      <w:bCs/>
                      <w:spacing w:val="8"/>
                      <w:szCs w:val="21"/>
                    </w:rPr>
                    <w:t>小时）</w:t>
                  </w:r>
                </w:p>
              </w:tc>
              <w:tc>
                <w:tcPr>
                  <w:tcW w:w="1562" w:type="dxa"/>
                  <w:vAlign w:val="center"/>
                </w:tcPr>
                <w:p w14:paraId="0900AC68" w14:textId="77777777" w:rsidR="00462DEC" w:rsidRDefault="00977302">
                  <w:pPr>
                    <w:pStyle w:val="affffff6"/>
                    <w:ind w:left="0" w:firstLineChars="0" w:firstLine="0"/>
                    <w:jc w:val="center"/>
                    <w:rPr>
                      <w:rFonts w:cs="Times New Roman"/>
                      <w:bCs/>
                      <w:spacing w:val="8"/>
                      <w:szCs w:val="21"/>
                    </w:rPr>
                  </w:pPr>
                  <w:r>
                    <w:rPr>
                      <w:rFonts w:cs="Times New Roman"/>
                      <w:bCs/>
                      <w:spacing w:val="8"/>
                      <w:szCs w:val="21"/>
                    </w:rPr>
                    <w:t>1</w:t>
                  </w:r>
                  <w:r>
                    <w:rPr>
                      <w:rFonts w:hAnsi="宋体" w:cs="Times New Roman"/>
                      <w:bCs/>
                      <w:spacing w:val="8"/>
                      <w:szCs w:val="21"/>
                    </w:rPr>
                    <w:t>小时平均</w:t>
                  </w:r>
                </w:p>
              </w:tc>
              <w:tc>
                <w:tcPr>
                  <w:tcW w:w="1973" w:type="dxa"/>
                  <w:vMerge/>
                  <w:vAlign w:val="center"/>
                </w:tcPr>
                <w:p w14:paraId="79E2D836" w14:textId="77777777" w:rsidR="00462DEC" w:rsidRDefault="00462DEC">
                  <w:pPr>
                    <w:pStyle w:val="affffe"/>
                    <w:rPr>
                      <w:rFonts w:eastAsia="宋体"/>
                      <w:bCs/>
                      <w:spacing w:val="-2"/>
                      <w:sz w:val="21"/>
                      <w:szCs w:val="21"/>
                    </w:rPr>
                  </w:pPr>
                </w:p>
              </w:tc>
            </w:tr>
            <w:tr w:rsidR="00462DEC" w14:paraId="7E4DE245" w14:textId="77777777">
              <w:trPr>
                <w:trHeight w:val="327"/>
                <w:jc w:val="center"/>
              </w:trPr>
              <w:tc>
                <w:tcPr>
                  <w:tcW w:w="770" w:type="dxa"/>
                  <w:vAlign w:val="center"/>
                </w:tcPr>
                <w:p w14:paraId="6657CE1B" w14:textId="77777777" w:rsidR="00462DEC" w:rsidRDefault="00977302">
                  <w:pPr>
                    <w:pStyle w:val="affffff6"/>
                    <w:ind w:left="0" w:firstLineChars="0" w:firstLine="0"/>
                    <w:jc w:val="center"/>
                    <w:rPr>
                      <w:rFonts w:cs="Times New Roman"/>
                      <w:spacing w:val="8"/>
                      <w:szCs w:val="21"/>
                    </w:rPr>
                  </w:pPr>
                  <w:r>
                    <w:rPr>
                      <w:rFonts w:cs="Times New Roman"/>
                      <w:spacing w:val="8"/>
                      <w:szCs w:val="21"/>
                    </w:rPr>
                    <w:t>SO</w:t>
                  </w:r>
                  <w:r>
                    <w:rPr>
                      <w:rFonts w:cs="Times New Roman"/>
                      <w:spacing w:val="8"/>
                      <w:szCs w:val="21"/>
                      <w:vertAlign w:val="subscript"/>
                    </w:rPr>
                    <w:t>2</w:t>
                  </w:r>
                </w:p>
              </w:tc>
              <w:tc>
                <w:tcPr>
                  <w:tcW w:w="911" w:type="dxa"/>
                  <w:vAlign w:val="center"/>
                </w:tcPr>
                <w:p w14:paraId="518AC90F" w14:textId="77777777" w:rsidR="00462DEC" w:rsidRDefault="00977302">
                  <w:pPr>
                    <w:pStyle w:val="affffff6"/>
                    <w:ind w:left="0" w:firstLineChars="0" w:firstLine="0"/>
                    <w:jc w:val="center"/>
                    <w:rPr>
                      <w:rFonts w:cs="Times New Roman"/>
                      <w:spacing w:val="8"/>
                      <w:szCs w:val="21"/>
                    </w:rPr>
                  </w:pPr>
                  <w:r>
                    <w:rPr>
                      <w:rFonts w:cs="Times New Roman"/>
                      <w:spacing w:val="8"/>
                      <w:szCs w:val="21"/>
                    </w:rPr>
                    <w:t>60</w:t>
                  </w:r>
                </w:p>
              </w:tc>
              <w:tc>
                <w:tcPr>
                  <w:tcW w:w="2610" w:type="dxa"/>
                  <w:vAlign w:val="center"/>
                </w:tcPr>
                <w:p w14:paraId="545029D4" w14:textId="77777777" w:rsidR="00462DEC" w:rsidRDefault="00977302">
                  <w:pPr>
                    <w:pStyle w:val="affffff6"/>
                    <w:ind w:left="0" w:firstLineChars="0" w:firstLine="0"/>
                    <w:jc w:val="center"/>
                    <w:rPr>
                      <w:rFonts w:cs="Times New Roman"/>
                      <w:spacing w:val="8"/>
                      <w:szCs w:val="21"/>
                    </w:rPr>
                  </w:pPr>
                  <w:r>
                    <w:rPr>
                      <w:rFonts w:cs="Times New Roman"/>
                      <w:spacing w:val="8"/>
                      <w:szCs w:val="21"/>
                    </w:rPr>
                    <w:t>150</w:t>
                  </w:r>
                </w:p>
              </w:tc>
              <w:tc>
                <w:tcPr>
                  <w:tcW w:w="1562" w:type="dxa"/>
                  <w:vAlign w:val="center"/>
                </w:tcPr>
                <w:p w14:paraId="22617AA4" w14:textId="77777777" w:rsidR="00462DEC" w:rsidRDefault="00977302">
                  <w:pPr>
                    <w:pStyle w:val="affffff6"/>
                    <w:ind w:left="0" w:firstLineChars="0" w:firstLine="0"/>
                    <w:jc w:val="center"/>
                    <w:rPr>
                      <w:rFonts w:cs="Times New Roman"/>
                      <w:spacing w:val="8"/>
                      <w:szCs w:val="21"/>
                    </w:rPr>
                  </w:pPr>
                  <w:r>
                    <w:rPr>
                      <w:rFonts w:cs="Times New Roman"/>
                      <w:spacing w:val="8"/>
                      <w:szCs w:val="21"/>
                    </w:rPr>
                    <w:t>500</w:t>
                  </w:r>
                </w:p>
              </w:tc>
              <w:tc>
                <w:tcPr>
                  <w:tcW w:w="1973" w:type="dxa"/>
                  <w:vMerge w:val="restart"/>
                  <w:vAlign w:val="center"/>
                </w:tcPr>
                <w:p w14:paraId="10AAAA24" w14:textId="77777777" w:rsidR="00462DEC" w:rsidRDefault="00977302">
                  <w:pPr>
                    <w:pStyle w:val="affffe"/>
                    <w:rPr>
                      <w:rFonts w:eastAsia="宋体"/>
                      <w:spacing w:val="-2"/>
                      <w:sz w:val="21"/>
                      <w:szCs w:val="21"/>
                    </w:rPr>
                  </w:pPr>
                  <w:r>
                    <w:rPr>
                      <w:rFonts w:eastAsia="宋体"/>
                      <w:spacing w:val="-2"/>
                      <w:sz w:val="21"/>
                      <w:szCs w:val="21"/>
                    </w:rPr>
                    <w:t>《环境空气质量标准》（</w:t>
                  </w:r>
                  <w:r>
                    <w:rPr>
                      <w:rFonts w:eastAsia="宋体"/>
                      <w:spacing w:val="-2"/>
                      <w:sz w:val="21"/>
                      <w:szCs w:val="21"/>
                    </w:rPr>
                    <w:t>GB3095-2012</w:t>
                  </w:r>
                  <w:r>
                    <w:rPr>
                      <w:rFonts w:eastAsia="宋体"/>
                      <w:spacing w:val="-2"/>
                      <w:sz w:val="21"/>
                      <w:szCs w:val="21"/>
                    </w:rPr>
                    <w:t>）中的二级标准</w:t>
                  </w:r>
                </w:p>
              </w:tc>
            </w:tr>
            <w:tr w:rsidR="00462DEC" w14:paraId="02C0E765" w14:textId="77777777">
              <w:trPr>
                <w:trHeight w:val="327"/>
                <w:jc w:val="center"/>
              </w:trPr>
              <w:tc>
                <w:tcPr>
                  <w:tcW w:w="770" w:type="dxa"/>
                  <w:vAlign w:val="center"/>
                </w:tcPr>
                <w:p w14:paraId="0CEE5DF1" w14:textId="77777777" w:rsidR="00462DEC" w:rsidRDefault="00977302">
                  <w:pPr>
                    <w:pStyle w:val="affffff6"/>
                    <w:ind w:left="0" w:firstLineChars="0" w:firstLine="0"/>
                    <w:jc w:val="center"/>
                    <w:rPr>
                      <w:rFonts w:cs="Times New Roman"/>
                      <w:spacing w:val="8"/>
                      <w:szCs w:val="21"/>
                    </w:rPr>
                  </w:pPr>
                  <w:r>
                    <w:rPr>
                      <w:rFonts w:cs="Times New Roman"/>
                      <w:spacing w:val="8"/>
                      <w:szCs w:val="21"/>
                    </w:rPr>
                    <w:t>NO</w:t>
                  </w:r>
                  <w:r>
                    <w:rPr>
                      <w:rFonts w:cs="Times New Roman"/>
                      <w:spacing w:val="8"/>
                      <w:szCs w:val="21"/>
                      <w:vertAlign w:val="subscript"/>
                    </w:rPr>
                    <w:t>2</w:t>
                  </w:r>
                </w:p>
              </w:tc>
              <w:tc>
                <w:tcPr>
                  <w:tcW w:w="911" w:type="dxa"/>
                  <w:vAlign w:val="center"/>
                </w:tcPr>
                <w:p w14:paraId="2F96972E" w14:textId="77777777" w:rsidR="00462DEC" w:rsidRDefault="00977302">
                  <w:pPr>
                    <w:pStyle w:val="affffff6"/>
                    <w:ind w:left="0" w:firstLineChars="0" w:firstLine="0"/>
                    <w:jc w:val="center"/>
                    <w:rPr>
                      <w:rFonts w:cs="Times New Roman"/>
                      <w:spacing w:val="8"/>
                      <w:szCs w:val="21"/>
                    </w:rPr>
                  </w:pPr>
                  <w:r>
                    <w:rPr>
                      <w:rFonts w:cs="Times New Roman"/>
                      <w:spacing w:val="8"/>
                      <w:szCs w:val="21"/>
                    </w:rPr>
                    <w:t>40</w:t>
                  </w:r>
                </w:p>
              </w:tc>
              <w:tc>
                <w:tcPr>
                  <w:tcW w:w="2610" w:type="dxa"/>
                  <w:vAlign w:val="center"/>
                </w:tcPr>
                <w:p w14:paraId="3F329521" w14:textId="77777777" w:rsidR="00462DEC" w:rsidRDefault="00977302">
                  <w:pPr>
                    <w:pStyle w:val="affffff6"/>
                    <w:ind w:left="0" w:firstLineChars="0" w:firstLine="0"/>
                    <w:jc w:val="center"/>
                    <w:rPr>
                      <w:rFonts w:cs="Times New Roman"/>
                      <w:spacing w:val="8"/>
                      <w:szCs w:val="21"/>
                    </w:rPr>
                  </w:pPr>
                  <w:r>
                    <w:rPr>
                      <w:rFonts w:cs="Times New Roman"/>
                      <w:spacing w:val="8"/>
                      <w:szCs w:val="21"/>
                    </w:rPr>
                    <w:t>80</w:t>
                  </w:r>
                </w:p>
              </w:tc>
              <w:tc>
                <w:tcPr>
                  <w:tcW w:w="1562" w:type="dxa"/>
                  <w:vAlign w:val="center"/>
                </w:tcPr>
                <w:p w14:paraId="128FEF87" w14:textId="77777777" w:rsidR="00462DEC" w:rsidRDefault="00977302">
                  <w:pPr>
                    <w:pStyle w:val="affffff6"/>
                    <w:ind w:left="0" w:firstLineChars="0" w:firstLine="0"/>
                    <w:jc w:val="center"/>
                    <w:rPr>
                      <w:rFonts w:cs="Times New Roman"/>
                      <w:spacing w:val="8"/>
                      <w:szCs w:val="21"/>
                    </w:rPr>
                  </w:pPr>
                  <w:r>
                    <w:rPr>
                      <w:rFonts w:cs="Times New Roman"/>
                      <w:spacing w:val="8"/>
                      <w:szCs w:val="21"/>
                    </w:rPr>
                    <w:t>200</w:t>
                  </w:r>
                </w:p>
              </w:tc>
              <w:tc>
                <w:tcPr>
                  <w:tcW w:w="1973" w:type="dxa"/>
                  <w:vMerge/>
                  <w:vAlign w:val="center"/>
                </w:tcPr>
                <w:p w14:paraId="36E4CE08" w14:textId="77777777" w:rsidR="00462DEC" w:rsidRDefault="00462DEC">
                  <w:pPr>
                    <w:pStyle w:val="affffe"/>
                    <w:rPr>
                      <w:rFonts w:eastAsia="宋体"/>
                      <w:spacing w:val="-2"/>
                      <w:sz w:val="21"/>
                      <w:szCs w:val="21"/>
                    </w:rPr>
                  </w:pPr>
                </w:p>
              </w:tc>
            </w:tr>
            <w:tr w:rsidR="00462DEC" w14:paraId="711C8D05" w14:textId="77777777">
              <w:trPr>
                <w:trHeight w:val="327"/>
                <w:jc w:val="center"/>
              </w:trPr>
              <w:tc>
                <w:tcPr>
                  <w:tcW w:w="770" w:type="dxa"/>
                  <w:vAlign w:val="center"/>
                </w:tcPr>
                <w:p w14:paraId="3D79C30A"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CO</w:t>
                  </w:r>
                </w:p>
              </w:tc>
              <w:tc>
                <w:tcPr>
                  <w:tcW w:w="911" w:type="dxa"/>
                  <w:vAlign w:val="center"/>
                </w:tcPr>
                <w:p w14:paraId="033C3D11"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w:t>
                  </w:r>
                </w:p>
              </w:tc>
              <w:tc>
                <w:tcPr>
                  <w:tcW w:w="2610" w:type="dxa"/>
                  <w:vAlign w:val="center"/>
                </w:tcPr>
                <w:p w14:paraId="38FF64E8"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4m</w:t>
                  </w:r>
                  <w:r>
                    <w:rPr>
                      <w:rFonts w:hint="eastAsia"/>
                      <w:szCs w:val="21"/>
                    </w:rPr>
                    <w:t>g/m</w:t>
                  </w:r>
                  <w:r>
                    <w:rPr>
                      <w:rFonts w:hint="eastAsia"/>
                      <w:szCs w:val="21"/>
                      <w:vertAlign w:val="superscript"/>
                    </w:rPr>
                    <w:t>3</w:t>
                  </w:r>
                </w:p>
              </w:tc>
              <w:tc>
                <w:tcPr>
                  <w:tcW w:w="1562" w:type="dxa"/>
                  <w:vAlign w:val="center"/>
                </w:tcPr>
                <w:p w14:paraId="38CEE6CF"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10m</w:t>
                  </w:r>
                  <w:r>
                    <w:rPr>
                      <w:rFonts w:hint="eastAsia"/>
                      <w:szCs w:val="21"/>
                    </w:rPr>
                    <w:t>g/m</w:t>
                  </w:r>
                  <w:r>
                    <w:rPr>
                      <w:rFonts w:hint="eastAsia"/>
                      <w:szCs w:val="21"/>
                      <w:vertAlign w:val="superscript"/>
                    </w:rPr>
                    <w:t>3</w:t>
                  </w:r>
                </w:p>
              </w:tc>
              <w:tc>
                <w:tcPr>
                  <w:tcW w:w="1973" w:type="dxa"/>
                  <w:vMerge/>
                  <w:vAlign w:val="center"/>
                </w:tcPr>
                <w:p w14:paraId="74796B76" w14:textId="77777777" w:rsidR="00462DEC" w:rsidRDefault="00462DEC">
                  <w:pPr>
                    <w:pStyle w:val="affffe"/>
                    <w:rPr>
                      <w:rFonts w:eastAsia="宋体"/>
                      <w:spacing w:val="-2"/>
                      <w:sz w:val="21"/>
                      <w:szCs w:val="21"/>
                    </w:rPr>
                  </w:pPr>
                </w:p>
              </w:tc>
            </w:tr>
            <w:tr w:rsidR="00462DEC" w14:paraId="29967052" w14:textId="77777777">
              <w:trPr>
                <w:trHeight w:val="327"/>
                <w:jc w:val="center"/>
              </w:trPr>
              <w:tc>
                <w:tcPr>
                  <w:tcW w:w="770" w:type="dxa"/>
                  <w:vAlign w:val="center"/>
                </w:tcPr>
                <w:p w14:paraId="6F5ADC18"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O</w:t>
                  </w:r>
                  <w:r>
                    <w:rPr>
                      <w:rFonts w:cs="Times New Roman" w:hint="eastAsia"/>
                      <w:spacing w:val="8"/>
                      <w:szCs w:val="21"/>
                      <w:vertAlign w:val="subscript"/>
                    </w:rPr>
                    <w:t>3</w:t>
                  </w:r>
                </w:p>
              </w:tc>
              <w:tc>
                <w:tcPr>
                  <w:tcW w:w="911" w:type="dxa"/>
                  <w:vAlign w:val="center"/>
                </w:tcPr>
                <w:p w14:paraId="0BBA787D"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w:t>
                  </w:r>
                </w:p>
              </w:tc>
              <w:tc>
                <w:tcPr>
                  <w:tcW w:w="2610" w:type="dxa"/>
                  <w:vAlign w:val="center"/>
                </w:tcPr>
                <w:p w14:paraId="0BACF8F4"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160</w:t>
                  </w:r>
                </w:p>
              </w:tc>
              <w:tc>
                <w:tcPr>
                  <w:tcW w:w="1562" w:type="dxa"/>
                  <w:vAlign w:val="center"/>
                </w:tcPr>
                <w:p w14:paraId="05D75C32"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200</w:t>
                  </w:r>
                </w:p>
              </w:tc>
              <w:tc>
                <w:tcPr>
                  <w:tcW w:w="1973" w:type="dxa"/>
                  <w:vMerge/>
                  <w:vAlign w:val="center"/>
                </w:tcPr>
                <w:p w14:paraId="31F89C71" w14:textId="77777777" w:rsidR="00462DEC" w:rsidRDefault="00462DEC">
                  <w:pPr>
                    <w:pStyle w:val="affffe"/>
                    <w:rPr>
                      <w:rFonts w:eastAsia="宋体"/>
                      <w:spacing w:val="-2"/>
                      <w:sz w:val="21"/>
                      <w:szCs w:val="21"/>
                    </w:rPr>
                  </w:pPr>
                </w:p>
              </w:tc>
            </w:tr>
            <w:tr w:rsidR="00462DEC" w14:paraId="7F4932EC" w14:textId="77777777">
              <w:trPr>
                <w:trHeight w:val="327"/>
                <w:jc w:val="center"/>
              </w:trPr>
              <w:tc>
                <w:tcPr>
                  <w:tcW w:w="770" w:type="dxa"/>
                  <w:vAlign w:val="center"/>
                </w:tcPr>
                <w:p w14:paraId="0B5FC864" w14:textId="77777777" w:rsidR="00462DEC" w:rsidRDefault="00977302">
                  <w:pPr>
                    <w:pStyle w:val="affffff6"/>
                    <w:ind w:left="0" w:firstLineChars="0" w:firstLine="0"/>
                    <w:jc w:val="center"/>
                    <w:rPr>
                      <w:rFonts w:cs="Times New Roman"/>
                      <w:spacing w:val="8"/>
                      <w:szCs w:val="21"/>
                    </w:rPr>
                  </w:pPr>
                  <w:r>
                    <w:rPr>
                      <w:rFonts w:cs="Times New Roman"/>
                      <w:spacing w:val="8"/>
                      <w:szCs w:val="21"/>
                    </w:rPr>
                    <w:t>PM</w:t>
                  </w:r>
                  <w:r>
                    <w:rPr>
                      <w:rFonts w:cs="Times New Roman"/>
                      <w:spacing w:val="8"/>
                      <w:szCs w:val="21"/>
                      <w:vertAlign w:val="subscript"/>
                    </w:rPr>
                    <w:t>10</w:t>
                  </w:r>
                </w:p>
              </w:tc>
              <w:tc>
                <w:tcPr>
                  <w:tcW w:w="911" w:type="dxa"/>
                  <w:vAlign w:val="center"/>
                </w:tcPr>
                <w:p w14:paraId="74976C8E" w14:textId="77777777" w:rsidR="00462DEC" w:rsidRDefault="00977302">
                  <w:pPr>
                    <w:pStyle w:val="affffff6"/>
                    <w:ind w:left="0" w:firstLineChars="0" w:firstLine="0"/>
                    <w:jc w:val="center"/>
                    <w:rPr>
                      <w:rFonts w:cs="Times New Roman"/>
                      <w:spacing w:val="8"/>
                      <w:szCs w:val="21"/>
                    </w:rPr>
                  </w:pPr>
                  <w:r>
                    <w:rPr>
                      <w:rFonts w:cs="Times New Roman"/>
                      <w:spacing w:val="8"/>
                      <w:szCs w:val="21"/>
                    </w:rPr>
                    <w:t>70</w:t>
                  </w:r>
                </w:p>
              </w:tc>
              <w:tc>
                <w:tcPr>
                  <w:tcW w:w="2610" w:type="dxa"/>
                  <w:vAlign w:val="center"/>
                </w:tcPr>
                <w:p w14:paraId="702C87AF" w14:textId="77777777" w:rsidR="00462DEC" w:rsidRDefault="00977302">
                  <w:pPr>
                    <w:pStyle w:val="affffff6"/>
                    <w:ind w:left="0" w:firstLineChars="0" w:firstLine="0"/>
                    <w:jc w:val="center"/>
                    <w:rPr>
                      <w:rFonts w:cs="Times New Roman"/>
                      <w:spacing w:val="8"/>
                      <w:szCs w:val="21"/>
                    </w:rPr>
                  </w:pPr>
                  <w:r>
                    <w:rPr>
                      <w:rFonts w:cs="Times New Roman"/>
                      <w:spacing w:val="8"/>
                      <w:szCs w:val="21"/>
                    </w:rPr>
                    <w:t>150</w:t>
                  </w:r>
                </w:p>
              </w:tc>
              <w:tc>
                <w:tcPr>
                  <w:tcW w:w="1562" w:type="dxa"/>
                  <w:vAlign w:val="center"/>
                </w:tcPr>
                <w:p w14:paraId="775E2767" w14:textId="77777777" w:rsidR="00462DEC" w:rsidRDefault="00977302">
                  <w:pPr>
                    <w:pStyle w:val="affffff6"/>
                    <w:ind w:left="0" w:firstLineChars="0" w:firstLine="0"/>
                    <w:jc w:val="center"/>
                    <w:rPr>
                      <w:rFonts w:cs="Times New Roman"/>
                      <w:spacing w:val="8"/>
                      <w:szCs w:val="21"/>
                    </w:rPr>
                  </w:pPr>
                  <w:r>
                    <w:rPr>
                      <w:rFonts w:cs="Times New Roman"/>
                      <w:spacing w:val="8"/>
                      <w:szCs w:val="21"/>
                    </w:rPr>
                    <w:t>/</w:t>
                  </w:r>
                </w:p>
              </w:tc>
              <w:tc>
                <w:tcPr>
                  <w:tcW w:w="1973" w:type="dxa"/>
                  <w:vMerge/>
                  <w:vAlign w:val="center"/>
                </w:tcPr>
                <w:p w14:paraId="721A8ABC" w14:textId="77777777" w:rsidR="00462DEC" w:rsidRDefault="00462DEC">
                  <w:pPr>
                    <w:pStyle w:val="affffe"/>
                    <w:rPr>
                      <w:rFonts w:eastAsia="宋体"/>
                      <w:spacing w:val="-2"/>
                      <w:sz w:val="21"/>
                      <w:szCs w:val="21"/>
                    </w:rPr>
                  </w:pPr>
                </w:p>
              </w:tc>
            </w:tr>
            <w:tr w:rsidR="00462DEC" w14:paraId="300647D6" w14:textId="77777777">
              <w:trPr>
                <w:trHeight w:val="327"/>
                <w:jc w:val="center"/>
              </w:trPr>
              <w:tc>
                <w:tcPr>
                  <w:tcW w:w="770" w:type="dxa"/>
                  <w:vAlign w:val="center"/>
                </w:tcPr>
                <w:p w14:paraId="363385D7" w14:textId="77777777" w:rsidR="00462DEC" w:rsidRDefault="00977302">
                  <w:pPr>
                    <w:pStyle w:val="affffff6"/>
                    <w:ind w:left="0" w:firstLineChars="0" w:firstLine="0"/>
                    <w:jc w:val="center"/>
                    <w:rPr>
                      <w:rFonts w:cs="Times New Roman"/>
                      <w:spacing w:val="8"/>
                      <w:szCs w:val="21"/>
                    </w:rPr>
                  </w:pPr>
                  <w:r>
                    <w:rPr>
                      <w:rFonts w:cs="Times New Roman"/>
                      <w:spacing w:val="8"/>
                      <w:szCs w:val="21"/>
                    </w:rPr>
                    <w:t>PM</w:t>
                  </w:r>
                  <w:r>
                    <w:rPr>
                      <w:rFonts w:cs="Times New Roman" w:hint="eastAsia"/>
                      <w:spacing w:val="8"/>
                      <w:szCs w:val="21"/>
                      <w:vertAlign w:val="subscript"/>
                    </w:rPr>
                    <w:t>2.5</w:t>
                  </w:r>
                </w:p>
              </w:tc>
              <w:tc>
                <w:tcPr>
                  <w:tcW w:w="911" w:type="dxa"/>
                  <w:vAlign w:val="center"/>
                </w:tcPr>
                <w:p w14:paraId="71A2578D"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35</w:t>
                  </w:r>
                </w:p>
              </w:tc>
              <w:tc>
                <w:tcPr>
                  <w:tcW w:w="2610" w:type="dxa"/>
                  <w:vAlign w:val="center"/>
                </w:tcPr>
                <w:p w14:paraId="7C05C33D"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75</w:t>
                  </w:r>
                </w:p>
              </w:tc>
              <w:tc>
                <w:tcPr>
                  <w:tcW w:w="1562" w:type="dxa"/>
                  <w:vAlign w:val="center"/>
                </w:tcPr>
                <w:p w14:paraId="042007A8" w14:textId="77777777" w:rsidR="00462DEC" w:rsidRDefault="00977302">
                  <w:pPr>
                    <w:pStyle w:val="affffff6"/>
                    <w:ind w:left="0" w:firstLineChars="0" w:firstLine="0"/>
                    <w:jc w:val="center"/>
                    <w:rPr>
                      <w:rFonts w:cs="Times New Roman"/>
                      <w:spacing w:val="8"/>
                      <w:szCs w:val="21"/>
                    </w:rPr>
                  </w:pPr>
                  <w:r>
                    <w:rPr>
                      <w:rFonts w:cs="Times New Roman" w:hint="eastAsia"/>
                      <w:spacing w:val="8"/>
                      <w:szCs w:val="21"/>
                    </w:rPr>
                    <w:t>/</w:t>
                  </w:r>
                </w:p>
              </w:tc>
              <w:tc>
                <w:tcPr>
                  <w:tcW w:w="1973" w:type="dxa"/>
                  <w:vMerge/>
                  <w:vAlign w:val="center"/>
                </w:tcPr>
                <w:p w14:paraId="5BD25B52" w14:textId="77777777" w:rsidR="00462DEC" w:rsidRDefault="00462DEC">
                  <w:pPr>
                    <w:pStyle w:val="affffe"/>
                    <w:rPr>
                      <w:rFonts w:eastAsia="宋体"/>
                      <w:spacing w:val="-2"/>
                      <w:sz w:val="21"/>
                      <w:szCs w:val="21"/>
                    </w:rPr>
                  </w:pPr>
                </w:p>
              </w:tc>
            </w:tr>
          </w:tbl>
          <w:p w14:paraId="7BFE978F" w14:textId="77777777" w:rsidR="00462DEC" w:rsidRDefault="00977302">
            <w:pPr>
              <w:ind w:firstLine="480"/>
            </w:pPr>
            <w:r>
              <w:rPr>
                <w:rFonts w:hint="eastAsia"/>
              </w:rPr>
              <w:t>（</w:t>
            </w:r>
            <w:r>
              <w:rPr>
                <w:rFonts w:hint="eastAsia"/>
              </w:rPr>
              <w:t>2</w:t>
            </w:r>
            <w:r>
              <w:rPr>
                <w:rFonts w:hint="eastAsia"/>
              </w:rPr>
              <w:t>）硫化氢及氨气执行《环境影响评价技术导则</w:t>
            </w:r>
            <w:r>
              <w:rPr>
                <w:rFonts w:hint="eastAsia"/>
              </w:rPr>
              <w:t>-</w:t>
            </w:r>
            <w:r>
              <w:rPr>
                <w:rFonts w:hint="eastAsia"/>
              </w:rPr>
              <w:t>大气环境》（</w:t>
            </w:r>
            <w:r>
              <w:rPr>
                <w:rFonts w:hint="eastAsia"/>
              </w:rPr>
              <w:t>HJ2.2-2018</w:t>
            </w:r>
            <w:r>
              <w:rPr>
                <w:rFonts w:hint="eastAsia"/>
              </w:rPr>
              <w:t>）附录</w:t>
            </w:r>
            <w:r>
              <w:rPr>
                <w:rFonts w:hint="eastAsia"/>
              </w:rPr>
              <w:t>D</w:t>
            </w:r>
            <w:r>
              <w:rPr>
                <w:rFonts w:hint="eastAsia"/>
              </w:rPr>
              <w:t>污染物空气质量浓度</w:t>
            </w:r>
            <w:r>
              <w:t>，具体标准值见表</w:t>
            </w:r>
            <w:r>
              <w:rPr>
                <w:rFonts w:hint="eastAsia"/>
              </w:rPr>
              <w:t>4.1</w:t>
            </w:r>
            <w:r>
              <w:t>-</w:t>
            </w:r>
            <w:r>
              <w:rPr>
                <w:rFonts w:hint="eastAsia"/>
              </w:rPr>
              <w:t>2</w:t>
            </w:r>
            <w:r>
              <w:rPr>
                <w:rFonts w:hint="eastAsia"/>
              </w:rPr>
              <w:t>。</w:t>
            </w:r>
          </w:p>
          <w:p w14:paraId="71093957" w14:textId="77777777" w:rsidR="00462DEC" w:rsidRDefault="00977302">
            <w:pPr>
              <w:ind w:firstLineChars="0" w:firstLine="0"/>
              <w:jc w:val="center"/>
            </w:pPr>
            <w:r>
              <w:rPr>
                <w:rFonts w:hint="eastAsia"/>
              </w:rPr>
              <w:t>表</w:t>
            </w:r>
            <w:r>
              <w:rPr>
                <w:rFonts w:hint="eastAsia"/>
              </w:rPr>
              <w:t xml:space="preserve">4.1-2   </w:t>
            </w:r>
            <w:r>
              <w:rPr>
                <w:rFonts w:hint="eastAsia"/>
              </w:rPr>
              <w:t>《环境影响评价技术导则</w:t>
            </w:r>
            <w:r>
              <w:rPr>
                <w:rFonts w:hint="eastAsia"/>
              </w:rPr>
              <w:t>-</w:t>
            </w:r>
            <w:r>
              <w:rPr>
                <w:rFonts w:hint="eastAsia"/>
              </w:rPr>
              <w:t>大气环境》（</w:t>
            </w:r>
            <w:r>
              <w:rPr>
                <w:rFonts w:hint="eastAsia"/>
              </w:rPr>
              <w:t>HJ2.2-2018</w:t>
            </w:r>
            <w:r>
              <w:rPr>
                <w:rFonts w:hint="eastAsia"/>
              </w:rPr>
              <w:t>）附录</w:t>
            </w:r>
            <w:r>
              <w:rPr>
                <w:rFonts w:hint="eastAsia"/>
              </w:rPr>
              <w:t>D</w:t>
            </w:r>
          </w:p>
          <w:tbl>
            <w:tblPr>
              <w:tblStyle w:val="affe"/>
              <w:tblW w:w="782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165"/>
              <w:gridCol w:w="4050"/>
              <w:gridCol w:w="2606"/>
            </w:tblGrid>
            <w:tr w:rsidR="00462DEC" w14:paraId="7D6C9F91" w14:textId="77777777">
              <w:tc>
                <w:tcPr>
                  <w:tcW w:w="1165" w:type="dxa"/>
                </w:tcPr>
                <w:p w14:paraId="09E9AA22" w14:textId="77777777" w:rsidR="00462DEC" w:rsidRDefault="00977302">
                  <w:pPr>
                    <w:spacing w:line="240" w:lineRule="auto"/>
                    <w:ind w:firstLineChars="0" w:firstLine="0"/>
                    <w:jc w:val="center"/>
                    <w:rPr>
                      <w:sz w:val="21"/>
                      <w:szCs w:val="21"/>
                    </w:rPr>
                  </w:pPr>
                  <w:r>
                    <w:rPr>
                      <w:rFonts w:hint="eastAsia"/>
                      <w:sz w:val="21"/>
                      <w:szCs w:val="21"/>
                    </w:rPr>
                    <w:t>序号</w:t>
                  </w:r>
                </w:p>
              </w:tc>
              <w:tc>
                <w:tcPr>
                  <w:tcW w:w="4050" w:type="dxa"/>
                </w:tcPr>
                <w:p w14:paraId="643080A3" w14:textId="77777777" w:rsidR="00462DEC" w:rsidRDefault="00977302">
                  <w:pPr>
                    <w:spacing w:line="240" w:lineRule="auto"/>
                    <w:ind w:firstLineChars="0" w:firstLine="0"/>
                    <w:jc w:val="center"/>
                    <w:rPr>
                      <w:sz w:val="21"/>
                      <w:szCs w:val="21"/>
                    </w:rPr>
                  </w:pPr>
                  <w:r>
                    <w:rPr>
                      <w:rFonts w:hint="eastAsia"/>
                      <w:sz w:val="21"/>
                      <w:szCs w:val="21"/>
                    </w:rPr>
                    <w:t>污染物名称</w:t>
                  </w:r>
                </w:p>
              </w:tc>
              <w:tc>
                <w:tcPr>
                  <w:tcW w:w="2606" w:type="dxa"/>
                </w:tcPr>
                <w:p w14:paraId="33C3E673" w14:textId="77777777" w:rsidR="00462DEC" w:rsidRDefault="00977302">
                  <w:pPr>
                    <w:spacing w:line="240" w:lineRule="auto"/>
                    <w:ind w:firstLineChars="0" w:firstLine="0"/>
                    <w:jc w:val="center"/>
                    <w:rPr>
                      <w:sz w:val="21"/>
                      <w:szCs w:val="21"/>
                    </w:rPr>
                  </w:pPr>
                  <w:r>
                    <w:rPr>
                      <w:rFonts w:hint="eastAsia"/>
                      <w:sz w:val="21"/>
                      <w:szCs w:val="21"/>
                    </w:rPr>
                    <w:t>1h</w:t>
                  </w:r>
                  <w:r>
                    <w:rPr>
                      <w:rFonts w:hint="eastAsia"/>
                      <w:sz w:val="21"/>
                      <w:szCs w:val="21"/>
                    </w:rPr>
                    <w:t>平均浓度（</w:t>
                  </w:r>
                  <w:r>
                    <w:rPr>
                      <w:rFonts w:hint="eastAsia"/>
                      <w:sz w:val="21"/>
                      <w:szCs w:val="21"/>
                    </w:rPr>
                    <w:t>mg/m</w:t>
                  </w:r>
                  <w:r>
                    <w:rPr>
                      <w:rFonts w:hint="eastAsia"/>
                      <w:sz w:val="21"/>
                      <w:szCs w:val="21"/>
                      <w:vertAlign w:val="superscript"/>
                    </w:rPr>
                    <w:t>3</w:t>
                  </w:r>
                  <w:r>
                    <w:rPr>
                      <w:rFonts w:hint="eastAsia"/>
                      <w:sz w:val="21"/>
                      <w:szCs w:val="21"/>
                    </w:rPr>
                    <w:t>）</w:t>
                  </w:r>
                </w:p>
              </w:tc>
            </w:tr>
            <w:tr w:rsidR="00462DEC" w14:paraId="68AD06E9" w14:textId="77777777">
              <w:tc>
                <w:tcPr>
                  <w:tcW w:w="1165" w:type="dxa"/>
                </w:tcPr>
                <w:p w14:paraId="4B327D0E" w14:textId="77777777" w:rsidR="00462DEC" w:rsidRDefault="00977302">
                  <w:pPr>
                    <w:spacing w:line="240" w:lineRule="auto"/>
                    <w:ind w:firstLineChars="0" w:firstLine="0"/>
                    <w:jc w:val="center"/>
                    <w:rPr>
                      <w:sz w:val="21"/>
                      <w:szCs w:val="21"/>
                    </w:rPr>
                  </w:pPr>
                  <w:r>
                    <w:rPr>
                      <w:rFonts w:hint="eastAsia"/>
                      <w:sz w:val="21"/>
                      <w:szCs w:val="21"/>
                    </w:rPr>
                    <w:t>1</w:t>
                  </w:r>
                </w:p>
              </w:tc>
              <w:tc>
                <w:tcPr>
                  <w:tcW w:w="4050" w:type="dxa"/>
                </w:tcPr>
                <w:p w14:paraId="6AF453D5" w14:textId="77777777" w:rsidR="00462DEC" w:rsidRDefault="00977302">
                  <w:pPr>
                    <w:spacing w:line="240" w:lineRule="auto"/>
                    <w:ind w:firstLineChars="0" w:firstLine="0"/>
                    <w:jc w:val="center"/>
                    <w:rPr>
                      <w:sz w:val="21"/>
                      <w:szCs w:val="21"/>
                    </w:rPr>
                  </w:pPr>
                  <w:r>
                    <w:rPr>
                      <w:rFonts w:hint="eastAsia"/>
                      <w:sz w:val="21"/>
                      <w:szCs w:val="21"/>
                    </w:rPr>
                    <w:t>氨</w:t>
                  </w:r>
                </w:p>
              </w:tc>
              <w:tc>
                <w:tcPr>
                  <w:tcW w:w="2606" w:type="dxa"/>
                </w:tcPr>
                <w:p w14:paraId="3A40F2BD" w14:textId="77777777" w:rsidR="00462DEC" w:rsidRDefault="00977302">
                  <w:pPr>
                    <w:spacing w:line="240" w:lineRule="auto"/>
                    <w:ind w:firstLineChars="0" w:firstLine="0"/>
                    <w:jc w:val="center"/>
                    <w:rPr>
                      <w:sz w:val="21"/>
                      <w:szCs w:val="21"/>
                    </w:rPr>
                  </w:pPr>
                  <w:r>
                    <w:rPr>
                      <w:rFonts w:hint="eastAsia"/>
                      <w:sz w:val="21"/>
                      <w:szCs w:val="21"/>
                    </w:rPr>
                    <w:t>0.2</w:t>
                  </w:r>
                </w:p>
              </w:tc>
            </w:tr>
            <w:tr w:rsidR="00462DEC" w14:paraId="67023072" w14:textId="77777777">
              <w:tc>
                <w:tcPr>
                  <w:tcW w:w="1165" w:type="dxa"/>
                </w:tcPr>
                <w:p w14:paraId="50EF1912" w14:textId="77777777" w:rsidR="00462DEC" w:rsidRDefault="00977302">
                  <w:pPr>
                    <w:spacing w:line="240" w:lineRule="auto"/>
                    <w:ind w:firstLineChars="0" w:firstLine="0"/>
                    <w:jc w:val="center"/>
                    <w:rPr>
                      <w:sz w:val="21"/>
                      <w:szCs w:val="21"/>
                    </w:rPr>
                  </w:pPr>
                  <w:r>
                    <w:rPr>
                      <w:rFonts w:hint="eastAsia"/>
                      <w:sz w:val="21"/>
                      <w:szCs w:val="21"/>
                    </w:rPr>
                    <w:t>2</w:t>
                  </w:r>
                </w:p>
              </w:tc>
              <w:tc>
                <w:tcPr>
                  <w:tcW w:w="4050" w:type="dxa"/>
                </w:tcPr>
                <w:p w14:paraId="7FA1AE1D" w14:textId="77777777" w:rsidR="00462DEC" w:rsidRDefault="00977302">
                  <w:pPr>
                    <w:spacing w:line="240" w:lineRule="auto"/>
                    <w:ind w:firstLineChars="0" w:firstLine="0"/>
                    <w:jc w:val="center"/>
                    <w:rPr>
                      <w:sz w:val="21"/>
                      <w:szCs w:val="21"/>
                    </w:rPr>
                  </w:pPr>
                  <w:r>
                    <w:rPr>
                      <w:rFonts w:hint="eastAsia"/>
                      <w:sz w:val="21"/>
                      <w:szCs w:val="21"/>
                    </w:rPr>
                    <w:t>硫化氢</w:t>
                  </w:r>
                </w:p>
              </w:tc>
              <w:tc>
                <w:tcPr>
                  <w:tcW w:w="2606" w:type="dxa"/>
                </w:tcPr>
                <w:p w14:paraId="78A181EC" w14:textId="77777777" w:rsidR="00462DEC" w:rsidRDefault="00977302">
                  <w:pPr>
                    <w:spacing w:line="240" w:lineRule="auto"/>
                    <w:ind w:firstLineChars="0" w:firstLine="0"/>
                    <w:jc w:val="center"/>
                    <w:rPr>
                      <w:sz w:val="21"/>
                      <w:szCs w:val="21"/>
                    </w:rPr>
                  </w:pPr>
                  <w:r>
                    <w:rPr>
                      <w:rFonts w:hint="eastAsia"/>
                      <w:sz w:val="21"/>
                      <w:szCs w:val="21"/>
                    </w:rPr>
                    <w:t>0.01</w:t>
                  </w:r>
                </w:p>
              </w:tc>
            </w:tr>
          </w:tbl>
          <w:p w14:paraId="5A096D0A" w14:textId="77777777" w:rsidR="00462DEC" w:rsidRDefault="00977302">
            <w:pPr>
              <w:ind w:firstLine="480"/>
            </w:pPr>
            <w:r>
              <w:rPr>
                <w:rFonts w:hint="eastAsia"/>
              </w:rPr>
              <w:t>2</w:t>
            </w:r>
            <w:r>
              <w:rPr>
                <w:rFonts w:hint="eastAsia"/>
              </w:rPr>
              <w:t>、地下水执行《地下水质量标准》（</w:t>
            </w:r>
            <w:r>
              <w:rPr>
                <w:rFonts w:hint="eastAsia"/>
              </w:rPr>
              <w:t>GB/T14848-2017</w:t>
            </w:r>
            <w:r>
              <w:rPr>
                <w:rFonts w:hint="eastAsia"/>
              </w:rPr>
              <w:t>）Ⅲ类标准。</w:t>
            </w:r>
          </w:p>
          <w:p w14:paraId="36A8FA7D" w14:textId="77777777" w:rsidR="00462DEC" w:rsidRDefault="00977302">
            <w:pPr>
              <w:ind w:firstLine="480"/>
              <w:jc w:val="center"/>
            </w:pPr>
            <w:r>
              <w:rPr>
                <w:rFonts w:hint="eastAsia"/>
              </w:rPr>
              <w:t>表</w:t>
            </w:r>
            <w:r>
              <w:rPr>
                <w:rFonts w:hint="eastAsia"/>
              </w:rPr>
              <w:t xml:space="preserve">4.1-3   </w:t>
            </w:r>
            <w:r>
              <w:rPr>
                <w:rFonts w:hint="eastAsia"/>
              </w:rPr>
              <w:t>地下水质量标准表（Ⅲ类标准）</w:t>
            </w:r>
            <w:r>
              <w:rPr>
                <w:rFonts w:hint="eastAsia"/>
              </w:rPr>
              <w:t xml:space="preserve">  </w:t>
            </w:r>
            <w:r>
              <w:rPr>
                <w:rFonts w:hint="eastAsia"/>
              </w:rPr>
              <w:t>单位</w:t>
            </w:r>
            <w:r>
              <w:rPr>
                <w:rFonts w:hint="eastAsia"/>
              </w:rPr>
              <w:t>mg/L</w:t>
            </w:r>
          </w:p>
          <w:tbl>
            <w:tblPr>
              <w:tblW w:w="782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360"/>
              <w:gridCol w:w="2556"/>
              <w:gridCol w:w="1957"/>
              <w:gridCol w:w="1953"/>
            </w:tblGrid>
            <w:tr w:rsidR="00462DEC" w14:paraId="62AAF6F7" w14:textId="77777777">
              <w:trPr>
                <w:trHeight w:val="221"/>
                <w:tblHeader/>
              </w:trPr>
              <w:tc>
                <w:tcPr>
                  <w:tcW w:w="3916" w:type="dxa"/>
                  <w:gridSpan w:val="2"/>
                  <w:vAlign w:val="center"/>
                </w:tcPr>
                <w:p w14:paraId="0B9E6FCB" w14:textId="77777777" w:rsidR="00462DEC" w:rsidRDefault="00977302">
                  <w:pPr>
                    <w:spacing w:line="320" w:lineRule="exact"/>
                    <w:ind w:firstLineChars="0" w:firstLine="0"/>
                    <w:jc w:val="center"/>
                    <w:rPr>
                      <w:sz w:val="21"/>
                      <w:szCs w:val="21"/>
                    </w:rPr>
                  </w:pPr>
                  <w:r>
                    <w:rPr>
                      <w:rFonts w:hint="eastAsia"/>
                      <w:sz w:val="21"/>
                      <w:szCs w:val="21"/>
                    </w:rPr>
                    <w:t>项目</w:t>
                  </w:r>
                </w:p>
              </w:tc>
              <w:tc>
                <w:tcPr>
                  <w:tcW w:w="1957" w:type="dxa"/>
                  <w:vAlign w:val="center"/>
                </w:tcPr>
                <w:p w14:paraId="5833852D" w14:textId="77777777" w:rsidR="00462DEC" w:rsidRDefault="00977302">
                  <w:pPr>
                    <w:widowControl/>
                    <w:spacing w:line="320" w:lineRule="exact"/>
                    <w:ind w:firstLineChars="0" w:firstLine="0"/>
                    <w:jc w:val="center"/>
                    <w:rPr>
                      <w:sz w:val="21"/>
                      <w:szCs w:val="21"/>
                    </w:rPr>
                  </w:pPr>
                  <w:r>
                    <w:rPr>
                      <w:rFonts w:hint="eastAsia"/>
                      <w:sz w:val="21"/>
                      <w:szCs w:val="21"/>
                    </w:rPr>
                    <w:t>单位</w:t>
                  </w:r>
                </w:p>
              </w:tc>
              <w:tc>
                <w:tcPr>
                  <w:tcW w:w="1953" w:type="dxa"/>
                  <w:vAlign w:val="center"/>
                </w:tcPr>
                <w:p w14:paraId="4B8905A9" w14:textId="77777777" w:rsidR="00462DEC" w:rsidRDefault="00977302">
                  <w:pPr>
                    <w:widowControl/>
                    <w:spacing w:line="320" w:lineRule="exact"/>
                    <w:ind w:firstLineChars="0" w:firstLine="0"/>
                    <w:jc w:val="center"/>
                    <w:rPr>
                      <w:sz w:val="21"/>
                      <w:szCs w:val="21"/>
                    </w:rPr>
                  </w:pPr>
                  <w:r>
                    <w:rPr>
                      <w:rFonts w:hint="eastAsia"/>
                      <w:sz w:val="21"/>
                      <w:szCs w:val="21"/>
                    </w:rPr>
                    <w:t>标准值</w:t>
                  </w:r>
                </w:p>
              </w:tc>
            </w:tr>
            <w:tr w:rsidR="00462DEC" w14:paraId="626608C6" w14:textId="77777777">
              <w:trPr>
                <w:trHeight w:val="300"/>
              </w:trPr>
              <w:tc>
                <w:tcPr>
                  <w:tcW w:w="1360" w:type="dxa"/>
                  <w:vMerge w:val="restart"/>
                  <w:vAlign w:val="center"/>
                </w:tcPr>
                <w:p w14:paraId="53D14203" w14:textId="77777777" w:rsidR="00462DEC" w:rsidRDefault="00977302">
                  <w:pPr>
                    <w:widowControl/>
                    <w:spacing w:line="320" w:lineRule="exact"/>
                    <w:ind w:firstLineChars="0" w:firstLine="0"/>
                    <w:jc w:val="center"/>
                    <w:rPr>
                      <w:sz w:val="21"/>
                      <w:szCs w:val="21"/>
                    </w:rPr>
                  </w:pPr>
                  <w:r>
                    <w:rPr>
                      <w:rFonts w:hint="eastAsia"/>
                      <w:sz w:val="21"/>
                      <w:szCs w:val="21"/>
                    </w:rPr>
                    <w:t>感官性状及一般化学指标</w:t>
                  </w:r>
                </w:p>
              </w:tc>
              <w:tc>
                <w:tcPr>
                  <w:tcW w:w="2556" w:type="dxa"/>
                  <w:vAlign w:val="center"/>
                </w:tcPr>
                <w:p w14:paraId="1DDE5697" w14:textId="77777777" w:rsidR="00462DEC" w:rsidRDefault="00977302">
                  <w:pPr>
                    <w:widowControl/>
                    <w:spacing w:line="320" w:lineRule="exact"/>
                    <w:ind w:firstLineChars="0" w:firstLine="0"/>
                    <w:jc w:val="center"/>
                    <w:rPr>
                      <w:sz w:val="21"/>
                      <w:szCs w:val="21"/>
                    </w:rPr>
                  </w:pPr>
                  <w:r>
                    <w:rPr>
                      <w:sz w:val="21"/>
                      <w:szCs w:val="21"/>
                    </w:rPr>
                    <w:t>pH</w:t>
                  </w:r>
                </w:p>
              </w:tc>
              <w:tc>
                <w:tcPr>
                  <w:tcW w:w="1957" w:type="dxa"/>
                  <w:vAlign w:val="center"/>
                </w:tcPr>
                <w:p w14:paraId="75ACAF1A" w14:textId="77777777" w:rsidR="00462DEC" w:rsidRDefault="00977302">
                  <w:pPr>
                    <w:widowControl/>
                    <w:spacing w:line="320" w:lineRule="exact"/>
                    <w:ind w:firstLineChars="0" w:firstLine="0"/>
                    <w:jc w:val="center"/>
                    <w:rPr>
                      <w:sz w:val="21"/>
                      <w:szCs w:val="21"/>
                    </w:rPr>
                  </w:pPr>
                  <w:r>
                    <w:rPr>
                      <w:sz w:val="21"/>
                      <w:szCs w:val="21"/>
                    </w:rPr>
                    <w:t>-</w:t>
                  </w:r>
                </w:p>
              </w:tc>
              <w:tc>
                <w:tcPr>
                  <w:tcW w:w="1953" w:type="dxa"/>
                  <w:vAlign w:val="center"/>
                </w:tcPr>
                <w:p w14:paraId="7CC666E3" w14:textId="77777777" w:rsidR="00462DEC" w:rsidRDefault="00977302">
                  <w:pPr>
                    <w:widowControl/>
                    <w:spacing w:line="320" w:lineRule="exact"/>
                    <w:ind w:firstLineChars="0" w:firstLine="0"/>
                    <w:jc w:val="center"/>
                    <w:rPr>
                      <w:sz w:val="21"/>
                      <w:szCs w:val="21"/>
                    </w:rPr>
                  </w:pPr>
                  <w:r>
                    <w:rPr>
                      <w:sz w:val="21"/>
                      <w:szCs w:val="21"/>
                    </w:rPr>
                    <w:t>6.5</w:t>
                  </w:r>
                  <w:r>
                    <w:rPr>
                      <w:rFonts w:hint="eastAsia"/>
                      <w:sz w:val="21"/>
                      <w:szCs w:val="21"/>
                    </w:rPr>
                    <w:t>～</w:t>
                  </w:r>
                  <w:r>
                    <w:rPr>
                      <w:sz w:val="21"/>
                      <w:szCs w:val="21"/>
                    </w:rPr>
                    <w:t>8.5</w:t>
                  </w:r>
                </w:p>
              </w:tc>
            </w:tr>
            <w:tr w:rsidR="00462DEC" w14:paraId="153DFCD1" w14:textId="77777777">
              <w:trPr>
                <w:trHeight w:val="300"/>
              </w:trPr>
              <w:tc>
                <w:tcPr>
                  <w:tcW w:w="1360" w:type="dxa"/>
                  <w:vMerge/>
                  <w:vAlign w:val="center"/>
                </w:tcPr>
                <w:p w14:paraId="7F6B8CEF" w14:textId="77777777" w:rsidR="00462DEC" w:rsidRDefault="00462DEC">
                  <w:pPr>
                    <w:widowControl/>
                    <w:spacing w:line="240" w:lineRule="auto"/>
                    <w:ind w:firstLineChars="0" w:firstLine="0"/>
                    <w:jc w:val="left"/>
                    <w:rPr>
                      <w:sz w:val="21"/>
                      <w:szCs w:val="21"/>
                    </w:rPr>
                  </w:pPr>
                </w:p>
              </w:tc>
              <w:tc>
                <w:tcPr>
                  <w:tcW w:w="2556" w:type="dxa"/>
                  <w:vAlign w:val="center"/>
                </w:tcPr>
                <w:p w14:paraId="5C0ABA70" w14:textId="77777777" w:rsidR="00462DEC" w:rsidRDefault="00977302">
                  <w:pPr>
                    <w:widowControl/>
                    <w:spacing w:line="320" w:lineRule="exact"/>
                    <w:ind w:firstLineChars="0" w:firstLine="0"/>
                    <w:jc w:val="center"/>
                    <w:rPr>
                      <w:sz w:val="21"/>
                      <w:szCs w:val="21"/>
                    </w:rPr>
                  </w:pPr>
                  <w:r>
                    <w:rPr>
                      <w:rFonts w:hint="eastAsia"/>
                      <w:sz w:val="21"/>
                      <w:szCs w:val="21"/>
                    </w:rPr>
                    <w:t>总硬度</w:t>
                  </w:r>
                </w:p>
              </w:tc>
              <w:tc>
                <w:tcPr>
                  <w:tcW w:w="1957" w:type="dxa"/>
                  <w:vAlign w:val="center"/>
                </w:tcPr>
                <w:p w14:paraId="229F4038" w14:textId="77777777" w:rsidR="00462DEC" w:rsidRDefault="00977302">
                  <w:pPr>
                    <w:widowControl/>
                    <w:spacing w:line="320" w:lineRule="exact"/>
                    <w:ind w:firstLineChars="0" w:firstLine="0"/>
                    <w:jc w:val="center"/>
                    <w:rPr>
                      <w:sz w:val="21"/>
                      <w:szCs w:val="21"/>
                    </w:rPr>
                  </w:pPr>
                  <w:r>
                    <w:rPr>
                      <w:rFonts w:hint="eastAsia"/>
                      <w:sz w:val="21"/>
                      <w:szCs w:val="21"/>
                    </w:rPr>
                    <w:t>m</w:t>
                  </w:r>
                  <w:r>
                    <w:rPr>
                      <w:sz w:val="21"/>
                      <w:szCs w:val="21"/>
                    </w:rPr>
                    <w:t>g/L</w:t>
                  </w:r>
                </w:p>
              </w:tc>
              <w:tc>
                <w:tcPr>
                  <w:tcW w:w="1953" w:type="dxa"/>
                  <w:vAlign w:val="center"/>
                </w:tcPr>
                <w:p w14:paraId="526F5C8A"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450</w:t>
                  </w:r>
                </w:p>
              </w:tc>
            </w:tr>
            <w:tr w:rsidR="00462DEC" w14:paraId="7248454C" w14:textId="77777777">
              <w:trPr>
                <w:trHeight w:val="300"/>
              </w:trPr>
              <w:tc>
                <w:tcPr>
                  <w:tcW w:w="1360" w:type="dxa"/>
                  <w:vMerge/>
                  <w:vAlign w:val="center"/>
                </w:tcPr>
                <w:p w14:paraId="061899DF" w14:textId="77777777" w:rsidR="00462DEC" w:rsidRDefault="00462DEC">
                  <w:pPr>
                    <w:widowControl/>
                    <w:spacing w:line="240" w:lineRule="auto"/>
                    <w:ind w:firstLineChars="0" w:firstLine="0"/>
                    <w:jc w:val="left"/>
                    <w:rPr>
                      <w:sz w:val="21"/>
                      <w:szCs w:val="21"/>
                    </w:rPr>
                  </w:pPr>
                </w:p>
              </w:tc>
              <w:tc>
                <w:tcPr>
                  <w:tcW w:w="2556" w:type="dxa"/>
                  <w:vAlign w:val="center"/>
                </w:tcPr>
                <w:p w14:paraId="78D3BF79" w14:textId="77777777" w:rsidR="00462DEC" w:rsidRDefault="00977302">
                  <w:pPr>
                    <w:widowControl/>
                    <w:spacing w:line="320" w:lineRule="exact"/>
                    <w:ind w:firstLineChars="0" w:firstLine="0"/>
                    <w:jc w:val="center"/>
                    <w:rPr>
                      <w:sz w:val="21"/>
                      <w:szCs w:val="21"/>
                    </w:rPr>
                  </w:pPr>
                  <w:r>
                    <w:rPr>
                      <w:rFonts w:hint="eastAsia"/>
                      <w:sz w:val="21"/>
                      <w:szCs w:val="21"/>
                    </w:rPr>
                    <w:t>溶解性总固体</w:t>
                  </w:r>
                </w:p>
              </w:tc>
              <w:tc>
                <w:tcPr>
                  <w:tcW w:w="1957" w:type="dxa"/>
                  <w:vAlign w:val="center"/>
                </w:tcPr>
                <w:p w14:paraId="6E657F63"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46D4F1AD"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1000</w:t>
                  </w:r>
                </w:p>
              </w:tc>
            </w:tr>
            <w:tr w:rsidR="00462DEC" w14:paraId="134D2150" w14:textId="77777777">
              <w:trPr>
                <w:trHeight w:val="300"/>
              </w:trPr>
              <w:tc>
                <w:tcPr>
                  <w:tcW w:w="1360" w:type="dxa"/>
                  <w:vMerge/>
                  <w:vAlign w:val="center"/>
                </w:tcPr>
                <w:p w14:paraId="59977170" w14:textId="77777777" w:rsidR="00462DEC" w:rsidRDefault="00462DEC">
                  <w:pPr>
                    <w:widowControl/>
                    <w:spacing w:line="240" w:lineRule="auto"/>
                    <w:ind w:firstLineChars="0" w:firstLine="0"/>
                    <w:jc w:val="left"/>
                    <w:rPr>
                      <w:sz w:val="21"/>
                      <w:szCs w:val="21"/>
                    </w:rPr>
                  </w:pPr>
                </w:p>
              </w:tc>
              <w:tc>
                <w:tcPr>
                  <w:tcW w:w="2556" w:type="dxa"/>
                  <w:vAlign w:val="center"/>
                </w:tcPr>
                <w:p w14:paraId="21E7C735" w14:textId="77777777" w:rsidR="00462DEC" w:rsidRDefault="00977302">
                  <w:pPr>
                    <w:widowControl/>
                    <w:spacing w:line="320" w:lineRule="exact"/>
                    <w:ind w:firstLineChars="0" w:firstLine="0"/>
                    <w:jc w:val="center"/>
                    <w:rPr>
                      <w:sz w:val="21"/>
                      <w:szCs w:val="21"/>
                    </w:rPr>
                  </w:pPr>
                  <w:r>
                    <w:rPr>
                      <w:rFonts w:hint="eastAsia"/>
                      <w:sz w:val="21"/>
                      <w:szCs w:val="21"/>
                    </w:rPr>
                    <w:t>耗氧量（</w:t>
                  </w:r>
                  <w:proofErr w:type="spellStart"/>
                  <w:r>
                    <w:rPr>
                      <w:sz w:val="21"/>
                      <w:szCs w:val="21"/>
                    </w:rPr>
                    <w:t>COD</w:t>
                  </w:r>
                  <w:r>
                    <w:rPr>
                      <w:sz w:val="21"/>
                      <w:szCs w:val="21"/>
                      <w:vertAlign w:val="subscript"/>
                    </w:rPr>
                    <w:t>Mn</w:t>
                  </w:r>
                  <w:proofErr w:type="spellEnd"/>
                  <w:r>
                    <w:rPr>
                      <w:rFonts w:hint="eastAsia"/>
                      <w:sz w:val="21"/>
                      <w:szCs w:val="21"/>
                    </w:rPr>
                    <w:t>法）</w:t>
                  </w:r>
                </w:p>
              </w:tc>
              <w:tc>
                <w:tcPr>
                  <w:tcW w:w="1957" w:type="dxa"/>
                  <w:vAlign w:val="center"/>
                </w:tcPr>
                <w:p w14:paraId="53D1F6D9"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38F7BE52"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3.0</w:t>
                  </w:r>
                </w:p>
              </w:tc>
            </w:tr>
            <w:tr w:rsidR="00462DEC" w14:paraId="2E74B871" w14:textId="77777777">
              <w:trPr>
                <w:trHeight w:val="300"/>
              </w:trPr>
              <w:tc>
                <w:tcPr>
                  <w:tcW w:w="1360" w:type="dxa"/>
                  <w:vMerge/>
                  <w:vAlign w:val="center"/>
                </w:tcPr>
                <w:p w14:paraId="1103C585" w14:textId="77777777" w:rsidR="00462DEC" w:rsidRDefault="00462DEC">
                  <w:pPr>
                    <w:widowControl/>
                    <w:spacing w:line="240" w:lineRule="auto"/>
                    <w:ind w:firstLineChars="0" w:firstLine="0"/>
                    <w:jc w:val="left"/>
                    <w:rPr>
                      <w:sz w:val="21"/>
                      <w:szCs w:val="21"/>
                    </w:rPr>
                  </w:pPr>
                </w:p>
              </w:tc>
              <w:tc>
                <w:tcPr>
                  <w:tcW w:w="2556" w:type="dxa"/>
                  <w:vAlign w:val="center"/>
                </w:tcPr>
                <w:p w14:paraId="58BD2F6B" w14:textId="77777777" w:rsidR="00462DEC" w:rsidRDefault="00977302">
                  <w:pPr>
                    <w:widowControl/>
                    <w:spacing w:line="320" w:lineRule="exact"/>
                    <w:ind w:firstLineChars="0" w:firstLine="0"/>
                    <w:jc w:val="center"/>
                    <w:rPr>
                      <w:sz w:val="21"/>
                      <w:szCs w:val="21"/>
                    </w:rPr>
                  </w:pPr>
                  <w:r>
                    <w:rPr>
                      <w:rFonts w:hint="eastAsia"/>
                      <w:sz w:val="21"/>
                      <w:szCs w:val="21"/>
                    </w:rPr>
                    <w:t>氨氮</w:t>
                  </w:r>
                </w:p>
              </w:tc>
              <w:tc>
                <w:tcPr>
                  <w:tcW w:w="1957" w:type="dxa"/>
                  <w:vAlign w:val="center"/>
                </w:tcPr>
                <w:p w14:paraId="6CD10D3C"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2AF5B02F"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0.50</w:t>
                  </w:r>
                </w:p>
              </w:tc>
            </w:tr>
            <w:tr w:rsidR="00462DEC" w14:paraId="55219930" w14:textId="77777777">
              <w:trPr>
                <w:trHeight w:val="300"/>
              </w:trPr>
              <w:tc>
                <w:tcPr>
                  <w:tcW w:w="1360" w:type="dxa"/>
                  <w:vMerge/>
                  <w:vAlign w:val="center"/>
                </w:tcPr>
                <w:p w14:paraId="4ED497D3" w14:textId="77777777" w:rsidR="00462DEC" w:rsidRDefault="00462DEC">
                  <w:pPr>
                    <w:widowControl/>
                    <w:spacing w:line="240" w:lineRule="auto"/>
                    <w:ind w:firstLineChars="0" w:firstLine="0"/>
                    <w:jc w:val="left"/>
                    <w:rPr>
                      <w:sz w:val="21"/>
                      <w:szCs w:val="21"/>
                    </w:rPr>
                  </w:pPr>
                </w:p>
              </w:tc>
              <w:tc>
                <w:tcPr>
                  <w:tcW w:w="2556" w:type="dxa"/>
                  <w:vAlign w:val="center"/>
                </w:tcPr>
                <w:p w14:paraId="4CD14C26" w14:textId="77777777" w:rsidR="00462DEC" w:rsidRDefault="00977302">
                  <w:pPr>
                    <w:widowControl/>
                    <w:spacing w:line="320" w:lineRule="exact"/>
                    <w:ind w:firstLineChars="0" w:firstLine="0"/>
                    <w:jc w:val="center"/>
                    <w:rPr>
                      <w:sz w:val="21"/>
                      <w:szCs w:val="21"/>
                    </w:rPr>
                  </w:pPr>
                  <w:r>
                    <w:rPr>
                      <w:rFonts w:hint="eastAsia"/>
                      <w:sz w:val="21"/>
                      <w:szCs w:val="21"/>
                    </w:rPr>
                    <w:t>硫酸盐</w:t>
                  </w:r>
                </w:p>
              </w:tc>
              <w:tc>
                <w:tcPr>
                  <w:tcW w:w="1957" w:type="dxa"/>
                  <w:vAlign w:val="center"/>
                </w:tcPr>
                <w:p w14:paraId="1463271F"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3AE09785"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250</w:t>
                  </w:r>
                </w:p>
              </w:tc>
            </w:tr>
            <w:tr w:rsidR="00462DEC" w14:paraId="51609E7B" w14:textId="77777777">
              <w:trPr>
                <w:trHeight w:val="300"/>
              </w:trPr>
              <w:tc>
                <w:tcPr>
                  <w:tcW w:w="1360" w:type="dxa"/>
                  <w:vMerge/>
                  <w:vAlign w:val="center"/>
                </w:tcPr>
                <w:p w14:paraId="04FEB868" w14:textId="77777777" w:rsidR="00462DEC" w:rsidRDefault="00462DEC">
                  <w:pPr>
                    <w:widowControl/>
                    <w:spacing w:line="240" w:lineRule="auto"/>
                    <w:ind w:firstLineChars="0" w:firstLine="0"/>
                    <w:jc w:val="left"/>
                    <w:rPr>
                      <w:sz w:val="21"/>
                      <w:szCs w:val="21"/>
                    </w:rPr>
                  </w:pPr>
                </w:p>
              </w:tc>
              <w:tc>
                <w:tcPr>
                  <w:tcW w:w="2556" w:type="dxa"/>
                  <w:vAlign w:val="center"/>
                </w:tcPr>
                <w:p w14:paraId="3AF52BD3" w14:textId="77777777" w:rsidR="00462DEC" w:rsidRDefault="00977302">
                  <w:pPr>
                    <w:widowControl/>
                    <w:spacing w:line="320" w:lineRule="exact"/>
                    <w:ind w:firstLineChars="0" w:firstLine="0"/>
                    <w:jc w:val="center"/>
                    <w:rPr>
                      <w:sz w:val="21"/>
                      <w:szCs w:val="21"/>
                    </w:rPr>
                  </w:pPr>
                  <w:r>
                    <w:rPr>
                      <w:rFonts w:hint="eastAsia"/>
                      <w:sz w:val="21"/>
                      <w:szCs w:val="21"/>
                    </w:rPr>
                    <w:t>氯化物</w:t>
                  </w:r>
                </w:p>
              </w:tc>
              <w:tc>
                <w:tcPr>
                  <w:tcW w:w="1957" w:type="dxa"/>
                  <w:vAlign w:val="center"/>
                </w:tcPr>
                <w:p w14:paraId="6A9F0069"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70DFB646"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250</w:t>
                  </w:r>
                </w:p>
              </w:tc>
            </w:tr>
            <w:tr w:rsidR="00462DEC" w14:paraId="59744017" w14:textId="77777777">
              <w:trPr>
                <w:trHeight w:val="300"/>
              </w:trPr>
              <w:tc>
                <w:tcPr>
                  <w:tcW w:w="1360" w:type="dxa"/>
                  <w:vMerge/>
                  <w:vAlign w:val="center"/>
                </w:tcPr>
                <w:p w14:paraId="02ACA2B0" w14:textId="77777777" w:rsidR="00462DEC" w:rsidRDefault="00462DEC">
                  <w:pPr>
                    <w:widowControl/>
                    <w:spacing w:line="240" w:lineRule="auto"/>
                    <w:ind w:firstLineChars="0" w:firstLine="0"/>
                    <w:jc w:val="left"/>
                    <w:rPr>
                      <w:sz w:val="21"/>
                      <w:szCs w:val="21"/>
                    </w:rPr>
                  </w:pPr>
                </w:p>
              </w:tc>
              <w:tc>
                <w:tcPr>
                  <w:tcW w:w="2556" w:type="dxa"/>
                  <w:vAlign w:val="center"/>
                </w:tcPr>
                <w:p w14:paraId="33E9F0C9" w14:textId="77777777" w:rsidR="00462DEC" w:rsidRDefault="00977302">
                  <w:pPr>
                    <w:widowControl/>
                    <w:spacing w:line="320" w:lineRule="exact"/>
                    <w:ind w:firstLineChars="0" w:firstLine="0"/>
                    <w:jc w:val="center"/>
                    <w:rPr>
                      <w:sz w:val="21"/>
                      <w:szCs w:val="21"/>
                    </w:rPr>
                  </w:pPr>
                  <w:r>
                    <w:rPr>
                      <w:rFonts w:hint="eastAsia"/>
                      <w:sz w:val="21"/>
                      <w:szCs w:val="21"/>
                    </w:rPr>
                    <w:t>挥发性酚类</w:t>
                  </w:r>
                </w:p>
              </w:tc>
              <w:tc>
                <w:tcPr>
                  <w:tcW w:w="1957" w:type="dxa"/>
                  <w:vAlign w:val="center"/>
                </w:tcPr>
                <w:p w14:paraId="30C7275D"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633DEB2E"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0.002</w:t>
                  </w:r>
                </w:p>
              </w:tc>
            </w:tr>
            <w:tr w:rsidR="00462DEC" w14:paraId="368B5869" w14:textId="77777777">
              <w:trPr>
                <w:trHeight w:val="300"/>
              </w:trPr>
              <w:tc>
                <w:tcPr>
                  <w:tcW w:w="1360" w:type="dxa"/>
                  <w:vMerge/>
                  <w:vAlign w:val="center"/>
                </w:tcPr>
                <w:p w14:paraId="5BCBA046" w14:textId="77777777" w:rsidR="00462DEC" w:rsidRDefault="00462DEC">
                  <w:pPr>
                    <w:widowControl/>
                    <w:spacing w:line="240" w:lineRule="auto"/>
                    <w:ind w:firstLineChars="0" w:firstLine="0"/>
                    <w:jc w:val="left"/>
                    <w:rPr>
                      <w:sz w:val="21"/>
                      <w:szCs w:val="21"/>
                    </w:rPr>
                  </w:pPr>
                </w:p>
              </w:tc>
              <w:tc>
                <w:tcPr>
                  <w:tcW w:w="2556" w:type="dxa"/>
                  <w:vAlign w:val="center"/>
                </w:tcPr>
                <w:p w14:paraId="2DD0892E" w14:textId="77777777" w:rsidR="00462DEC" w:rsidRDefault="00977302">
                  <w:pPr>
                    <w:widowControl/>
                    <w:spacing w:line="320" w:lineRule="exact"/>
                    <w:ind w:firstLineChars="0" w:firstLine="0"/>
                    <w:jc w:val="center"/>
                    <w:rPr>
                      <w:sz w:val="21"/>
                      <w:szCs w:val="21"/>
                    </w:rPr>
                  </w:pPr>
                  <w:r>
                    <w:rPr>
                      <w:rFonts w:hint="eastAsia"/>
                      <w:sz w:val="21"/>
                      <w:szCs w:val="21"/>
                    </w:rPr>
                    <w:t>铁</w:t>
                  </w:r>
                </w:p>
              </w:tc>
              <w:tc>
                <w:tcPr>
                  <w:tcW w:w="1957" w:type="dxa"/>
                  <w:vAlign w:val="center"/>
                </w:tcPr>
                <w:p w14:paraId="342B64D5"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7FC7FEEA"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0.3</w:t>
                  </w:r>
                </w:p>
              </w:tc>
            </w:tr>
            <w:tr w:rsidR="00462DEC" w14:paraId="3A205FDF" w14:textId="77777777">
              <w:trPr>
                <w:trHeight w:val="300"/>
              </w:trPr>
              <w:tc>
                <w:tcPr>
                  <w:tcW w:w="1360" w:type="dxa"/>
                  <w:vMerge/>
                  <w:vAlign w:val="center"/>
                </w:tcPr>
                <w:p w14:paraId="1ACB824C" w14:textId="77777777" w:rsidR="00462DEC" w:rsidRDefault="00462DEC">
                  <w:pPr>
                    <w:widowControl/>
                    <w:spacing w:line="240" w:lineRule="auto"/>
                    <w:ind w:firstLineChars="0" w:firstLine="0"/>
                    <w:jc w:val="left"/>
                    <w:rPr>
                      <w:sz w:val="21"/>
                      <w:szCs w:val="21"/>
                    </w:rPr>
                  </w:pPr>
                </w:p>
              </w:tc>
              <w:tc>
                <w:tcPr>
                  <w:tcW w:w="2556" w:type="dxa"/>
                  <w:vAlign w:val="center"/>
                </w:tcPr>
                <w:p w14:paraId="0C526266" w14:textId="77777777" w:rsidR="00462DEC" w:rsidRDefault="00977302">
                  <w:pPr>
                    <w:widowControl/>
                    <w:spacing w:line="320" w:lineRule="exact"/>
                    <w:ind w:firstLineChars="0" w:firstLine="0"/>
                    <w:jc w:val="center"/>
                    <w:rPr>
                      <w:sz w:val="21"/>
                      <w:szCs w:val="21"/>
                    </w:rPr>
                  </w:pPr>
                  <w:r>
                    <w:rPr>
                      <w:rFonts w:hint="eastAsia"/>
                      <w:sz w:val="21"/>
                      <w:szCs w:val="21"/>
                    </w:rPr>
                    <w:t>锰</w:t>
                  </w:r>
                </w:p>
              </w:tc>
              <w:tc>
                <w:tcPr>
                  <w:tcW w:w="1957" w:type="dxa"/>
                  <w:vAlign w:val="center"/>
                </w:tcPr>
                <w:p w14:paraId="4F958CCA"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374701E4"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0.10</w:t>
                  </w:r>
                </w:p>
              </w:tc>
            </w:tr>
            <w:tr w:rsidR="00462DEC" w14:paraId="78B3AEA1" w14:textId="77777777">
              <w:trPr>
                <w:trHeight w:val="300"/>
              </w:trPr>
              <w:tc>
                <w:tcPr>
                  <w:tcW w:w="1360" w:type="dxa"/>
                  <w:vMerge w:val="restart"/>
                  <w:vAlign w:val="center"/>
                </w:tcPr>
                <w:p w14:paraId="070AB1E7" w14:textId="77777777" w:rsidR="00462DEC" w:rsidRDefault="00977302">
                  <w:pPr>
                    <w:widowControl/>
                    <w:spacing w:line="320" w:lineRule="exact"/>
                    <w:ind w:firstLineChars="0" w:firstLine="0"/>
                    <w:jc w:val="center"/>
                    <w:rPr>
                      <w:sz w:val="21"/>
                      <w:szCs w:val="21"/>
                    </w:rPr>
                  </w:pPr>
                  <w:r>
                    <w:rPr>
                      <w:rFonts w:hint="eastAsia"/>
                      <w:sz w:val="21"/>
                      <w:szCs w:val="21"/>
                    </w:rPr>
                    <w:t>毒理学指标</w:t>
                  </w:r>
                </w:p>
              </w:tc>
              <w:tc>
                <w:tcPr>
                  <w:tcW w:w="2556" w:type="dxa"/>
                  <w:vAlign w:val="center"/>
                </w:tcPr>
                <w:p w14:paraId="40578DC3" w14:textId="77777777" w:rsidR="00462DEC" w:rsidRDefault="00977302">
                  <w:pPr>
                    <w:widowControl/>
                    <w:spacing w:line="320" w:lineRule="exact"/>
                    <w:ind w:firstLineChars="0" w:firstLine="0"/>
                    <w:jc w:val="center"/>
                    <w:rPr>
                      <w:sz w:val="21"/>
                      <w:szCs w:val="21"/>
                    </w:rPr>
                  </w:pPr>
                  <w:r>
                    <w:rPr>
                      <w:rFonts w:hint="eastAsia"/>
                      <w:sz w:val="21"/>
                      <w:szCs w:val="21"/>
                    </w:rPr>
                    <w:t>硝酸盐</w:t>
                  </w:r>
                </w:p>
              </w:tc>
              <w:tc>
                <w:tcPr>
                  <w:tcW w:w="1957" w:type="dxa"/>
                  <w:vAlign w:val="center"/>
                </w:tcPr>
                <w:p w14:paraId="79E63712"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0FDBA773"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20.0</w:t>
                  </w:r>
                </w:p>
              </w:tc>
            </w:tr>
            <w:tr w:rsidR="00462DEC" w14:paraId="4D573623" w14:textId="77777777">
              <w:trPr>
                <w:trHeight w:val="300"/>
              </w:trPr>
              <w:tc>
                <w:tcPr>
                  <w:tcW w:w="1360" w:type="dxa"/>
                  <w:vMerge/>
                  <w:vAlign w:val="center"/>
                </w:tcPr>
                <w:p w14:paraId="203F5E1C" w14:textId="77777777" w:rsidR="00462DEC" w:rsidRDefault="00462DEC">
                  <w:pPr>
                    <w:widowControl/>
                    <w:spacing w:line="240" w:lineRule="auto"/>
                    <w:ind w:firstLineChars="0" w:firstLine="0"/>
                    <w:jc w:val="left"/>
                    <w:rPr>
                      <w:sz w:val="21"/>
                      <w:szCs w:val="21"/>
                    </w:rPr>
                  </w:pPr>
                </w:p>
              </w:tc>
              <w:tc>
                <w:tcPr>
                  <w:tcW w:w="2556" w:type="dxa"/>
                  <w:vAlign w:val="center"/>
                </w:tcPr>
                <w:p w14:paraId="3A0A2952" w14:textId="77777777" w:rsidR="00462DEC" w:rsidRDefault="00977302">
                  <w:pPr>
                    <w:widowControl/>
                    <w:spacing w:line="320" w:lineRule="exact"/>
                    <w:ind w:firstLineChars="0" w:firstLine="0"/>
                    <w:jc w:val="center"/>
                    <w:rPr>
                      <w:sz w:val="21"/>
                      <w:szCs w:val="21"/>
                    </w:rPr>
                  </w:pPr>
                  <w:r>
                    <w:rPr>
                      <w:rFonts w:hint="eastAsia"/>
                      <w:sz w:val="21"/>
                      <w:szCs w:val="21"/>
                    </w:rPr>
                    <w:t>亚硝酸盐</w:t>
                  </w:r>
                </w:p>
              </w:tc>
              <w:tc>
                <w:tcPr>
                  <w:tcW w:w="1957" w:type="dxa"/>
                  <w:vAlign w:val="center"/>
                </w:tcPr>
                <w:p w14:paraId="32DFFDC4"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56170CE9"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1.00</w:t>
                  </w:r>
                </w:p>
              </w:tc>
            </w:tr>
            <w:tr w:rsidR="00462DEC" w14:paraId="3E999FC3" w14:textId="77777777">
              <w:trPr>
                <w:trHeight w:val="300"/>
              </w:trPr>
              <w:tc>
                <w:tcPr>
                  <w:tcW w:w="1360" w:type="dxa"/>
                  <w:vMerge/>
                  <w:vAlign w:val="center"/>
                </w:tcPr>
                <w:p w14:paraId="25C4C158" w14:textId="77777777" w:rsidR="00462DEC" w:rsidRDefault="00462DEC">
                  <w:pPr>
                    <w:widowControl/>
                    <w:spacing w:line="240" w:lineRule="auto"/>
                    <w:ind w:firstLineChars="0" w:firstLine="0"/>
                    <w:jc w:val="left"/>
                    <w:rPr>
                      <w:sz w:val="21"/>
                      <w:szCs w:val="21"/>
                    </w:rPr>
                  </w:pPr>
                </w:p>
              </w:tc>
              <w:tc>
                <w:tcPr>
                  <w:tcW w:w="2556" w:type="dxa"/>
                  <w:vAlign w:val="center"/>
                </w:tcPr>
                <w:p w14:paraId="083A24A3" w14:textId="77777777" w:rsidR="00462DEC" w:rsidRDefault="00977302">
                  <w:pPr>
                    <w:widowControl/>
                    <w:spacing w:line="320" w:lineRule="exact"/>
                    <w:ind w:firstLineChars="0" w:firstLine="0"/>
                    <w:jc w:val="center"/>
                    <w:rPr>
                      <w:sz w:val="21"/>
                      <w:szCs w:val="21"/>
                    </w:rPr>
                  </w:pPr>
                  <w:r>
                    <w:rPr>
                      <w:rFonts w:hint="eastAsia"/>
                      <w:sz w:val="21"/>
                      <w:szCs w:val="21"/>
                    </w:rPr>
                    <w:t>氰化物</w:t>
                  </w:r>
                </w:p>
              </w:tc>
              <w:tc>
                <w:tcPr>
                  <w:tcW w:w="1957" w:type="dxa"/>
                  <w:vAlign w:val="center"/>
                </w:tcPr>
                <w:p w14:paraId="399C489F"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3B9AD993"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0.05</w:t>
                  </w:r>
                </w:p>
              </w:tc>
            </w:tr>
            <w:tr w:rsidR="00462DEC" w14:paraId="77CCCC78" w14:textId="77777777">
              <w:trPr>
                <w:trHeight w:val="300"/>
              </w:trPr>
              <w:tc>
                <w:tcPr>
                  <w:tcW w:w="1360" w:type="dxa"/>
                  <w:vMerge/>
                  <w:vAlign w:val="center"/>
                </w:tcPr>
                <w:p w14:paraId="2692E0FF" w14:textId="77777777" w:rsidR="00462DEC" w:rsidRDefault="00462DEC">
                  <w:pPr>
                    <w:widowControl/>
                    <w:spacing w:line="240" w:lineRule="auto"/>
                    <w:ind w:firstLineChars="0" w:firstLine="0"/>
                    <w:jc w:val="left"/>
                    <w:rPr>
                      <w:sz w:val="21"/>
                      <w:szCs w:val="21"/>
                    </w:rPr>
                  </w:pPr>
                </w:p>
              </w:tc>
              <w:tc>
                <w:tcPr>
                  <w:tcW w:w="2556" w:type="dxa"/>
                  <w:vAlign w:val="center"/>
                </w:tcPr>
                <w:p w14:paraId="6BCE525A" w14:textId="77777777" w:rsidR="00462DEC" w:rsidRDefault="00977302">
                  <w:pPr>
                    <w:widowControl/>
                    <w:spacing w:line="320" w:lineRule="exact"/>
                    <w:ind w:firstLineChars="0" w:firstLine="0"/>
                    <w:jc w:val="center"/>
                    <w:rPr>
                      <w:sz w:val="21"/>
                      <w:szCs w:val="21"/>
                    </w:rPr>
                  </w:pPr>
                  <w:r>
                    <w:rPr>
                      <w:rFonts w:hint="eastAsia"/>
                      <w:sz w:val="21"/>
                      <w:szCs w:val="21"/>
                    </w:rPr>
                    <w:t>氟化物</w:t>
                  </w:r>
                </w:p>
              </w:tc>
              <w:tc>
                <w:tcPr>
                  <w:tcW w:w="1957" w:type="dxa"/>
                  <w:vAlign w:val="center"/>
                </w:tcPr>
                <w:p w14:paraId="653A3DFB"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0668A69F"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1.0</w:t>
                  </w:r>
                </w:p>
              </w:tc>
            </w:tr>
            <w:tr w:rsidR="00462DEC" w14:paraId="0B9BFDA2" w14:textId="77777777">
              <w:trPr>
                <w:trHeight w:val="300"/>
              </w:trPr>
              <w:tc>
                <w:tcPr>
                  <w:tcW w:w="1360" w:type="dxa"/>
                  <w:vMerge/>
                  <w:vAlign w:val="center"/>
                </w:tcPr>
                <w:p w14:paraId="06CD05F8" w14:textId="77777777" w:rsidR="00462DEC" w:rsidRDefault="00462DEC">
                  <w:pPr>
                    <w:widowControl/>
                    <w:spacing w:line="240" w:lineRule="auto"/>
                    <w:ind w:firstLineChars="0" w:firstLine="0"/>
                    <w:jc w:val="left"/>
                    <w:rPr>
                      <w:sz w:val="21"/>
                      <w:szCs w:val="21"/>
                    </w:rPr>
                  </w:pPr>
                </w:p>
              </w:tc>
              <w:tc>
                <w:tcPr>
                  <w:tcW w:w="2556" w:type="dxa"/>
                  <w:vAlign w:val="center"/>
                </w:tcPr>
                <w:p w14:paraId="026A9DA4" w14:textId="77777777" w:rsidR="00462DEC" w:rsidRDefault="00977302">
                  <w:pPr>
                    <w:widowControl/>
                    <w:spacing w:line="320" w:lineRule="exact"/>
                    <w:ind w:firstLineChars="0" w:firstLine="0"/>
                    <w:jc w:val="center"/>
                    <w:rPr>
                      <w:sz w:val="21"/>
                      <w:szCs w:val="21"/>
                    </w:rPr>
                  </w:pPr>
                  <w:r>
                    <w:rPr>
                      <w:rFonts w:hint="eastAsia"/>
                      <w:sz w:val="21"/>
                      <w:szCs w:val="21"/>
                    </w:rPr>
                    <w:t>汞</w:t>
                  </w:r>
                </w:p>
              </w:tc>
              <w:tc>
                <w:tcPr>
                  <w:tcW w:w="1957" w:type="dxa"/>
                  <w:vAlign w:val="center"/>
                </w:tcPr>
                <w:p w14:paraId="4F2E45F0"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3D3DEC38"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0.001</w:t>
                  </w:r>
                </w:p>
              </w:tc>
            </w:tr>
            <w:tr w:rsidR="00462DEC" w14:paraId="1418660D" w14:textId="77777777">
              <w:trPr>
                <w:trHeight w:val="300"/>
              </w:trPr>
              <w:tc>
                <w:tcPr>
                  <w:tcW w:w="1360" w:type="dxa"/>
                  <w:vMerge/>
                  <w:vAlign w:val="center"/>
                </w:tcPr>
                <w:p w14:paraId="7A5DE8CB" w14:textId="77777777" w:rsidR="00462DEC" w:rsidRDefault="00462DEC">
                  <w:pPr>
                    <w:widowControl/>
                    <w:spacing w:line="240" w:lineRule="auto"/>
                    <w:ind w:firstLineChars="0" w:firstLine="0"/>
                    <w:jc w:val="left"/>
                    <w:rPr>
                      <w:sz w:val="21"/>
                      <w:szCs w:val="21"/>
                    </w:rPr>
                  </w:pPr>
                </w:p>
              </w:tc>
              <w:tc>
                <w:tcPr>
                  <w:tcW w:w="2556" w:type="dxa"/>
                  <w:vAlign w:val="center"/>
                </w:tcPr>
                <w:p w14:paraId="7FB8B5BE" w14:textId="77777777" w:rsidR="00462DEC" w:rsidRDefault="00977302">
                  <w:pPr>
                    <w:widowControl/>
                    <w:spacing w:line="320" w:lineRule="exact"/>
                    <w:ind w:firstLineChars="0" w:firstLine="0"/>
                    <w:jc w:val="center"/>
                    <w:rPr>
                      <w:sz w:val="21"/>
                      <w:szCs w:val="21"/>
                    </w:rPr>
                  </w:pPr>
                  <w:r>
                    <w:rPr>
                      <w:rFonts w:hint="eastAsia"/>
                      <w:sz w:val="21"/>
                      <w:szCs w:val="21"/>
                    </w:rPr>
                    <w:t>砷</w:t>
                  </w:r>
                </w:p>
              </w:tc>
              <w:tc>
                <w:tcPr>
                  <w:tcW w:w="1957" w:type="dxa"/>
                  <w:vAlign w:val="center"/>
                </w:tcPr>
                <w:p w14:paraId="6C213FEB"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529E0AFD"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0.01</w:t>
                  </w:r>
                </w:p>
              </w:tc>
            </w:tr>
            <w:tr w:rsidR="00462DEC" w14:paraId="6CC43361" w14:textId="77777777">
              <w:trPr>
                <w:trHeight w:val="300"/>
              </w:trPr>
              <w:tc>
                <w:tcPr>
                  <w:tcW w:w="1360" w:type="dxa"/>
                  <w:vMerge/>
                  <w:vAlign w:val="center"/>
                </w:tcPr>
                <w:p w14:paraId="070FC7E9" w14:textId="77777777" w:rsidR="00462DEC" w:rsidRDefault="00462DEC">
                  <w:pPr>
                    <w:widowControl/>
                    <w:spacing w:line="240" w:lineRule="auto"/>
                    <w:ind w:firstLineChars="0" w:firstLine="0"/>
                    <w:jc w:val="left"/>
                    <w:rPr>
                      <w:sz w:val="21"/>
                      <w:szCs w:val="21"/>
                    </w:rPr>
                  </w:pPr>
                </w:p>
              </w:tc>
              <w:tc>
                <w:tcPr>
                  <w:tcW w:w="2556" w:type="dxa"/>
                  <w:vAlign w:val="center"/>
                </w:tcPr>
                <w:p w14:paraId="0374D831" w14:textId="77777777" w:rsidR="00462DEC" w:rsidRDefault="00977302">
                  <w:pPr>
                    <w:widowControl/>
                    <w:spacing w:line="320" w:lineRule="exact"/>
                    <w:ind w:firstLineChars="0" w:firstLine="0"/>
                    <w:jc w:val="center"/>
                    <w:rPr>
                      <w:sz w:val="21"/>
                      <w:szCs w:val="21"/>
                    </w:rPr>
                  </w:pPr>
                  <w:r>
                    <w:rPr>
                      <w:rFonts w:hint="eastAsia"/>
                      <w:sz w:val="21"/>
                      <w:szCs w:val="21"/>
                    </w:rPr>
                    <w:t>铅</w:t>
                  </w:r>
                </w:p>
              </w:tc>
              <w:tc>
                <w:tcPr>
                  <w:tcW w:w="1957" w:type="dxa"/>
                  <w:vAlign w:val="center"/>
                </w:tcPr>
                <w:p w14:paraId="3496792A"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0BB2FDED"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0.01</w:t>
                  </w:r>
                </w:p>
              </w:tc>
            </w:tr>
            <w:tr w:rsidR="00462DEC" w14:paraId="0D53FAD1" w14:textId="77777777">
              <w:trPr>
                <w:trHeight w:val="300"/>
              </w:trPr>
              <w:tc>
                <w:tcPr>
                  <w:tcW w:w="1360" w:type="dxa"/>
                  <w:vMerge/>
                  <w:vAlign w:val="center"/>
                </w:tcPr>
                <w:p w14:paraId="3DF3F89D" w14:textId="77777777" w:rsidR="00462DEC" w:rsidRDefault="00462DEC">
                  <w:pPr>
                    <w:widowControl/>
                    <w:spacing w:line="240" w:lineRule="auto"/>
                    <w:ind w:firstLineChars="0" w:firstLine="0"/>
                    <w:jc w:val="left"/>
                    <w:rPr>
                      <w:sz w:val="21"/>
                      <w:szCs w:val="21"/>
                    </w:rPr>
                  </w:pPr>
                </w:p>
              </w:tc>
              <w:tc>
                <w:tcPr>
                  <w:tcW w:w="2556" w:type="dxa"/>
                  <w:vAlign w:val="center"/>
                </w:tcPr>
                <w:p w14:paraId="539579EC" w14:textId="77777777" w:rsidR="00462DEC" w:rsidRDefault="00977302">
                  <w:pPr>
                    <w:widowControl/>
                    <w:spacing w:line="320" w:lineRule="exact"/>
                    <w:ind w:firstLineChars="0" w:firstLine="0"/>
                    <w:jc w:val="center"/>
                    <w:rPr>
                      <w:sz w:val="21"/>
                      <w:szCs w:val="21"/>
                    </w:rPr>
                  </w:pPr>
                  <w:r>
                    <w:rPr>
                      <w:rFonts w:hint="eastAsia"/>
                      <w:sz w:val="21"/>
                      <w:szCs w:val="21"/>
                    </w:rPr>
                    <w:t>镉</w:t>
                  </w:r>
                </w:p>
              </w:tc>
              <w:tc>
                <w:tcPr>
                  <w:tcW w:w="1957" w:type="dxa"/>
                  <w:vAlign w:val="center"/>
                </w:tcPr>
                <w:p w14:paraId="2873393D"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67679F37"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0.005</w:t>
                  </w:r>
                </w:p>
              </w:tc>
            </w:tr>
            <w:tr w:rsidR="00462DEC" w14:paraId="17FD65F0" w14:textId="77777777">
              <w:trPr>
                <w:trHeight w:val="300"/>
              </w:trPr>
              <w:tc>
                <w:tcPr>
                  <w:tcW w:w="1360" w:type="dxa"/>
                  <w:vMerge/>
                  <w:vAlign w:val="center"/>
                </w:tcPr>
                <w:p w14:paraId="69C9E4BD" w14:textId="77777777" w:rsidR="00462DEC" w:rsidRDefault="00462DEC">
                  <w:pPr>
                    <w:widowControl/>
                    <w:spacing w:line="240" w:lineRule="auto"/>
                    <w:ind w:firstLineChars="0" w:firstLine="0"/>
                    <w:jc w:val="left"/>
                    <w:rPr>
                      <w:sz w:val="21"/>
                      <w:szCs w:val="21"/>
                    </w:rPr>
                  </w:pPr>
                </w:p>
              </w:tc>
              <w:tc>
                <w:tcPr>
                  <w:tcW w:w="2556" w:type="dxa"/>
                  <w:vAlign w:val="center"/>
                </w:tcPr>
                <w:p w14:paraId="01590513" w14:textId="77777777" w:rsidR="00462DEC" w:rsidRDefault="00977302">
                  <w:pPr>
                    <w:widowControl/>
                    <w:spacing w:line="320" w:lineRule="exact"/>
                    <w:ind w:firstLineChars="0" w:firstLine="0"/>
                    <w:jc w:val="center"/>
                    <w:rPr>
                      <w:sz w:val="21"/>
                      <w:szCs w:val="21"/>
                    </w:rPr>
                  </w:pPr>
                  <w:r>
                    <w:rPr>
                      <w:rFonts w:hint="eastAsia"/>
                      <w:sz w:val="21"/>
                      <w:szCs w:val="21"/>
                    </w:rPr>
                    <w:t>铬（六价）</w:t>
                  </w:r>
                </w:p>
              </w:tc>
              <w:tc>
                <w:tcPr>
                  <w:tcW w:w="1957" w:type="dxa"/>
                  <w:vAlign w:val="center"/>
                </w:tcPr>
                <w:p w14:paraId="4F245848" w14:textId="77777777" w:rsidR="00462DEC" w:rsidRDefault="00977302">
                  <w:pPr>
                    <w:widowControl/>
                    <w:spacing w:line="320" w:lineRule="exact"/>
                    <w:ind w:firstLineChars="0" w:firstLine="0"/>
                    <w:jc w:val="center"/>
                    <w:rPr>
                      <w:sz w:val="21"/>
                      <w:szCs w:val="21"/>
                    </w:rPr>
                  </w:pPr>
                  <w:r>
                    <w:rPr>
                      <w:sz w:val="21"/>
                      <w:szCs w:val="21"/>
                    </w:rPr>
                    <w:t>mg/L</w:t>
                  </w:r>
                </w:p>
              </w:tc>
              <w:tc>
                <w:tcPr>
                  <w:tcW w:w="1953" w:type="dxa"/>
                  <w:vAlign w:val="center"/>
                </w:tcPr>
                <w:p w14:paraId="405BACB5"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0.05</w:t>
                  </w:r>
                </w:p>
              </w:tc>
            </w:tr>
            <w:tr w:rsidR="00462DEC" w14:paraId="1F33B326" w14:textId="77777777">
              <w:trPr>
                <w:trHeight w:val="341"/>
              </w:trPr>
              <w:tc>
                <w:tcPr>
                  <w:tcW w:w="1360" w:type="dxa"/>
                  <w:vMerge w:val="restart"/>
                  <w:vAlign w:val="center"/>
                </w:tcPr>
                <w:p w14:paraId="6F3C54EB" w14:textId="77777777" w:rsidR="00462DEC" w:rsidRDefault="00977302">
                  <w:pPr>
                    <w:widowControl/>
                    <w:spacing w:line="320" w:lineRule="exact"/>
                    <w:ind w:firstLineChars="0" w:firstLine="0"/>
                    <w:jc w:val="center"/>
                    <w:rPr>
                      <w:sz w:val="21"/>
                      <w:szCs w:val="21"/>
                    </w:rPr>
                  </w:pPr>
                  <w:r>
                    <w:rPr>
                      <w:rFonts w:hint="eastAsia"/>
                      <w:sz w:val="21"/>
                      <w:szCs w:val="21"/>
                    </w:rPr>
                    <w:t>微生物指标</w:t>
                  </w:r>
                </w:p>
              </w:tc>
              <w:tc>
                <w:tcPr>
                  <w:tcW w:w="2556" w:type="dxa"/>
                  <w:vAlign w:val="center"/>
                </w:tcPr>
                <w:p w14:paraId="7892A611" w14:textId="77777777" w:rsidR="00462DEC" w:rsidRDefault="00977302">
                  <w:pPr>
                    <w:widowControl/>
                    <w:spacing w:line="320" w:lineRule="exact"/>
                    <w:ind w:firstLineChars="0" w:firstLine="0"/>
                    <w:jc w:val="center"/>
                    <w:rPr>
                      <w:sz w:val="21"/>
                      <w:szCs w:val="21"/>
                    </w:rPr>
                  </w:pPr>
                  <w:r>
                    <w:rPr>
                      <w:rFonts w:hint="eastAsia"/>
                      <w:sz w:val="21"/>
                      <w:szCs w:val="21"/>
                    </w:rPr>
                    <w:t>总大肠菌群</w:t>
                  </w:r>
                </w:p>
              </w:tc>
              <w:tc>
                <w:tcPr>
                  <w:tcW w:w="1957" w:type="dxa"/>
                  <w:vAlign w:val="center"/>
                </w:tcPr>
                <w:p w14:paraId="2CF9CD31" w14:textId="77777777" w:rsidR="00462DEC" w:rsidRDefault="00977302">
                  <w:pPr>
                    <w:widowControl/>
                    <w:spacing w:line="320" w:lineRule="exact"/>
                    <w:ind w:firstLineChars="0" w:firstLine="0"/>
                    <w:jc w:val="center"/>
                    <w:rPr>
                      <w:sz w:val="21"/>
                      <w:szCs w:val="21"/>
                    </w:rPr>
                  </w:pPr>
                  <w:proofErr w:type="gramStart"/>
                  <w:r>
                    <w:rPr>
                      <w:rFonts w:hint="eastAsia"/>
                      <w:sz w:val="21"/>
                      <w:szCs w:val="21"/>
                    </w:rPr>
                    <w:t>个</w:t>
                  </w:r>
                  <w:proofErr w:type="gramEnd"/>
                  <w:r>
                    <w:rPr>
                      <w:sz w:val="21"/>
                      <w:szCs w:val="21"/>
                    </w:rPr>
                    <w:t>/L</w:t>
                  </w:r>
                </w:p>
              </w:tc>
              <w:tc>
                <w:tcPr>
                  <w:tcW w:w="1953" w:type="dxa"/>
                  <w:vAlign w:val="center"/>
                </w:tcPr>
                <w:p w14:paraId="0641A3C0"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3.0</w:t>
                  </w:r>
                </w:p>
              </w:tc>
            </w:tr>
            <w:tr w:rsidR="00462DEC" w14:paraId="3EA0E40D" w14:textId="77777777">
              <w:trPr>
                <w:trHeight w:val="341"/>
              </w:trPr>
              <w:tc>
                <w:tcPr>
                  <w:tcW w:w="1360" w:type="dxa"/>
                  <w:vMerge/>
                  <w:vAlign w:val="center"/>
                </w:tcPr>
                <w:p w14:paraId="1D6C8DB3" w14:textId="77777777" w:rsidR="00462DEC" w:rsidRDefault="00462DEC">
                  <w:pPr>
                    <w:widowControl/>
                    <w:spacing w:line="240" w:lineRule="auto"/>
                    <w:ind w:firstLineChars="0" w:firstLine="0"/>
                    <w:jc w:val="left"/>
                    <w:rPr>
                      <w:sz w:val="21"/>
                      <w:szCs w:val="21"/>
                    </w:rPr>
                  </w:pPr>
                </w:p>
              </w:tc>
              <w:tc>
                <w:tcPr>
                  <w:tcW w:w="2556" w:type="dxa"/>
                  <w:vAlign w:val="center"/>
                </w:tcPr>
                <w:p w14:paraId="6884DE26" w14:textId="77777777" w:rsidR="00462DEC" w:rsidRDefault="00977302">
                  <w:pPr>
                    <w:widowControl/>
                    <w:spacing w:line="320" w:lineRule="exact"/>
                    <w:ind w:firstLineChars="0" w:firstLine="0"/>
                    <w:jc w:val="center"/>
                    <w:rPr>
                      <w:sz w:val="21"/>
                      <w:szCs w:val="21"/>
                    </w:rPr>
                  </w:pPr>
                  <w:r>
                    <w:rPr>
                      <w:rFonts w:hint="eastAsia"/>
                      <w:sz w:val="21"/>
                      <w:szCs w:val="21"/>
                    </w:rPr>
                    <w:t>菌落总数</w:t>
                  </w:r>
                </w:p>
              </w:tc>
              <w:tc>
                <w:tcPr>
                  <w:tcW w:w="1957" w:type="dxa"/>
                  <w:vAlign w:val="center"/>
                </w:tcPr>
                <w:p w14:paraId="4C4B34A4" w14:textId="77777777" w:rsidR="00462DEC" w:rsidRDefault="00977302">
                  <w:pPr>
                    <w:widowControl/>
                    <w:spacing w:line="320" w:lineRule="exact"/>
                    <w:ind w:firstLineChars="0" w:firstLine="0"/>
                    <w:jc w:val="center"/>
                    <w:rPr>
                      <w:sz w:val="21"/>
                      <w:szCs w:val="21"/>
                    </w:rPr>
                  </w:pPr>
                  <w:proofErr w:type="gramStart"/>
                  <w:r>
                    <w:rPr>
                      <w:rFonts w:hint="eastAsia"/>
                      <w:sz w:val="21"/>
                      <w:szCs w:val="21"/>
                    </w:rPr>
                    <w:t>个</w:t>
                  </w:r>
                  <w:proofErr w:type="gramEnd"/>
                  <w:r>
                    <w:rPr>
                      <w:sz w:val="21"/>
                      <w:szCs w:val="21"/>
                    </w:rPr>
                    <w:t>/mL</w:t>
                  </w:r>
                </w:p>
              </w:tc>
              <w:tc>
                <w:tcPr>
                  <w:tcW w:w="1953" w:type="dxa"/>
                  <w:vAlign w:val="center"/>
                </w:tcPr>
                <w:p w14:paraId="7C2F5370" w14:textId="77777777" w:rsidR="00462DEC" w:rsidRDefault="00977302">
                  <w:pPr>
                    <w:widowControl/>
                    <w:spacing w:line="320" w:lineRule="exact"/>
                    <w:ind w:firstLineChars="0" w:firstLine="0"/>
                    <w:jc w:val="center"/>
                    <w:rPr>
                      <w:sz w:val="21"/>
                      <w:szCs w:val="21"/>
                    </w:rPr>
                  </w:pPr>
                  <w:r>
                    <w:rPr>
                      <w:rFonts w:hint="eastAsia"/>
                      <w:sz w:val="21"/>
                      <w:szCs w:val="21"/>
                    </w:rPr>
                    <w:t>≤</w:t>
                  </w:r>
                  <w:r>
                    <w:rPr>
                      <w:rFonts w:hint="eastAsia"/>
                      <w:sz w:val="21"/>
                      <w:szCs w:val="21"/>
                    </w:rPr>
                    <w:t>100</w:t>
                  </w:r>
                </w:p>
              </w:tc>
            </w:tr>
          </w:tbl>
          <w:p w14:paraId="3D59A402" w14:textId="77777777" w:rsidR="00462DEC" w:rsidRDefault="00462DEC">
            <w:pPr>
              <w:ind w:firstLine="480"/>
              <w:jc w:val="center"/>
            </w:pPr>
          </w:p>
          <w:p w14:paraId="32F5C009" w14:textId="77777777" w:rsidR="00462DEC" w:rsidRDefault="00977302">
            <w:pPr>
              <w:ind w:firstLine="480"/>
            </w:pPr>
            <w:r>
              <w:rPr>
                <w:rFonts w:hint="eastAsia"/>
              </w:rPr>
              <w:t>3</w:t>
            </w:r>
            <w:r>
              <w:rPr>
                <w:rFonts w:hint="eastAsia"/>
              </w:rPr>
              <w:t>、声环境执行《声环境质量标准》（</w:t>
            </w:r>
            <w:r>
              <w:rPr>
                <w:rFonts w:hint="eastAsia"/>
              </w:rPr>
              <w:t>GB3096-2008</w:t>
            </w:r>
            <w:r>
              <w:rPr>
                <w:rFonts w:hint="eastAsia"/>
              </w:rPr>
              <w:t>）中的</w:t>
            </w:r>
            <w:r>
              <w:rPr>
                <w:rFonts w:hint="eastAsia"/>
              </w:rPr>
              <w:t>2</w:t>
            </w:r>
            <w:r>
              <w:rPr>
                <w:rFonts w:hint="eastAsia"/>
              </w:rPr>
              <w:t>类标准。</w:t>
            </w:r>
          </w:p>
          <w:p w14:paraId="18D4F4E9" w14:textId="77777777" w:rsidR="00462DEC" w:rsidRDefault="00977302">
            <w:pPr>
              <w:pStyle w:val="af3"/>
              <w:spacing w:line="360" w:lineRule="auto"/>
              <w:ind w:firstLineChars="0" w:firstLine="0"/>
              <w:jc w:val="center"/>
              <w:rPr>
                <w:rFonts w:eastAsia="仿宋_GB2312"/>
                <w:sz w:val="24"/>
              </w:rPr>
            </w:pPr>
            <w:r>
              <w:rPr>
                <w:sz w:val="24"/>
              </w:rPr>
              <w:t>表</w:t>
            </w:r>
            <w:r>
              <w:rPr>
                <w:rFonts w:hint="eastAsia"/>
                <w:sz w:val="24"/>
              </w:rPr>
              <w:t xml:space="preserve">4.1-4  </w:t>
            </w:r>
            <w:r>
              <w:rPr>
                <w:sz w:val="24"/>
              </w:rPr>
              <w:t>声环境质量标准</w:t>
            </w:r>
            <w:r>
              <w:rPr>
                <w:rFonts w:hint="eastAsia"/>
                <w:sz w:val="24"/>
              </w:rPr>
              <w:t xml:space="preserve">   </w:t>
            </w:r>
            <w:r>
              <w:rPr>
                <w:sz w:val="24"/>
              </w:rPr>
              <w:t>等效声级</w:t>
            </w:r>
            <w:r>
              <w:rPr>
                <w:sz w:val="24"/>
              </w:rPr>
              <w:t>LAeq</w:t>
            </w:r>
            <w:r>
              <w:rPr>
                <w:sz w:val="24"/>
              </w:rPr>
              <w:t>：</w:t>
            </w:r>
            <w:r>
              <w:rPr>
                <w:sz w:val="24"/>
              </w:rPr>
              <w:t>dB</w:t>
            </w:r>
          </w:p>
          <w:tbl>
            <w:tblPr>
              <w:tblW w:w="782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51"/>
              <w:gridCol w:w="2592"/>
              <w:gridCol w:w="2583"/>
            </w:tblGrid>
            <w:tr w:rsidR="00462DEC" w14:paraId="44933D6A" w14:textId="77777777">
              <w:trPr>
                <w:trHeight w:val="295"/>
                <w:jc w:val="center"/>
              </w:trPr>
              <w:tc>
                <w:tcPr>
                  <w:tcW w:w="2651" w:type="dxa"/>
                  <w:vAlign w:val="center"/>
                </w:tcPr>
                <w:p w14:paraId="3CC447BE" w14:textId="77777777" w:rsidR="00462DEC" w:rsidRDefault="00977302">
                  <w:pPr>
                    <w:spacing w:line="240" w:lineRule="auto"/>
                    <w:ind w:firstLineChars="0" w:firstLine="0"/>
                    <w:jc w:val="center"/>
                    <w:rPr>
                      <w:sz w:val="21"/>
                      <w:szCs w:val="21"/>
                    </w:rPr>
                  </w:pPr>
                  <w:r>
                    <w:rPr>
                      <w:sz w:val="21"/>
                      <w:szCs w:val="21"/>
                    </w:rPr>
                    <w:t>类别</w:t>
                  </w:r>
                </w:p>
              </w:tc>
              <w:tc>
                <w:tcPr>
                  <w:tcW w:w="2592" w:type="dxa"/>
                  <w:vAlign w:val="center"/>
                </w:tcPr>
                <w:p w14:paraId="5101073C" w14:textId="77777777" w:rsidR="00462DEC" w:rsidRDefault="00977302">
                  <w:pPr>
                    <w:spacing w:line="240" w:lineRule="auto"/>
                    <w:ind w:firstLineChars="0" w:firstLine="0"/>
                    <w:jc w:val="center"/>
                    <w:rPr>
                      <w:sz w:val="21"/>
                      <w:szCs w:val="21"/>
                    </w:rPr>
                  </w:pPr>
                  <w:r>
                    <w:rPr>
                      <w:sz w:val="21"/>
                      <w:szCs w:val="21"/>
                    </w:rPr>
                    <w:t>昼间</w:t>
                  </w:r>
                </w:p>
              </w:tc>
              <w:tc>
                <w:tcPr>
                  <w:tcW w:w="2583" w:type="dxa"/>
                  <w:vAlign w:val="center"/>
                </w:tcPr>
                <w:p w14:paraId="2F7F6004" w14:textId="77777777" w:rsidR="00462DEC" w:rsidRDefault="00977302">
                  <w:pPr>
                    <w:spacing w:line="240" w:lineRule="auto"/>
                    <w:ind w:firstLineChars="0" w:firstLine="0"/>
                    <w:jc w:val="center"/>
                    <w:rPr>
                      <w:sz w:val="21"/>
                      <w:szCs w:val="21"/>
                    </w:rPr>
                  </w:pPr>
                  <w:r>
                    <w:rPr>
                      <w:sz w:val="21"/>
                      <w:szCs w:val="21"/>
                    </w:rPr>
                    <w:t>夜间</w:t>
                  </w:r>
                </w:p>
              </w:tc>
            </w:tr>
            <w:tr w:rsidR="00462DEC" w14:paraId="6A88D42E" w14:textId="77777777">
              <w:trPr>
                <w:trHeight w:val="295"/>
                <w:jc w:val="center"/>
              </w:trPr>
              <w:tc>
                <w:tcPr>
                  <w:tcW w:w="2651" w:type="dxa"/>
                  <w:vAlign w:val="center"/>
                </w:tcPr>
                <w:p w14:paraId="5FA7DBAE" w14:textId="77777777" w:rsidR="00462DEC" w:rsidRDefault="00977302">
                  <w:pPr>
                    <w:spacing w:line="240" w:lineRule="auto"/>
                    <w:ind w:firstLineChars="0" w:firstLine="0"/>
                    <w:jc w:val="center"/>
                    <w:rPr>
                      <w:sz w:val="21"/>
                      <w:szCs w:val="21"/>
                    </w:rPr>
                  </w:pPr>
                  <w:r>
                    <w:rPr>
                      <w:sz w:val="21"/>
                      <w:szCs w:val="21"/>
                    </w:rPr>
                    <w:t>2</w:t>
                  </w:r>
                </w:p>
              </w:tc>
              <w:tc>
                <w:tcPr>
                  <w:tcW w:w="2592" w:type="dxa"/>
                  <w:vAlign w:val="center"/>
                </w:tcPr>
                <w:p w14:paraId="45A389B0" w14:textId="77777777" w:rsidR="00462DEC" w:rsidRDefault="00977302">
                  <w:pPr>
                    <w:spacing w:line="240" w:lineRule="auto"/>
                    <w:ind w:firstLineChars="0" w:firstLine="0"/>
                    <w:jc w:val="center"/>
                    <w:rPr>
                      <w:sz w:val="21"/>
                      <w:szCs w:val="21"/>
                    </w:rPr>
                  </w:pPr>
                  <w:r>
                    <w:rPr>
                      <w:sz w:val="21"/>
                      <w:szCs w:val="21"/>
                    </w:rPr>
                    <w:t>60</w:t>
                  </w:r>
                </w:p>
              </w:tc>
              <w:tc>
                <w:tcPr>
                  <w:tcW w:w="2583" w:type="dxa"/>
                  <w:vAlign w:val="center"/>
                </w:tcPr>
                <w:p w14:paraId="2DE5F8DC" w14:textId="77777777" w:rsidR="00462DEC" w:rsidRDefault="00977302">
                  <w:pPr>
                    <w:spacing w:line="240" w:lineRule="auto"/>
                    <w:ind w:firstLineChars="0" w:firstLine="0"/>
                    <w:jc w:val="center"/>
                    <w:rPr>
                      <w:sz w:val="21"/>
                      <w:szCs w:val="21"/>
                    </w:rPr>
                  </w:pPr>
                  <w:r>
                    <w:rPr>
                      <w:sz w:val="21"/>
                      <w:szCs w:val="21"/>
                    </w:rPr>
                    <w:t>50</w:t>
                  </w:r>
                </w:p>
              </w:tc>
            </w:tr>
          </w:tbl>
          <w:p w14:paraId="1E40D4C3" w14:textId="77777777" w:rsidR="00462DEC" w:rsidRDefault="00462DEC">
            <w:pPr>
              <w:ind w:firstLine="480"/>
            </w:pPr>
          </w:p>
          <w:p w14:paraId="382EED78" w14:textId="77777777" w:rsidR="00462DEC" w:rsidRDefault="00977302">
            <w:pPr>
              <w:ind w:firstLine="480"/>
              <w:rPr>
                <w:szCs w:val="24"/>
              </w:rPr>
            </w:pPr>
            <w:r>
              <w:rPr>
                <w:rFonts w:hint="eastAsia"/>
              </w:rPr>
              <w:t>4</w:t>
            </w:r>
            <w:r>
              <w:rPr>
                <w:rFonts w:hint="eastAsia"/>
              </w:rPr>
              <w:t>、土壤执行</w:t>
            </w:r>
            <w:r>
              <w:rPr>
                <w:rFonts w:hint="eastAsia"/>
                <w:szCs w:val="24"/>
              </w:rPr>
              <w:t>《土壤环境质量</w:t>
            </w:r>
            <w:r>
              <w:rPr>
                <w:szCs w:val="24"/>
              </w:rPr>
              <w:t>—</w:t>
            </w:r>
            <w:r>
              <w:rPr>
                <w:rFonts w:hint="eastAsia"/>
                <w:szCs w:val="24"/>
              </w:rPr>
              <w:t>建设用地土壤污染风险管控标准（试行）》（</w:t>
            </w:r>
            <w:r>
              <w:rPr>
                <w:szCs w:val="24"/>
              </w:rPr>
              <w:t>GB36600-2018</w:t>
            </w:r>
            <w:r>
              <w:rPr>
                <w:rFonts w:hint="eastAsia"/>
                <w:szCs w:val="24"/>
              </w:rPr>
              <w:t>）第二类用地标准，见表</w:t>
            </w:r>
            <w:r>
              <w:rPr>
                <w:rFonts w:hint="eastAsia"/>
                <w:szCs w:val="24"/>
              </w:rPr>
              <w:t>4.1-5</w:t>
            </w:r>
            <w:r>
              <w:rPr>
                <w:rFonts w:hint="eastAsia"/>
                <w:szCs w:val="24"/>
              </w:rPr>
              <w:t>。</w:t>
            </w:r>
          </w:p>
          <w:p w14:paraId="7B58EA02" w14:textId="77777777" w:rsidR="00462DEC" w:rsidRDefault="00977302">
            <w:pPr>
              <w:pStyle w:val="af3"/>
              <w:spacing w:line="360" w:lineRule="auto"/>
              <w:ind w:firstLineChars="0" w:firstLine="0"/>
              <w:jc w:val="center"/>
              <w:rPr>
                <w:sz w:val="24"/>
              </w:rPr>
            </w:pPr>
            <w:r>
              <w:rPr>
                <w:rFonts w:hint="eastAsia"/>
                <w:sz w:val="24"/>
              </w:rPr>
              <w:t>表</w:t>
            </w:r>
            <w:r>
              <w:rPr>
                <w:rFonts w:hint="eastAsia"/>
                <w:sz w:val="24"/>
              </w:rPr>
              <w:t>4.1-5</w:t>
            </w:r>
            <w:r>
              <w:rPr>
                <w:sz w:val="24"/>
              </w:rPr>
              <w:t xml:space="preserve">   </w:t>
            </w:r>
            <w:r>
              <w:rPr>
                <w:rFonts w:hint="eastAsia"/>
                <w:sz w:val="24"/>
              </w:rPr>
              <w:t>土壤环境质量评价标准一览表（单位</w:t>
            </w:r>
            <w:r>
              <w:rPr>
                <w:sz w:val="24"/>
              </w:rPr>
              <w:t>mg/kg</w:t>
            </w:r>
            <w:r>
              <w:rPr>
                <w:rFonts w:hint="eastAsia"/>
                <w:sz w:val="24"/>
              </w:rPr>
              <w:t>）</w:t>
            </w:r>
          </w:p>
          <w:tbl>
            <w:tblPr>
              <w:tblW w:w="782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82"/>
              <w:gridCol w:w="1869"/>
              <w:gridCol w:w="2645"/>
              <w:gridCol w:w="2630"/>
            </w:tblGrid>
            <w:tr w:rsidR="00462DEC" w14:paraId="6FFCDA3A" w14:textId="77777777">
              <w:trPr>
                <w:trHeight w:val="227"/>
                <w:tblHeader/>
                <w:jc w:val="center"/>
              </w:trPr>
              <w:tc>
                <w:tcPr>
                  <w:tcW w:w="682" w:type="dxa"/>
                  <w:vAlign w:val="center"/>
                </w:tcPr>
                <w:p w14:paraId="1D1651A1" w14:textId="77777777" w:rsidR="00462DEC" w:rsidRDefault="00977302">
                  <w:pPr>
                    <w:widowControl/>
                    <w:spacing w:line="320" w:lineRule="exact"/>
                    <w:ind w:firstLineChars="0" w:firstLine="0"/>
                    <w:jc w:val="center"/>
                    <w:rPr>
                      <w:sz w:val="21"/>
                      <w:szCs w:val="21"/>
                    </w:rPr>
                  </w:pPr>
                  <w:r>
                    <w:rPr>
                      <w:rFonts w:hint="eastAsia"/>
                      <w:sz w:val="21"/>
                      <w:szCs w:val="21"/>
                    </w:rPr>
                    <w:t>序号</w:t>
                  </w:r>
                </w:p>
              </w:tc>
              <w:tc>
                <w:tcPr>
                  <w:tcW w:w="1869" w:type="dxa"/>
                  <w:vAlign w:val="center"/>
                </w:tcPr>
                <w:p w14:paraId="7C464D8C" w14:textId="77777777" w:rsidR="00462DEC" w:rsidRDefault="00977302">
                  <w:pPr>
                    <w:widowControl/>
                    <w:spacing w:line="320" w:lineRule="exact"/>
                    <w:ind w:firstLineChars="0" w:firstLine="0"/>
                    <w:jc w:val="center"/>
                    <w:rPr>
                      <w:sz w:val="21"/>
                      <w:szCs w:val="21"/>
                    </w:rPr>
                  </w:pPr>
                  <w:r>
                    <w:rPr>
                      <w:rFonts w:hint="eastAsia"/>
                      <w:sz w:val="21"/>
                      <w:szCs w:val="21"/>
                    </w:rPr>
                    <w:t>污染物项目</w:t>
                  </w:r>
                </w:p>
              </w:tc>
              <w:tc>
                <w:tcPr>
                  <w:tcW w:w="2645" w:type="dxa"/>
                  <w:vAlign w:val="center"/>
                </w:tcPr>
                <w:p w14:paraId="3019FFAD" w14:textId="77777777" w:rsidR="00462DEC" w:rsidRDefault="00977302">
                  <w:pPr>
                    <w:widowControl/>
                    <w:topLinePunct/>
                    <w:adjustRightInd w:val="0"/>
                    <w:spacing w:line="320" w:lineRule="exact"/>
                    <w:ind w:firstLineChars="0" w:firstLine="0"/>
                    <w:jc w:val="center"/>
                    <w:textAlignment w:val="baseline"/>
                    <w:rPr>
                      <w:sz w:val="21"/>
                      <w:szCs w:val="21"/>
                    </w:rPr>
                  </w:pPr>
                  <w:r>
                    <w:rPr>
                      <w:rFonts w:hint="eastAsia"/>
                      <w:sz w:val="21"/>
                      <w:szCs w:val="21"/>
                    </w:rPr>
                    <w:t>筛选值（第二类用地）</w:t>
                  </w:r>
                </w:p>
              </w:tc>
              <w:tc>
                <w:tcPr>
                  <w:tcW w:w="2630" w:type="dxa"/>
                  <w:vAlign w:val="center"/>
                </w:tcPr>
                <w:p w14:paraId="70726796" w14:textId="77777777" w:rsidR="00462DEC" w:rsidRDefault="00977302">
                  <w:pPr>
                    <w:widowControl/>
                    <w:spacing w:line="320" w:lineRule="exact"/>
                    <w:ind w:firstLineChars="0" w:firstLine="0"/>
                    <w:jc w:val="center"/>
                    <w:rPr>
                      <w:sz w:val="21"/>
                      <w:szCs w:val="21"/>
                    </w:rPr>
                  </w:pPr>
                  <w:r>
                    <w:rPr>
                      <w:rFonts w:hint="eastAsia"/>
                      <w:sz w:val="21"/>
                      <w:szCs w:val="21"/>
                    </w:rPr>
                    <w:t>标准来源</w:t>
                  </w:r>
                </w:p>
              </w:tc>
            </w:tr>
            <w:tr w:rsidR="00462DEC" w14:paraId="5F97550C" w14:textId="77777777">
              <w:trPr>
                <w:trHeight w:val="227"/>
                <w:jc w:val="center"/>
              </w:trPr>
              <w:tc>
                <w:tcPr>
                  <w:tcW w:w="682" w:type="dxa"/>
                  <w:vAlign w:val="center"/>
                </w:tcPr>
                <w:p w14:paraId="524CE346" w14:textId="77777777" w:rsidR="00462DEC" w:rsidRDefault="00977302">
                  <w:pPr>
                    <w:widowControl/>
                    <w:spacing w:line="320" w:lineRule="exact"/>
                    <w:ind w:firstLineChars="0" w:firstLine="0"/>
                    <w:jc w:val="center"/>
                    <w:rPr>
                      <w:sz w:val="21"/>
                      <w:szCs w:val="21"/>
                    </w:rPr>
                  </w:pPr>
                  <w:r>
                    <w:rPr>
                      <w:sz w:val="21"/>
                      <w:szCs w:val="21"/>
                    </w:rPr>
                    <w:t>1</w:t>
                  </w:r>
                </w:p>
              </w:tc>
              <w:tc>
                <w:tcPr>
                  <w:tcW w:w="1869" w:type="dxa"/>
                  <w:vAlign w:val="center"/>
                </w:tcPr>
                <w:p w14:paraId="6AB7C62D" w14:textId="77777777" w:rsidR="00462DEC" w:rsidRDefault="00977302">
                  <w:pPr>
                    <w:widowControl/>
                    <w:spacing w:line="320" w:lineRule="exact"/>
                    <w:ind w:firstLineChars="0" w:firstLine="0"/>
                    <w:jc w:val="center"/>
                    <w:rPr>
                      <w:sz w:val="21"/>
                      <w:szCs w:val="21"/>
                    </w:rPr>
                  </w:pPr>
                  <w:r>
                    <w:rPr>
                      <w:rFonts w:hint="eastAsia"/>
                      <w:sz w:val="21"/>
                      <w:szCs w:val="21"/>
                    </w:rPr>
                    <w:t>砷</w:t>
                  </w:r>
                </w:p>
              </w:tc>
              <w:tc>
                <w:tcPr>
                  <w:tcW w:w="2645" w:type="dxa"/>
                  <w:vAlign w:val="center"/>
                </w:tcPr>
                <w:p w14:paraId="273A8CB5"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60</w:t>
                  </w:r>
                </w:p>
              </w:tc>
              <w:tc>
                <w:tcPr>
                  <w:tcW w:w="2630" w:type="dxa"/>
                  <w:vMerge w:val="restart"/>
                  <w:vAlign w:val="center"/>
                </w:tcPr>
                <w:p w14:paraId="0C34C5DD" w14:textId="77777777" w:rsidR="00462DEC" w:rsidRDefault="00977302">
                  <w:pPr>
                    <w:widowControl/>
                    <w:spacing w:line="320" w:lineRule="exact"/>
                    <w:ind w:firstLineChars="0" w:firstLine="0"/>
                    <w:jc w:val="center"/>
                    <w:rPr>
                      <w:sz w:val="21"/>
                      <w:szCs w:val="21"/>
                    </w:rPr>
                  </w:pPr>
                  <w:r>
                    <w:rPr>
                      <w:rFonts w:hint="eastAsia"/>
                      <w:sz w:val="21"/>
                      <w:szCs w:val="21"/>
                    </w:rPr>
                    <w:t>《土壤环境质量</w:t>
                  </w:r>
                  <w:r>
                    <w:rPr>
                      <w:sz w:val="21"/>
                      <w:szCs w:val="21"/>
                    </w:rPr>
                    <w:t>—</w:t>
                  </w:r>
                  <w:r>
                    <w:rPr>
                      <w:rFonts w:hint="eastAsia"/>
                      <w:sz w:val="21"/>
                      <w:szCs w:val="21"/>
                    </w:rPr>
                    <w:t>建设用地土壤污染风险管控标准（试行）》（</w:t>
                  </w:r>
                  <w:r>
                    <w:rPr>
                      <w:sz w:val="21"/>
                      <w:szCs w:val="21"/>
                    </w:rPr>
                    <w:t>GB36600-2018</w:t>
                  </w:r>
                  <w:r>
                    <w:rPr>
                      <w:rFonts w:hint="eastAsia"/>
                      <w:sz w:val="21"/>
                      <w:szCs w:val="21"/>
                    </w:rPr>
                    <w:t>）第二类用地标准</w:t>
                  </w:r>
                </w:p>
              </w:tc>
            </w:tr>
            <w:tr w:rsidR="00462DEC" w14:paraId="6B79C3A7" w14:textId="77777777">
              <w:trPr>
                <w:trHeight w:val="227"/>
                <w:jc w:val="center"/>
              </w:trPr>
              <w:tc>
                <w:tcPr>
                  <w:tcW w:w="682" w:type="dxa"/>
                  <w:vAlign w:val="center"/>
                </w:tcPr>
                <w:p w14:paraId="4BA69C2E" w14:textId="77777777" w:rsidR="00462DEC" w:rsidRDefault="00977302">
                  <w:pPr>
                    <w:widowControl/>
                    <w:spacing w:line="320" w:lineRule="exact"/>
                    <w:ind w:firstLineChars="0" w:firstLine="0"/>
                    <w:jc w:val="center"/>
                    <w:rPr>
                      <w:sz w:val="21"/>
                      <w:szCs w:val="21"/>
                    </w:rPr>
                  </w:pPr>
                  <w:r>
                    <w:rPr>
                      <w:sz w:val="21"/>
                      <w:szCs w:val="21"/>
                    </w:rPr>
                    <w:t>2</w:t>
                  </w:r>
                </w:p>
              </w:tc>
              <w:tc>
                <w:tcPr>
                  <w:tcW w:w="1869" w:type="dxa"/>
                  <w:vAlign w:val="center"/>
                </w:tcPr>
                <w:p w14:paraId="51C25CFD" w14:textId="77777777" w:rsidR="00462DEC" w:rsidRDefault="00977302">
                  <w:pPr>
                    <w:widowControl/>
                    <w:spacing w:line="320" w:lineRule="exact"/>
                    <w:ind w:firstLineChars="0" w:firstLine="0"/>
                    <w:jc w:val="center"/>
                    <w:rPr>
                      <w:sz w:val="21"/>
                      <w:szCs w:val="21"/>
                    </w:rPr>
                  </w:pPr>
                  <w:r>
                    <w:rPr>
                      <w:rFonts w:hint="eastAsia"/>
                      <w:sz w:val="21"/>
                      <w:szCs w:val="21"/>
                    </w:rPr>
                    <w:t>镉</w:t>
                  </w:r>
                </w:p>
              </w:tc>
              <w:tc>
                <w:tcPr>
                  <w:tcW w:w="2645" w:type="dxa"/>
                  <w:vAlign w:val="center"/>
                </w:tcPr>
                <w:p w14:paraId="28762C4E"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65</w:t>
                  </w:r>
                </w:p>
              </w:tc>
              <w:tc>
                <w:tcPr>
                  <w:tcW w:w="2630" w:type="dxa"/>
                  <w:vMerge/>
                  <w:vAlign w:val="center"/>
                </w:tcPr>
                <w:p w14:paraId="588E705F" w14:textId="77777777" w:rsidR="00462DEC" w:rsidRDefault="00462DEC">
                  <w:pPr>
                    <w:widowControl/>
                    <w:spacing w:line="320" w:lineRule="exact"/>
                    <w:ind w:firstLineChars="0" w:firstLine="0"/>
                    <w:jc w:val="center"/>
                    <w:rPr>
                      <w:sz w:val="21"/>
                      <w:szCs w:val="21"/>
                    </w:rPr>
                  </w:pPr>
                </w:p>
              </w:tc>
            </w:tr>
            <w:tr w:rsidR="00462DEC" w14:paraId="4E25E619" w14:textId="77777777">
              <w:trPr>
                <w:trHeight w:val="227"/>
                <w:jc w:val="center"/>
              </w:trPr>
              <w:tc>
                <w:tcPr>
                  <w:tcW w:w="682" w:type="dxa"/>
                  <w:vAlign w:val="center"/>
                </w:tcPr>
                <w:p w14:paraId="3953C106" w14:textId="77777777" w:rsidR="00462DEC" w:rsidRDefault="00977302">
                  <w:pPr>
                    <w:widowControl/>
                    <w:spacing w:line="320" w:lineRule="exact"/>
                    <w:ind w:firstLineChars="0" w:firstLine="0"/>
                    <w:jc w:val="center"/>
                    <w:rPr>
                      <w:sz w:val="21"/>
                      <w:szCs w:val="21"/>
                    </w:rPr>
                  </w:pPr>
                  <w:r>
                    <w:rPr>
                      <w:sz w:val="21"/>
                      <w:szCs w:val="21"/>
                    </w:rPr>
                    <w:t>3</w:t>
                  </w:r>
                </w:p>
              </w:tc>
              <w:tc>
                <w:tcPr>
                  <w:tcW w:w="1869" w:type="dxa"/>
                  <w:vAlign w:val="center"/>
                </w:tcPr>
                <w:p w14:paraId="5D20D79F" w14:textId="77777777" w:rsidR="00462DEC" w:rsidRDefault="00977302">
                  <w:pPr>
                    <w:widowControl/>
                    <w:spacing w:line="320" w:lineRule="exact"/>
                    <w:ind w:firstLineChars="0" w:firstLine="0"/>
                    <w:jc w:val="center"/>
                    <w:rPr>
                      <w:sz w:val="21"/>
                      <w:szCs w:val="21"/>
                    </w:rPr>
                  </w:pPr>
                  <w:r>
                    <w:rPr>
                      <w:rFonts w:hint="eastAsia"/>
                      <w:sz w:val="21"/>
                      <w:szCs w:val="21"/>
                    </w:rPr>
                    <w:t>铬（六价）</w:t>
                  </w:r>
                </w:p>
              </w:tc>
              <w:tc>
                <w:tcPr>
                  <w:tcW w:w="2645" w:type="dxa"/>
                  <w:vAlign w:val="center"/>
                </w:tcPr>
                <w:p w14:paraId="4FFCE3CD"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5.7</w:t>
                  </w:r>
                </w:p>
              </w:tc>
              <w:tc>
                <w:tcPr>
                  <w:tcW w:w="2630" w:type="dxa"/>
                  <w:vMerge/>
                  <w:vAlign w:val="center"/>
                </w:tcPr>
                <w:p w14:paraId="33BBFEAC" w14:textId="77777777" w:rsidR="00462DEC" w:rsidRDefault="00462DEC">
                  <w:pPr>
                    <w:widowControl/>
                    <w:spacing w:line="320" w:lineRule="exact"/>
                    <w:ind w:firstLineChars="0" w:firstLine="0"/>
                    <w:jc w:val="center"/>
                    <w:rPr>
                      <w:sz w:val="21"/>
                      <w:szCs w:val="21"/>
                    </w:rPr>
                  </w:pPr>
                </w:p>
              </w:tc>
            </w:tr>
            <w:tr w:rsidR="00462DEC" w14:paraId="51CE5B20" w14:textId="77777777">
              <w:trPr>
                <w:trHeight w:val="227"/>
                <w:jc w:val="center"/>
              </w:trPr>
              <w:tc>
                <w:tcPr>
                  <w:tcW w:w="682" w:type="dxa"/>
                  <w:vAlign w:val="center"/>
                </w:tcPr>
                <w:p w14:paraId="1EF93037" w14:textId="77777777" w:rsidR="00462DEC" w:rsidRDefault="00977302">
                  <w:pPr>
                    <w:widowControl/>
                    <w:spacing w:line="320" w:lineRule="exact"/>
                    <w:ind w:firstLineChars="0" w:firstLine="0"/>
                    <w:jc w:val="center"/>
                    <w:rPr>
                      <w:sz w:val="21"/>
                      <w:szCs w:val="21"/>
                    </w:rPr>
                  </w:pPr>
                  <w:r>
                    <w:rPr>
                      <w:sz w:val="21"/>
                      <w:szCs w:val="21"/>
                    </w:rPr>
                    <w:t>4</w:t>
                  </w:r>
                </w:p>
              </w:tc>
              <w:tc>
                <w:tcPr>
                  <w:tcW w:w="1869" w:type="dxa"/>
                  <w:vAlign w:val="center"/>
                </w:tcPr>
                <w:p w14:paraId="58BB6D5E" w14:textId="77777777" w:rsidR="00462DEC" w:rsidRDefault="00977302">
                  <w:pPr>
                    <w:widowControl/>
                    <w:spacing w:line="320" w:lineRule="exact"/>
                    <w:ind w:firstLineChars="0" w:firstLine="0"/>
                    <w:jc w:val="center"/>
                    <w:rPr>
                      <w:sz w:val="21"/>
                      <w:szCs w:val="21"/>
                    </w:rPr>
                  </w:pPr>
                  <w:r>
                    <w:rPr>
                      <w:rFonts w:hint="eastAsia"/>
                      <w:sz w:val="21"/>
                      <w:szCs w:val="21"/>
                    </w:rPr>
                    <w:t>铜</w:t>
                  </w:r>
                </w:p>
              </w:tc>
              <w:tc>
                <w:tcPr>
                  <w:tcW w:w="2645" w:type="dxa"/>
                  <w:vAlign w:val="center"/>
                </w:tcPr>
                <w:p w14:paraId="295FA29D"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18000</w:t>
                  </w:r>
                </w:p>
              </w:tc>
              <w:tc>
                <w:tcPr>
                  <w:tcW w:w="2630" w:type="dxa"/>
                  <w:vMerge/>
                  <w:vAlign w:val="center"/>
                </w:tcPr>
                <w:p w14:paraId="54EE375A" w14:textId="77777777" w:rsidR="00462DEC" w:rsidRDefault="00462DEC">
                  <w:pPr>
                    <w:widowControl/>
                    <w:spacing w:line="320" w:lineRule="exact"/>
                    <w:ind w:firstLineChars="0" w:firstLine="0"/>
                    <w:jc w:val="center"/>
                    <w:rPr>
                      <w:sz w:val="21"/>
                      <w:szCs w:val="21"/>
                    </w:rPr>
                  </w:pPr>
                </w:p>
              </w:tc>
            </w:tr>
            <w:tr w:rsidR="00462DEC" w14:paraId="72C3EAC0" w14:textId="77777777">
              <w:trPr>
                <w:trHeight w:val="227"/>
                <w:jc w:val="center"/>
              </w:trPr>
              <w:tc>
                <w:tcPr>
                  <w:tcW w:w="682" w:type="dxa"/>
                  <w:vAlign w:val="center"/>
                </w:tcPr>
                <w:p w14:paraId="748AB5E3" w14:textId="77777777" w:rsidR="00462DEC" w:rsidRDefault="00977302">
                  <w:pPr>
                    <w:widowControl/>
                    <w:spacing w:line="320" w:lineRule="exact"/>
                    <w:ind w:firstLineChars="0" w:firstLine="0"/>
                    <w:jc w:val="center"/>
                    <w:rPr>
                      <w:sz w:val="21"/>
                      <w:szCs w:val="21"/>
                    </w:rPr>
                  </w:pPr>
                  <w:r>
                    <w:rPr>
                      <w:sz w:val="21"/>
                      <w:szCs w:val="21"/>
                    </w:rPr>
                    <w:t>5</w:t>
                  </w:r>
                </w:p>
              </w:tc>
              <w:tc>
                <w:tcPr>
                  <w:tcW w:w="1869" w:type="dxa"/>
                  <w:vAlign w:val="center"/>
                </w:tcPr>
                <w:p w14:paraId="0870A873" w14:textId="77777777" w:rsidR="00462DEC" w:rsidRDefault="00977302">
                  <w:pPr>
                    <w:widowControl/>
                    <w:spacing w:line="320" w:lineRule="exact"/>
                    <w:ind w:firstLineChars="0" w:firstLine="0"/>
                    <w:jc w:val="center"/>
                    <w:rPr>
                      <w:sz w:val="21"/>
                      <w:szCs w:val="21"/>
                    </w:rPr>
                  </w:pPr>
                  <w:r>
                    <w:rPr>
                      <w:rFonts w:hint="eastAsia"/>
                      <w:sz w:val="21"/>
                      <w:szCs w:val="21"/>
                    </w:rPr>
                    <w:t>铅</w:t>
                  </w:r>
                </w:p>
              </w:tc>
              <w:tc>
                <w:tcPr>
                  <w:tcW w:w="2645" w:type="dxa"/>
                  <w:vAlign w:val="center"/>
                </w:tcPr>
                <w:p w14:paraId="64FAF54E"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800</w:t>
                  </w:r>
                </w:p>
              </w:tc>
              <w:tc>
                <w:tcPr>
                  <w:tcW w:w="2630" w:type="dxa"/>
                  <w:vMerge/>
                  <w:vAlign w:val="center"/>
                </w:tcPr>
                <w:p w14:paraId="0AA18DA7" w14:textId="77777777" w:rsidR="00462DEC" w:rsidRDefault="00462DEC">
                  <w:pPr>
                    <w:widowControl/>
                    <w:spacing w:line="320" w:lineRule="exact"/>
                    <w:ind w:firstLineChars="0" w:firstLine="0"/>
                    <w:jc w:val="center"/>
                    <w:rPr>
                      <w:sz w:val="21"/>
                      <w:szCs w:val="21"/>
                    </w:rPr>
                  </w:pPr>
                </w:p>
              </w:tc>
            </w:tr>
            <w:tr w:rsidR="00462DEC" w14:paraId="055A54E3" w14:textId="77777777">
              <w:trPr>
                <w:trHeight w:val="227"/>
                <w:jc w:val="center"/>
              </w:trPr>
              <w:tc>
                <w:tcPr>
                  <w:tcW w:w="682" w:type="dxa"/>
                  <w:vAlign w:val="center"/>
                </w:tcPr>
                <w:p w14:paraId="6111B299" w14:textId="77777777" w:rsidR="00462DEC" w:rsidRDefault="00977302">
                  <w:pPr>
                    <w:widowControl/>
                    <w:spacing w:line="320" w:lineRule="exact"/>
                    <w:ind w:firstLineChars="0" w:firstLine="0"/>
                    <w:jc w:val="center"/>
                    <w:rPr>
                      <w:sz w:val="21"/>
                      <w:szCs w:val="21"/>
                    </w:rPr>
                  </w:pPr>
                  <w:r>
                    <w:rPr>
                      <w:sz w:val="21"/>
                      <w:szCs w:val="21"/>
                    </w:rPr>
                    <w:t>6</w:t>
                  </w:r>
                </w:p>
              </w:tc>
              <w:tc>
                <w:tcPr>
                  <w:tcW w:w="1869" w:type="dxa"/>
                  <w:vAlign w:val="center"/>
                </w:tcPr>
                <w:p w14:paraId="7EFD7251" w14:textId="77777777" w:rsidR="00462DEC" w:rsidRDefault="00977302">
                  <w:pPr>
                    <w:widowControl/>
                    <w:spacing w:line="320" w:lineRule="exact"/>
                    <w:ind w:firstLineChars="0" w:firstLine="0"/>
                    <w:jc w:val="center"/>
                    <w:rPr>
                      <w:sz w:val="21"/>
                      <w:szCs w:val="21"/>
                    </w:rPr>
                  </w:pPr>
                  <w:r>
                    <w:rPr>
                      <w:rFonts w:hint="eastAsia"/>
                      <w:sz w:val="21"/>
                      <w:szCs w:val="21"/>
                    </w:rPr>
                    <w:t>汞</w:t>
                  </w:r>
                </w:p>
              </w:tc>
              <w:tc>
                <w:tcPr>
                  <w:tcW w:w="2645" w:type="dxa"/>
                  <w:vAlign w:val="center"/>
                </w:tcPr>
                <w:p w14:paraId="5C178C5A"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38</w:t>
                  </w:r>
                </w:p>
              </w:tc>
              <w:tc>
                <w:tcPr>
                  <w:tcW w:w="2630" w:type="dxa"/>
                  <w:vMerge/>
                  <w:vAlign w:val="center"/>
                </w:tcPr>
                <w:p w14:paraId="0E704D83" w14:textId="77777777" w:rsidR="00462DEC" w:rsidRDefault="00462DEC">
                  <w:pPr>
                    <w:widowControl/>
                    <w:spacing w:line="320" w:lineRule="exact"/>
                    <w:ind w:firstLineChars="0" w:firstLine="0"/>
                    <w:jc w:val="center"/>
                    <w:rPr>
                      <w:sz w:val="21"/>
                      <w:szCs w:val="21"/>
                    </w:rPr>
                  </w:pPr>
                </w:p>
              </w:tc>
            </w:tr>
            <w:tr w:rsidR="00462DEC" w14:paraId="40355F1A" w14:textId="77777777">
              <w:trPr>
                <w:trHeight w:val="227"/>
                <w:jc w:val="center"/>
              </w:trPr>
              <w:tc>
                <w:tcPr>
                  <w:tcW w:w="682" w:type="dxa"/>
                  <w:vAlign w:val="center"/>
                </w:tcPr>
                <w:p w14:paraId="75774813" w14:textId="77777777" w:rsidR="00462DEC" w:rsidRDefault="00977302">
                  <w:pPr>
                    <w:widowControl/>
                    <w:spacing w:line="320" w:lineRule="exact"/>
                    <w:ind w:firstLineChars="0" w:firstLine="0"/>
                    <w:jc w:val="center"/>
                    <w:rPr>
                      <w:sz w:val="21"/>
                      <w:szCs w:val="21"/>
                    </w:rPr>
                  </w:pPr>
                  <w:r>
                    <w:rPr>
                      <w:sz w:val="21"/>
                      <w:szCs w:val="21"/>
                    </w:rPr>
                    <w:t>7</w:t>
                  </w:r>
                </w:p>
              </w:tc>
              <w:tc>
                <w:tcPr>
                  <w:tcW w:w="1869" w:type="dxa"/>
                  <w:vAlign w:val="center"/>
                </w:tcPr>
                <w:p w14:paraId="7C150945" w14:textId="77777777" w:rsidR="00462DEC" w:rsidRDefault="00977302">
                  <w:pPr>
                    <w:widowControl/>
                    <w:spacing w:line="320" w:lineRule="exact"/>
                    <w:ind w:firstLineChars="0" w:firstLine="0"/>
                    <w:jc w:val="center"/>
                    <w:rPr>
                      <w:sz w:val="21"/>
                      <w:szCs w:val="21"/>
                    </w:rPr>
                  </w:pPr>
                  <w:r>
                    <w:rPr>
                      <w:rFonts w:hint="eastAsia"/>
                      <w:sz w:val="21"/>
                      <w:szCs w:val="21"/>
                    </w:rPr>
                    <w:t>镍</w:t>
                  </w:r>
                </w:p>
              </w:tc>
              <w:tc>
                <w:tcPr>
                  <w:tcW w:w="2645" w:type="dxa"/>
                  <w:vAlign w:val="center"/>
                </w:tcPr>
                <w:p w14:paraId="4E118C62"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900</w:t>
                  </w:r>
                </w:p>
              </w:tc>
              <w:tc>
                <w:tcPr>
                  <w:tcW w:w="2630" w:type="dxa"/>
                  <w:vMerge/>
                  <w:vAlign w:val="center"/>
                </w:tcPr>
                <w:p w14:paraId="1243703C" w14:textId="77777777" w:rsidR="00462DEC" w:rsidRDefault="00462DEC">
                  <w:pPr>
                    <w:widowControl/>
                    <w:spacing w:line="320" w:lineRule="exact"/>
                    <w:ind w:firstLineChars="0" w:firstLine="0"/>
                    <w:jc w:val="center"/>
                    <w:rPr>
                      <w:sz w:val="21"/>
                      <w:szCs w:val="21"/>
                    </w:rPr>
                  </w:pPr>
                </w:p>
              </w:tc>
            </w:tr>
            <w:tr w:rsidR="00462DEC" w14:paraId="3234D686" w14:textId="77777777">
              <w:trPr>
                <w:trHeight w:val="227"/>
                <w:jc w:val="center"/>
              </w:trPr>
              <w:tc>
                <w:tcPr>
                  <w:tcW w:w="682" w:type="dxa"/>
                  <w:vAlign w:val="center"/>
                </w:tcPr>
                <w:p w14:paraId="5A8E2FDA" w14:textId="77777777" w:rsidR="00462DEC" w:rsidRDefault="00977302">
                  <w:pPr>
                    <w:widowControl/>
                    <w:spacing w:line="320" w:lineRule="exact"/>
                    <w:ind w:firstLineChars="0" w:firstLine="0"/>
                    <w:jc w:val="center"/>
                    <w:rPr>
                      <w:sz w:val="21"/>
                      <w:szCs w:val="21"/>
                    </w:rPr>
                  </w:pPr>
                  <w:r>
                    <w:rPr>
                      <w:sz w:val="21"/>
                      <w:szCs w:val="21"/>
                    </w:rPr>
                    <w:t>8</w:t>
                  </w:r>
                </w:p>
              </w:tc>
              <w:tc>
                <w:tcPr>
                  <w:tcW w:w="1869" w:type="dxa"/>
                  <w:vAlign w:val="center"/>
                </w:tcPr>
                <w:p w14:paraId="1BCE9C02" w14:textId="77777777" w:rsidR="00462DEC" w:rsidRDefault="00977302">
                  <w:pPr>
                    <w:widowControl/>
                    <w:spacing w:line="320" w:lineRule="exact"/>
                    <w:ind w:firstLineChars="0" w:firstLine="0"/>
                    <w:jc w:val="center"/>
                    <w:rPr>
                      <w:sz w:val="21"/>
                      <w:szCs w:val="21"/>
                    </w:rPr>
                  </w:pPr>
                  <w:r>
                    <w:rPr>
                      <w:rFonts w:hint="eastAsia"/>
                      <w:sz w:val="21"/>
                      <w:szCs w:val="21"/>
                    </w:rPr>
                    <w:t>四氯化碳</w:t>
                  </w:r>
                </w:p>
              </w:tc>
              <w:tc>
                <w:tcPr>
                  <w:tcW w:w="2645" w:type="dxa"/>
                  <w:vAlign w:val="center"/>
                </w:tcPr>
                <w:p w14:paraId="6043BC16"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0.9</w:t>
                  </w:r>
                </w:p>
              </w:tc>
              <w:tc>
                <w:tcPr>
                  <w:tcW w:w="2630" w:type="dxa"/>
                  <w:vMerge/>
                  <w:vAlign w:val="center"/>
                </w:tcPr>
                <w:p w14:paraId="21937D26" w14:textId="77777777" w:rsidR="00462DEC" w:rsidRDefault="00462DEC">
                  <w:pPr>
                    <w:widowControl/>
                    <w:spacing w:line="320" w:lineRule="exact"/>
                    <w:ind w:firstLineChars="0" w:firstLine="0"/>
                    <w:jc w:val="center"/>
                    <w:rPr>
                      <w:sz w:val="21"/>
                      <w:szCs w:val="21"/>
                    </w:rPr>
                  </w:pPr>
                </w:p>
              </w:tc>
            </w:tr>
            <w:tr w:rsidR="00462DEC" w14:paraId="38A24D1D" w14:textId="77777777">
              <w:trPr>
                <w:trHeight w:val="227"/>
                <w:jc w:val="center"/>
              </w:trPr>
              <w:tc>
                <w:tcPr>
                  <w:tcW w:w="682" w:type="dxa"/>
                  <w:vAlign w:val="center"/>
                </w:tcPr>
                <w:p w14:paraId="3016A39B" w14:textId="77777777" w:rsidR="00462DEC" w:rsidRDefault="00977302">
                  <w:pPr>
                    <w:widowControl/>
                    <w:spacing w:line="320" w:lineRule="exact"/>
                    <w:ind w:firstLineChars="0" w:firstLine="0"/>
                    <w:jc w:val="center"/>
                    <w:rPr>
                      <w:sz w:val="21"/>
                      <w:szCs w:val="21"/>
                    </w:rPr>
                  </w:pPr>
                  <w:r>
                    <w:rPr>
                      <w:sz w:val="21"/>
                      <w:szCs w:val="21"/>
                    </w:rPr>
                    <w:t>9</w:t>
                  </w:r>
                </w:p>
              </w:tc>
              <w:tc>
                <w:tcPr>
                  <w:tcW w:w="1869" w:type="dxa"/>
                  <w:vAlign w:val="center"/>
                </w:tcPr>
                <w:p w14:paraId="6F8F2B60" w14:textId="77777777" w:rsidR="00462DEC" w:rsidRDefault="00977302">
                  <w:pPr>
                    <w:widowControl/>
                    <w:spacing w:line="320" w:lineRule="exact"/>
                    <w:ind w:firstLineChars="0" w:firstLine="0"/>
                    <w:jc w:val="center"/>
                    <w:rPr>
                      <w:sz w:val="21"/>
                      <w:szCs w:val="21"/>
                    </w:rPr>
                  </w:pPr>
                  <w:r>
                    <w:rPr>
                      <w:rFonts w:hint="eastAsia"/>
                      <w:sz w:val="21"/>
                      <w:szCs w:val="21"/>
                    </w:rPr>
                    <w:t>氯仿</w:t>
                  </w:r>
                </w:p>
              </w:tc>
              <w:tc>
                <w:tcPr>
                  <w:tcW w:w="2645" w:type="dxa"/>
                  <w:vAlign w:val="center"/>
                </w:tcPr>
                <w:p w14:paraId="627FF94F"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0.3</w:t>
                  </w:r>
                </w:p>
              </w:tc>
              <w:tc>
                <w:tcPr>
                  <w:tcW w:w="2630" w:type="dxa"/>
                  <w:vMerge/>
                  <w:vAlign w:val="center"/>
                </w:tcPr>
                <w:p w14:paraId="628C3A37" w14:textId="77777777" w:rsidR="00462DEC" w:rsidRDefault="00462DEC">
                  <w:pPr>
                    <w:widowControl/>
                    <w:spacing w:line="320" w:lineRule="exact"/>
                    <w:ind w:firstLineChars="0" w:firstLine="0"/>
                    <w:jc w:val="center"/>
                    <w:rPr>
                      <w:sz w:val="21"/>
                      <w:szCs w:val="21"/>
                    </w:rPr>
                  </w:pPr>
                </w:p>
              </w:tc>
            </w:tr>
            <w:tr w:rsidR="00462DEC" w14:paraId="5513FD5A" w14:textId="77777777">
              <w:trPr>
                <w:trHeight w:val="227"/>
                <w:jc w:val="center"/>
              </w:trPr>
              <w:tc>
                <w:tcPr>
                  <w:tcW w:w="682" w:type="dxa"/>
                  <w:vAlign w:val="center"/>
                </w:tcPr>
                <w:p w14:paraId="4575120C" w14:textId="77777777" w:rsidR="00462DEC" w:rsidRDefault="00977302">
                  <w:pPr>
                    <w:widowControl/>
                    <w:spacing w:line="320" w:lineRule="exact"/>
                    <w:ind w:firstLineChars="0" w:firstLine="0"/>
                    <w:jc w:val="center"/>
                    <w:rPr>
                      <w:sz w:val="21"/>
                      <w:szCs w:val="21"/>
                    </w:rPr>
                  </w:pPr>
                  <w:r>
                    <w:rPr>
                      <w:sz w:val="21"/>
                      <w:szCs w:val="21"/>
                    </w:rPr>
                    <w:t>10</w:t>
                  </w:r>
                </w:p>
              </w:tc>
              <w:tc>
                <w:tcPr>
                  <w:tcW w:w="1869" w:type="dxa"/>
                  <w:vAlign w:val="center"/>
                </w:tcPr>
                <w:p w14:paraId="37423F43" w14:textId="77777777" w:rsidR="00462DEC" w:rsidRDefault="00977302">
                  <w:pPr>
                    <w:widowControl/>
                    <w:spacing w:line="320" w:lineRule="exact"/>
                    <w:ind w:firstLineChars="0" w:firstLine="0"/>
                    <w:jc w:val="center"/>
                    <w:rPr>
                      <w:sz w:val="21"/>
                      <w:szCs w:val="21"/>
                    </w:rPr>
                  </w:pPr>
                  <w:r>
                    <w:rPr>
                      <w:rFonts w:hint="eastAsia"/>
                      <w:sz w:val="21"/>
                      <w:szCs w:val="21"/>
                    </w:rPr>
                    <w:t>氯甲烷</w:t>
                  </w:r>
                </w:p>
              </w:tc>
              <w:tc>
                <w:tcPr>
                  <w:tcW w:w="2645" w:type="dxa"/>
                  <w:vAlign w:val="center"/>
                </w:tcPr>
                <w:p w14:paraId="0381AC35"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12</w:t>
                  </w:r>
                </w:p>
              </w:tc>
              <w:tc>
                <w:tcPr>
                  <w:tcW w:w="2630" w:type="dxa"/>
                  <w:vMerge/>
                  <w:vAlign w:val="center"/>
                </w:tcPr>
                <w:p w14:paraId="20B82FF1" w14:textId="77777777" w:rsidR="00462DEC" w:rsidRDefault="00462DEC">
                  <w:pPr>
                    <w:widowControl/>
                    <w:spacing w:line="320" w:lineRule="exact"/>
                    <w:ind w:firstLineChars="0" w:firstLine="0"/>
                    <w:jc w:val="center"/>
                    <w:rPr>
                      <w:sz w:val="21"/>
                      <w:szCs w:val="21"/>
                    </w:rPr>
                  </w:pPr>
                </w:p>
              </w:tc>
            </w:tr>
            <w:tr w:rsidR="00462DEC" w14:paraId="0547F3C2" w14:textId="77777777">
              <w:trPr>
                <w:trHeight w:val="227"/>
                <w:jc w:val="center"/>
              </w:trPr>
              <w:tc>
                <w:tcPr>
                  <w:tcW w:w="682" w:type="dxa"/>
                  <w:vAlign w:val="center"/>
                </w:tcPr>
                <w:p w14:paraId="7AEB4680" w14:textId="77777777" w:rsidR="00462DEC" w:rsidRDefault="00977302">
                  <w:pPr>
                    <w:widowControl/>
                    <w:spacing w:line="320" w:lineRule="exact"/>
                    <w:ind w:firstLineChars="0" w:firstLine="0"/>
                    <w:jc w:val="center"/>
                    <w:rPr>
                      <w:sz w:val="21"/>
                      <w:szCs w:val="21"/>
                    </w:rPr>
                  </w:pPr>
                  <w:r>
                    <w:rPr>
                      <w:sz w:val="21"/>
                      <w:szCs w:val="21"/>
                    </w:rPr>
                    <w:t>11</w:t>
                  </w:r>
                </w:p>
              </w:tc>
              <w:tc>
                <w:tcPr>
                  <w:tcW w:w="1869" w:type="dxa"/>
                  <w:vAlign w:val="center"/>
                </w:tcPr>
                <w:p w14:paraId="2EFC906A" w14:textId="77777777" w:rsidR="00462DEC" w:rsidRDefault="00977302">
                  <w:pPr>
                    <w:widowControl/>
                    <w:spacing w:line="320" w:lineRule="exact"/>
                    <w:ind w:firstLineChars="0" w:firstLine="0"/>
                    <w:jc w:val="center"/>
                    <w:rPr>
                      <w:sz w:val="21"/>
                      <w:szCs w:val="21"/>
                    </w:rPr>
                  </w:pPr>
                  <w:r>
                    <w:rPr>
                      <w:sz w:val="21"/>
                      <w:szCs w:val="21"/>
                    </w:rPr>
                    <w:t>1,1-</w:t>
                  </w:r>
                  <w:r>
                    <w:rPr>
                      <w:rFonts w:hint="eastAsia"/>
                      <w:sz w:val="21"/>
                      <w:szCs w:val="21"/>
                    </w:rPr>
                    <w:t>二氯乙烷</w:t>
                  </w:r>
                </w:p>
              </w:tc>
              <w:tc>
                <w:tcPr>
                  <w:tcW w:w="2645" w:type="dxa"/>
                  <w:vAlign w:val="center"/>
                </w:tcPr>
                <w:p w14:paraId="2A3D0C59"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3</w:t>
                  </w:r>
                </w:p>
              </w:tc>
              <w:tc>
                <w:tcPr>
                  <w:tcW w:w="2630" w:type="dxa"/>
                  <w:vMerge/>
                  <w:vAlign w:val="center"/>
                </w:tcPr>
                <w:p w14:paraId="030F8402" w14:textId="77777777" w:rsidR="00462DEC" w:rsidRDefault="00462DEC">
                  <w:pPr>
                    <w:widowControl/>
                    <w:spacing w:line="320" w:lineRule="exact"/>
                    <w:ind w:firstLineChars="0" w:firstLine="0"/>
                    <w:jc w:val="center"/>
                    <w:rPr>
                      <w:sz w:val="21"/>
                      <w:szCs w:val="21"/>
                    </w:rPr>
                  </w:pPr>
                </w:p>
              </w:tc>
            </w:tr>
            <w:tr w:rsidR="00462DEC" w14:paraId="4723A93B" w14:textId="77777777">
              <w:trPr>
                <w:trHeight w:val="227"/>
                <w:jc w:val="center"/>
              </w:trPr>
              <w:tc>
                <w:tcPr>
                  <w:tcW w:w="682" w:type="dxa"/>
                  <w:vAlign w:val="center"/>
                </w:tcPr>
                <w:p w14:paraId="345F0157" w14:textId="77777777" w:rsidR="00462DEC" w:rsidRDefault="00977302">
                  <w:pPr>
                    <w:widowControl/>
                    <w:spacing w:line="320" w:lineRule="exact"/>
                    <w:ind w:firstLineChars="0" w:firstLine="0"/>
                    <w:jc w:val="center"/>
                    <w:rPr>
                      <w:sz w:val="21"/>
                      <w:szCs w:val="21"/>
                    </w:rPr>
                  </w:pPr>
                  <w:r>
                    <w:rPr>
                      <w:sz w:val="21"/>
                      <w:szCs w:val="21"/>
                    </w:rPr>
                    <w:t>12</w:t>
                  </w:r>
                </w:p>
              </w:tc>
              <w:tc>
                <w:tcPr>
                  <w:tcW w:w="1869" w:type="dxa"/>
                  <w:vAlign w:val="center"/>
                </w:tcPr>
                <w:p w14:paraId="3BC3495A" w14:textId="77777777" w:rsidR="00462DEC" w:rsidRDefault="00977302">
                  <w:pPr>
                    <w:widowControl/>
                    <w:spacing w:line="320" w:lineRule="exact"/>
                    <w:ind w:firstLineChars="0" w:firstLine="0"/>
                    <w:jc w:val="center"/>
                    <w:rPr>
                      <w:sz w:val="21"/>
                      <w:szCs w:val="21"/>
                    </w:rPr>
                  </w:pPr>
                  <w:r>
                    <w:rPr>
                      <w:sz w:val="21"/>
                      <w:szCs w:val="21"/>
                    </w:rPr>
                    <w:t>1,2-</w:t>
                  </w:r>
                  <w:r>
                    <w:rPr>
                      <w:rFonts w:hint="eastAsia"/>
                      <w:sz w:val="21"/>
                      <w:szCs w:val="21"/>
                    </w:rPr>
                    <w:t>二氯乙烷</w:t>
                  </w:r>
                </w:p>
              </w:tc>
              <w:tc>
                <w:tcPr>
                  <w:tcW w:w="2645" w:type="dxa"/>
                  <w:vAlign w:val="center"/>
                </w:tcPr>
                <w:p w14:paraId="4DE1DBB9"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0.52</w:t>
                  </w:r>
                </w:p>
              </w:tc>
              <w:tc>
                <w:tcPr>
                  <w:tcW w:w="2630" w:type="dxa"/>
                  <w:vMerge/>
                  <w:vAlign w:val="center"/>
                </w:tcPr>
                <w:p w14:paraId="6CB71814" w14:textId="77777777" w:rsidR="00462DEC" w:rsidRDefault="00462DEC">
                  <w:pPr>
                    <w:widowControl/>
                    <w:spacing w:line="320" w:lineRule="exact"/>
                    <w:ind w:firstLineChars="0" w:firstLine="0"/>
                    <w:jc w:val="center"/>
                    <w:rPr>
                      <w:sz w:val="21"/>
                      <w:szCs w:val="21"/>
                    </w:rPr>
                  </w:pPr>
                </w:p>
              </w:tc>
            </w:tr>
            <w:tr w:rsidR="00462DEC" w14:paraId="6A76FE30" w14:textId="77777777">
              <w:trPr>
                <w:trHeight w:val="227"/>
                <w:jc w:val="center"/>
              </w:trPr>
              <w:tc>
                <w:tcPr>
                  <w:tcW w:w="682" w:type="dxa"/>
                  <w:vAlign w:val="center"/>
                </w:tcPr>
                <w:p w14:paraId="3E2020EA" w14:textId="77777777" w:rsidR="00462DEC" w:rsidRDefault="00977302">
                  <w:pPr>
                    <w:widowControl/>
                    <w:spacing w:line="320" w:lineRule="exact"/>
                    <w:ind w:firstLineChars="0" w:firstLine="0"/>
                    <w:jc w:val="center"/>
                    <w:rPr>
                      <w:sz w:val="21"/>
                      <w:szCs w:val="21"/>
                    </w:rPr>
                  </w:pPr>
                  <w:r>
                    <w:rPr>
                      <w:sz w:val="21"/>
                      <w:szCs w:val="21"/>
                    </w:rPr>
                    <w:t>13</w:t>
                  </w:r>
                </w:p>
              </w:tc>
              <w:tc>
                <w:tcPr>
                  <w:tcW w:w="1869" w:type="dxa"/>
                  <w:vAlign w:val="center"/>
                </w:tcPr>
                <w:p w14:paraId="719B7ABC" w14:textId="77777777" w:rsidR="00462DEC" w:rsidRDefault="00977302">
                  <w:pPr>
                    <w:widowControl/>
                    <w:spacing w:line="320" w:lineRule="exact"/>
                    <w:ind w:firstLineChars="0" w:firstLine="0"/>
                    <w:jc w:val="center"/>
                    <w:rPr>
                      <w:sz w:val="21"/>
                      <w:szCs w:val="21"/>
                    </w:rPr>
                  </w:pPr>
                  <w:r>
                    <w:rPr>
                      <w:sz w:val="21"/>
                      <w:szCs w:val="21"/>
                    </w:rPr>
                    <w:t>1,1-</w:t>
                  </w:r>
                  <w:r>
                    <w:rPr>
                      <w:rFonts w:hint="eastAsia"/>
                      <w:sz w:val="21"/>
                      <w:szCs w:val="21"/>
                    </w:rPr>
                    <w:t>二氯乙烯</w:t>
                  </w:r>
                </w:p>
              </w:tc>
              <w:tc>
                <w:tcPr>
                  <w:tcW w:w="2645" w:type="dxa"/>
                  <w:vAlign w:val="center"/>
                </w:tcPr>
                <w:p w14:paraId="74C0744E"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12</w:t>
                  </w:r>
                </w:p>
              </w:tc>
              <w:tc>
                <w:tcPr>
                  <w:tcW w:w="2630" w:type="dxa"/>
                  <w:vMerge/>
                  <w:vAlign w:val="center"/>
                </w:tcPr>
                <w:p w14:paraId="163AD7D7" w14:textId="77777777" w:rsidR="00462DEC" w:rsidRDefault="00462DEC">
                  <w:pPr>
                    <w:widowControl/>
                    <w:spacing w:line="320" w:lineRule="exact"/>
                    <w:ind w:firstLineChars="0" w:firstLine="0"/>
                    <w:jc w:val="center"/>
                    <w:rPr>
                      <w:sz w:val="21"/>
                      <w:szCs w:val="21"/>
                    </w:rPr>
                  </w:pPr>
                </w:p>
              </w:tc>
            </w:tr>
            <w:tr w:rsidR="00462DEC" w14:paraId="66319D50" w14:textId="77777777">
              <w:trPr>
                <w:trHeight w:val="227"/>
                <w:jc w:val="center"/>
              </w:trPr>
              <w:tc>
                <w:tcPr>
                  <w:tcW w:w="682" w:type="dxa"/>
                  <w:vAlign w:val="center"/>
                </w:tcPr>
                <w:p w14:paraId="72026248" w14:textId="77777777" w:rsidR="00462DEC" w:rsidRDefault="00977302">
                  <w:pPr>
                    <w:widowControl/>
                    <w:spacing w:line="320" w:lineRule="exact"/>
                    <w:ind w:firstLineChars="0" w:firstLine="0"/>
                    <w:jc w:val="center"/>
                    <w:rPr>
                      <w:sz w:val="21"/>
                      <w:szCs w:val="21"/>
                    </w:rPr>
                  </w:pPr>
                  <w:r>
                    <w:rPr>
                      <w:sz w:val="21"/>
                      <w:szCs w:val="21"/>
                    </w:rPr>
                    <w:t>14</w:t>
                  </w:r>
                </w:p>
              </w:tc>
              <w:tc>
                <w:tcPr>
                  <w:tcW w:w="1869" w:type="dxa"/>
                  <w:vAlign w:val="center"/>
                </w:tcPr>
                <w:p w14:paraId="6081651B" w14:textId="77777777" w:rsidR="00462DEC" w:rsidRDefault="00977302">
                  <w:pPr>
                    <w:widowControl/>
                    <w:spacing w:line="320" w:lineRule="exact"/>
                    <w:ind w:firstLineChars="0" w:firstLine="0"/>
                    <w:jc w:val="center"/>
                    <w:rPr>
                      <w:sz w:val="21"/>
                      <w:szCs w:val="21"/>
                    </w:rPr>
                  </w:pPr>
                  <w:r>
                    <w:rPr>
                      <w:rFonts w:hint="eastAsia"/>
                      <w:sz w:val="21"/>
                      <w:szCs w:val="21"/>
                    </w:rPr>
                    <w:t>顺</w:t>
                  </w:r>
                  <w:r>
                    <w:rPr>
                      <w:sz w:val="21"/>
                      <w:szCs w:val="21"/>
                    </w:rPr>
                    <w:t>-1,2-</w:t>
                  </w:r>
                  <w:r>
                    <w:rPr>
                      <w:rFonts w:hint="eastAsia"/>
                      <w:sz w:val="21"/>
                      <w:szCs w:val="21"/>
                    </w:rPr>
                    <w:t>二氯乙烯</w:t>
                  </w:r>
                </w:p>
              </w:tc>
              <w:tc>
                <w:tcPr>
                  <w:tcW w:w="2645" w:type="dxa"/>
                  <w:vAlign w:val="center"/>
                </w:tcPr>
                <w:p w14:paraId="5F10ADE0"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66</w:t>
                  </w:r>
                </w:p>
              </w:tc>
              <w:tc>
                <w:tcPr>
                  <w:tcW w:w="2630" w:type="dxa"/>
                  <w:vMerge/>
                  <w:vAlign w:val="center"/>
                </w:tcPr>
                <w:p w14:paraId="1DEB47E3" w14:textId="77777777" w:rsidR="00462DEC" w:rsidRDefault="00462DEC">
                  <w:pPr>
                    <w:widowControl/>
                    <w:spacing w:line="320" w:lineRule="exact"/>
                    <w:ind w:firstLineChars="0" w:firstLine="0"/>
                    <w:jc w:val="center"/>
                    <w:rPr>
                      <w:sz w:val="21"/>
                      <w:szCs w:val="21"/>
                    </w:rPr>
                  </w:pPr>
                </w:p>
              </w:tc>
            </w:tr>
            <w:tr w:rsidR="00462DEC" w14:paraId="12C52930" w14:textId="77777777">
              <w:trPr>
                <w:trHeight w:val="227"/>
                <w:jc w:val="center"/>
              </w:trPr>
              <w:tc>
                <w:tcPr>
                  <w:tcW w:w="682" w:type="dxa"/>
                  <w:vAlign w:val="center"/>
                </w:tcPr>
                <w:p w14:paraId="186CFBB4" w14:textId="77777777" w:rsidR="00462DEC" w:rsidRDefault="00977302">
                  <w:pPr>
                    <w:widowControl/>
                    <w:spacing w:line="320" w:lineRule="exact"/>
                    <w:ind w:firstLineChars="0" w:firstLine="0"/>
                    <w:jc w:val="center"/>
                    <w:rPr>
                      <w:sz w:val="21"/>
                      <w:szCs w:val="21"/>
                    </w:rPr>
                  </w:pPr>
                  <w:r>
                    <w:rPr>
                      <w:sz w:val="21"/>
                      <w:szCs w:val="21"/>
                    </w:rPr>
                    <w:t>15</w:t>
                  </w:r>
                </w:p>
              </w:tc>
              <w:tc>
                <w:tcPr>
                  <w:tcW w:w="1869" w:type="dxa"/>
                  <w:vAlign w:val="center"/>
                </w:tcPr>
                <w:p w14:paraId="2800E29D" w14:textId="77777777" w:rsidR="00462DEC" w:rsidRDefault="00977302">
                  <w:pPr>
                    <w:widowControl/>
                    <w:spacing w:line="320" w:lineRule="exact"/>
                    <w:ind w:firstLineChars="0" w:firstLine="0"/>
                    <w:jc w:val="center"/>
                    <w:rPr>
                      <w:sz w:val="21"/>
                      <w:szCs w:val="21"/>
                    </w:rPr>
                  </w:pPr>
                  <w:r>
                    <w:rPr>
                      <w:rFonts w:hint="eastAsia"/>
                      <w:sz w:val="21"/>
                      <w:szCs w:val="21"/>
                    </w:rPr>
                    <w:t>反</w:t>
                  </w:r>
                  <w:r>
                    <w:rPr>
                      <w:sz w:val="21"/>
                      <w:szCs w:val="21"/>
                    </w:rPr>
                    <w:t>-1,2-</w:t>
                  </w:r>
                  <w:r>
                    <w:rPr>
                      <w:rFonts w:hint="eastAsia"/>
                      <w:sz w:val="21"/>
                      <w:szCs w:val="21"/>
                    </w:rPr>
                    <w:t>二氯乙烯</w:t>
                  </w:r>
                </w:p>
              </w:tc>
              <w:tc>
                <w:tcPr>
                  <w:tcW w:w="2645" w:type="dxa"/>
                  <w:vAlign w:val="center"/>
                </w:tcPr>
                <w:p w14:paraId="450259AE"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10</w:t>
                  </w:r>
                </w:p>
              </w:tc>
              <w:tc>
                <w:tcPr>
                  <w:tcW w:w="2630" w:type="dxa"/>
                  <w:vMerge/>
                  <w:vAlign w:val="center"/>
                </w:tcPr>
                <w:p w14:paraId="06374E58" w14:textId="77777777" w:rsidR="00462DEC" w:rsidRDefault="00462DEC">
                  <w:pPr>
                    <w:widowControl/>
                    <w:spacing w:line="320" w:lineRule="exact"/>
                    <w:ind w:firstLineChars="0" w:firstLine="0"/>
                    <w:jc w:val="center"/>
                    <w:rPr>
                      <w:sz w:val="21"/>
                      <w:szCs w:val="21"/>
                    </w:rPr>
                  </w:pPr>
                </w:p>
              </w:tc>
            </w:tr>
            <w:tr w:rsidR="00462DEC" w14:paraId="32EF24D9" w14:textId="77777777">
              <w:trPr>
                <w:trHeight w:val="227"/>
                <w:jc w:val="center"/>
              </w:trPr>
              <w:tc>
                <w:tcPr>
                  <w:tcW w:w="682" w:type="dxa"/>
                  <w:vAlign w:val="center"/>
                </w:tcPr>
                <w:p w14:paraId="30C9D827" w14:textId="77777777" w:rsidR="00462DEC" w:rsidRDefault="00977302">
                  <w:pPr>
                    <w:widowControl/>
                    <w:spacing w:line="320" w:lineRule="exact"/>
                    <w:ind w:firstLineChars="0" w:firstLine="0"/>
                    <w:jc w:val="center"/>
                    <w:rPr>
                      <w:sz w:val="21"/>
                      <w:szCs w:val="21"/>
                    </w:rPr>
                  </w:pPr>
                  <w:r>
                    <w:rPr>
                      <w:sz w:val="21"/>
                      <w:szCs w:val="21"/>
                    </w:rPr>
                    <w:t>16</w:t>
                  </w:r>
                </w:p>
              </w:tc>
              <w:tc>
                <w:tcPr>
                  <w:tcW w:w="1869" w:type="dxa"/>
                  <w:vAlign w:val="center"/>
                </w:tcPr>
                <w:p w14:paraId="4A760F1C" w14:textId="77777777" w:rsidR="00462DEC" w:rsidRDefault="00977302">
                  <w:pPr>
                    <w:widowControl/>
                    <w:spacing w:line="320" w:lineRule="exact"/>
                    <w:ind w:firstLineChars="0" w:firstLine="0"/>
                    <w:jc w:val="center"/>
                    <w:rPr>
                      <w:sz w:val="21"/>
                      <w:szCs w:val="21"/>
                    </w:rPr>
                  </w:pPr>
                  <w:r>
                    <w:rPr>
                      <w:rFonts w:hint="eastAsia"/>
                      <w:sz w:val="21"/>
                      <w:szCs w:val="21"/>
                    </w:rPr>
                    <w:t>二氯甲烷</w:t>
                  </w:r>
                </w:p>
              </w:tc>
              <w:tc>
                <w:tcPr>
                  <w:tcW w:w="2645" w:type="dxa"/>
                  <w:vAlign w:val="center"/>
                </w:tcPr>
                <w:p w14:paraId="2E2E6ED4"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94</w:t>
                  </w:r>
                </w:p>
              </w:tc>
              <w:tc>
                <w:tcPr>
                  <w:tcW w:w="2630" w:type="dxa"/>
                  <w:vMerge/>
                  <w:vAlign w:val="center"/>
                </w:tcPr>
                <w:p w14:paraId="465E83B2" w14:textId="77777777" w:rsidR="00462DEC" w:rsidRDefault="00462DEC">
                  <w:pPr>
                    <w:widowControl/>
                    <w:spacing w:line="320" w:lineRule="exact"/>
                    <w:ind w:firstLineChars="0" w:firstLine="0"/>
                    <w:jc w:val="center"/>
                    <w:rPr>
                      <w:sz w:val="21"/>
                      <w:szCs w:val="21"/>
                    </w:rPr>
                  </w:pPr>
                </w:p>
              </w:tc>
            </w:tr>
            <w:tr w:rsidR="00462DEC" w14:paraId="24389E43" w14:textId="77777777">
              <w:trPr>
                <w:trHeight w:val="227"/>
                <w:jc w:val="center"/>
              </w:trPr>
              <w:tc>
                <w:tcPr>
                  <w:tcW w:w="682" w:type="dxa"/>
                  <w:vAlign w:val="center"/>
                </w:tcPr>
                <w:p w14:paraId="1B6562DD" w14:textId="77777777" w:rsidR="00462DEC" w:rsidRDefault="00977302">
                  <w:pPr>
                    <w:widowControl/>
                    <w:spacing w:line="320" w:lineRule="exact"/>
                    <w:ind w:firstLineChars="0" w:firstLine="0"/>
                    <w:jc w:val="center"/>
                    <w:rPr>
                      <w:sz w:val="21"/>
                      <w:szCs w:val="21"/>
                    </w:rPr>
                  </w:pPr>
                  <w:r>
                    <w:rPr>
                      <w:sz w:val="21"/>
                      <w:szCs w:val="21"/>
                    </w:rPr>
                    <w:t>17</w:t>
                  </w:r>
                </w:p>
              </w:tc>
              <w:tc>
                <w:tcPr>
                  <w:tcW w:w="1869" w:type="dxa"/>
                  <w:vAlign w:val="center"/>
                </w:tcPr>
                <w:p w14:paraId="1B8E7D72" w14:textId="77777777" w:rsidR="00462DEC" w:rsidRDefault="00977302">
                  <w:pPr>
                    <w:widowControl/>
                    <w:spacing w:line="320" w:lineRule="exact"/>
                    <w:ind w:firstLineChars="0" w:firstLine="0"/>
                    <w:jc w:val="center"/>
                    <w:rPr>
                      <w:sz w:val="21"/>
                      <w:szCs w:val="21"/>
                    </w:rPr>
                  </w:pPr>
                  <w:r>
                    <w:rPr>
                      <w:sz w:val="21"/>
                      <w:szCs w:val="21"/>
                    </w:rPr>
                    <w:t>1,2-</w:t>
                  </w:r>
                  <w:r>
                    <w:rPr>
                      <w:rFonts w:hint="eastAsia"/>
                      <w:sz w:val="21"/>
                      <w:szCs w:val="21"/>
                    </w:rPr>
                    <w:t>二氯丙烷</w:t>
                  </w:r>
                </w:p>
              </w:tc>
              <w:tc>
                <w:tcPr>
                  <w:tcW w:w="2645" w:type="dxa"/>
                  <w:vAlign w:val="center"/>
                </w:tcPr>
                <w:p w14:paraId="446F4AFE"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w:t>
                  </w:r>
                </w:p>
              </w:tc>
              <w:tc>
                <w:tcPr>
                  <w:tcW w:w="2630" w:type="dxa"/>
                  <w:vMerge/>
                  <w:vAlign w:val="center"/>
                </w:tcPr>
                <w:p w14:paraId="7C9CBE2C" w14:textId="77777777" w:rsidR="00462DEC" w:rsidRDefault="00462DEC">
                  <w:pPr>
                    <w:widowControl/>
                    <w:spacing w:line="320" w:lineRule="exact"/>
                    <w:ind w:firstLineChars="0" w:firstLine="0"/>
                    <w:jc w:val="center"/>
                    <w:rPr>
                      <w:sz w:val="21"/>
                      <w:szCs w:val="21"/>
                    </w:rPr>
                  </w:pPr>
                </w:p>
              </w:tc>
            </w:tr>
            <w:tr w:rsidR="00462DEC" w14:paraId="76FACA4B" w14:textId="77777777">
              <w:trPr>
                <w:trHeight w:val="227"/>
                <w:jc w:val="center"/>
              </w:trPr>
              <w:tc>
                <w:tcPr>
                  <w:tcW w:w="682" w:type="dxa"/>
                  <w:vAlign w:val="center"/>
                </w:tcPr>
                <w:p w14:paraId="2B1C48FB" w14:textId="77777777" w:rsidR="00462DEC" w:rsidRDefault="00977302">
                  <w:pPr>
                    <w:widowControl/>
                    <w:spacing w:line="320" w:lineRule="exact"/>
                    <w:ind w:firstLineChars="0" w:firstLine="0"/>
                    <w:jc w:val="center"/>
                    <w:rPr>
                      <w:sz w:val="21"/>
                      <w:szCs w:val="21"/>
                    </w:rPr>
                  </w:pPr>
                  <w:r>
                    <w:rPr>
                      <w:sz w:val="21"/>
                      <w:szCs w:val="21"/>
                    </w:rPr>
                    <w:t>18</w:t>
                  </w:r>
                </w:p>
              </w:tc>
              <w:tc>
                <w:tcPr>
                  <w:tcW w:w="1869" w:type="dxa"/>
                  <w:vAlign w:val="center"/>
                </w:tcPr>
                <w:p w14:paraId="77289A73" w14:textId="77777777" w:rsidR="00462DEC" w:rsidRDefault="00977302">
                  <w:pPr>
                    <w:widowControl/>
                    <w:spacing w:line="320" w:lineRule="exact"/>
                    <w:ind w:firstLineChars="0" w:firstLine="0"/>
                    <w:jc w:val="center"/>
                    <w:rPr>
                      <w:sz w:val="21"/>
                      <w:szCs w:val="21"/>
                    </w:rPr>
                  </w:pPr>
                  <w:r>
                    <w:rPr>
                      <w:sz w:val="21"/>
                      <w:szCs w:val="21"/>
                    </w:rPr>
                    <w:t xml:space="preserve">1,1,1,2- </w:t>
                  </w:r>
                  <w:r>
                    <w:rPr>
                      <w:rFonts w:hint="eastAsia"/>
                      <w:sz w:val="21"/>
                      <w:szCs w:val="21"/>
                    </w:rPr>
                    <w:t>四氯乙烷</w:t>
                  </w:r>
                </w:p>
              </w:tc>
              <w:tc>
                <w:tcPr>
                  <w:tcW w:w="2645" w:type="dxa"/>
                  <w:vAlign w:val="center"/>
                </w:tcPr>
                <w:p w14:paraId="6BBA22BD"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2.6</w:t>
                  </w:r>
                </w:p>
              </w:tc>
              <w:tc>
                <w:tcPr>
                  <w:tcW w:w="2630" w:type="dxa"/>
                  <w:vMerge/>
                  <w:vAlign w:val="center"/>
                </w:tcPr>
                <w:p w14:paraId="5ED39B54" w14:textId="77777777" w:rsidR="00462DEC" w:rsidRDefault="00462DEC">
                  <w:pPr>
                    <w:widowControl/>
                    <w:spacing w:line="320" w:lineRule="exact"/>
                    <w:ind w:firstLineChars="0" w:firstLine="0"/>
                    <w:jc w:val="center"/>
                    <w:rPr>
                      <w:sz w:val="21"/>
                      <w:szCs w:val="21"/>
                    </w:rPr>
                  </w:pPr>
                </w:p>
              </w:tc>
            </w:tr>
            <w:tr w:rsidR="00462DEC" w14:paraId="1D3218AB" w14:textId="77777777">
              <w:trPr>
                <w:trHeight w:val="227"/>
                <w:jc w:val="center"/>
              </w:trPr>
              <w:tc>
                <w:tcPr>
                  <w:tcW w:w="682" w:type="dxa"/>
                  <w:vAlign w:val="center"/>
                </w:tcPr>
                <w:p w14:paraId="0E2F84DA" w14:textId="77777777" w:rsidR="00462DEC" w:rsidRDefault="00977302">
                  <w:pPr>
                    <w:widowControl/>
                    <w:spacing w:line="320" w:lineRule="exact"/>
                    <w:ind w:firstLineChars="0" w:firstLine="0"/>
                    <w:jc w:val="center"/>
                    <w:rPr>
                      <w:sz w:val="21"/>
                      <w:szCs w:val="21"/>
                    </w:rPr>
                  </w:pPr>
                  <w:r>
                    <w:rPr>
                      <w:sz w:val="21"/>
                      <w:szCs w:val="21"/>
                    </w:rPr>
                    <w:t>19</w:t>
                  </w:r>
                </w:p>
              </w:tc>
              <w:tc>
                <w:tcPr>
                  <w:tcW w:w="1869" w:type="dxa"/>
                  <w:vAlign w:val="center"/>
                </w:tcPr>
                <w:p w14:paraId="50085E5C" w14:textId="77777777" w:rsidR="00462DEC" w:rsidRDefault="00977302">
                  <w:pPr>
                    <w:widowControl/>
                    <w:spacing w:line="320" w:lineRule="exact"/>
                    <w:ind w:firstLineChars="0" w:firstLine="0"/>
                    <w:jc w:val="center"/>
                    <w:rPr>
                      <w:sz w:val="21"/>
                      <w:szCs w:val="21"/>
                    </w:rPr>
                  </w:pPr>
                  <w:r>
                    <w:rPr>
                      <w:sz w:val="21"/>
                      <w:szCs w:val="21"/>
                    </w:rPr>
                    <w:t xml:space="preserve">1,1,2,2- </w:t>
                  </w:r>
                  <w:r>
                    <w:rPr>
                      <w:rFonts w:hint="eastAsia"/>
                      <w:sz w:val="21"/>
                      <w:szCs w:val="21"/>
                    </w:rPr>
                    <w:t>四氯乙烷</w:t>
                  </w:r>
                </w:p>
              </w:tc>
              <w:tc>
                <w:tcPr>
                  <w:tcW w:w="2645" w:type="dxa"/>
                  <w:vAlign w:val="center"/>
                </w:tcPr>
                <w:p w14:paraId="6C18CDFB"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1.6</w:t>
                  </w:r>
                </w:p>
              </w:tc>
              <w:tc>
                <w:tcPr>
                  <w:tcW w:w="2630" w:type="dxa"/>
                  <w:vMerge/>
                  <w:vAlign w:val="center"/>
                </w:tcPr>
                <w:p w14:paraId="0EA2F8DE" w14:textId="77777777" w:rsidR="00462DEC" w:rsidRDefault="00462DEC">
                  <w:pPr>
                    <w:widowControl/>
                    <w:spacing w:line="320" w:lineRule="exact"/>
                    <w:ind w:firstLineChars="0" w:firstLine="0"/>
                    <w:jc w:val="center"/>
                    <w:rPr>
                      <w:sz w:val="21"/>
                      <w:szCs w:val="21"/>
                    </w:rPr>
                  </w:pPr>
                </w:p>
              </w:tc>
            </w:tr>
            <w:tr w:rsidR="00462DEC" w14:paraId="7BDBEDB4" w14:textId="77777777">
              <w:trPr>
                <w:trHeight w:val="227"/>
                <w:jc w:val="center"/>
              </w:trPr>
              <w:tc>
                <w:tcPr>
                  <w:tcW w:w="682" w:type="dxa"/>
                  <w:vAlign w:val="center"/>
                </w:tcPr>
                <w:p w14:paraId="25E91E8E" w14:textId="77777777" w:rsidR="00462DEC" w:rsidRDefault="00977302">
                  <w:pPr>
                    <w:widowControl/>
                    <w:spacing w:line="320" w:lineRule="exact"/>
                    <w:ind w:firstLineChars="0" w:firstLine="0"/>
                    <w:jc w:val="center"/>
                    <w:rPr>
                      <w:sz w:val="21"/>
                      <w:szCs w:val="21"/>
                    </w:rPr>
                  </w:pPr>
                  <w:r>
                    <w:rPr>
                      <w:sz w:val="21"/>
                      <w:szCs w:val="21"/>
                    </w:rPr>
                    <w:lastRenderedPageBreak/>
                    <w:t>20</w:t>
                  </w:r>
                </w:p>
              </w:tc>
              <w:tc>
                <w:tcPr>
                  <w:tcW w:w="1869" w:type="dxa"/>
                  <w:vAlign w:val="center"/>
                </w:tcPr>
                <w:p w14:paraId="7B45FD88" w14:textId="77777777" w:rsidR="00462DEC" w:rsidRDefault="00977302">
                  <w:pPr>
                    <w:widowControl/>
                    <w:spacing w:line="320" w:lineRule="exact"/>
                    <w:ind w:firstLineChars="0" w:firstLine="0"/>
                    <w:jc w:val="center"/>
                    <w:rPr>
                      <w:sz w:val="21"/>
                      <w:szCs w:val="21"/>
                    </w:rPr>
                  </w:pPr>
                  <w:r>
                    <w:rPr>
                      <w:rFonts w:hint="eastAsia"/>
                      <w:sz w:val="21"/>
                      <w:szCs w:val="21"/>
                    </w:rPr>
                    <w:t>四氯乙烯</w:t>
                  </w:r>
                </w:p>
              </w:tc>
              <w:tc>
                <w:tcPr>
                  <w:tcW w:w="2645" w:type="dxa"/>
                  <w:vAlign w:val="center"/>
                </w:tcPr>
                <w:p w14:paraId="471C4357"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11</w:t>
                  </w:r>
                </w:p>
              </w:tc>
              <w:tc>
                <w:tcPr>
                  <w:tcW w:w="2630" w:type="dxa"/>
                  <w:vMerge/>
                  <w:vAlign w:val="center"/>
                </w:tcPr>
                <w:p w14:paraId="2250410A" w14:textId="77777777" w:rsidR="00462DEC" w:rsidRDefault="00462DEC">
                  <w:pPr>
                    <w:widowControl/>
                    <w:spacing w:line="320" w:lineRule="exact"/>
                    <w:ind w:firstLineChars="0" w:firstLine="0"/>
                    <w:jc w:val="center"/>
                    <w:rPr>
                      <w:sz w:val="21"/>
                      <w:szCs w:val="21"/>
                    </w:rPr>
                  </w:pPr>
                </w:p>
              </w:tc>
            </w:tr>
            <w:tr w:rsidR="00462DEC" w14:paraId="3CCDBB2D" w14:textId="77777777">
              <w:trPr>
                <w:trHeight w:val="227"/>
                <w:jc w:val="center"/>
              </w:trPr>
              <w:tc>
                <w:tcPr>
                  <w:tcW w:w="682" w:type="dxa"/>
                  <w:vAlign w:val="center"/>
                </w:tcPr>
                <w:p w14:paraId="3F3B00C3" w14:textId="77777777" w:rsidR="00462DEC" w:rsidRDefault="00977302">
                  <w:pPr>
                    <w:widowControl/>
                    <w:spacing w:line="320" w:lineRule="exact"/>
                    <w:ind w:firstLineChars="0" w:firstLine="0"/>
                    <w:jc w:val="center"/>
                    <w:rPr>
                      <w:sz w:val="21"/>
                      <w:szCs w:val="21"/>
                    </w:rPr>
                  </w:pPr>
                  <w:r>
                    <w:rPr>
                      <w:sz w:val="21"/>
                      <w:szCs w:val="21"/>
                    </w:rPr>
                    <w:t>21</w:t>
                  </w:r>
                </w:p>
              </w:tc>
              <w:tc>
                <w:tcPr>
                  <w:tcW w:w="1869" w:type="dxa"/>
                  <w:vAlign w:val="center"/>
                </w:tcPr>
                <w:p w14:paraId="559901BE" w14:textId="77777777" w:rsidR="00462DEC" w:rsidRDefault="00977302">
                  <w:pPr>
                    <w:widowControl/>
                    <w:spacing w:line="320" w:lineRule="exact"/>
                    <w:ind w:firstLineChars="0" w:firstLine="0"/>
                    <w:jc w:val="center"/>
                    <w:rPr>
                      <w:sz w:val="21"/>
                      <w:szCs w:val="21"/>
                    </w:rPr>
                  </w:pPr>
                  <w:r>
                    <w:rPr>
                      <w:sz w:val="21"/>
                      <w:szCs w:val="21"/>
                    </w:rPr>
                    <w:t>1,1,1-</w:t>
                  </w:r>
                  <w:r>
                    <w:rPr>
                      <w:rFonts w:hint="eastAsia"/>
                      <w:sz w:val="21"/>
                      <w:szCs w:val="21"/>
                    </w:rPr>
                    <w:t>三氯乙烷</w:t>
                  </w:r>
                </w:p>
              </w:tc>
              <w:tc>
                <w:tcPr>
                  <w:tcW w:w="2645" w:type="dxa"/>
                  <w:vAlign w:val="center"/>
                </w:tcPr>
                <w:p w14:paraId="69E4CC1C"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840</w:t>
                  </w:r>
                </w:p>
              </w:tc>
              <w:tc>
                <w:tcPr>
                  <w:tcW w:w="2630" w:type="dxa"/>
                  <w:vMerge/>
                  <w:vAlign w:val="center"/>
                </w:tcPr>
                <w:p w14:paraId="09773234" w14:textId="77777777" w:rsidR="00462DEC" w:rsidRDefault="00462DEC">
                  <w:pPr>
                    <w:widowControl/>
                    <w:spacing w:line="320" w:lineRule="exact"/>
                    <w:ind w:firstLineChars="0" w:firstLine="0"/>
                    <w:jc w:val="center"/>
                    <w:rPr>
                      <w:sz w:val="21"/>
                      <w:szCs w:val="21"/>
                    </w:rPr>
                  </w:pPr>
                </w:p>
              </w:tc>
            </w:tr>
            <w:tr w:rsidR="00462DEC" w14:paraId="7990556A" w14:textId="77777777">
              <w:trPr>
                <w:trHeight w:val="227"/>
                <w:jc w:val="center"/>
              </w:trPr>
              <w:tc>
                <w:tcPr>
                  <w:tcW w:w="682" w:type="dxa"/>
                  <w:vAlign w:val="center"/>
                </w:tcPr>
                <w:p w14:paraId="3B926F5C" w14:textId="77777777" w:rsidR="00462DEC" w:rsidRDefault="00977302">
                  <w:pPr>
                    <w:widowControl/>
                    <w:spacing w:line="320" w:lineRule="exact"/>
                    <w:ind w:firstLineChars="0" w:firstLine="0"/>
                    <w:jc w:val="center"/>
                    <w:rPr>
                      <w:sz w:val="21"/>
                      <w:szCs w:val="21"/>
                    </w:rPr>
                  </w:pPr>
                  <w:r>
                    <w:rPr>
                      <w:sz w:val="21"/>
                      <w:szCs w:val="21"/>
                    </w:rPr>
                    <w:t>22</w:t>
                  </w:r>
                </w:p>
              </w:tc>
              <w:tc>
                <w:tcPr>
                  <w:tcW w:w="1869" w:type="dxa"/>
                  <w:vAlign w:val="center"/>
                </w:tcPr>
                <w:p w14:paraId="7BC6F73B" w14:textId="77777777" w:rsidR="00462DEC" w:rsidRDefault="00977302">
                  <w:pPr>
                    <w:widowControl/>
                    <w:spacing w:line="320" w:lineRule="exact"/>
                    <w:ind w:firstLineChars="0" w:firstLine="0"/>
                    <w:jc w:val="center"/>
                    <w:rPr>
                      <w:sz w:val="21"/>
                      <w:szCs w:val="21"/>
                    </w:rPr>
                  </w:pPr>
                  <w:r>
                    <w:rPr>
                      <w:sz w:val="21"/>
                      <w:szCs w:val="21"/>
                    </w:rPr>
                    <w:t>1,1,2-</w:t>
                  </w:r>
                  <w:r>
                    <w:rPr>
                      <w:rFonts w:hint="eastAsia"/>
                      <w:sz w:val="21"/>
                      <w:szCs w:val="21"/>
                    </w:rPr>
                    <w:t>三氯乙烷</w:t>
                  </w:r>
                </w:p>
              </w:tc>
              <w:tc>
                <w:tcPr>
                  <w:tcW w:w="2645" w:type="dxa"/>
                  <w:vAlign w:val="center"/>
                </w:tcPr>
                <w:p w14:paraId="1B079855"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2.8</w:t>
                  </w:r>
                </w:p>
              </w:tc>
              <w:tc>
                <w:tcPr>
                  <w:tcW w:w="2630" w:type="dxa"/>
                  <w:vMerge/>
                  <w:vAlign w:val="center"/>
                </w:tcPr>
                <w:p w14:paraId="0D6BBF23" w14:textId="77777777" w:rsidR="00462DEC" w:rsidRDefault="00462DEC">
                  <w:pPr>
                    <w:widowControl/>
                    <w:spacing w:line="320" w:lineRule="exact"/>
                    <w:ind w:firstLineChars="0" w:firstLine="0"/>
                    <w:jc w:val="center"/>
                    <w:rPr>
                      <w:sz w:val="21"/>
                      <w:szCs w:val="21"/>
                    </w:rPr>
                  </w:pPr>
                </w:p>
              </w:tc>
            </w:tr>
            <w:tr w:rsidR="00462DEC" w14:paraId="1B57E84B" w14:textId="77777777">
              <w:trPr>
                <w:trHeight w:val="227"/>
                <w:jc w:val="center"/>
              </w:trPr>
              <w:tc>
                <w:tcPr>
                  <w:tcW w:w="682" w:type="dxa"/>
                  <w:vAlign w:val="center"/>
                </w:tcPr>
                <w:p w14:paraId="3129AA16" w14:textId="77777777" w:rsidR="00462DEC" w:rsidRDefault="00977302">
                  <w:pPr>
                    <w:widowControl/>
                    <w:spacing w:line="320" w:lineRule="exact"/>
                    <w:ind w:firstLineChars="0" w:firstLine="0"/>
                    <w:jc w:val="center"/>
                    <w:rPr>
                      <w:sz w:val="21"/>
                      <w:szCs w:val="21"/>
                    </w:rPr>
                  </w:pPr>
                  <w:r>
                    <w:rPr>
                      <w:sz w:val="21"/>
                      <w:szCs w:val="21"/>
                    </w:rPr>
                    <w:t>23</w:t>
                  </w:r>
                </w:p>
              </w:tc>
              <w:tc>
                <w:tcPr>
                  <w:tcW w:w="1869" w:type="dxa"/>
                  <w:vAlign w:val="center"/>
                </w:tcPr>
                <w:p w14:paraId="266EDB18" w14:textId="77777777" w:rsidR="00462DEC" w:rsidRDefault="00977302">
                  <w:pPr>
                    <w:widowControl/>
                    <w:spacing w:line="320" w:lineRule="exact"/>
                    <w:ind w:firstLineChars="0" w:firstLine="0"/>
                    <w:jc w:val="center"/>
                    <w:rPr>
                      <w:sz w:val="21"/>
                      <w:szCs w:val="21"/>
                    </w:rPr>
                  </w:pPr>
                  <w:r>
                    <w:rPr>
                      <w:rFonts w:hint="eastAsia"/>
                      <w:sz w:val="21"/>
                      <w:szCs w:val="21"/>
                    </w:rPr>
                    <w:t>三氯乙烯</w:t>
                  </w:r>
                </w:p>
              </w:tc>
              <w:tc>
                <w:tcPr>
                  <w:tcW w:w="2645" w:type="dxa"/>
                  <w:vAlign w:val="center"/>
                </w:tcPr>
                <w:p w14:paraId="05D7FE0A"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2.8</w:t>
                  </w:r>
                </w:p>
              </w:tc>
              <w:tc>
                <w:tcPr>
                  <w:tcW w:w="2630" w:type="dxa"/>
                  <w:vMerge/>
                  <w:vAlign w:val="center"/>
                </w:tcPr>
                <w:p w14:paraId="4A3982B3" w14:textId="77777777" w:rsidR="00462DEC" w:rsidRDefault="00462DEC">
                  <w:pPr>
                    <w:widowControl/>
                    <w:spacing w:line="320" w:lineRule="exact"/>
                    <w:ind w:firstLineChars="0" w:firstLine="0"/>
                    <w:jc w:val="center"/>
                    <w:rPr>
                      <w:sz w:val="21"/>
                      <w:szCs w:val="21"/>
                    </w:rPr>
                  </w:pPr>
                </w:p>
              </w:tc>
            </w:tr>
            <w:tr w:rsidR="00462DEC" w14:paraId="63C58FB2" w14:textId="77777777">
              <w:trPr>
                <w:trHeight w:val="227"/>
                <w:jc w:val="center"/>
              </w:trPr>
              <w:tc>
                <w:tcPr>
                  <w:tcW w:w="682" w:type="dxa"/>
                  <w:vAlign w:val="center"/>
                </w:tcPr>
                <w:p w14:paraId="167741DE" w14:textId="77777777" w:rsidR="00462DEC" w:rsidRDefault="00977302">
                  <w:pPr>
                    <w:widowControl/>
                    <w:spacing w:line="320" w:lineRule="exact"/>
                    <w:ind w:firstLineChars="0" w:firstLine="0"/>
                    <w:jc w:val="center"/>
                    <w:rPr>
                      <w:sz w:val="21"/>
                      <w:szCs w:val="21"/>
                    </w:rPr>
                  </w:pPr>
                  <w:r>
                    <w:rPr>
                      <w:sz w:val="21"/>
                      <w:szCs w:val="21"/>
                    </w:rPr>
                    <w:t>24</w:t>
                  </w:r>
                </w:p>
              </w:tc>
              <w:tc>
                <w:tcPr>
                  <w:tcW w:w="1869" w:type="dxa"/>
                  <w:vAlign w:val="center"/>
                </w:tcPr>
                <w:p w14:paraId="78269319" w14:textId="77777777" w:rsidR="00462DEC" w:rsidRDefault="00977302">
                  <w:pPr>
                    <w:widowControl/>
                    <w:spacing w:line="320" w:lineRule="exact"/>
                    <w:ind w:firstLineChars="0" w:firstLine="0"/>
                    <w:jc w:val="center"/>
                    <w:rPr>
                      <w:sz w:val="21"/>
                      <w:szCs w:val="21"/>
                    </w:rPr>
                  </w:pPr>
                  <w:r>
                    <w:rPr>
                      <w:sz w:val="21"/>
                      <w:szCs w:val="21"/>
                    </w:rPr>
                    <w:t>1,2,3-</w:t>
                  </w:r>
                  <w:r>
                    <w:rPr>
                      <w:rFonts w:hint="eastAsia"/>
                      <w:sz w:val="21"/>
                      <w:szCs w:val="21"/>
                    </w:rPr>
                    <w:t>三氯丙烷</w:t>
                  </w:r>
                </w:p>
              </w:tc>
              <w:tc>
                <w:tcPr>
                  <w:tcW w:w="2645" w:type="dxa"/>
                  <w:vAlign w:val="center"/>
                </w:tcPr>
                <w:p w14:paraId="7AE621C9"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0.5</w:t>
                  </w:r>
                </w:p>
              </w:tc>
              <w:tc>
                <w:tcPr>
                  <w:tcW w:w="2630" w:type="dxa"/>
                  <w:vMerge/>
                  <w:vAlign w:val="center"/>
                </w:tcPr>
                <w:p w14:paraId="69AB1806" w14:textId="77777777" w:rsidR="00462DEC" w:rsidRDefault="00462DEC">
                  <w:pPr>
                    <w:widowControl/>
                    <w:spacing w:line="320" w:lineRule="exact"/>
                    <w:ind w:firstLineChars="0" w:firstLine="0"/>
                    <w:jc w:val="center"/>
                    <w:rPr>
                      <w:sz w:val="21"/>
                      <w:szCs w:val="21"/>
                    </w:rPr>
                  </w:pPr>
                </w:p>
              </w:tc>
            </w:tr>
            <w:tr w:rsidR="00462DEC" w14:paraId="75F05411" w14:textId="77777777">
              <w:trPr>
                <w:trHeight w:val="227"/>
                <w:jc w:val="center"/>
              </w:trPr>
              <w:tc>
                <w:tcPr>
                  <w:tcW w:w="682" w:type="dxa"/>
                  <w:vAlign w:val="center"/>
                </w:tcPr>
                <w:p w14:paraId="2D26809F" w14:textId="77777777" w:rsidR="00462DEC" w:rsidRDefault="00977302">
                  <w:pPr>
                    <w:widowControl/>
                    <w:spacing w:line="320" w:lineRule="exact"/>
                    <w:ind w:firstLineChars="0" w:firstLine="0"/>
                    <w:jc w:val="center"/>
                    <w:rPr>
                      <w:sz w:val="21"/>
                      <w:szCs w:val="21"/>
                    </w:rPr>
                  </w:pPr>
                  <w:r>
                    <w:rPr>
                      <w:sz w:val="21"/>
                      <w:szCs w:val="21"/>
                    </w:rPr>
                    <w:t>25</w:t>
                  </w:r>
                </w:p>
              </w:tc>
              <w:tc>
                <w:tcPr>
                  <w:tcW w:w="1869" w:type="dxa"/>
                  <w:vAlign w:val="center"/>
                </w:tcPr>
                <w:p w14:paraId="39212F40" w14:textId="77777777" w:rsidR="00462DEC" w:rsidRDefault="00977302">
                  <w:pPr>
                    <w:widowControl/>
                    <w:spacing w:line="320" w:lineRule="exact"/>
                    <w:ind w:firstLineChars="0" w:firstLine="0"/>
                    <w:jc w:val="center"/>
                    <w:rPr>
                      <w:sz w:val="21"/>
                      <w:szCs w:val="21"/>
                    </w:rPr>
                  </w:pPr>
                  <w:r>
                    <w:rPr>
                      <w:rFonts w:hint="eastAsia"/>
                      <w:sz w:val="21"/>
                      <w:szCs w:val="21"/>
                    </w:rPr>
                    <w:t>氯乙烯</w:t>
                  </w:r>
                </w:p>
              </w:tc>
              <w:tc>
                <w:tcPr>
                  <w:tcW w:w="2645" w:type="dxa"/>
                  <w:vAlign w:val="center"/>
                </w:tcPr>
                <w:p w14:paraId="491E7BC6"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0.43</w:t>
                  </w:r>
                </w:p>
              </w:tc>
              <w:tc>
                <w:tcPr>
                  <w:tcW w:w="2630" w:type="dxa"/>
                  <w:vMerge/>
                  <w:vAlign w:val="center"/>
                </w:tcPr>
                <w:p w14:paraId="317F2662" w14:textId="77777777" w:rsidR="00462DEC" w:rsidRDefault="00462DEC">
                  <w:pPr>
                    <w:widowControl/>
                    <w:spacing w:line="320" w:lineRule="exact"/>
                    <w:ind w:firstLineChars="0" w:firstLine="0"/>
                    <w:jc w:val="center"/>
                    <w:rPr>
                      <w:sz w:val="21"/>
                      <w:szCs w:val="21"/>
                    </w:rPr>
                  </w:pPr>
                </w:p>
              </w:tc>
            </w:tr>
            <w:tr w:rsidR="00462DEC" w14:paraId="76347207" w14:textId="77777777">
              <w:trPr>
                <w:trHeight w:val="227"/>
                <w:jc w:val="center"/>
              </w:trPr>
              <w:tc>
                <w:tcPr>
                  <w:tcW w:w="682" w:type="dxa"/>
                  <w:vAlign w:val="center"/>
                </w:tcPr>
                <w:p w14:paraId="1FD6018B" w14:textId="77777777" w:rsidR="00462DEC" w:rsidRDefault="00977302">
                  <w:pPr>
                    <w:widowControl/>
                    <w:spacing w:line="320" w:lineRule="exact"/>
                    <w:ind w:firstLineChars="0" w:firstLine="0"/>
                    <w:jc w:val="center"/>
                    <w:rPr>
                      <w:sz w:val="21"/>
                      <w:szCs w:val="21"/>
                    </w:rPr>
                  </w:pPr>
                  <w:r>
                    <w:rPr>
                      <w:sz w:val="21"/>
                      <w:szCs w:val="21"/>
                    </w:rPr>
                    <w:t>26</w:t>
                  </w:r>
                </w:p>
              </w:tc>
              <w:tc>
                <w:tcPr>
                  <w:tcW w:w="1869" w:type="dxa"/>
                  <w:vAlign w:val="center"/>
                </w:tcPr>
                <w:p w14:paraId="70060497" w14:textId="77777777" w:rsidR="00462DEC" w:rsidRDefault="00977302">
                  <w:pPr>
                    <w:widowControl/>
                    <w:spacing w:line="320" w:lineRule="exact"/>
                    <w:ind w:firstLineChars="0" w:firstLine="0"/>
                    <w:jc w:val="center"/>
                    <w:rPr>
                      <w:sz w:val="21"/>
                      <w:szCs w:val="21"/>
                    </w:rPr>
                  </w:pPr>
                  <w:r>
                    <w:rPr>
                      <w:rFonts w:hint="eastAsia"/>
                      <w:sz w:val="21"/>
                      <w:szCs w:val="21"/>
                    </w:rPr>
                    <w:t>苯</w:t>
                  </w:r>
                </w:p>
              </w:tc>
              <w:tc>
                <w:tcPr>
                  <w:tcW w:w="2645" w:type="dxa"/>
                  <w:vAlign w:val="center"/>
                </w:tcPr>
                <w:p w14:paraId="31EAFF8E"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4</w:t>
                  </w:r>
                </w:p>
              </w:tc>
              <w:tc>
                <w:tcPr>
                  <w:tcW w:w="2630" w:type="dxa"/>
                  <w:vMerge/>
                  <w:vAlign w:val="center"/>
                </w:tcPr>
                <w:p w14:paraId="1F5AB73D" w14:textId="77777777" w:rsidR="00462DEC" w:rsidRDefault="00462DEC">
                  <w:pPr>
                    <w:widowControl/>
                    <w:spacing w:line="320" w:lineRule="exact"/>
                    <w:ind w:firstLineChars="0" w:firstLine="0"/>
                    <w:jc w:val="center"/>
                    <w:rPr>
                      <w:sz w:val="21"/>
                      <w:szCs w:val="21"/>
                    </w:rPr>
                  </w:pPr>
                </w:p>
              </w:tc>
            </w:tr>
            <w:tr w:rsidR="00462DEC" w14:paraId="48F1FBE8" w14:textId="77777777">
              <w:trPr>
                <w:trHeight w:val="227"/>
                <w:jc w:val="center"/>
              </w:trPr>
              <w:tc>
                <w:tcPr>
                  <w:tcW w:w="682" w:type="dxa"/>
                  <w:vAlign w:val="center"/>
                </w:tcPr>
                <w:p w14:paraId="550772B3" w14:textId="77777777" w:rsidR="00462DEC" w:rsidRDefault="00977302">
                  <w:pPr>
                    <w:widowControl/>
                    <w:spacing w:line="320" w:lineRule="exact"/>
                    <w:ind w:firstLineChars="0" w:firstLine="0"/>
                    <w:jc w:val="center"/>
                    <w:rPr>
                      <w:sz w:val="21"/>
                      <w:szCs w:val="21"/>
                    </w:rPr>
                  </w:pPr>
                  <w:r>
                    <w:rPr>
                      <w:sz w:val="21"/>
                      <w:szCs w:val="21"/>
                    </w:rPr>
                    <w:t>27</w:t>
                  </w:r>
                </w:p>
              </w:tc>
              <w:tc>
                <w:tcPr>
                  <w:tcW w:w="1869" w:type="dxa"/>
                  <w:vAlign w:val="center"/>
                </w:tcPr>
                <w:p w14:paraId="19C8161F" w14:textId="77777777" w:rsidR="00462DEC" w:rsidRDefault="00977302">
                  <w:pPr>
                    <w:widowControl/>
                    <w:spacing w:line="320" w:lineRule="exact"/>
                    <w:ind w:firstLineChars="0" w:firstLine="0"/>
                    <w:jc w:val="center"/>
                    <w:rPr>
                      <w:sz w:val="21"/>
                      <w:szCs w:val="21"/>
                    </w:rPr>
                  </w:pPr>
                  <w:r>
                    <w:rPr>
                      <w:rFonts w:hint="eastAsia"/>
                      <w:sz w:val="21"/>
                      <w:szCs w:val="21"/>
                    </w:rPr>
                    <w:t>氯苯</w:t>
                  </w:r>
                </w:p>
              </w:tc>
              <w:tc>
                <w:tcPr>
                  <w:tcW w:w="2645" w:type="dxa"/>
                  <w:vAlign w:val="center"/>
                </w:tcPr>
                <w:p w14:paraId="2C05559D"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270</w:t>
                  </w:r>
                </w:p>
              </w:tc>
              <w:tc>
                <w:tcPr>
                  <w:tcW w:w="2630" w:type="dxa"/>
                  <w:vMerge/>
                  <w:vAlign w:val="center"/>
                </w:tcPr>
                <w:p w14:paraId="63B24445" w14:textId="77777777" w:rsidR="00462DEC" w:rsidRDefault="00462DEC">
                  <w:pPr>
                    <w:widowControl/>
                    <w:spacing w:line="320" w:lineRule="exact"/>
                    <w:ind w:firstLineChars="0" w:firstLine="0"/>
                    <w:jc w:val="center"/>
                    <w:rPr>
                      <w:sz w:val="21"/>
                      <w:szCs w:val="21"/>
                    </w:rPr>
                  </w:pPr>
                </w:p>
              </w:tc>
            </w:tr>
            <w:tr w:rsidR="00462DEC" w14:paraId="59B97C10" w14:textId="77777777">
              <w:trPr>
                <w:trHeight w:val="227"/>
                <w:jc w:val="center"/>
              </w:trPr>
              <w:tc>
                <w:tcPr>
                  <w:tcW w:w="682" w:type="dxa"/>
                  <w:vAlign w:val="center"/>
                </w:tcPr>
                <w:p w14:paraId="0659E241" w14:textId="77777777" w:rsidR="00462DEC" w:rsidRDefault="00977302">
                  <w:pPr>
                    <w:widowControl/>
                    <w:spacing w:line="320" w:lineRule="exact"/>
                    <w:ind w:firstLineChars="0" w:firstLine="0"/>
                    <w:jc w:val="center"/>
                    <w:rPr>
                      <w:sz w:val="21"/>
                      <w:szCs w:val="21"/>
                    </w:rPr>
                  </w:pPr>
                  <w:r>
                    <w:rPr>
                      <w:sz w:val="21"/>
                      <w:szCs w:val="21"/>
                    </w:rPr>
                    <w:t>28</w:t>
                  </w:r>
                </w:p>
              </w:tc>
              <w:tc>
                <w:tcPr>
                  <w:tcW w:w="1869" w:type="dxa"/>
                  <w:vAlign w:val="center"/>
                </w:tcPr>
                <w:p w14:paraId="41498B77" w14:textId="77777777" w:rsidR="00462DEC" w:rsidRDefault="00977302">
                  <w:pPr>
                    <w:widowControl/>
                    <w:spacing w:line="320" w:lineRule="exact"/>
                    <w:ind w:firstLineChars="0" w:firstLine="0"/>
                    <w:jc w:val="center"/>
                    <w:rPr>
                      <w:sz w:val="21"/>
                      <w:szCs w:val="21"/>
                    </w:rPr>
                  </w:pPr>
                  <w:r>
                    <w:rPr>
                      <w:sz w:val="21"/>
                      <w:szCs w:val="21"/>
                    </w:rPr>
                    <w:t>1,2-</w:t>
                  </w:r>
                  <w:r>
                    <w:rPr>
                      <w:rFonts w:hint="eastAsia"/>
                      <w:sz w:val="21"/>
                      <w:szCs w:val="21"/>
                    </w:rPr>
                    <w:t>二氯苯</w:t>
                  </w:r>
                </w:p>
              </w:tc>
              <w:tc>
                <w:tcPr>
                  <w:tcW w:w="2645" w:type="dxa"/>
                  <w:vAlign w:val="center"/>
                </w:tcPr>
                <w:p w14:paraId="3D782262"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560</w:t>
                  </w:r>
                </w:p>
              </w:tc>
              <w:tc>
                <w:tcPr>
                  <w:tcW w:w="2630" w:type="dxa"/>
                  <w:vMerge/>
                  <w:vAlign w:val="center"/>
                </w:tcPr>
                <w:p w14:paraId="44CBCE63" w14:textId="77777777" w:rsidR="00462DEC" w:rsidRDefault="00462DEC">
                  <w:pPr>
                    <w:widowControl/>
                    <w:spacing w:line="320" w:lineRule="exact"/>
                    <w:ind w:firstLineChars="0" w:firstLine="0"/>
                    <w:jc w:val="center"/>
                    <w:rPr>
                      <w:sz w:val="21"/>
                      <w:szCs w:val="21"/>
                    </w:rPr>
                  </w:pPr>
                </w:p>
              </w:tc>
            </w:tr>
            <w:tr w:rsidR="00462DEC" w14:paraId="287622E1" w14:textId="77777777">
              <w:trPr>
                <w:trHeight w:val="227"/>
                <w:jc w:val="center"/>
              </w:trPr>
              <w:tc>
                <w:tcPr>
                  <w:tcW w:w="682" w:type="dxa"/>
                  <w:vAlign w:val="center"/>
                </w:tcPr>
                <w:p w14:paraId="3BD95252" w14:textId="77777777" w:rsidR="00462DEC" w:rsidRDefault="00977302">
                  <w:pPr>
                    <w:widowControl/>
                    <w:spacing w:line="320" w:lineRule="exact"/>
                    <w:ind w:firstLineChars="0" w:firstLine="0"/>
                    <w:jc w:val="center"/>
                    <w:rPr>
                      <w:sz w:val="21"/>
                      <w:szCs w:val="21"/>
                    </w:rPr>
                  </w:pPr>
                  <w:r>
                    <w:rPr>
                      <w:sz w:val="21"/>
                      <w:szCs w:val="21"/>
                    </w:rPr>
                    <w:t>29</w:t>
                  </w:r>
                </w:p>
              </w:tc>
              <w:tc>
                <w:tcPr>
                  <w:tcW w:w="1869" w:type="dxa"/>
                  <w:vAlign w:val="center"/>
                </w:tcPr>
                <w:p w14:paraId="1B37EBD5" w14:textId="77777777" w:rsidR="00462DEC" w:rsidRDefault="00977302">
                  <w:pPr>
                    <w:widowControl/>
                    <w:spacing w:line="320" w:lineRule="exact"/>
                    <w:ind w:firstLineChars="0" w:firstLine="0"/>
                    <w:jc w:val="center"/>
                    <w:rPr>
                      <w:sz w:val="21"/>
                      <w:szCs w:val="21"/>
                    </w:rPr>
                  </w:pPr>
                  <w:r>
                    <w:rPr>
                      <w:sz w:val="21"/>
                      <w:szCs w:val="21"/>
                    </w:rPr>
                    <w:t>1,4-</w:t>
                  </w:r>
                  <w:r>
                    <w:rPr>
                      <w:rFonts w:hint="eastAsia"/>
                      <w:sz w:val="21"/>
                      <w:szCs w:val="21"/>
                    </w:rPr>
                    <w:t>二氯苯</w:t>
                  </w:r>
                </w:p>
              </w:tc>
              <w:tc>
                <w:tcPr>
                  <w:tcW w:w="2645" w:type="dxa"/>
                  <w:vAlign w:val="center"/>
                </w:tcPr>
                <w:p w14:paraId="4B5F0E43"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20</w:t>
                  </w:r>
                </w:p>
              </w:tc>
              <w:tc>
                <w:tcPr>
                  <w:tcW w:w="2630" w:type="dxa"/>
                  <w:vMerge/>
                  <w:vAlign w:val="center"/>
                </w:tcPr>
                <w:p w14:paraId="18B30FE9" w14:textId="77777777" w:rsidR="00462DEC" w:rsidRDefault="00462DEC">
                  <w:pPr>
                    <w:widowControl/>
                    <w:spacing w:line="320" w:lineRule="exact"/>
                    <w:ind w:firstLineChars="0" w:firstLine="0"/>
                    <w:jc w:val="center"/>
                    <w:rPr>
                      <w:sz w:val="21"/>
                      <w:szCs w:val="21"/>
                    </w:rPr>
                  </w:pPr>
                </w:p>
              </w:tc>
            </w:tr>
            <w:tr w:rsidR="00462DEC" w14:paraId="0FFA8389" w14:textId="77777777">
              <w:trPr>
                <w:trHeight w:val="227"/>
                <w:jc w:val="center"/>
              </w:trPr>
              <w:tc>
                <w:tcPr>
                  <w:tcW w:w="682" w:type="dxa"/>
                  <w:vAlign w:val="center"/>
                </w:tcPr>
                <w:p w14:paraId="5724E548" w14:textId="77777777" w:rsidR="00462DEC" w:rsidRDefault="00977302">
                  <w:pPr>
                    <w:widowControl/>
                    <w:spacing w:line="320" w:lineRule="exact"/>
                    <w:ind w:firstLineChars="0" w:firstLine="0"/>
                    <w:jc w:val="center"/>
                    <w:rPr>
                      <w:sz w:val="21"/>
                      <w:szCs w:val="21"/>
                    </w:rPr>
                  </w:pPr>
                  <w:r>
                    <w:rPr>
                      <w:sz w:val="21"/>
                      <w:szCs w:val="21"/>
                    </w:rPr>
                    <w:t>30</w:t>
                  </w:r>
                </w:p>
              </w:tc>
              <w:tc>
                <w:tcPr>
                  <w:tcW w:w="1869" w:type="dxa"/>
                  <w:vAlign w:val="center"/>
                </w:tcPr>
                <w:p w14:paraId="3D7CE94D" w14:textId="77777777" w:rsidR="00462DEC" w:rsidRDefault="00977302">
                  <w:pPr>
                    <w:widowControl/>
                    <w:spacing w:line="320" w:lineRule="exact"/>
                    <w:ind w:firstLineChars="0" w:firstLine="0"/>
                    <w:jc w:val="center"/>
                    <w:rPr>
                      <w:sz w:val="21"/>
                      <w:szCs w:val="21"/>
                    </w:rPr>
                  </w:pPr>
                  <w:r>
                    <w:rPr>
                      <w:rFonts w:hint="eastAsia"/>
                      <w:sz w:val="21"/>
                      <w:szCs w:val="21"/>
                    </w:rPr>
                    <w:t>乙苯</w:t>
                  </w:r>
                </w:p>
              </w:tc>
              <w:tc>
                <w:tcPr>
                  <w:tcW w:w="2645" w:type="dxa"/>
                  <w:vAlign w:val="center"/>
                </w:tcPr>
                <w:p w14:paraId="7C0F0942"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28</w:t>
                  </w:r>
                </w:p>
              </w:tc>
              <w:tc>
                <w:tcPr>
                  <w:tcW w:w="2630" w:type="dxa"/>
                  <w:vMerge/>
                  <w:vAlign w:val="center"/>
                </w:tcPr>
                <w:p w14:paraId="67E32475" w14:textId="77777777" w:rsidR="00462DEC" w:rsidRDefault="00462DEC">
                  <w:pPr>
                    <w:widowControl/>
                    <w:spacing w:line="320" w:lineRule="exact"/>
                    <w:ind w:firstLineChars="0" w:firstLine="0"/>
                    <w:jc w:val="center"/>
                    <w:rPr>
                      <w:sz w:val="21"/>
                      <w:szCs w:val="21"/>
                    </w:rPr>
                  </w:pPr>
                </w:p>
              </w:tc>
            </w:tr>
            <w:tr w:rsidR="00462DEC" w14:paraId="25422402" w14:textId="77777777">
              <w:trPr>
                <w:trHeight w:val="227"/>
                <w:jc w:val="center"/>
              </w:trPr>
              <w:tc>
                <w:tcPr>
                  <w:tcW w:w="682" w:type="dxa"/>
                  <w:vAlign w:val="center"/>
                </w:tcPr>
                <w:p w14:paraId="1894C8E2" w14:textId="77777777" w:rsidR="00462DEC" w:rsidRDefault="00977302">
                  <w:pPr>
                    <w:widowControl/>
                    <w:spacing w:line="320" w:lineRule="exact"/>
                    <w:ind w:firstLineChars="0" w:firstLine="0"/>
                    <w:jc w:val="center"/>
                    <w:rPr>
                      <w:sz w:val="21"/>
                      <w:szCs w:val="21"/>
                    </w:rPr>
                  </w:pPr>
                  <w:r>
                    <w:rPr>
                      <w:sz w:val="21"/>
                      <w:szCs w:val="21"/>
                    </w:rPr>
                    <w:t>31</w:t>
                  </w:r>
                </w:p>
              </w:tc>
              <w:tc>
                <w:tcPr>
                  <w:tcW w:w="1869" w:type="dxa"/>
                  <w:vAlign w:val="center"/>
                </w:tcPr>
                <w:p w14:paraId="1EEB3CBA" w14:textId="77777777" w:rsidR="00462DEC" w:rsidRDefault="00977302">
                  <w:pPr>
                    <w:widowControl/>
                    <w:spacing w:line="320" w:lineRule="exact"/>
                    <w:ind w:firstLineChars="0" w:firstLine="0"/>
                    <w:jc w:val="center"/>
                    <w:rPr>
                      <w:sz w:val="21"/>
                      <w:szCs w:val="21"/>
                    </w:rPr>
                  </w:pPr>
                  <w:r>
                    <w:rPr>
                      <w:rFonts w:hint="eastAsia"/>
                      <w:sz w:val="21"/>
                      <w:szCs w:val="21"/>
                    </w:rPr>
                    <w:t>苯乙烯</w:t>
                  </w:r>
                </w:p>
              </w:tc>
              <w:tc>
                <w:tcPr>
                  <w:tcW w:w="2645" w:type="dxa"/>
                  <w:vAlign w:val="center"/>
                </w:tcPr>
                <w:p w14:paraId="41856F02"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1290</w:t>
                  </w:r>
                </w:p>
              </w:tc>
              <w:tc>
                <w:tcPr>
                  <w:tcW w:w="2630" w:type="dxa"/>
                  <w:vMerge/>
                  <w:vAlign w:val="center"/>
                </w:tcPr>
                <w:p w14:paraId="3700657C" w14:textId="77777777" w:rsidR="00462DEC" w:rsidRDefault="00462DEC">
                  <w:pPr>
                    <w:widowControl/>
                    <w:spacing w:line="320" w:lineRule="exact"/>
                    <w:ind w:firstLineChars="0" w:firstLine="0"/>
                    <w:jc w:val="center"/>
                    <w:rPr>
                      <w:sz w:val="21"/>
                      <w:szCs w:val="21"/>
                    </w:rPr>
                  </w:pPr>
                </w:p>
              </w:tc>
            </w:tr>
            <w:tr w:rsidR="00462DEC" w14:paraId="48408E03" w14:textId="77777777">
              <w:trPr>
                <w:trHeight w:val="227"/>
                <w:jc w:val="center"/>
              </w:trPr>
              <w:tc>
                <w:tcPr>
                  <w:tcW w:w="682" w:type="dxa"/>
                  <w:vAlign w:val="center"/>
                </w:tcPr>
                <w:p w14:paraId="756C3205" w14:textId="77777777" w:rsidR="00462DEC" w:rsidRDefault="00977302">
                  <w:pPr>
                    <w:widowControl/>
                    <w:spacing w:line="320" w:lineRule="exact"/>
                    <w:ind w:firstLineChars="0" w:firstLine="0"/>
                    <w:jc w:val="center"/>
                    <w:rPr>
                      <w:sz w:val="21"/>
                      <w:szCs w:val="21"/>
                    </w:rPr>
                  </w:pPr>
                  <w:r>
                    <w:rPr>
                      <w:sz w:val="21"/>
                      <w:szCs w:val="21"/>
                    </w:rPr>
                    <w:t>32</w:t>
                  </w:r>
                </w:p>
              </w:tc>
              <w:tc>
                <w:tcPr>
                  <w:tcW w:w="1869" w:type="dxa"/>
                  <w:vAlign w:val="center"/>
                </w:tcPr>
                <w:p w14:paraId="52C7ED17" w14:textId="77777777" w:rsidR="00462DEC" w:rsidRDefault="00977302">
                  <w:pPr>
                    <w:widowControl/>
                    <w:spacing w:line="320" w:lineRule="exact"/>
                    <w:ind w:firstLineChars="0" w:firstLine="0"/>
                    <w:jc w:val="center"/>
                    <w:rPr>
                      <w:sz w:val="21"/>
                      <w:szCs w:val="21"/>
                    </w:rPr>
                  </w:pPr>
                  <w:r>
                    <w:rPr>
                      <w:rFonts w:hint="eastAsia"/>
                      <w:sz w:val="21"/>
                      <w:szCs w:val="21"/>
                    </w:rPr>
                    <w:t>甲苯</w:t>
                  </w:r>
                </w:p>
              </w:tc>
              <w:tc>
                <w:tcPr>
                  <w:tcW w:w="2645" w:type="dxa"/>
                  <w:vAlign w:val="center"/>
                </w:tcPr>
                <w:p w14:paraId="5ADF6E2F"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1200</w:t>
                  </w:r>
                </w:p>
              </w:tc>
              <w:tc>
                <w:tcPr>
                  <w:tcW w:w="2630" w:type="dxa"/>
                  <w:vMerge/>
                  <w:vAlign w:val="center"/>
                </w:tcPr>
                <w:p w14:paraId="4892F151" w14:textId="77777777" w:rsidR="00462DEC" w:rsidRDefault="00462DEC">
                  <w:pPr>
                    <w:widowControl/>
                    <w:spacing w:line="320" w:lineRule="exact"/>
                    <w:ind w:firstLineChars="0" w:firstLine="0"/>
                    <w:jc w:val="center"/>
                    <w:rPr>
                      <w:sz w:val="21"/>
                      <w:szCs w:val="21"/>
                    </w:rPr>
                  </w:pPr>
                </w:p>
              </w:tc>
            </w:tr>
            <w:tr w:rsidR="00462DEC" w14:paraId="771D6151" w14:textId="77777777">
              <w:trPr>
                <w:trHeight w:val="227"/>
                <w:jc w:val="center"/>
              </w:trPr>
              <w:tc>
                <w:tcPr>
                  <w:tcW w:w="682" w:type="dxa"/>
                  <w:vAlign w:val="center"/>
                </w:tcPr>
                <w:p w14:paraId="6F94DDE8" w14:textId="77777777" w:rsidR="00462DEC" w:rsidRDefault="00977302">
                  <w:pPr>
                    <w:widowControl/>
                    <w:spacing w:line="320" w:lineRule="exact"/>
                    <w:ind w:firstLineChars="0" w:firstLine="0"/>
                    <w:jc w:val="center"/>
                    <w:rPr>
                      <w:sz w:val="21"/>
                      <w:szCs w:val="21"/>
                    </w:rPr>
                  </w:pPr>
                  <w:r>
                    <w:rPr>
                      <w:sz w:val="21"/>
                      <w:szCs w:val="21"/>
                    </w:rPr>
                    <w:t>33</w:t>
                  </w:r>
                </w:p>
              </w:tc>
              <w:tc>
                <w:tcPr>
                  <w:tcW w:w="1869" w:type="dxa"/>
                  <w:vAlign w:val="center"/>
                </w:tcPr>
                <w:p w14:paraId="3D11FECC" w14:textId="77777777" w:rsidR="00462DEC" w:rsidRDefault="00977302">
                  <w:pPr>
                    <w:widowControl/>
                    <w:spacing w:line="320" w:lineRule="exact"/>
                    <w:ind w:firstLineChars="0" w:firstLine="0"/>
                    <w:jc w:val="center"/>
                    <w:rPr>
                      <w:sz w:val="21"/>
                      <w:szCs w:val="21"/>
                    </w:rPr>
                  </w:pPr>
                  <w:r>
                    <w:rPr>
                      <w:rFonts w:hint="eastAsia"/>
                      <w:sz w:val="21"/>
                      <w:szCs w:val="21"/>
                    </w:rPr>
                    <w:t>间二甲苯</w:t>
                  </w:r>
                  <w:r>
                    <w:rPr>
                      <w:sz w:val="21"/>
                      <w:szCs w:val="21"/>
                    </w:rPr>
                    <w:t>+</w:t>
                  </w:r>
                  <w:r>
                    <w:rPr>
                      <w:rFonts w:hint="eastAsia"/>
                      <w:sz w:val="21"/>
                      <w:szCs w:val="21"/>
                    </w:rPr>
                    <w:t>对二甲苯</w:t>
                  </w:r>
                </w:p>
              </w:tc>
              <w:tc>
                <w:tcPr>
                  <w:tcW w:w="2645" w:type="dxa"/>
                  <w:vAlign w:val="center"/>
                </w:tcPr>
                <w:p w14:paraId="7668B923"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570</w:t>
                  </w:r>
                </w:p>
              </w:tc>
              <w:tc>
                <w:tcPr>
                  <w:tcW w:w="2630" w:type="dxa"/>
                  <w:vMerge/>
                  <w:vAlign w:val="center"/>
                </w:tcPr>
                <w:p w14:paraId="2A937C89" w14:textId="77777777" w:rsidR="00462DEC" w:rsidRDefault="00462DEC">
                  <w:pPr>
                    <w:widowControl/>
                    <w:spacing w:line="320" w:lineRule="exact"/>
                    <w:ind w:firstLineChars="0" w:firstLine="0"/>
                    <w:jc w:val="center"/>
                    <w:rPr>
                      <w:sz w:val="21"/>
                      <w:szCs w:val="21"/>
                    </w:rPr>
                  </w:pPr>
                </w:p>
              </w:tc>
            </w:tr>
            <w:tr w:rsidR="00462DEC" w14:paraId="0136C22E" w14:textId="77777777">
              <w:trPr>
                <w:trHeight w:val="227"/>
                <w:jc w:val="center"/>
              </w:trPr>
              <w:tc>
                <w:tcPr>
                  <w:tcW w:w="682" w:type="dxa"/>
                  <w:vAlign w:val="center"/>
                </w:tcPr>
                <w:p w14:paraId="3D2B608E" w14:textId="77777777" w:rsidR="00462DEC" w:rsidRDefault="00977302">
                  <w:pPr>
                    <w:widowControl/>
                    <w:spacing w:line="320" w:lineRule="exact"/>
                    <w:ind w:firstLineChars="0" w:firstLine="0"/>
                    <w:jc w:val="center"/>
                    <w:rPr>
                      <w:sz w:val="21"/>
                      <w:szCs w:val="21"/>
                    </w:rPr>
                  </w:pPr>
                  <w:r>
                    <w:rPr>
                      <w:sz w:val="21"/>
                      <w:szCs w:val="21"/>
                    </w:rPr>
                    <w:t>34</w:t>
                  </w:r>
                </w:p>
              </w:tc>
              <w:tc>
                <w:tcPr>
                  <w:tcW w:w="1869" w:type="dxa"/>
                  <w:vAlign w:val="center"/>
                </w:tcPr>
                <w:p w14:paraId="4423F270" w14:textId="77777777" w:rsidR="00462DEC" w:rsidRDefault="00977302">
                  <w:pPr>
                    <w:widowControl/>
                    <w:spacing w:line="320" w:lineRule="exact"/>
                    <w:ind w:firstLineChars="0" w:firstLine="0"/>
                    <w:jc w:val="center"/>
                    <w:rPr>
                      <w:sz w:val="21"/>
                      <w:szCs w:val="21"/>
                    </w:rPr>
                  </w:pPr>
                  <w:r>
                    <w:rPr>
                      <w:rFonts w:hint="eastAsia"/>
                      <w:sz w:val="21"/>
                      <w:szCs w:val="21"/>
                    </w:rPr>
                    <w:t>邻</w:t>
                  </w:r>
                  <w:r>
                    <w:rPr>
                      <w:sz w:val="21"/>
                      <w:szCs w:val="21"/>
                    </w:rPr>
                    <w:t>-</w:t>
                  </w:r>
                  <w:r>
                    <w:rPr>
                      <w:rFonts w:hint="eastAsia"/>
                      <w:sz w:val="21"/>
                      <w:szCs w:val="21"/>
                    </w:rPr>
                    <w:t>二甲苯</w:t>
                  </w:r>
                </w:p>
              </w:tc>
              <w:tc>
                <w:tcPr>
                  <w:tcW w:w="2645" w:type="dxa"/>
                  <w:vAlign w:val="center"/>
                </w:tcPr>
                <w:p w14:paraId="32189E23"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640</w:t>
                  </w:r>
                </w:p>
              </w:tc>
              <w:tc>
                <w:tcPr>
                  <w:tcW w:w="2630" w:type="dxa"/>
                  <w:vMerge/>
                  <w:vAlign w:val="center"/>
                </w:tcPr>
                <w:p w14:paraId="75776A52" w14:textId="77777777" w:rsidR="00462DEC" w:rsidRDefault="00462DEC">
                  <w:pPr>
                    <w:widowControl/>
                    <w:spacing w:line="320" w:lineRule="exact"/>
                    <w:ind w:firstLineChars="0" w:firstLine="0"/>
                    <w:jc w:val="center"/>
                    <w:rPr>
                      <w:sz w:val="21"/>
                      <w:szCs w:val="21"/>
                    </w:rPr>
                  </w:pPr>
                </w:p>
              </w:tc>
            </w:tr>
            <w:tr w:rsidR="00462DEC" w14:paraId="7271E86E" w14:textId="77777777">
              <w:trPr>
                <w:trHeight w:val="227"/>
                <w:jc w:val="center"/>
              </w:trPr>
              <w:tc>
                <w:tcPr>
                  <w:tcW w:w="682" w:type="dxa"/>
                  <w:vAlign w:val="center"/>
                </w:tcPr>
                <w:p w14:paraId="2CC411E3" w14:textId="77777777" w:rsidR="00462DEC" w:rsidRDefault="00977302">
                  <w:pPr>
                    <w:widowControl/>
                    <w:spacing w:line="320" w:lineRule="exact"/>
                    <w:ind w:firstLineChars="0" w:firstLine="0"/>
                    <w:jc w:val="center"/>
                    <w:rPr>
                      <w:sz w:val="21"/>
                      <w:szCs w:val="21"/>
                    </w:rPr>
                  </w:pPr>
                  <w:r>
                    <w:rPr>
                      <w:sz w:val="21"/>
                      <w:szCs w:val="21"/>
                    </w:rPr>
                    <w:t>35</w:t>
                  </w:r>
                </w:p>
              </w:tc>
              <w:tc>
                <w:tcPr>
                  <w:tcW w:w="1869" w:type="dxa"/>
                  <w:vAlign w:val="center"/>
                </w:tcPr>
                <w:p w14:paraId="78EF0DA0" w14:textId="77777777" w:rsidR="00462DEC" w:rsidRDefault="00977302">
                  <w:pPr>
                    <w:widowControl/>
                    <w:spacing w:line="320" w:lineRule="exact"/>
                    <w:ind w:firstLineChars="0" w:firstLine="0"/>
                    <w:jc w:val="center"/>
                    <w:rPr>
                      <w:sz w:val="21"/>
                      <w:szCs w:val="21"/>
                    </w:rPr>
                  </w:pPr>
                  <w:r>
                    <w:rPr>
                      <w:rFonts w:hint="eastAsia"/>
                      <w:sz w:val="21"/>
                      <w:szCs w:val="21"/>
                    </w:rPr>
                    <w:t>硝基苯</w:t>
                  </w:r>
                </w:p>
              </w:tc>
              <w:tc>
                <w:tcPr>
                  <w:tcW w:w="2645" w:type="dxa"/>
                  <w:vAlign w:val="center"/>
                </w:tcPr>
                <w:p w14:paraId="05EAA881"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76</w:t>
                  </w:r>
                </w:p>
              </w:tc>
              <w:tc>
                <w:tcPr>
                  <w:tcW w:w="2630" w:type="dxa"/>
                  <w:vMerge/>
                  <w:vAlign w:val="center"/>
                </w:tcPr>
                <w:p w14:paraId="164F11FE" w14:textId="77777777" w:rsidR="00462DEC" w:rsidRDefault="00462DEC">
                  <w:pPr>
                    <w:widowControl/>
                    <w:spacing w:line="320" w:lineRule="exact"/>
                    <w:ind w:firstLineChars="0" w:firstLine="0"/>
                    <w:jc w:val="center"/>
                    <w:rPr>
                      <w:sz w:val="21"/>
                      <w:szCs w:val="21"/>
                    </w:rPr>
                  </w:pPr>
                </w:p>
              </w:tc>
            </w:tr>
            <w:tr w:rsidR="00462DEC" w14:paraId="7F1A2457" w14:textId="77777777">
              <w:trPr>
                <w:trHeight w:val="227"/>
                <w:jc w:val="center"/>
              </w:trPr>
              <w:tc>
                <w:tcPr>
                  <w:tcW w:w="682" w:type="dxa"/>
                  <w:vAlign w:val="center"/>
                </w:tcPr>
                <w:p w14:paraId="16EEB5C8" w14:textId="77777777" w:rsidR="00462DEC" w:rsidRDefault="00977302">
                  <w:pPr>
                    <w:widowControl/>
                    <w:spacing w:line="320" w:lineRule="exact"/>
                    <w:ind w:firstLineChars="0" w:firstLine="0"/>
                    <w:jc w:val="center"/>
                    <w:rPr>
                      <w:sz w:val="21"/>
                      <w:szCs w:val="21"/>
                    </w:rPr>
                  </w:pPr>
                  <w:r>
                    <w:rPr>
                      <w:sz w:val="21"/>
                      <w:szCs w:val="21"/>
                    </w:rPr>
                    <w:t>36</w:t>
                  </w:r>
                </w:p>
              </w:tc>
              <w:tc>
                <w:tcPr>
                  <w:tcW w:w="1869" w:type="dxa"/>
                  <w:vAlign w:val="center"/>
                </w:tcPr>
                <w:p w14:paraId="5EC069D5" w14:textId="77777777" w:rsidR="00462DEC" w:rsidRDefault="00977302">
                  <w:pPr>
                    <w:widowControl/>
                    <w:spacing w:line="320" w:lineRule="exact"/>
                    <w:ind w:firstLineChars="0" w:firstLine="0"/>
                    <w:jc w:val="center"/>
                    <w:rPr>
                      <w:sz w:val="21"/>
                      <w:szCs w:val="21"/>
                    </w:rPr>
                  </w:pPr>
                  <w:r>
                    <w:rPr>
                      <w:rFonts w:hint="eastAsia"/>
                      <w:sz w:val="21"/>
                      <w:szCs w:val="21"/>
                    </w:rPr>
                    <w:t>苯胺</w:t>
                  </w:r>
                </w:p>
              </w:tc>
              <w:tc>
                <w:tcPr>
                  <w:tcW w:w="2645" w:type="dxa"/>
                  <w:vAlign w:val="center"/>
                </w:tcPr>
                <w:p w14:paraId="16A908B7"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260</w:t>
                  </w:r>
                </w:p>
              </w:tc>
              <w:tc>
                <w:tcPr>
                  <w:tcW w:w="2630" w:type="dxa"/>
                  <w:vMerge/>
                  <w:vAlign w:val="center"/>
                </w:tcPr>
                <w:p w14:paraId="6DC02361" w14:textId="77777777" w:rsidR="00462DEC" w:rsidRDefault="00462DEC">
                  <w:pPr>
                    <w:widowControl/>
                    <w:spacing w:line="320" w:lineRule="exact"/>
                    <w:ind w:firstLineChars="0" w:firstLine="0"/>
                    <w:jc w:val="center"/>
                    <w:rPr>
                      <w:sz w:val="21"/>
                      <w:szCs w:val="21"/>
                    </w:rPr>
                  </w:pPr>
                </w:p>
              </w:tc>
            </w:tr>
            <w:tr w:rsidR="00462DEC" w14:paraId="434AE7E8" w14:textId="77777777">
              <w:trPr>
                <w:trHeight w:val="227"/>
                <w:jc w:val="center"/>
              </w:trPr>
              <w:tc>
                <w:tcPr>
                  <w:tcW w:w="682" w:type="dxa"/>
                  <w:vAlign w:val="center"/>
                </w:tcPr>
                <w:p w14:paraId="28F11139" w14:textId="77777777" w:rsidR="00462DEC" w:rsidRDefault="00977302">
                  <w:pPr>
                    <w:widowControl/>
                    <w:spacing w:line="320" w:lineRule="exact"/>
                    <w:ind w:firstLineChars="0" w:firstLine="0"/>
                    <w:jc w:val="center"/>
                    <w:rPr>
                      <w:sz w:val="21"/>
                      <w:szCs w:val="21"/>
                    </w:rPr>
                  </w:pPr>
                  <w:r>
                    <w:rPr>
                      <w:sz w:val="21"/>
                      <w:szCs w:val="21"/>
                    </w:rPr>
                    <w:t>37</w:t>
                  </w:r>
                </w:p>
              </w:tc>
              <w:tc>
                <w:tcPr>
                  <w:tcW w:w="1869" w:type="dxa"/>
                  <w:vAlign w:val="center"/>
                </w:tcPr>
                <w:p w14:paraId="432E75AC" w14:textId="77777777" w:rsidR="00462DEC" w:rsidRDefault="00977302">
                  <w:pPr>
                    <w:widowControl/>
                    <w:spacing w:line="320" w:lineRule="exact"/>
                    <w:ind w:firstLineChars="0" w:firstLine="0"/>
                    <w:jc w:val="center"/>
                    <w:rPr>
                      <w:sz w:val="21"/>
                      <w:szCs w:val="21"/>
                    </w:rPr>
                  </w:pPr>
                  <w:r>
                    <w:rPr>
                      <w:sz w:val="21"/>
                      <w:szCs w:val="21"/>
                    </w:rPr>
                    <w:t>2-</w:t>
                  </w:r>
                  <w:r>
                    <w:rPr>
                      <w:rFonts w:hint="eastAsia"/>
                      <w:sz w:val="21"/>
                      <w:szCs w:val="21"/>
                    </w:rPr>
                    <w:t>氯酚</w:t>
                  </w:r>
                </w:p>
              </w:tc>
              <w:tc>
                <w:tcPr>
                  <w:tcW w:w="2645" w:type="dxa"/>
                  <w:vAlign w:val="center"/>
                </w:tcPr>
                <w:p w14:paraId="686529A3"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2256</w:t>
                  </w:r>
                </w:p>
              </w:tc>
              <w:tc>
                <w:tcPr>
                  <w:tcW w:w="2630" w:type="dxa"/>
                  <w:vMerge/>
                  <w:vAlign w:val="center"/>
                </w:tcPr>
                <w:p w14:paraId="0BFB5079" w14:textId="77777777" w:rsidR="00462DEC" w:rsidRDefault="00462DEC">
                  <w:pPr>
                    <w:widowControl/>
                    <w:spacing w:line="320" w:lineRule="exact"/>
                    <w:ind w:firstLineChars="0" w:firstLine="0"/>
                    <w:jc w:val="center"/>
                    <w:rPr>
                      <w:sz w:val="21"/>
                      <w:szCs w:val="21"/>
                    </w:rPr>
                  </w:pPr>
                </w:p>
              </w:tc>
            </w:tr>
            <w:tr w:rsidR="00462DEC" w14:paraId="1FD080AE" w14:textId="77777777">
              <w:trPr>
                <w:trHeight w:val="227"/>
                <w:jc w:val="center"/>
              </w:trPr>
              <w:tc>
                <w:tcPr>
                  <w:tcW w:w="682" w:type="dxa"/>
                  <w:vAlign w:val="center"/>
                </w:tcPr>
                <w:p w14:paraId="2BAF80BB" w14:textId="77777777" w:rsidR="00462DEC" w:rsidRDefault="00977302">
                  <w:pPr>
                    <w:widowControl/>
                    <w:spacing w:line="320" w:lineRule="exact"/>
                    <w:ind w:firstLineChars="0" w:firstLine="0"/>
                    <w:jc w:val="center"/>
                    <w:rPr>
                      <w:sz w:val="21"/>
                      <w:szCs w:val="21"/>
                    </w:rPr>
                  </w:pPr>
                  <w:r>
                    <w:rPr>
                      <w:sz w:val="21"/>
                      <w:szCs w:val="21"/>
                    </w:rPr>
                    <w:t>38</w:t>
                  </w:r>
                </w:p>
              </w:tc>
              <w:tc>
                <w:tcPr>
                  <w:tcW w:w="1869" w:type="dxa"/>
                  <w:vAlign w:val="center"/>
                </w:tcPr>
                <w:p w14:paraId="06EA4A6C" w14:textId="77777777" w:rsidR="00462DEC" w:rsidRDefault="00977302">
                  <w:pPr>
                    <w:widowControl/>
                    <w:spacing w:line="320" w:lineRule="exact"/>
                    <w:ind w:firstLineChars="0" w:firstLine="0"/>
                    <w:jc w:val="center"/>
                    <w:rPr>
                      <w:sz w:val="21"/>
                      <w:szCs w:val="21"/>
                    </w:rPr>
                  </w:pPr>
                  <w:r>
                    <w:rPr>
                      <w:rFonts w:hint="eastAsia"/>
                      <w:sz w:val="21"/>
                      <w:szCs w:val="21"/>
                    </w:rPr>
                    <w:t>苯并</w:t>
                  </w:r>
                  <w:r>
                    <w:rPr>
                      <w:sz w:val="21"/>
                      <w:szCs w:val="21"/>
                    </w:rPr>
                    <w:t>[a]</w:t>
                  </w:r>
                  <w:proofErr w:type="gramStart"/>
                  <w:r>
                    <w:rPr>
                      <w:rFonts w:hint="eastAsia"/>
                      <w:sz w:val="21"/>
                      <w:szCs w:val="21"/>
                    </w:rPr>
                    <w:t>蒽</w:t>
                  </w:r>
                  <w:proofErr w:type="gramEnd"/>
                </w:p>
              </w:tc>
              <w:tc>
                <w:tcPr>
                  <w:tcW w:w="2645" w:type="dxa"/>
                  <w:vAlign w:val="center"/>
                </w:tcPr>
                <w:p w14:paraId="6535C575"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15</w:t>
                  </w:r>
                </w:p>
              </w:tc>
              <w:tc>
                <w:tcPr>
                  <w:tcW w:w="2630" w:type="dxa"/>
                  <w:vMerge/>
                  <w:vAlign w:val="center"/>
                </w:tcPr>
                <w:p w14:paraId="5AE50A7F" w14:textId="77777777" w:rsidR="00462DEC" w:rsidRDefault="00462DEC">
                  <w:pPr>
                    <w:widowControl/>
                    <w:spacing w:line="320" w:lineRule="exact"/>
                    <w:ind w:firstLineChars="0" w:firstLine="0"/>
                    <w:jc w:val="center"/>
                    <w:rPr>
                      <w:sz w:val="21"/>
                      <w:szCs w:val="21"/>
                    </w:rPr>
                  </w:pPr>
                </w:p>
              </w:tc>
            </w:tr>
            <w:tr w:rsidR="00462DEC" w14:paraId="2EAA3B91" w14:textId="77777777">
              <w:trPr>
                <w:trHeight w:val="227"/>
                <w:jc w:val="center"/>
              </w:trPr>
              <w:tc>
                <w:tcPr>
                  <w:tcW w:w="682" w:type="dxa"/>
                  <w:vAlign w:val="center"/>
                </w:tcPr>
                <w:p w14:paraId="1CE5652F" w14:textId="77777777" w:rsidR="00462DEC" w:rsidRDefault="00977302">
                  <w:pPr>
                    <w:widowControl/>
                    <w:spacing w:line="320" w:lineRule="exact"/>
                    <w:ind w:firstLineChars="0" w:firstLine="0"/>
                    <w:jc w:val="center"/>
                    <w:rPr>
                      <w:sz w:val="21"/>
                      <w:szCs w:val="21"/>
                    </w:rPr>
                  </w:pPr>
                  <w:r>
                    <w:rPr>
                      <w:sz w:val="21"/>
                      <w:szCs w:val="21"/>
                    </w:rPr>
                    <w:t>39</w:t>
                  </w:r>
                </w:p>
              </w:tc>
              <w:tc>
                <w:tcPr>
                  <w:tcW w:w="1869" w:type="dxa"/>
                  <w:vAlign w:val="center"/>
                </w:tcPr>
                <w:p w14:paraId="27678AFA" w14:textId="77777777" w:rsidR="00462DEC" w:rsidRDefault="00977302">
                  <w:pPr>
                    <w:widowControl/>
                    <w:spacing w:line="320" w:lineRule="exact"/>
                    <w:ind w:firstLineChars="0" w:firstLine="0"/>
                    <w:jc w:val="center"/>
                    <w:rPr>
                      <w:sz w:val="21"/>
                      <w:szCs w:val="21"/>
                    </w:rPr>
                  </w:pPr>
                  <w:r>
                    <w:rPr>
                      <w:rFonts w:hint="eastAsia"/>
                      <w:sz w:val="21"/>
                      <w:szCs w:val="21"/>
                    </w:rPr>
                    <w:t>苯并</w:t>
                  </w:r>
                  <w:r>
                    <w:rPr>
                      <w:sz w:val="21"/>
                      <w:szCs w:val="21"/>
                    </w:rPr>
                    <w:t>[a]</w:t>
                  </w:r>
                  <w:proofErr w:type="gramStart"/>
                  <w:r>
                    <w:rPr>
                      <w:rFonts w:hint="eastAsia"/>
                      <w:sz w:val="21"/>
                      <w:szCs w:val="21"/>
                    </w:rPr>
                    <w:t>芘</w:t>
                  </w:r>
                  <w:proofErr w:type="gramEnd"/>
                </w:p>
              </w:tc>
              <w:tc>
                <w:tcPr>
                  <w:tcW w:w="2645" w:type="dxa"/>
                  <w:vAlign w:val="center"/>
                </w:tcPr>
                <w:p w14:paraId="4A4B5690"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1.5</w:t>
                  </w:r>
                </w:p>
              </w:tc>
              <w:tc>
                <w:tcPr>
                  <w:tcW w:w="2630" w:type="dxa"/>
                  <w:vMerge/>
                  <w:vAlign w:val="center"/>
                </w:tcPr>
                <w:p w14:paraId="47449F90" w14:textId="77777777" w:rsidR="00462DEC" w:rsidRDefault="00462DEC">
                  <w:pPr>
                    <w:widowControl/>
                    <w:spacing w:line="320" w:lineRule="exact"/>
                    <w:ind w:firstLineChars="0" w:firstLine="0"/>
                    <w:jc w:val="center"/>
                    <w:rPr>
                      <w:sz w:val="21"/>
                      <w:szCs w:val="21"/>
                    </w:rPr>
                  </w:pPr>
                </w:p>
              </w:tc>
            </w:tr>
            <w:tr w:rsidR="00462DEC" w14:paraId="2C0F4DFA" w14:textId="77777777">
              <w:trPr>
                <w:trHeight w:val="227"/>
                <w:jc w:val="center"/>
              </w:trPr>
              <w:tc>
                <w:tcPr>
                  <w:tcW w:w="682" w:type="dxa"/>
                  <w:vAlign w:val="center"/>
                </w:tcPr>
                <w:p w14:paraId="53BC04DD" w14:textId="77777777" w:rsidR="00462DEC" w:rsidRDefault="00977302">
                  <w:pPr>
                    <w:widowControl/>
                    <w:spacing w:line="320" w:lineRule="exact"/>
                    <w:ind w:firstLineChars="0" w:firstLine="0"/>
                    <w:jc w:val="center"/>
                    <w:rPr>
                      <w:sz w:val="21"/>
                      <w:szCs w:val="21"/>
                    </w:rPr>
                  </w:pPr>
                  <w:r>
                    <w:rPr>
                      <w:sz w:val="21"/>
                      <w:szCs w:val="21"/>
                    </w:rPr>
                    <w:t>40</w:t>
                  </w:r>
                </w:p>
              </w:tc>
              <w:tc>
                <w:tcPr>
                  <w:tcW w:w="1869" w:type="dxa"/>
                  <w:vAlign w:val="center"/>
                </w:tcPr>
                <w:p w14:paraId="6F136E4B" w14:textId="77777777" w:rsidR="00462DEC" w:rsidRDefault="00977302">
                  <w:pPr>
                    <w:widowControl/>
                    <w:spacing w:line="320" w:lineRule="exact"/>
                    <w:ind w:firstLineChars="0" w:firstLine="0"/>
                    <w:jc w:val="center"/>
                    <w:rPr>
                      <w:sz w:val="21"/>
                      <w:szCs w:val="21"/>
                    </w:rPr>
                  </w:pPr>
                  <w:r>
                    <w:rPr>
                      <w:rFonts w:hint="eastAsia"/>
                      <w:sz w:val="21"/>
                      <w:szCs w:val="21"/>
                    </w:rPr>
                    <w:t>苯并</w:t>
                  </w:r>
                  <w:r>
                    <w:rPr>
                      <w:sz w:val="21"/>
                      <w:szCs w:val="21"/>
                    </w:rPr>
                    <w:t>[b]</w:t>
                  </w:r>
                  <w:proofErr w:type="gramStart"/>
                  <w:r>
                    <w:rPr>
                      <w:rFonts w:hint="eastAsia"/>
                      <w:sz w:val="21"/>
                      <w:szCs w:val="21"/>
                    </w:rPr>
                    <w:t>荧蒽</w:t>
                  </w:r>
                  <w:proofErr w:type="gramEnd"/>
                </w:p>
              </w:tc>
              <w:tc>
                <w:tcPr>
                  <w:tcW w:w="2645" w:type="dxa"/>
                  <w:vAlign w:val="center"/>
                </w:tcPr>
                <w:p w14:paraId="577B358C"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15</w:t>
                  </w:r>
                </w:p>
              </w:tc>
              <w:tc>
                <w:tcPr>
                  <w:tcW w:w="2630" w:type="dxa"/>
                  <w:vMerge/>
                  <w:vAlign w:val="center"/>
                </w:tcPr>
                <w:p w14:paraId="2CC210E8" w14:textId="77777777" w:rsidR="00462DEC" w:rsidRDefault="00462DEC">
                  <w:pPr>
                    <w:widowControl/>
                    <w:spacing w:line="320" w:lineRule="exact"/>
                    <w:ind w:firstLineChars="0" w:firstLine="0"/>
                    <w:jc w:val="center"/>
                    <w:rPr>
                      <w:sz w:val="21"/>
                      <w:szCs w:val="21"/>
                    </w:rPr>
                  </w:pPr>
                </w:p>
              </w:tc>
            </w:tr>
            <w:tr w:rsidR="00462DEC" w14:paraId="61378CFD" w14:textId="77777777">
              <w:trPr>
                <w:trHeight w:val="227"/>
                <w:jc w:val="center"/>
              </w:trPr>
              <w:tc>
                <w:tcPr>
                  <w:tcW w:w="682" w:type="dxa"/>
                  <w:vAlign w:val="center"/>
                </w:tcPr>
                <w:p w14:paraId="622F446A" w14:textId="77777777" w:rsidR="00462DEC" w:rsidRDefault="00977302">
                  <w:pPr>
                    <w:widowControl/>
                    <w:spacing w:line="320" w:lineRule="exact"/>
                    <w:ind w:firstLineChars="0" w:firstLine="0"/>
                    <w:jc w:val="center"/>
                    <w:rPr>
                      <w:sz w:val="21"/>
                      <w:szCs w:val="21"/>
                    </w:rPr>
                  </w:pPr>
                  <w:r>
                    <w:rPr>
                      <w:sz w:val="21"/>
                      <w:szCs w:val="21"/>
                    </w:rPr>
                    <w:t>41</w:t>
                  </w:r>
                </w:p>
              </w:tc>
              <w:tc>
                <w:tcPr>
                  <w:tcW w:w="1869" w:type="dxa"/>
                  <w:vAlign w:val="center"/>
                </w:tcPr>
                <w:p w14:paraId="4A60731E" w14:textId="77777777" w:rsidR="00462DEC" w:rsidRDefault="00977302">
                  <w:pPr>
                    <w:widowControl/>
                    <w:spacing w:line="320" w:lineRule="exact"/>
                    <w:ind w:firstLineChars="0" w:firstLine="0"/>
                    <w:jc w:val="center"/>
                    <w:rPr>
                      <w:sz w:val="21"/>
                      <w:szCs w:val="21"/>
                    </w:rPr>
                  </w:pPr>
                  <w:r>
                    <w:rPr>
                      <w:rFonts w:hint="eastAsia"/>
                      <w:sz w:val="21"/>
                      <w:szCs w:val="21"/>
                    </w:rPr>
                    <w:t>苯并</w:t>
                  </w:r>
                  <w:r>
                    <w:rPr>
                      <w:sz w:val="21"/>
                      <w:szCs w:val="21"/>
                    </w:rPr>
                    <w:t>[k]</w:t>
                  </w:r>
                  <w:proofErr w:type="gramStart"/>
                  <w:r>
                    <w:rPr>
                      <w:rFonts w:hint="eastAsia"/>
                      <w:sz w:val="21"/>
                      <w:szCs w:val="21"/>
                    </w:rPr>
                    <w:t>荧蒽</w:t>
                  </w:r>
                  <w:proofErr w:type="gramEnd"/>
                </w:p>
              </w:tc>
              <w:tc>
                <w:tcPr>
                  <w:tcW w:w="2645" w:type="dxa"/>
                  <w:vAlign w:val="center"/>
                </w:tcPr>
                <w:p w14:paraId="712D3337"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151</w:t>
                  </w:r>
                </w:p>
              </w:tc>
              <w:tc>
                <w:tcPr>
                  <w:tcW w:w="2630" w:type="dxa"/>
                  <w:vMerge/>
                  <w:vAlign w:val="center"/>
                </w:tcPr>
                <w:p w14:paraId="6E12C5B4" w14:textId="77777777" w:rsidR="00462DEC" w:rsidRDefault="00462DEC">
                  <w:pPr>
                    <w:widowControl/>
                    <w:spacing w:line="320" w:lineRule="exact"/>
                    <w:ind w:firstLineChars="0" w:firstLine="0"/>
                    <w:jc w:val="center"/>
                    <w:rPr>
                      <w:sz w:val="21"/>
                      <w:szCs w:val="21"/>
                    </w:rPr>
                  </w:pPr>
                </w:p>
              </w:tc>
            </w:tr>
            <w:tr w:rsidR="00462DEC" w14:paraId="0648181A" w14:textId="77777777">
              <w:trPr>
                <w:trHeight w:val="227"/>
                <w:jc w:val="center"/>
              </w:trPr>
              <w:tc>
                <w:tcPr>
                  <w:tcW w:w="682" w:type="dxa"/>
                  <w:vAlign w:val="center"/>
                </w:tcPr>
                <w:p w14:paraId="2B28B6D4" w14:textId="77777777" w:rsidR="00462DEC" w:rsidRDefault="00977302">
                  <w:pPr>
                    <w:widowControl/>
                    <w:spacing w:line="320" w:lineRule="exact"/>
                    <w:ind w:firstLineChars="0" w:firstLine="0"/>
                    <w:jc w:val="center"/>
                    <w:rPr>
                      <w:sz w:val="21"/>
                      <w:szCs w:val="21"/>
                    </w:rPr>
                  </w:pPr>
                  <w:r>
                    <w:rPr>
                      <w:sz w:val="21"/>
                      <w:szCs w:val="21"/>
                    </w:rPr>
                    <w:t>42</w:t>
                  </w:r>
                </w:p>
              </w:tc>
              <w:tc>
                <w:tcPr>
                  <w:tcW w:w="1869" w:type="dxa"/>
                  <w:vAlign w:val="center"/>
                </w:tcPr>
                <w:p w14:paraId="53FAB297" w14:textId="77777777" w:rsidR="00462DEC" w:rsidRDefault="00977302">
                  <w:pPr>
                    <w:widowControl/>
                    <w:spacing w:line="320" w:lineRule="exact"/>
                    <w:ind w:firstLineChars="0" w:firstLine="0"/>
                    <w:jc w:val="center"/>
                    <w:rPr>
                      <w:sz w:val="21"/>
                      <w:szCs w:val="21"/>
                    </w:rPr>
                  </w:pPr>
                  <w:r>
                    <w:rPr>
                      <w:rFonts w:hint="eastAsia"/>
                      <w:sz w:val="21"/>
                      <w:szCs w:val="21"/>
                    </w:rPr>
                    <w:t>䓛</w:t>
                  </w:r>
                </w:p>
              </w:tc>
              <w:tc>
                <w:tcPr>
                  <w:tcW w:w="2645" w:type="dxa"/>
                  <w:vAlign w:val="center"/>
                </w:tcPr>
                <w:p w14:paraId="53A220F2"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1293</w:t>
                  </w:r>
                </w:p>
              </w:tc>
              <w:tc>
                <w:tcPr>
                  <w:tcW w:w="2630" w:type="dxa"/>
                  <w:vMerge/>
                  <w:vAlign w:val="center"/>
                </w:tcPr>
                <w:p w14:paraId="0DD6D8CE" w14:textId="77777777" w:rsidR="00462DEC" w:rsidRDefault="00462DEC">
                  <w:pPr>
                    <w:widowControl/>
                    <w:spacing w:line="320" w:lineRule="exact"/>
                    <w:ind w:firstLineChars="0" w:firstLine="0"/>
                    <w:jc w:val="center"/>
                    <w:rPr>
                      <w:sz w:val="21"/>
                      <w:szCs w:val="21"/>
                    </w:rPr>
                  </w:pPr>
                </w:p>
              </w:tc>
            </w:tr>
            <w:tr w:rsidR="00462DEC" w14:paraId="718057D9" w14:textId="77777777">
              <w:trPr>
                <w:trHeight w:val="227"/>
                <w:jc w:val="center"/>
              </w:trPr>
              <w:tc>
                <w:tcPr>
                  <w:tcW w:w="682" w:type="dxa"/>
                  <w:vAlign w:val="center"/>
                </w:tcPr>
                <w:p w14:paraId="16D158F1" w14:textId="77777777" w:rsidR="00462DEC" w:rsidRDefault="00977302">
                  <w:pPr>
                    <w:widowControl/>
                    <w:spacing w:line="320" w:lineRule="exact"/>
                    <w:ind w:firstLineChars="0" w:firstLine="0"/>
                    <w:jc w:val="center"/>
                    <w:rPr>
                      <w:sz w:val="21"/>
                      <w:szCs w:val="21"/>
                    </w:rPr>
                  </w:pPr>
                  <w:r>
                    <w:rPr>
                      <w:sz w:val="21"/>
                      <w:szCs w:val="21"/>
                    </w:rPr>
                    <w:t>43</w:t>
                  </w:r>
                </w:p>
              </w:tc>
              <w:tc>
                <w:tcPr>
                  <w:tcW w:w="1869" w:type="dxa"/>
                  <w:vAlign w:val="center"/>
                </w:tcPr>
                <w:p w14:paraId="784DD191" w14:textId="77777777" w:rsidR="00462DEC" w:rsidRDefault="00977302">
                  <w:pPr>
                    <w:widowControl/>
                    <w:spacing w:line="320" w:lineRule="exact"/>
                    <w:ind w:firstLineChars="0" w:firstLine="0"/>
                    <w:jc w:val="center"/>
                    <w:rPr>
                      <w:sz w:val="21"/>
                      <w:szCs w:val="21"/>
                    </w:rPr>
                  </w:pPr>
                  <w:r>
                    <w:rPr>
                      <w:rFonts w:hint="eastAsia"/>
                      <w:sz w:val="21"/>
                      <w:szCs w:val="21"/>
                    </w:rPr>
                    <w:t>二苯并</w:t>
                  </w:r>
                  <w:r>
                    <w:rPr>
                      <w:sz w:val="21"/>
                      <w:szCs w:val="21"/>
                    </w:rPr>
                    <w:t>[a, h]</w:t>
                  </w:r>
                  <w:proofErr w:type="gramStart"/>
                  <w:r>
                    <w:rPr>
                      <w:rFonts w:hint="eastAsia"/>
                      <w:sz w:val="21"/>
                      <w:szCs w:val="21"/>
                    </w:rPr>
                    <w:t>蒽</w:t>
                  </w:r>
                  <w:proofErr w:type="gramEnd"/>
                </w:p>
              </w:tc>
              <w:tc>
                <w:tcPr>
                  <w:tcW w:w="2645" w:type="dxa"/>
                  <w:vAlign w:val="center"/>
                </w:tcPr>
                <w:p w14:paraId="5C6D9478"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1.5</w:t>
                  </w:r>
                </w:p>
              </w:tc>
              <w:tc>
                <w:tcPr>
                  <w:tcW w:w="2630" w:type="dxa"/>
                  <w:vMerge/>
                  <w:vAlign w:val="center"/>
                </w:tcPr>
                <w:p w14:paraId="72E5B5E7" w14:textId="77777777" w:rsidR="00462DEC" w:rsidRDefault="00462DEC">
                  <w:pPr>
                    <w:widowControl/>
                    <w:spacing w:line="320" w:lineRule="exact"/>
                    <w:ind w:firstLineChars="0" w:firstLine="0"/>
                    <w:jc w:val="center"/>
                    <w:rPr>
                      <w:sz w:val="21"/>
                      <w:szCs w:val="21"/>
                    </w:rPr>
                  </w:pPr>
                </w:p>
              </w:tc>
            </w:tr>
            <w:tr w:rsidR="00462DEC" w14:paraId="5EEF6DB8" w14:textId="77777777">
              <w:trPr>
                <w:trHeight w:val="227"/>
                <w:jc w:val="center"/>
              </w:trPr>
              <w:tc>
                <w:tcPr>
                  <w:tcW w:w="682" w:type="dxa"/>
                  <w:vAlign w:val="center"/>
                </w:tcPr>
                <w:p w14:paraId="63B726A0" w14:textId="77777777" w:rsidR="00462DEC" w:rsidRDefault="00977302">
                  <w:pPr>
                    <w:widowControl/>
                    <w:spacing w:line="320" w:lineRule="exact"/>
                    <w:ind w:firstLineChars="0" w:firstLine="0"/>
                    <w:jc w:val="center"/>
                    <w:rPr>
                      <w:sz w:val="21"/>
                      <w:szCs w:val="21"/>
                    </w:rPr>
                  </w:pPr>
                  <w:r>
                    <w:rPr>
                      <w:sz w:val="21"/>
                      <w:szCs w:val="21"/>
                    </w:rPr>
                    <w:t>44</w:t>
                  </w:r>
                </w:p>
              </w:tc>
              <w:tc>
                <w:tcPr>
                  <w:tcW w:w="1869" w:type="dxa"/>
                  <w:vAlign w:val="center"/>
                </w:tcPr>
                <w:p w14:paraId="0451BFA4" w14:textId="77777777" w:rsidR="00462DEC" w:rsidRDefault="00977302">
                  <w:pPr>
                    <w:widowControl/>
                    <w:spacing w:line="320" w:lineRule="exact"/>
                    <w:ind w:firstLineChars="0" w:firstLine="0"/>
                    <w:jc w:val="center"/>
                    <w:rPr>
                      <w:sz w:val="21"/>
                      <w:szCs w:val="21"/>
                    </w:rPr>
                  </w:pPr>
                  <w:proofErr w:type="gramStart"/>
                  <w:r>
                    <w:rPr>
                      <w:rFonts w:hint="eastAsia"/>
                      <w:sz w:val="21"/>
                      <w:szCs w:val="21"/>
                    </w:rPr>
                    <w:t>茚</w:t>
                  </w:r>
                  <w:proofErr w:type="gramEnd"/>
                  <w:r>
                    <w:rPr>
                      <w:rFonts w:hint="eastAsia"/>
                      <w:sz w:val="21"/>
                      <w:szCs w:val="21"/>
                    </w:rPr>
                    <w:t>并</w:t>
                  </w:r>
                  <w:r>
                    <w:rPr>
                      <w:sz w:val="21"/>
                      <w:szCs w:val="21"/>
                    </w:rPr>
                    <w:t>[1,2,3-cd]</w:t>
                  </w:r>
                  <w:proofErr w:type="gramStart"/>
                  <w:r>
                    <w:rPr>
                      <w:rFonts w:hint="eastAsia"/>
                      <w:sz w:val="21"/>
                      <w:szCs w:val="21"/>
                    </w:rPr>
                    <w:t>芘</w:t>
                  </w:r>
                  <w:proofErr w:type="gramEnd"/>
                </w:p>
              </w:tc>
              <w:tc>
                <w:tcPr>
                  <w:tcW w:w="2645" w:type="dxa"/>
                  <w:vAlign w:val="center"/>
                </w:tcPr>
                <w:p w14:paraId="4F319F30"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15</w:t>
                  </w:r>
                </w:p>
              </w:tc>
              <w:tc>
                <w:tcPr>
                  <w:tcW w:w="2630" w:type="dxa"/>
                  <w:vMerge/>
                  <w:vAlign w:val="center"/>
                </w:tcPr>
                <w:p w14:paraId="3DB4DF83" w14:textId="77777777" w:rsidR="00462DEC" w:rsidRDefault="00462DEC">
                  <w:pPr>
                    <w:widowControl/>
                    <w:spacing w:line="320" w:lineRule="exact"/>
                    <w:ind w:firstLineChars="0" w:firstLine="0"/>
                    <w:jc w:val="center"/>
                    <w:rPr>
                      <w:sz w:val="21"/>
                      <w:szCs w:val="21"/>
                    </w:rPr>
                  </w:pPr>
                </w:p>
              </w:tc>
            </w:tr>
            <w:tr w:rsidR="00462DEC" w14:paraId="6D9C80B4" w14:textId="77777777">
              <w:trPr>
                <w:trHeight w:val="227"/>
                <w:jc w:val="center"/>
              </w:trPr>
              <w:tc>
                <w:tcPr>
                  <w:tcW w:w="682" w:type="dxa"/>
                  <w:vAlign w:val="center"/>
                </w:tcPr>
                <w:p w14:paraId="22511079" w14:textId="77777777" w:rsidR="00462DEC" w:rsidRDefault="00977302">
                  <w:pPr>
                    <w:widowControl/>
                    <w:spacing w:line="320" w:lineRule="exact"/>
                    <w:ind w:firstLineChars="0" w:firstLine="0"/>
                    <w:jc w:val="center"/>
                    <w:rPr>
                      <w:sz w:val="21"/>
                      <w:szCs w:val="21"/>
                    </w:rPr>
                  </w:pPr>
                  <w:r>
                    <w:rPr>
                      <w:sz w:val="21"/>
                      <w:szCs w:val="21"/>
                    </w:rPr>
                    <w:t>45</w:t>
                  </w:r>
                </w:p>
              </w:tc>
              <w:tc>
                <w:tcPr>
                  <w:tcW w:w="1869" w:type="dxa"/>
                  <w:vAlign w:val="center"/>
                </w:tcPr>
                <w:p w14:paraId="1AF1C9A0" w14:textId="77777777" w:rsidR="00462DEC" w:rsidRDefault="00977302">
                  <w:pPr>
                    <w:widowControl/>
                    <w:spacing w:line="320" w:lineRule="exact"/>
                    <w:ind w:firstLineChars="0" w:firstLine="0"/>
                    <w:jc w:val="center"/>
                    <w:rPr>
                      <w:sz w:val="21"/>
                      <w:szCs w:val="21"/>
                    </w:rPr>
                  </w:pPr>
                  <w:proofErr w:type="gramStart"/>
                  <w:r>
                    <w:rPr>
                      <w:rFonts w:hint="eastAsia"/>
                      <w:sz w:val="21"/>
                      <w:szCs w:val="21"/>
                    </w:rPr>
                    <w:t>萘</w:t>
                  </w:r>
                  <w:proofErr w:type="gramEnd"/>
                </w:p>
              </w:tc>
              <w:tc>
                <w:tcPr>
                  <w:tcW w:w="2645" w:type="dxa"/>
                  <w:vAlign w:val="center"/>
                </w:tcPr>
                <w:p w14:paraId="48D0C688" w14:textId="77777777" w:rsidR="00462DEC" w:rsidRDefault="00977302">
                  <w:pPr>
                    <w:widowControl/>
                    <w:topLinePunct/>
                    <w:adjustRightInd w:val="0"/>
                    <w:spacing w:line="320" w:lineRule="exact"/>
                    <w:ind w:firstLineChars="0" w:firstLine="0"/>
                    <w:jc w:val="center"/>
                    <w:textAlignment w:val="baseline"/>
                    <w:rPr>
                      <w:sz w:val="21"/>
                      <w:szCs w:val="21"/>
                    </w:rPr>
                  </w:pPr>
                  <w:r>
                    <w:rPr>
                      <w:sz w:val="21"/>
                      <w:szCs w:val="21"/>
                    </w:rPr>
                    <w:t>70</w:t>
                  </w:r>
                </w:p>
              </w:tc>
              <w:tc>
                <w:tcPr>
                  <w:tcW w:w="2630" w:type="dxa"/>
                  <w:vMerge/>
                  <w:vAlign w:val="center"/>
                </w:tcPr>
                <w:p w14:paraId="0C5D2D38" w14:textId="77777777" w:rsidR="00462DEC" w:rsidRDefault="00462DEC">
                  <w:pPr>
                    <w:widowControl/>
                    <w:spacing w:line="320" w:lineRule="exact"/>
                    <w:ind w:firstLineChars="0" w:firstLine="0"/>
                    <w:jc w:val="center"/>
                    <w:rPr>
                      <w:sz w:val="21"/>
                      <w:szCs w:val="21"/>
                    </w:rPr>
                  </w:pPr>
                </w:p>
              </w:tc>
            </w:tr>
          </w:tbl>
          <w:p w14:paraId="28025E8C" w14:textId="77777777" w:rsidR="00462DEC" w:rsidRDefault="00462DEC">
            <w:pPr>
              <w:pStyle w:val="afffa"/>
              <w:spacing w:before="156"/>
              <w:ind w:firstLineChars="0" w:firstLine="0"/>
              <w:jc w:val="both"/>
            </w:pPr>
          </w:p>
        </w:tc>
      </w:tr>
      <w:tr w:rsidR="00462DEC" w14:paraId="33B6675B" w14:textId="77777777">
        <w:trPr>
          <w:trHeight w:val="4334"/>
        </w:trPr>
        <w:tc>
          <w:tcPr>
            <w:tcW w:w="456" w:type="dxa"/>
            <w:tcBorders>
              <w:top w:val="single" w:sz="4" w:space="0" w:color="auto"/>
              <w:left w:val="single" w:sz="4" w:space="0" w:color="auto"/>
              <w:bottom w:val="single" w:sz="4" w:space="0" w:color="auto"/>
              <w:right w:val="single" w:sz="4" w:space="0" w:color="auto"/>
            </w:tcBorders>
            <w:vAlign w:val="center"/>
          </w:tcPr>
          <w:p w14:paraId="42ADAA6E" w14:textId="77777777" w:rsidR="00462DEC" w:rsidRDefault="00977302">
            <w:pPr>
              <w:spacing w:before="120" w:after="120"/>
              <w:ind w:firstLineChars="0" w:firstLine="0"/>
              <w:jc w:val="center"/>
              <w:rPr>
                <w:szCs w:val="24"/>
              </w:rPr>
            </w:pPr>
            <w:proofErr w:type="gramStart"/>
            <w:r>
              <w:rPr>
                <w:szCs w:val="24"/>
              </w:rPr>
              <w:lastRenderedPageBreak/>
              <w:t>污</w:t>
            </w:r>
            <w:proofErr w:type="gramEnd"/>
          </w:p>
          <w:p w14:paraId="1B70164E" w14:textId="77777777" w:rsidR="00462DEC" w:rsidRDefault="00977302">
            <w:pPr>
              <w:spacing w:after="120"/>
              <w:ind w:firstLineChars="0" w:firstLine="0"/>
              <w:jc w:val="center"/>
              <w:rPr>
                <w:szCs w:val="24"/>
              </w:rPr>
            </w:pPr>
            <w:r>
              <w:rPr>
                <w:szCs w:val="24"/>
              </w:rPr>
              <w:t>染</w:t>
            </w:r>
          </w:p>
          <w:p w14:paraId="361467BB" w14:textId="77777777" w:rsidR="00462DEC" w:rsidRDefault="00977302">
            <w:pPr>
              <w:spacing w:after="120"/>
              <w:ind w:firstLineChars="0" w:firstLine="0"/>
              <w:jc w:val="center"/>
              <w:rPr>
                <w:szCs w:val="24"/>
              </w:rPr>
            </w:pPr>
            <w:r>
              <w:rPr>
                <w:szCs w:val="24"/>
              </w:rPr>
              <w:t>物</w:t>
            </w:r>
          </w:p>
          <w:p w14:paraId="47DC5004" w14:textId="77777777" w:rsidR="00462DEC" w:rsidRDefault="00977302">
            <w:pPr>
              <w:spacing w:after="120"/>
              <w:ind w:firstLineChars="0" w:firstLine="0"/>
              <w:jc w:val="center"/>
              <w:rPr>
                <w:szCs w:val="24"/>
              </w:rPr>
            </w:pPr>
            <w:r>
              <w:rPr>
                <w:szCs w:val="24"/>
              </w:rPr>
              <w:t>排</w:t>
            </w:r>
          </w:p>
          <w:p w14:paraId="69F6968C" w14:textId="77777777" w:rsidR="00462DEC" w:rsidRDefault="00977302">
            <w:pPr>
              <w:spacing w:after="120"/>
              <w:ind w:firstLineChars="0" w:firstLine="0"/>
              <w:jc w:val="center"/>
              <w:rPr>
                <w:szCs w:val="24"/>
              </w:rPr>
            </w:pPr>
            <w:r>
              <w:rPr>
                <w:szCs w:val="24"/>
              </w:rPr>
              <w:t>放</w:t>
            </w:r>
          </w:p>
          <w:p w14:paraId="33FA64AF" w14:textId="77777777" w:rsidR="00462DEC" w:rsidRDefault="00977302">
            <w:pPr>
              <w:spacing w:after="120"/>
              <w:ind w:firstLineChars="0" w:firstLine="0"/>
              <w:jc w:val="center"/>
              <w:rPr>
                <w:szCs w:val="24"/>
              </w:rPr>
            </w:pPr>
            <w:r>
              <w:rPr>
                <w:szCs w:val="24"/>
              </w:rPr>
              <w:t>标</w:t>
            </w:r>
          </w:p>
          <w:p w14:paraId="27F54FAA" w14:textId="77777777" w:rsidR="00462DEC" w:rsidRDefault="00977302">
            <w:pPr>
              <w:spacing w:after="120"/>
              <w:ind w:firstLineChars="0" w:firstLine="0"/>
              <w:jc w:val="center"/>
              <w:rPr>
                <w:szCs w:val="24"/>
              </w:rPr>
            </w:pPr>
            <w:r>
              <w:rPr>
                <w:szCs w:val="24"/>
              </w:rPr>
              <w:t>准</w:t>
            </w:r>
          </w:p>
        </w:tc>
        <w:tc>
          <w:tcPr>
            <w:tcW w:w="8072" w:type="dxa"/>
            <w:tcBorders>
              <w:top w:val="single" w:sz="4" w:space="0" w:color="auto"/>
              <w:left w:val="single" w:sz="4" w:space="0" w:color="auto"/>
              <w:bottom w:val="single" w:sz="4" w:space="0" w:color="auto"/>
              <w:right w:val="single" w:sz="4" w:space="0" w:color="auto"/>
            </w:tcBorders>
            <w:vAlign w:val="center"/>
          </w:tcPr>
          <w:p w14:paraId="08FDE82E"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1</w:t>
            </w:r>
            <w:r>
              <w:rPr>
                <w:rFonts w:eastAsiaTheme="minorEastAsia" w:cstheme="minorBidi" w:hint="eastAsia"/>
                <w:color w:val="000000" w:themeColor="text1"/>
                <w:szCs w:val="21"/>
              </w:rPr>
              <w:t>、出厂水质执行《农村生活污水处理设施污染物排放标准》（</w:t>
            </w:r>
            <w:r>
              <w:rPr>
                <w:rFonts w:eastAsiaTheme="minorEastAsia" w:cstheme="minorBidi" w:hint="eastAsia"/>
                <w:color w:val="000000" w:themeColor="text1"/>
                <w:szCs w:val="21"/>
              </w:rPr>
              <w:t>DBHJ/001</w:t>
            </w:r>
            <w:r>
              <w:rPr>
                <w:rFonts w:eastAsiaTheme="minorEastAsia" w:cstheme="minorBidi" w:hint="eastAsia"/>
                <w:color w:val="000000" w:themeColor="text1"/>
                <w:szCs w:val="21"/>
              </w:rPr>
              <w:t>－</w:t>
            </w:r>
            <w:r>
              <w:rPr>
                <w:rFonts w:eastAsiaTheme="minorEastAsia" w:cstheme="minorBidi" w:hint="eastAsia"/>
                <w:color w:val="000000" w:themeColor="text1"/>
                <w:szCs w:val="21"/>
              </w:rPr>
              <w:t>2020</w:t>
            </w:r>
            <w:r>
              <w:rPr>
                <w:rFonts w:eastAsiaTheme="minorEastAsia" w:cstheme="minorBidi" w:hint="eastAsia"/>
                <w:color w:val="000000" w:themeColor="text1"/>
                <w:szCs w:val="21"/>
              </w:rPr>
              <w:t>）二级标准；</w:t>
            </w:r>
          </w:p>
          <w:p w14:paraId="0FC0E1C3"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2</w:t>
            </w:r>
            <w:r>
              <w:rPr>
                <w:rFonts w:eastAsiaTheme="minorEastAsia" w:cstheme="minorBidi" w:hint="eastAsia"/>
                <w:color w:val="000000" w:themeColor="text1"/>
                <w:szCs w:val="21"/>
              </w:rPr>
              <w:t>、《城镇污水处理厂污染物排放标准》（</w:t>
            </w:r>
            <w:r>
              <w:rPr>
                <w:rFonts w:eastAsiaTheme="minorEastAsia" w:cstheme="minorBidi" w:hint="eastAsia"/>
                <w:color w:val="000000" w:themeColor="text1"/>
                <w:szCs w:val="21"/>
              </w:rPr>
              <w:t>GB-18918-2002</w:t>
            </w:r>
            <w:r>
              <w:rPr>
                <w:rFonts w:eastAsiaTheme="minorEastAsia" w:cstheme="minorBidi" w:hint="eastAsia"/>
                <w:color w:val="000000" w:themeColor="text1"/>
                <w:szCs w:val="21"/>
              </w:rPr>
              <w:t>）表</w:t>
            </w:r>
            <w:r>
              <w:rPr>
                <w:rFonts w:eastAsiaTheme="minorEastAsia" w:cstheme="minorBidi" w:hint="eastAsia"/>
                <w:color w:val="000000" w:themeColor="text1"/>
                <w:szCs w:val="21"/>
              </w:rPr>
              <w:t>4</w:t>
            </w:r>
            <w:r>
              <w:rPr>
                <w:rFonts w:eastAsiaTheme="minorEastAsia" w:cstheme="minorBidi" w:hint="eastAsia"/>
                <w:color w:val="000000" w:themeColor="text1"/>
                <w:szCs w:val="21"/>
              </w:rPr>
              <w:t>中二级标准；</w:t>
            </w:r>
          </w:p>
          <w:p w14:paraId="75A1C064"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3</w:t>
            </w:r>
            <w:r>
              <w:rPr>
                <w:rFonts w:eastAsiaTheme="minorEastAsia" w:cstheme="minorBidi" w:hint="eastAsia"/>
                <w:color w:val="000000" w:themeColor="text1"/>
                <w:szCs w:val="21"/>
              </w:rPr>
              <w:t>、</w:t>
            </w:r>
            <w:r>
              <w:rPr>
                <w:rFonts w:eastAsiaTheme="minorEastAsia" w:cstheme="minorBidi"/>
                <w:color w:val="000000" w:themeColor="text1"/>
                <w:szCs w:val="21"/>
              </w:rPr>
              <w:t>《工业企业厂界环境噪声排放标准》（</w:t>
            </w:r>
            <w:r>
              <w:rPr>
                <w:rFonts w:eastAsiaTheme="minorEastAsia" w:cstheme="minorBidi"/>
                <w:color w:val="000000" w:themeColor="text1"/>
                <w:szCs w:val="21"/>
              </w:rPr>
              <w:t>GB12348-2008</w:t>
            </w:r>
            <w:r>
              <w:rPr>
                <w:rFonts w:eastAsiaTheme="minorEastAsia" w:cstheme="minorBidi"/>
                <w:color w:val="000000" w:themeColor="text1"/>
                <w:szCs w:val="21"/>
              </w:rPr>
              <w:t>）</w:t>
            </w:r>
            <w:r>
              <w:rPr>
                <w:rFonts w:eastAsiaTheme="minorEastAsia" w:cstheme="minorBidi" w:hint="eastAsia"/>
                <w:color w:val="000000" w:themeColor="text1"/>
                <w:szCs w:val="21"/>
              </w:rPr>
              <w:t>2</w:t>
            </w:r>
            <w:r>
              <w:rPr>
                <w:rFonts w:eastAsiaTheme="minorEastAsia" w:cstheme="minorBidi"/>
                <w:color w:val="000000" w:themeColor="text1"/>
                <w:szCs w:val="21"/>
              </w:rPr>
              <w:t>类标准；</w:t>
            </w:r>
          </w:p>
          <w:p w14:paraId="595EB244"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4</w:t>
            </w:r>
            <w:r>
              <w:rPr>
                <w:rFonts w:eastAsiaTheme="minorEastAsia" w:cstheme="minorBidi" w:hint="eastAsia"/>
                <w:color w:val="000000" w:themeColor="text1"/>
                <w:szCs w:val="21"/>
              </w:rPr>
              <w:t>、《建筑施工场界环境噪声排放标准》（</w:t>
            </w:r>
            <w:r>
              <w:rPr>
                <w:rFonts w:eastAsiaTheme="minorEastAsia" w:cstheme="minorBidi" w:hint="eastAsia"/>
                <w:color w:val="000000" w:themeColor="text1"/>
                <w:szCs w:val="21"/>
              </w:rPr>
              <w:t>GB12523-2011</w:t>
            </w:r>
            <w:r>
              <w:rPr>
                <w:rFonts w:eastAsiaTheme="minorEastAsia" w:cstheme="minorBidi" w:hint="eastAsia"/>
                <w:color w:val="000000" w:themeColor="text1"/>
                <w:szCs w:val="21"/>
              </w:rPr>
              <w:t>）；</w:t>
            </w:r>
          </w:p>
          <w:p w14:paraId="20E9B0F3"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5</w:t>
            </w:r>
            <w:r>
              <w:rPr>
                <w:rFonts w:eastAsiaTheme="minorEastAsia" w:cstheme="minorBidi" w:hint="eastAsia"/>
                <w:color w:val="000000" w:themeColor="text1"/>
                <w:szCs w:val="21"/>
              </w:rPr>
              <w:t>、</w:t>
            </w:r>
            <w:r>
              <w:rPr>
                <w:rFonts w:eastAsiaTheme="minorEastAsia" w:cstheme="minorBidi"/>
                <w:color w:val="000000" w:themeColor="text1"/>
                <w:szCs w:val="21"/>
              </w:rPr>
              <w:t>《一般工业固体废物贮存、处置场污染物控制标准》（</w:t>
            </w:r>
            <w:r>
              <w:rPr>
                <w:rFonts w:eastAsiaTheme="minorEastAsia" w:cstheme="minorBidi"/>
                <w:color w:val="000000" w:themeColor="text1"/>
                <w:szCs w:val="21"/>
              </w:rPr>
              <w:t>GB18599-2001</w:t>
            </w:r>
            <w:r>
              <w:rPr>
                <w:rFonts w:eastAsiaTheme="minorEastAsia" w:cstheme="minorBidi"/>
                <w:color w:val="000000" w:themeColor="text1"/>
                <w:szCs w:val="21"/>
              </w:rPr>
              <w:t>）及其</w:t>
            </w:r>
            <w:r>
              <w:rPr>
                <w:rFonts w:eastAsiaTheme="minorEastAsia" w:cstheme="minorBidi"/>
                <w:color w:val="000000" w:themeColor="text1"/>
                <w:szCs w:val="21"/>
              </w:rPr>
              <w:t>2013</w:t>
            </w:r>
            <w:r>
              <w:rPr>
                <w:rFonts w:eastAsiaTheme="minorEastAsia" w:cstheme="minorBidi"/>
                <w:color w:val="000000" w:themeColor="text1"/>
                <w:szCs w:val="21"/>
              </w:rPr>
              <w:t>修改单</w:t>
            </w:r>
            <w:r>
              <w:rPr>
                <w:rFonts w:eastAsiaTheme="minorEastAsia" w:cstheme="minorBidi" w:hint="eastAsia"/>
                <w:color w:val="000000" w:themeColor="text1"/>
                <w:szCs w:val="21"/>
              </w:rPr>
              <w:t>。</w:t>
            </w:r>
          </w:p>
          <w:p w14:paraId="40361060"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污染物排放标准，详见表</w:t>
            </w:r>
            <w:r>
              <w:rPr>
                <w:rFonts w:eastAsiaTheme="minorEastAsia" w:cstheme="minorBidi" w:hint="eastAsia"/>
                <w:color w:val="000000" w:themeColor="text1"/>
                <w:szCs w:val="21"/>
              </w:rPr>
              <w:t>4.2-1</w:t>
            </w:r>
            <w:r>
              <w:rPr>
                <w:rFonts w:eastAsiaTheme="minorEastAsia" w:cstheme="minorBidi" w:hint="eastAsia"/>
                <w:color w:val="000000" w:themeColor="text1"/>
                <w:szCs w:val="21"/>
              </w:rPr>
              <w:t>。</w:t>
            </w:r>
          </w:p>
          <w:p w14:paraId="751F1241" w14:textId="77777777" w:rsidR="00462DEC" w:rsidRDefault="00462DEC">
            <w:pPr>
              <w:spacing w:line="480" w:lineRule="exact"/>
              <w:ind w:firstLineChars="0" w:firstLine="480"/>
              <w:jc w:val="center"/>
              <w:rPr>
                <w:lang w:val="zh-CN"/>
              </w:rPr>
            </w:pPr>
          </w:p>
          <w:p w14:paraId="440C5095" w14:textId="77777777" w:rsidR="00462DEC" w:rsidRDefault="00462DEC">
            <w:pPr>
              <w:spacing w:line="480" w:lineRule="exact"/>
              <w:ind w:firstLineChars="0" w:firstLine="480"/>
              <w:jc w:val="center"/>
              <w:rPr>
                <w:lang w:val="zh-CN"/>
              </w:rPr>
            </w:pPr>
          </w:p>
          <w:p w14:paraId="277C3F78" w14:textId="77777777" w:rsidR="00462DEC" w:rsidRDefault="00977302">
            <w:pPr>
              <w:spacing w:line="480" w:lineRule="exact"/>
              <w:ind w:firstLineChars="0" w:firstLine="480"/>
              <w:jc w:val="center"/>
              <w:rPr>
                <w:lang w:val="zh-CN"/>
              </w:rPr>
            </w:pPr>
            <w:r>
              <w:rPr>
                <w:lang w:val="zh-CN"/>
              </w:rPr>
              <w:lastRenderedPageBreak/>
              <w:t>表</w:t>
            </w:r>
            <w:r>
              <w:rPr>
                <w:rFonts w:hint="eastAsia"/>
                <w:lang w:val="zh-CN"/>
              </w:rPr>
              <w:t xml:space="preserve">4.2-1   </w:t>
            </w:r>
            <w:r>
              <w:rPr>
                <w:lang w:val="zh-CN"/>
              </w:rPr>
              <w:t>污染物排放标准限值</w:t>
            </w:r>
          </w:p>
          <w:tbl>
            <w:tblPr>
              <w:tblW w:w="782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7"/>
              <w:gridCol w:w="3121"/>
              <w:gridCol w:w="1227"/>
              <w:gridCol w:w="1554"/>
              <w:gridCol w:w="878"/>
              <w:gridCol w:w="659"/>
            </w:tblGrid>
            <w:tr w:rsidR="00462DEC" w14:paraId="6770ADBA" w14:textId="77777777">
              <w:trPr>
                <w:cantSplit/>
                <w:trHeight w:val="366"/>
              </w:trPr>
              <w:tc>
                <w:tcPr>
                  <w:tcW w:w="387" w:type="dxa"/>
                  <w:vMerge w:val="restart"/>
                  <w:vAlign w:val="center"/>
                </w:tcPr>
                <w:p w14:paraId="649BA22D"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类别</w:t>
                  </w:r>
                </w:p>
              </w:tc>
              <w:tc>
                <w:tcPr>
                  <w:tcW w:w="3121" w:type="dxa"/>
                  <w:vMerge w:val="restart"/>
                  <w:vAlign w:val="center"/>
                </w:tcPr>
                <w:p w14:paraId="41A99268"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标准名称及级（类）别</w:t>
                  </w:r>
                </w:p>
              </w:tc>
              <w:tc>
                <w:tcPr>
                  <w:tcW w:w="1227" w:type="dxa"/>
                  <w:vMerge w:val="restart"/>
                  <w:vAlign w:val="center"/>
                </w:tcPr>
                <w:p w14:paraId="21627580"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污染</w:t>
                  </w:r>
                  <w:r>
                    <w:rPr>
                      <w:rFonts w:cstheme="minorBidi"/>
                      <w:color w:val="000000" w:themeColor="text1"/>
                      <w:sz w:val="21"/>
                      <w:szCs w:val="21"/>
                    </w:rPr>
                    <w:t>因子</w:t>
                  </w:r>
                </w:p>
              </w:tc>
              <w:tc>
                <w:tcPr>
                  <w:tcW w:w="3091" w:type="dxa"/>
                  <w:gridSpan w:val="3"/>
                  <w:vAlign w:val="center"/>
                </w:tcPr>
                <w:p w14:paraId="5942818C"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标准值</w:t>
                  </w:r>
                </w:p>
              </w:tc>
            </w:tr>
            <w:tr w:rsidR="00462DEC" w14:paraId="3F2F746E" w14:textId="77777777">
              <w:trPr>
                <w:cantSplit/>
                <w:trHeight w:val="366"/>
              </w:trPr>
              <w:tc>
                <w:tcPr>
                  <w:tcW w:w="387" w:type="dxa"/>
                  <w:vMerge/>
                  <w:vAlign w:val="center"/>
                </w:tcPr>
                <w:p w14:paraId="68C5988D"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7F7A4D35"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Merge/>
                  <w:vAlign w:val="center"/>
                </w:tcPr>
                <w:p w14:paraId="11F0F15A" w14:textId="77777777" w:rsidR="00462DEC" w:rsidRDefault="00462DEC">
                  <w:pPr>
                    <w:spacing w:line="360" w:lineRule="exact"/>
                    <w:ind w:firstLineChars="0" w:firstLine="0"/>
                    <w:jc w:val="center"/>
                    <w:rPr>
                      <w:rFonts w:cstheme="minorBidi"/>
                      <w:color w:val="000000" w:themeColor="text1"/>
                      <w:sz w:val="21"/>
                      <w:szCs w:val="21"/>
                    </w:rPr>
                  </w:pPr>
                </w:p>
              </w:tc>
              <w:tc>
                <w:tcPr>
                  <w:tcW w:w="2432" w:type="dxa"/>
                  <w:gridSpan w:val="2"/>
                  <w:vAlign w:val="center"/>
                </w:tcPr>
                <w:p w14:paraId="6367D05A"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单位</w:t>
                  </w:r>
                </w:p>
              </w:tc>
              <w:tc>
                <w:tcPr>
                  <w:tcW w:w="659" w:type="dxa"/>
                  <w:vAlign w:val="center"/>
                </w:tcPr>
                <w:p w14:paraId="20B0F18D"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数值</w:t>
                  </w:r>
                </w:p>
              </w:tc>
            </w:tr>
            <w:tr w:rsidR="00462DEC" w14:paraId="61DD9623" w14:textId="77777777">
              <w:trPr>
                <w:cantSplit/>
                <w:trHeight w:val="366"/>
              </w:trPr>
              <w:tc>
                <w:tcPr>
                  <w:tcW w:w="387" w:type="dxa"/>
                  <w:vMerge w:val="restart"/>
                  <w:vAlign w:val="center"/>
                </w:tcPr>
                <w:p w14:paraId="1A92815F"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废气</w:t>
                  </w:r>
                </w:p>
              </w:tc>
              <w:tc>
                <w:tcPr>
                  <w:tcW w:w="3121" w:type="dxa"/>
                  <w:vMerge w:val="restart"/>
                  <w:vAlign w:val="center"/>
                </w:tcPr>
                <w:p w14:paraId="0179D216"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《城镇污水处理厂污染物排放标准》（</w:t>
                  </w:r>
                  <w:r>
                    <w:rPr>
                      <w:rFonts w:cstheme="minorBidi" w:hint="eastAsia"/>
                      <w:color w:val="000000" w:themeColor="text1"/>
                      <w:sz w:val="21"/>
                      <w:szCs w:val="21"/>
                    </w:rPr>
                    <w:t>GB-18918-2002</w:t>
                  </w:r>
                  <w:r>
                    <w:rPr>
                      <w:rFonts w:cstheme="minorBidi" w:hint="eastAsia"/>
                      <w:color w:val="000000" w:themeColor="text1"/>
                      <w:sz w:val="21"/>
                      <w:szCs w:val="21"/>
                    </w:rPr>
                    <w:t>）表</w:t>
                  </w:r>
                  <w:r>
                    <w:rPr>
                      <w:rFonts w:cstheme="minorBidi" w:hint="eastAsia"/>
                      <w:color w:val="000000" w:themeColor="text1"/>
                      <w:sz w:val="21"/>
                      <w:szCs w:val="21"/>
                    </w:rPr>
                    <w:t>4</w:t>
                  </w:r>
                  <w:r>
                    <w:rPr>
                      <w:rFonts w:cstheme="minorBidi" w:hint="eastAsia"/>
                      <w:color w:val="000000" w:themeColor="text1"/>
                      <w:sz w:val="21"/>
                      <w:szCs w:val="21"/>
                    </w:rPr>
                    <w:t>中二级标准</w:t>
                  </w:r>
                </w:p>
              </w:tc>
              <w:tc>
                <w:tcPr>
                  <w:tcW w:w="1227" w:type="dxa"/>
                  <w:vAlign w:val="center"/>
                </w:tcPr>
                <w:p w14:paraId="397D4ECA"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氨</w:t>
                  </w:r>
                </w:p>
              </w:tc>
              <w:tc>
                <w:tcPr>
                  <w:tcW w:w="1554" w:type="dxa"/>
                  <w:vMerge w:val="restart"/>
                  <w:vAlign w:val="center"/>
                </w:tcPr>
                <w:p w14:paraId="17446916"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厂界（防护带边缘）废气排放最高允许浓度</w:t>
                  </w:r>
                </w:p>
              </w:tc>
              <w:tc>
                <w:tcPr>
                  <w:tcW w:w="878" w:type="dxa"/>
                  <w:vAlign w:val="center"/>
                </w:tcPr>
                <w:p w14:paraId="36803DCB"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mg/m</w:t>
                  </w:r>
                  <w:r>
                    <w:rPr>
                      <w:rFonts w:cstheme="minorBidi"/>
                      <w:color w:val="000000" w:themeColor="text1"/>
                      <w:sz w:val="21"/>
                      <w:szCs w:val="21"/>
                      <w:vertAlign w:val="superscript"/>
                    </w:rPr>
                    <w:t>3</w:t>
                  </w:r>
                </w:p>
              </w:tc>
              <w:tc>
                <w:tcPr>
                  <w:tcW w:w="659" w:type="dxa"/>
                  <w:vAlign w:val="center"/>
                </w:tcPr>
                <w:p w14:paraId="70CF758D"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1.5</w:t>
                  </w:r>
                </w:p>
              </w:tc>
            </w:tr>
            <w:tr w:rsidR="00462DEC" w14:paraId="5A146C64" w14:textId="77777777">
              <w:trPr>
                <w:cantSplit/>
                <w:trHeight w:val="366"/>
              </w:trPr>
              <w:tc>
                <w:tcPr>
                  <w:tcW w:w="387" w:type="dxa"/>
                  <w:vMerge/>
                  <w:vAlign w:val="center"/>
                </w:tcPr>
                <w:p w14:paraId="0CD5968F"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78FD9741"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Align w:val="center"/>
                </w:tcPr>
                <w:p w14:paraId="33A0985E"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硫化氢</w:t>
                  </w:r>
                </w:p>
              </w:tc>
              <w:tc>
                <w:tcPr>
                  <w:tcW w:w="1554" w:type="dxa"/>
                  <w:vMerge/>
                  <w:vAlign w:val="center"/>
                </w:tcPr>
                <w:p w14:paraId="33021C73"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Align w:val="center"/>
                </w:tcPr>
                <w:p w14:paraId="730A3A7F"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mg/m</w:t>
                  </w:r>
                  <w:r>
                    <w:rPr>
                      <w:rFonts w:cstheme="minorBidi"/>
                      <w:color w:val="000000" w:themeColor="text1"/>
                      <w:sz w:val="21"/>
                      <w:szCs w:val="21"/>
                      <w:vertAlign w:val="superscript"/>
                    </w:rPr>
                    <w:t>3</w:t>
                  </w:r>
                </w:p>
              </w:tc>
              <w:tc>
                <w:tcPr>
                  <w:tcW w:w="659" w:type="dxa"/>
                  <w:vAlign w:val="center"/>
                </w:tcPr>
                <w:p w14:paraId="6A73085B"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0.06</w:t>
                  </w:r>
                </w:p>
              </w:tc>
            </w:tr>
            <w:tr w:rsidR="00462DEC" w14:paraId="23DEFAA9" w14:textId="77777777">
              <w:trPr>
                <w:cantSplit/>
                <w:trHeight w:val="366"/>
              </w:trPr>
              <w:tc>
                <w:tcPr>
                  <w:tcW w:w="387" w:type="dxa"/>
                  <w:vMerge/>
                  <w:vAlign w:val="center"/>
                </w:tcPr>
                <w:p w14:paraId="5C8F104B"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7770F086"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Align w:val="center"/>
                </w:tcPr>
                <w:p w14:paraId="42C8385E"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臭气浓度</w:t>
                  </w:r>
                </w:p>
              </w:tc>
              <w:tc>
                <w:tcPr>
                  <w:tcW w:w="1554" w:type="dxa"/>
                  <w:vMerge/>
                  <w:vAlign w:val="center"/>
                </w:tcPr>
                <w:p w14:paraId="16275960"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Align w:val="center"/>
                </w:tcPr>
                <w:p w14:paraId="7E9C6893"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无量纲</w:t>
                  </w:r>
                </w:p>
              </w:tc>
              <w:tc>
                <w:tcPr>
                  <w:tcW w:w="659" w:type="dxa"/>
                  <w:vAlign w:val="center"/>
                </w:tcPr>
                <w:p w14:paraId="5164D227"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20</w:t>
                  </w:r>
                </w:p>
              </w:tc>
            </w:tr>
            <w:tr w:rsidR="00462DEC" w14:paraId="2D7DEF5C" w14:textId="77777777">
              <w:trPr>
                <w:cantSplit/>
                <w:trHeight w:val="366"/>
              </w:trPr>
              <w:tc>
                <w:tcPr>
                  <w:tcW w:w="387" w:type="dxa"/>
                  <w:vMerge/>
                  <w:vAlign w:val="center"/>
                </w:tcPr>
                <w:p w14:paraId="3C42ECBA"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6E807269"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Align w:val="center"/>
                </w:tcPr>
                <w:p w14:paraId="50B213FD"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甲烷</w:t>
                  </w:r>
                </w:p>
              </w:tc>
              <w:tc>
                <w:tcPr>
                  <w:tcW w:w="1554" w:type="dxa"/>
                  <w:vMerge/>
                  <w:vAlign w:val="center"/>
                </w:tcPr>
                <w:p w14:paraId="5AB5B5D6"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Align w:val="center"/>
                </w:tcPr>
                <w:p w14:paraId="080DC649"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w:t>
                  </w:r>
                </w:p>
              </w:tc>
              <w:tc>
                <w:tcPr>
                  <w:tcW w:w="659" w:type="dxa"/>
                  <w:vAlign w:val="center"/>
                </w:tcPr>
                <w:p w14:paraId="137C9572"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1.0</w:t>
                  </w:r>
                </w:p>
              </w:tc>
            </w:tr>
            <w:tr w:rsidR="00462DEC" w14:paraId="4FF530F5" w14:textId="77777777">
              <w:trPr>
                <w:cantSplit/>
                <w:trHeight w:val="366"/>
              </w:trPr>
              <w:tc>
                <w:tcPr>
                  <w:tcW w:w="387" w:type="dxa"/>
                  <w:vMerge w:val="restart"/>
                  <w:vAlign w:val="center"/>
                </w:tcPr>
                <w:p w14:paraId="5354780F"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废水</w:t>
                  </w:r>
                </w:p>
              </w:tc>
              <w:tc>
                <w:tcPr>
                  <w:tcW w:w="3121" w:type="dxa"/>
                  <w:vMerge w:val="restart"/>
                  <w:vAlign w:val="center"/>
                </w:tcPr>
                <w:p w14:paraId="6A8EB6E8"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《农村生活污水处理设施污染物排放标准》（</w:t>
                  </w:r>
                  <w:r>
                    <w:rPr>
                      <w:rFonts w:cstheme="minorBidi" w:hint="eastAsia"/>
                      <w:color w:val="000000" w:themeColor="text1"/>
                      <w:sz w:val="21"/>
                      <w:szCs w:val="21"/>
                    </w:rPr>
                    <w:t>DBHJ/001</w:t>
                  </w:r>
                  <w:r>
                    <w:rPr>
                      <w:rFonts w:cstheme="minorBidi" w:hint="eastAsia"/>
                      <w:color w:val="000000" w:themeColor="text1"/>
                      <w:sz w:val="21"/>
                      <w:szCs w:val="21"/>
                    </w:rPr>
                    <w:t>－</w:t>
                  </w:r>
                  <w:r>
                    <w:rPr>
                      <w:rFonts w:cstheme="minorBidi" w:hint="eastAsia"/>
                      <w:color w:val="000000" w:themeColor="text1"/>
                      <w:sz w:val="21"/>
                      <w:szCs w:val="21"/>
                    </w:rPr>
                    <w:t>2020</w:t>
                  </w:r>
                  <w:r>
                    <w:rPr>
                      <w:rFonts w:cstheme="minorBidi" w:hint="eastAsia"/>
                      <w:color w:val="000000" w:themeColor="text1"/>
                      <w:sz w:val="21"/>
                      <w:szCs w:val="21"/>
                    </w:rPr>
                    <w:t>）</w:t>
                  </w:r>
                </w:p>
              </w:tc>
              <w:tc>
                <w:tcPr>
                  <w:tcW w:w="1227" w:type="dxa"/>
                  <w:vAlign w:val="center"/>
                </w:tcPr>
                <w:p w14:paraId="000BCBDC"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pH</w:t>
                  </w:r>
                </w:p>
              </w:tc>
              <w:tc>
                <w:tcPr>
                  <w:tcW w:w="1554" w:type="dxa"/>
                  <w:vMerge w:val="restart"/>
                  <w:vAlign w:val="center"/>
                </w:tcPr>
                <w:p w14:paraId="5F9867C6"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二级标准</w:t>
                  </w:r>
                </w:p>
              </w:tc>
              <w:tc>
                <w:tcPr>
                  <w:tcW w:w="878" w:type="dxa"/>
                  <w:vAlign w:val="center"/>
                </w:tcPr>
                <w:p w14:paraId="74D20140"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w:t>
                  </w:r>
                </w:p>
              </w:tc>
              <w:tc>
                <w:tcPr>
                  <w:tcW w:w="659" w:type="dxa"/>
                  <w:vAlign w:val="center"/>
                </w:tcPr>
                <w:p w14:paraId="3786F86D"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6~9</w:t>
                  </w:r>
                </w:p>
              </w:tc>
            </w:tr>
            <w:tr w:rsidR="00462DEC" w14:paraId="4BC1B467" w14:textId="77777777">
              <w:trPr>
                <w:cantSplit/>
                <w:trHeight w:val="366"/>
              </w:trPr>
              <w:tc>
                <w:tcPr>
                  <w:tcW w:w="387" w:type="dxa"/>
                  <w:vMerge/>
                  <w:vAlign w:val="center"/>
                </w:tcPr>
                <w:p w14:paraId="0C640C29"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75333C9C"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Align w:val="center"/>
                </w:tcPr>
                <w:p w14:paraId="49A923F5"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COD</w:t>
                  </w:r>
                </w:p>
              </w:tc>
              <w:tc>
                <w:tcPr>
                  <w:tcW w:w="1554" w:type="dxa"/>
                  <w:vMerge/>
                  <w:vAlign w:val="center"/>
                </w:tcPr>
                <w:p w14:paraId="78D54E6F"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Merge w:val="restart"/>
                  <w:vAlign w:val="center"/>
                </w:tcPr>
                <w:p w14:paraId="2A2EEFC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1"/>
                    </w:rPr>
                    <w:t>mg/L</w:t>
                  </w:r>
                </w:p>
              </w:tc>
              <w:tc>
                <w:tcPr>
                  <w:tcW w:w="659" w:type="dxa"/>
                  <w:vAlign w:val="center"/>
                </w:tcPr>
                <w:p w14:paraId="65B0D3FE"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100</w:t>
                  </w:r>
                </w:p>
              </w:tc>
            </w:tr>
            <w:tr w:rsidR="00462DEC" w14:paraId="1D423E83" w14:textId="77777777">
              <w:trPr>
                <w:cantSplit/>
                <w:trHeight w:val="366"/>
              </w:trPr>
              <w:tc>
                <w:tcPr>
                  <w:tcW w:w="387" w:type="dxa"/>
                  <w:vMerge/>
                  <w:vAlign w:val="center"/>
                </w:tcPr>
                <w:p w14:paraId="6132BA4B"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7221B825"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Align w:val="center"/>
                </w:tcPr>
                <w:p w14:paraId="12A248AC"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SS</w:t>
                  </w:r>
                </w:p>
              </w:tc>
              <w:tc>
                <w:tcPr>
                  <w:tcW w:w="1554" w:type="dxa"/>
                  <w:vMerge/>
                  <w:vAlign w:val="center"/>
                </w:tcPr>
                <w:p w14:paraId="76CAB13E"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Merge/>
                  <w:vAlign w:val="center"/>
                </w:tcPr>
                <w:p w14:paraId="58FE91A8" w14:textId="77777777" w:rsidR="00462DEC" w:rsidRDefault="00462DEC">
                  <w:pPr>
                    <w:overflowPunct w:val="0"/>
                    <w:topLinePunct/>
                    <w:spacing w:line="360" w:lineRule="exact"/>
                    <w:ind w:firstLineChars="0" w:firstLine="0"/>
                    <w:jc w:val="center"/>
                    <w:textAlignment w:val="center"/>
                    <w:rPr>
                      <w:color w:val="000000" w:themeColor="text1"/>
                      <w:sz w:val="21"/>
                      <w:szCs w:val="21"/>
                    </w:rPr>
                  </w:pPr>
                </w:p>
              </w:tc>
              <w:tc>
                <w:tcPr>
                  <w:tcW w:w="659" w:type="dxa"/>
                  <w:vAlign w:val="center"/>
                </w:tcPr>
                <w:p w14:paraId="3926B6DE"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30</w:t>
                  </w:r>
                </w:p>
              </w:tc>
            </w:tr>
            <w:tr w:rsidR="00462DEC" w14:paraId="5F30F395" w14:textId="77777777">
              <w:trPr>
                <w:cantSplit/>
                <w:trHeight w:val="366"/>
              </w:trPr>
              <w:tc>
                <w:tcPr>
                  <w:tcW w:w="387" w:type="dxa"/>
                  <w:vMerge/>
                  <w:vAlign w:val="center"/>
                </w:tcPr>
                <w:p w14:paraId="1164F598"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692E7F10"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Align w:val="center"/>
                </w:tcPr>
                <w:p w14:paraId="37CD8784"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氨氮</w:t>
                  </w:r>
                </w:p>
              </w:tc>
              <w:tc>
                <w:tcPr>
                  <w:tcW w:w="1554" w:type="dxa"/>
                  <w:vMerge/>
                  <w:vAlign w:val="center"/>
                </w:tcPr>
                <w:p w14:paraId="62D4B2B6"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Merge/>
                  <w:vAlign w:val="center"/>
                </w:tcPr>
                <w:p w14:paraId="14D8CF34" w14:textId="77777777" w:rsidR="00462DEC" w:rsidRDefault="00462DEC">
                  <w:pPr>
                    <w:overflowPunct w:val="0"/>
                    <w:topLinePunct/>
                    <w:spacing w:line="360" w:lineRule="exact"/>
                    <w:ind w:firstLineChars="0" w:firstLine="0"/>
                    <w:jc w:val="center"/>
                    <w:textAlignment w:val="center"/>
                    <w:rPr>
                      <w:color w:val="000000" w:themeColor="text1"/>
                      <w:sz w:val="21"/>
                      <w:szCs w:val="21"/>
                    </w:rPr>
                  </w:pPr>
                </w:p>
              </w:tc>
              <w:tc>
                <w:tcPr>
                  <w:tcW w:w="659" w:type="dxa"/>
                  <w:vAlign w:val="center"/>
                </w:tcPr>
                <w:p w14:paraId="5C91C49F"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15</w:t>
                  </w:r>
                </w:p>
              </w:tc>
            </w:tr>
            <w:tr w:rsidR="00462DEC" w14:paraId="1AE429F4" w14:textId="77777777">
              <w:trPr>
                <w:cantSplit/>
                <w:trHeight w:val="366"/>
              </w:trPr>
              <w:tc>
                <w:tcPr>
                  <w:tcW w:w="387" w:type="dxa"/>
                  <w:vMerge/>
                  <w:vAlign w:val="center"/>
                </w:tcPr>
                <w:p w14:paraId="73FD8393"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5FADA68C"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Align w:val="center"/>
                </w:tcPr>
                <w:p w14:paraId="23DB2459"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总氮</w:t>
                  </w:r>
                </w:p>
              </w:tc>
              <w:tc>
                <w:tcPr>
                  <w:tcW w:w="1554" w:type="dxa"/>
                  <w:vMerge/>
                  <w:vAlign w:val="center"/>
                </w:tcPr>
                <w:p w14:paraId="290E3BDB"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Merge/>
                  <w:vAlign w:val="center"/>
                </w:tcPr>
                <w:p w14:paraId="221B0C03" w14:textId="77777777" w:rsidR="00462DEC" w:rsidRDefault="00462DEC">
                  <w:pPr>
                    <w:overflowPunct w:val="0"/>
                    <w:topLinePunct/>
                    <w:spacing w:line="360" w:lineRule="exact"/>
                    <w:ind w:firstLineChars="0" w:firstLine="0"/>
                    <w:jc w:val="center"/>
                    <w:textAlignment w:val="center"/>
                    <w:rPr>
                      <w:color w:val="000000" w:themeColor="text1"/>
                      <w:sz w:val="21"/>
                      <w:szCs w:val="22"/>
                    </w:rPr>
                  </w:pPr>
                </w:p>
              </w:tc>
              <w:tc>
                <w:tcPr>
                  <w:tcW w:w="659" w:type="dxa"/>
                  <w:vAlign w:val="center"/>
                </w:tcPr>
                <w:p w14:paraId="02A8A590"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w:t>
                  </w:r>
                </w:p>
              </w:tc>
            </w:tr>
            <w:tr w:rsidR="00462DEC" w14:paraId="02FDF9B0" w14:textId="77777777">
              <w:trPr>
                <w:cantSplit/>
                <w:trHeight w:val="366"/>
              </w:trPr>
              <w:tc>
                <w:tcPr>
                  <w:tcW w:w="387" w:type="dxa"/>
                  <w:vMerge/>
                  <w:vAlign w:val="center"/>
                </w:tcPr>
                <w:p w14:paraId="3E2A48AA"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77327620"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Align w:val="center"/>
                </w:tcPr>
                <w:p w14:paraId="65EA97B1"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总磷</w:t>
                  </w:r>
                </w:p>
              </w:tc>
              <w:tc>
                <w:tcPr>
                  <w:tcW w:w="1554" w:type="dxa"/>
                  <w:vMerge/>
                  <w:vAlign w:val="center"/>
                </w:tcPr>
                <w:p w14:paraId="73CA5B0E"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Merge/>
                  <w:vAlign w:val="center"/>
                </w:tcPr>
                <w:p w14:paraId="35142EA8" w14:textId="77777777" w:rsidR="00462DEC" w:rsidRDefault="00462DEC">
                  <w:pPr>
                    <w:overflowPunct w:val="0"/>
                    <w:topLinePunct/>
                    <w:spacing w:line="360" w:lineRule="exact"/>
                    <w:ind w:firstLineChars="0" w:firstLine="0"/>
                    <w:jc w:val="center"/>
                    <w:textAlignment w:val="center"/>
                    <w:rPr>
                      <w:color w:val="000000" w:themeColor="text1"/>
                      <w:sz w:val="21"/>
                      <w:szCs w:val="22"/>
                    </w:rPr>
                  </w:pPr>
                </w:p>
              </w:tc>
              <w:tc>
                <w:tcPr>
                  <w:tcW w:w="659" w:type="dxa"/>
                  <w:vAlign w:val="center"/>
                </w:tcPr>
                <w:p w14:paraId="624EC58F"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3</w:t>
                  </w:r>
                </w:p>
              </w:tc>
            </w:tr>
            <w:tr w:rsidR="00462DEC" w14:paraId="586D3281" w14:textId="77777777">
              <w:trPr>
                <w:cantSplit/>
                <w:trHeight w:val="366"/>
              </w:trPr>
              <w:tc>
                <w:tcPr>
                  <w:tcW w:w="387" w:type="dxa"/>
                  <w:vMerge w:val="restart"/>
                  <w:vAlign w:val="center"/>
                </w:tcPr>
                <w:p w14:paraId="64607647"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噪声</w:t>
                  </w:r>
                </w:p>
              </w:tc>
              <w:tc>
                <w:tcPr>
                  <w:tcW w:w="3121" w:type="dxa"/>
                  <w:vMerge w:val="restart"/>
                  <w:vAlign w:val="center"/>
                </w:tcPr>
                <w:p w14:paraId="63A67B7A"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《建筑施工场界环境噪声排放标准》（</w:t>
                  </w:r>
                  <w:r>
                    <w:rPr>
                      <w:rFonts w:cstheme="minorBidi" w:hint="eastAsia"/>
                      <w:color w:val="000000" w:themeColor="text1"/>
                      <w:sz w:val="21"/>
                      <w:szCs w:val="21"/>
                    </w:rPr>
                    <w:t>GB12523-2011</w:t>
                  </w:r>
                  <w:r>
                    <w:rPr>
                      <w:rFonts w:cstheme="minorBidi" w:hint="eastAsia"/>
                      <w:color w:val="000000" w:themeColor="text1"/>
                      <w:sz w:val="21"/>
                      <w:szCs w:val="21"/>
                    </w:rPr>
                    <w:t>）</w:t>
                  </w:r>
                </w:p>
              </w:tc>
              <w:tc>
                <w:tcPr>
                  <w:tcW w:w="1227" w:type="dxa"/>
                  <w:vMerge w:val="restart"/>
                  <w:vAlign w:val="center"/>
                </w:tcPr>
                <w:p w14:paraId="04DBE791"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噪声</w:t>
                  </w:r>
                </w:p>
              </w:tc>
              <w:tc>
                <w:tcPr>
                  <w:tcW w:w="1554" w:type="dxa"/>
                  <w:vMerge w:val="restart"/>
                  <w:vAlign w:val="center"/>
                </w:tcPr>
                <w:p w14:paraId="034F5CE7"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dB(A)</w:t>
                  </w:r>
                </w:p>
              </w:tc>
              <w:tc>
                <w:tcPr>
                  <w:tcW w:w="878" w:type="dxa"/>
                  <w:vAlign w:val="center"/>
                </w:tcPr>
                <w:p w14:paraId="16ABB860"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昼间</w:t>
                  </w:r>
                </w:p>
              </w:tc>
              <w:tc>
                <w:tcPr>
                  <w:tcW w:w="659" w:type="dxa"/>
                  <w:vAlign w:val="center"/>
                </w:tcPr>
                <w:p w14:paraId="54CD0608"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70</w:t>
                  </w:r>
                </w:p>
              </w:tc>
            </w:tr>
            <w:tr w:rsidR="00462DEC" w14:paraId="0C6B79E8" w14:textId="77777777">
              <w:trPr>
                <w:cantSplit/>
                <w:trHeight w:val="366"/>
              </w:trPr>
              <w:tc>
                <w:tcPr>
                  <w:tcW w:w="387" w:type="dxa"/>
                  <w:vMerge/>
                  <w:vAlign w:val="center"/>
                </w:tcPr>
                <w:p w14:paraId="70375148"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Merge/>
                  <w:vAlign w:val="center"/>
                </w:tcPr>
                <w:p w14:paraId="15362FDE" w14:textId="77777777" w:rsidR="00462DEC" w:rsidRDefault="00462DEC">
                  <w:pPr>
                    <w:spacing w:line="360" w:lineRule="exact"/>
                    <w:ind w:firstLineChars="0" w:firstLine="0"/>
                    <w:jc w:val="center"/>
                    <w:rPr>
                      <w:rFonts w:cstheme="minorBidi"/>
                      <w:color w:val="000000" w:themeColor="text1"/>
                      <w:sz w:val="21"/>
                      <w:szCs w:val="21"/>
                    </w:rPr>
                  </w:pPr>
                </w:p>
              </w:tc>
              <w:tc>
                <w:tcPr>
                  <w:tcW w:w="1227" w:type="dxa"/>
                  <w:vMerge/>
                  <w:vAlign w:val="center"/>
                </w:tcPr>
                <w:p w14:paraId="5AD7231A" w14:textId="77777777" w:rsidR="00462DEC" w:rsidRDefault="00462DEC">
                  <w:pPr>
                    <w:spacing w:line="360" w:lineRule="exact"/>
                    <w:ind w:firstLineChars="0" w:firstLine="0"/>
                    <w:jc w:val="center"/>
                    <w:rPr>
                      <w:rFonts w:cstheme="minorBidi"/>
                      <w:color w:val="000000" w:themeColor="text1"/>
                      <w:sz w:val="21"/>
                      <w:szCs w:val="21"/>
                    </w:rPr>
                  </w:pPr>
                </w:p>
              </w:tc>
              <w:tc>
                <w:tcPr>
                  <w:tcW w:w="1554" w:type="dxa"/>
                  <w:vMerge/>
                  <w:vAlign w:val="center"/>
                </w:tcPr>
                <w:p w14:paraId="0A6A72EB" w14:textId="77777777" w:rsidR="00462DEC" w:rsidRDefault="00462DEC">
                  <w:pPr>
                    <w:spacing w:line="360" w:lineRule="exact"/>
                    <w:ind w:firstLineChars="0" w:firstLine="0"/>
                    <w:jc w:val="center"/>
                    <w:rPr>
                      <w:rFonts w:cstheme="minorBidi"/>
                      <w:color w:val="000000" w:themeColor="text1"/>
                      <w:sz w:val="21"/>
                      <w:szCs w:val="21"/>
                    </w:rPr>
                  </w:pPr>
                </w:p>
              </w:tc>
              <w:tc>
                <w:tcPr>
                  <w:tcW w:w="878" w:type="dxa"/>
                  <w:vAlign w:val="center"/>
                </w:tcPr>
                <w:p w14:paraId="30C74603"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夜间</w:t>
                  </w:r>
                </w:p>
              </w:tc>
              <w:tc>
                <w:tcPr>
                  <w:tcW w:w="659" w:type="dxa"/>
                  <w:vAlign w:val="center"/>
                </w:tcPr>
                <w:p w14:paraId="67D5B41C"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55</w:t>
                  </w:r>
                </w:p>
              </w:tc>
            </w:tr>
            <w:tr w:rsidR="00462DEC" w14:paraId="36E67494" w14:textId="77777777">
              <w:trPr>
                <w:cantSplit/>
                <w:trHeight w:val="366"/>
              </w:trPr>
              <w:tc>
                <w:tcPr>
                  <w:tcW w:w="387" w:type="dxa"/>
                  <w:vMerge/>
                  <w:vAlign w:val="center"/>
                </w:tcPr>
                <w:p w14:paraId="123063B2" w14:textId="77777777" w:rsidR="00462DEC" w:rsidRDefault="00462DEC">
                  <w:pPr>
                    <w:spacing w:line="360" w:lineRule="exact"/>
                    <w:ind w:firstLineChars="0" w:firstLine="0"/>
                    <w:jc w:val="center"/>
                    <w:rPr>
                      <w:rFonts w:cstheme="minorBidi"/>
                      <w:color w:val="000000" w:themeColor="text1"/>
                      <w:sz w:val="21"/>
                      <w:szCs w:val="21"/>
                    </w:rPr>
                  </w:pPr>
                </w:p>
              </w:tc>
              <w:tc>
                <w:tcPr>
                  <w:tcW w:w="3121" w:type="dxa"/>
                  <w:vAlign w:val="center"/>
                </w:tcPr>
                <w:p w14:paraId="656D4FCB"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w:t>
                  </w:r>
                  <w:r>
                    <w:rPr>
                      <w:rFonts w:cstheme="minorBidi"/>
                      <w:color w:val="000000" w:themeColor="text1"/>
                      <w:sz w:val="21"/>
                      <w:szCs w:val="21"/>
                    </w:rPr>
                    <w:t>工业企业厂界环境噪声排放标准》（</w:t>
                  </w:r>
                  <w:r>
                    <w:rPr>
                      <w:rFonts w:cstheme="minorBidi"/>
                      <w:color w:val="000000" w:themeColor="text1"/>
                      <w:sz w:val="21"/>
                      <w:szCs w:val="21"/>
                    </w:rPr>
                    <w:t>GB12348-2008</w:t>
                  </w:r>
                  <w:r>
                    <w:rPr>
                      <w:rFonts w:cstheme="minorBidi"/>
                      <w:color w:val="000000" w:themeColor="text1"/>
                      <w:sz w:val="21"/>
                      <w:szCs w:val="21"/>
                    </w:rPr>
                    <w:t>）</w:t>
                  </w:r>
                  <w:r>
                    <w:rPr>
                      <w:rFonts w:cstheme="minorBidi" w:hint="eastAsia"/>
                      <w:color w:val="000000" w:themeColor="text1"/>
                      <w:sz w:val="21"/>
                      <w:szCs w:val="21"/>
                    </w:rPr>
                    <w:t>2</w:t>
                  </w:r>
                  <w:r>
                    <w:rPr>
                      <w:rFonts w:cstheme="minorBidi"/>
                      <w:color w:val="000000" w:themeColor="text1"/>
                      <w:sz w:val="21"/>
                      <w:szCs w:val="21"/>
                    </w:rPr>
                    <w:t>类标准</w:t>
                  </w:r>
                </w:p>
              </w:tc>
              <w:tc>
                <w:tcPr>
                  <w:tcW w:w="1227" w:type="dxa"/>
                  <w:vAlign w:val="center"/>
                </w:tcPr>
                <w:p w14:paraId="2D9B1E6D"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噪声</w:t>
                  </w:r>
                </w:p>
              </w:tc>
              <w:tc>
                <w:tcPr>
                  <w:tcW w:w="1554" w:type="dxa"/>
                  <w:vAlign w:val="center"/>
                </w:tcPr>
                <w:p w14:paraId="32EB02DB"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dB(A)</w:t>
                  </w:r>
                </w:p>
              </w:tc>
              <w:tc>
                <w:tcPr>
                  <w:tcW w:w="878" w:type="dxa"/>
                  <w:vAlign w:val="center"/>
                </w:tcPr>
                <w:p w14:paraId="7CD95B6E" w14:textId="77777777" w:rsidR="00462DEC" w:rsidRDefault="00977302">
                  <w:pPr>
                    <w:spacing w:line="360" w:lineRule="exact"/>
                    <w:ind w:firstLineChars="0" w:firstLine="0"/>
                    <w:jc w:val="center"/>
                    <w:rPr>
                      <w:rFonts w:cstheme="minorBidi"/>
                      <w:color w:val="000000" w:themeColor="text1"/>
                      <w:sz w:val="21"/>
                      <w:szCs w:val="21"/>
                    </w:rPr>
                  </w:pPr>
                  <w:r>
                    <w:rPr>
                      <w:rFonts w:cstheme="minorBidi"/>
                      <w:color w:val="000000" w:themeColor="text1"/>
                      <w:sz w:val="21"/>
                      <w:szCs w:val="21"/>
                    </w:rPr>
                    <w:t>昼间</w:t>
                  </w:r>
                </w:p>
              </w:tc>
              <w:tc>
                <w:tcPr>
                  <w:tcW w:w="659" w:type="dxa"/>
                  <w:vAlign w:val="center"/>
                </w:tcPr>
                <w:p w14:paraId="39957CED" w14:textId="77777777" w:rsidR="00462DEC" w:rsidRDefault="00977302">
                  <w:pPr>
                    <w:spacing w:line="360" w:lineRule="exact"/>
                    <w:ind w:firstLineChars="0" w:firstLine="0"/>
                    <w:jc w:val="center"/>
                    <w:rPr>
                      <w:rFonts w:cstheme="minorBidi"/>
                      <w:color w:val="000000" w:themeColor="text1"/>
                      <w:sz w:val="21"/>
                      <w:szCs w:val="21"/>
                    </w:rPr>
                  </w:pPr>
                  <w:r>
                    <w:rPr>
                      <w:rFonts w:cstheme="minorBidi" w:hint="eastAsia"/>
                      <w:color w:val="000000" w:themeColor="text1"/>
                      <w:sz w:val="21"/>
                      <w:szCs w:val="21"/>
                    </w:rPr>
                    <w:t>60</w:t>
                  </w:r>
                </w:p>
              </w:tc>
            </w:tr>
          </w:tbl>
          <w:p w14:paraId="42131B7F" w14:textId="77777777" w:rsidR="00462DEC" w:rsidRDefault="00462DEC">
            <w:pPr>
              <w:ind w:firstLineChars="0" w:firstLine="0"/>
              <w:jc w:val="left"/>
              <w:rPr>
                <w:szCs w:val="24"/>
              </w:rPr>
            </w:pPr>
          </w:p>
          <w:p w14:paraId="7212A6C8" w14:textId="77777777" w:rsidR="00462DEC" w:rsidRDefault="00462DEC">
            <w:pPr>
              <w:ind w:firstLineChars="0" w:firstLine="0"/>
              <w:jc w:val="left"/>
              <w:rPr>
                <w:szCs w:val="24"/>
              </w:rPr>
            </w:pPr>
          </w:p>
          <w:p w14:paraId="50954A14" w14:textId="77777777" w:rsidR="00462DEC" w:rsidRDefault="00462DEC">
            <w:pPr>
              <w:ind w:firstLineChars="0" w:firstLine="0"/>
              <w:jc w:val="left"/>
              <w:rPr>
                <w:szCs w:val="24"/>
              </w:rPr>
            </w:pPr>
          </w:p>
          <w:p w14:paraId="0A47D230" w14:textId="77777777" w:rsidR="00462DEC" w:rsidRDefault="00462DEC">
            <w:pPr>
              <w:ind w:firstLineChars="0" w:firstLine="0"/>
              <w:jc w:val="left"/>
              <w:rPr>
                <w:szCs w:val="24"/>
              </w:rPr>
            </w:pPr>
          </w:p>
          <w:p w14:paraId="005724A7" w14:textId="77777777" w:rsidR="00462DEC" w:rsidRDefault="00462DEC">
            <w:pPr>
              <w:ind w:firstLineChars="0" w:firstLine="0"/>
              <w:jc w:val="left"/>
              <w:rPr>
                <w:szCs w:val="24"/>
              </w:rPr>
            </w:pPr>
          </w:p>
          <w:p w14:paraId="2A25CA66" w14:textId="77777777" w:rsidR="00462DEC" w:rsidRDefault="00462DEC">
            <w:pPr>
              <w:ind w:firstLineChars="0" w:firstLine="0"/>
              <w:jc w:val="left"/>
              <w:rPr>
                <w:szCs w:val="24"/>
              </w:rPr>
            </w:pPr>
          </w:p>
          <w:p w14:paraId="06D27996" w14:textId="77777777" w:rsidR="00462DEC" w:rsidRDefault="00462DEC">
            <w:pPr>
              <w:ind w:firstLineChars="0" w:firstLine="0"/>
              <w:jc w:val="left"/>
              <w:rPr>
                <w:szCs w:val="24"/>
              </w:rPr>
            </w:pPr>
          </w:p>
          <w:p w14:paraId="538F18C7" w14:textId="77777777" w:rsidR="00462DEC" w:rsidRDefault="00462DEC">
            <w:pPr>
              <w:ind w:firstLineChars="0" w:firstLine="0"/>
              <w:jc w:val="left"/>
              <w:rPr>
                <w:szCs w:val="24"/>
              </w:rPr>
            </w:pPr>
          </w:p>
        </w:tc>
      </w:tr>
    </w:tbl>
    <w:p w14:paraId="77A7D876" w14:textId="77777777" w:rsidR="00462DEC" w:rsidRDefault="00462DEC">
      <w:pPr>
        <w:spacing w:after="120"/>
        <w:ind w:firstLineChars="0" w:firstLine="0"/>
        <w:rPr>
          <w:szCs w:val="24"/>
        </w:rPr>
        <w:sectPr w:rsidR="00462DEC">
          <w:pgSz w:w="11906" w:h="16838"/>
          <w:pgMar w:top="1440" w:right="1797" w:bottom="1440" w:left="1797" w:header="851" w:footer="992" w:gutter="0"/>
          <w:cols w:space="425"/>
          <w:docGrid w:type="lines" w:linePitch="312"/>
        </w:sectPr>
      </w:pPr>
    </w:p>
    <w:tbl>
      <w:tblPr>
        <w:tblW w:w="8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8034"/>
      </w:tblGrid>
      <w:tr w:rsidR="00462DEC" w14:paraId="263A6808" w14:textId="77777777">
        <w:trPr>
          <w:trHeight w:val="4334"/>
        </w:trPr>
        <w:tc>
          <w:tcPr>
            <w:tcW w:w="606" w:type="dxa"/>
            <w:tcBorders>
              <w:top w:val="single" w:sz="4" w:space="0" w:color="auto"/>
              <w:left w:val="single" w:sz="4" w:space="0" w:color="auto"/>
              <w:bottom w:val="single" w:sz="4" w:space="0" w:color="auto"/>
              <w:right w:val="single" w:sz="4" w:space="0" w:color="auto"/>
            </w:tcBorders>
            <w:vAlign w:val="center"/>
          </w:tcPr>
          <w:p w14:paraId="7D280EDD" w14:textId="77777777" w:rsidR="00462DEC" w:rsidRDefault="00977302">
            <w:pPr>
              <w:spacing w:after="120"/>
              <w:ind w:firstLine="480"/>
              <w:jc w:val="center"/>
              <w:rPr>
                <w:szCs w:val="24"/>
              </w:rPr>
            </w:pPr>
            <w:r>
              <w:rPr>
                <w:szCs w:val="24"/>
              </w:rPr>
              <w:lastRenderedPageBreak/>
              <w:t>总</w:t>
            </w:r>
          </w:p>
          <w:p w14:paraId="04CF38FD" w14:textId="77777777" w:rsidR="00462DEC" w:rsidRDefault="00977302">
            <w:pPr>
              <w:spacing w:after="120"/>
              <w:ind w:firstLine="480"/>
              <w:jc w:val="center"/>
              <w:rPr>
                <w:szCs w:val="24"/>
              </w:rPr>
            </w:pPr>
            <w:r>
              <w:rPr>
                <w:szCs w:val="24"/>
              </w:rPr>
              <w:t>量</w:t>
            </w:r>
          </w:p>
          <w:p w14:paraId="1CC9E966" w14:textId="77777777" w:rsidR="00462DEC" w:rsidRDefault="00977302">
            <w:pPr>
              <w:spacing w:after="120"/>
              <w:ind w:firstLine="480"/>
              <w:jc w:val="center"/>
              <w:rPr>
                <w:szCs w:val="24"/>
              </w:rPr>
            </w:pPr>
            <w:r>
              <w:rPr>
                <w:rFonts w:hint="eastAsia"/>
                <w:szCs w:val="24"/>
              </w:rPr>
              <w:t>涨总量控制指标</w:t>
            </w:r>
          </w:p>
          <w:p w14:paraId="090BBD55" w14:textId="77777777" w:rsidR="00462DEC" w:rsidRDefault="00977302">
            <w:pPr>
              <w:spacing w:after="120"/>
              <w:ind w:firstLine="480"/>
              <w:jc w:val="center"/>
              <w:rPr>
                <w:szCs w:val="24"/>
              </w:rPr>
            </w:pPr>
            <w:r>
              <w:rPr>
                <w:szCs w:val="24"/>
              </w:rPr>
              <w:t>制</w:t>
            </w:r>
          </w:p>
          <w:p w14:paraId="226B201A" w14:textId="77777777" w:rsidR="00462DEC" w:rsidRDefault="00977302">
            <w:pPr>
              <w:spacing w:after="120"/>
              <w:ind w:firstLine="480"/>
              <w:jc w:val="center"/>
              <w:rPr>
                <w:szCs w:val="24"/>
              </w:rPr>
            </w:pPr>
            <w:r>
              <w:rPr>
                <w:szCs w:val="24"/>
              </w:rPr>
              <w:t>指</w:t>
            </w:r>
          </w:p>
          <w:p w14:paraId="02BB3E18" w14:textId="77777777" w:rsidR="00462DEC" w:rsidRDefault="00977302">
            <w:pPr>
              <w:spacing w:after="120"/>
              <w:ind w:firstLine="480"/>
              <w:jc w:val="center"/>
              <w:rPr>
                <w:szCs w:val="24"/>
              </w:rPr>
            </w:pPr>
            <w:r>
              <w:rPr>
                <w:szCs w:val="24"/>
              </w:rPr>
              <w:t>标</w:t>
            </w:r>
          </w:p>
        </w:tc>
        <w:tc>
          <w:tcPr>
            <w:tcW w:w="8034" w:type="dxa"/>
            <w:tcBorders>
              <w:top w:val="single" w:sz="4" w:space="0" w:color="auto"/>
              <w:left w:val="single" w:sz="4" w:space="0" w:color="auto"/>
              <w:bottom w:val="single" w:sz="4" w:space="0" w:color="auto"/>
              <w:right w:val="single" w:sz="4" w:space="0" w:color="auto"/>
            </w:tcBorders>
            <w:vAlign w:val="center"/>
          </w:tcPr>
          <w:p w14:paraId="6449DE7B" w14:textId="77777777" w:rsidR="00462DEC" w:rsidRDefault="00977302">
            <w:pPr>
              <w:ind w:firstLine="480"/>
              <w:rPr>
                <w:color w:val="000000"/>
              </w:rPr>
            </w:pPr>
            <w:r>
              <w:rPr>
                <w:rFonts w:hint="eastAsia"/>
                <w:color w:val="000000"/>
              </w:rPr>
              <w:t>本项目运营后不涉及</w:t>
            </w:r>
            <w:r>
              <w:rPr>
                <w:rFonts w:hint="eastAsia"/>
                <w:color w:val="000000"/>
              </w:rPr>
              <w:t>SO</w:t>
            </w:r>
            <w:r>
              <w:rPr>
                <w:rFonts w:hint="eastAsia"/>
                <w:color w:val="000000"/>
                <w:vertAlign w:val="subscript"/>
              </w:rPr>
              <w:t>2</w:t>
            </w:r>
            <w:r>
              <w:rPr>
                <w:rFonts w:hint="eastAsia"/>
                <w:color w:val="000000"/>
              </w:rPr>
              <w:t>和</w:t>
            </w:r>
            <w:r>
              <w:rPr>
                <w:rFonts w:hint="eastAsia"/>
                <w:color w:val="000000"/>
              </w:rPr>
              <w:t>NO</w:t>
            </w:r>
            <w:r>
              <w:rPr>
                <w:rFonts w:hint="eastAsia"/>
                <w:color w:val="000000"/>
                <w:vertAlign w:val="subscript"/>
              </w:rPr>
              <w:t>2</w:t>
            </w:r>
            <w:r>
              <w:rPr>
                <w:rFonts w:hint="eastAsia"/>
                <w:color w:val="000000"/>
              </w:rPr>
              <w:t>的排放。</w:t>
            </w:r>
          </w:p>
          <w:p w14:paraId="00E904A2" w14:textId="77777777" w:rsidR="00462DEC" w:rsidRDefault="00977302">
            <w:pPr>
              <w:pStyle w:val="M"/>
              <w:ind w:firstLine="480"/>
              <w:rPr>
                <w:color w:val="000000"/>
              </w:rPr>
            </w:pPr>
            <w:r>
              <w:rPr>
                <w:rFonts w:hint="eastAsia"/>
                <w:color w:val="000000"/>
              </w:rPr>
              <w:t>项目营运后，处理生活污水经处理达标后</w:t>
            </w:r>
            <w:r>
              <w:rPr>
                <w:rFonts w:hint="eastAsia"/>
                <w:color w:val="000000"/>
              </w:rPr>
              <w:t>排</w:t>
            </w:r>
            <w:proofErr w:type="gramStart"/>
            <w:r>
              <w:rPr>
                <w:rFonts w:hint="eastAsia"/>
                <w:color w:val="000000"/>
              </w:rPr>
              <w:t>入周围</w:t>
            </w:r>
            <w:proofErr w:type="gramEnd"/>
            <w:r>
              <w:rPr>
                <w:rFonts w:hint="eastAsia"/>
                <w:color w:val="000000"/>
              </w:rPr>
              <w:t>沟渠</w:t>
            </w:r>
            <w:r>
              <w:rPr>
                <w:rFonts w:hint="eastAsia"/>
                <w:color w:val="000000"/>
              </w:rPr>
              <w:t>，故本项目不涉及</w:t>
            </w:r>
            <w:r>
              <w:rPr>
                <w:rFonts w:hint="eastAsia"/>
                <w:color w:val="000000"/>
              </w:rPr>
              <w:t>COD</w:t>
            </w:r>
            <w:r>
              <w:rPr>
                <w:rFonts w:hint="eastAsia"/>
                <w:color w:val="000000"/>
              </w:rPr>
              <w:t>与</w:t>
            </w:r>
            <w:r>
              <w:rPr>
                <w:rFonts w:hint="eastAsia"/>
                <w:color w:val="000000"/>
              </w:rPr>
              <w:t>NH</w:t>
            </w:r>
            <w:r>
              <w:rPr>
                <w:rFonts w:hint="eastAsia"/>
                <w:color w:val="000000"/>
                <w:vertAlign w:val="subscript"/>
              </w:rPr>
              <w:t>3</w:t>
            </w:r>
            <w:r>
              <w:rPr>
                <w:rFonts w:hint="eastAsia"/>
                <w:color w:val="000000"/>
              </w:rPr>
              <w:t>-N</w:t>
            </w:r>
            <w:r>
              <w:rPr>
                <w:rFonts w:hint="eastAsia"/>
                <w:color w:val="000000"/>
              </w:rPr>
              <w:t>，故不需要申请化学需氧量和生化需氧量的总量控制指标。</w:t>
            </w:r>
          </w:p>
          <w:p w14:paraId="06636D35" w14:textId="77777777" w:rsidR="00462DEC" w:rsidRDefault="00462DEC">
            <w:pPr>
              <w:pStyle w:val="M"/>
              <w:ind w:firstLine="480"/>
              <w:rPr>
                <w:color w:val="000000"/>
              </w:rPr>
            </w:pPr>
          </w:p>
          <w:p w14:paraId="2F614021" w14:textId="77777777" w:rsidR="00462DEC" w:rsidRDefault="00462DEC">
            <w:pPr>
              <w:pStyle w:val="M"/>
              <w:ind w:firstLine="480"/>
              <w:rPr>
                <w:color w:val="000000"/>
              </w:rPr>
            </w:pPr>
          </w:p>
          <w:p w14:paraId="40E607F7" w14:textId="77777777" w:rsidR="00462DEC" w:rsidRDefault="00462DEC">
            <w:pPr>
              <w:pStyle w:val="M"/>
              <w:ind w:firstLine="480"/>
              <w:rPr>
                <w:color w:val="000000"/>
              </w:rPr>
            </w:pPr>
          </w:p>
          <w:p w14:paraId="53CC5E57" w14:textId="77777777" w:rsidR="00462DEC" w:rsidRDefault="00462DEC">
            <w:pPr>
              <w:pStyle w:val="M"/>
              <w:ind w:firstLine="480"/>
              <w:rPr>
                <w:color w:val="000000"/>
              </w:rPr>
            </w:pPr>
          </w:p>
          <w:p w14:paraId="624C1C66" w14:textId="77777777" w:rsidR="00462DEC" w:rsidRDefault="00462DEC">
            <w:pPr>
              <w:pStyle w:val="M"/>
              <w:ind w:firstLine="480"/>
              <w:rPr>
                <w:color w:val="000000"/>
              </w:rPr>
            </w:pPr>
          </w:p>
          <w:p w14:paraId="1CEA6B5E" w14:textId="77777777" w:rsidR="00462DEC" w:rsidRDefault="00462DEC">
            <w:pPr>
              <w:pStyle w:val="M"/>
              <w:ind w:firstLine="480"/>
              <w:rPr>
                <w:color w:val="000000"/>
              </w:rPr>
            </w:pPr>
          </w:p>
          <w:p w14:paraId="6825C7B8" w14:textId="77777777" w:rsidR="00462DEC" w:rsidRDefault="00462DEC">
            <w:pPr>
              <w:pStyle w:val="M"/>
              <w:ind w:firstLine="480"/>
              <w:rPr>
                <w:color w:val="000000"/>
              </w:rPr>
            </w:pPr>
          </w:p>
          <w:p w14:paraId="0C6BBE21" w14:textId="77777777" w:rsidR="00462DEC" w:rsidRDefault="00462DEC">
            <w:pPr>
              <w:pStyle w:val="M"/>
              <w:ind w:firstLine="480"/>
              <w:rPr>
                <w:color w:val="000000"/>
              </w:rPr>
            </w:pPr>
          </w:p>
          <w:p w14:paraId="1C69BB20" w14:textId="77777777" w:rsidR="00462DEC" w:rsidRDefault="00462DEC">
            <w:pPr>
              <w:pStyle w:val="M"/>
              <w:ind w:firstLine="480"/>
              <w:rPr>
                <w:color w:val="000000"/>
              </w:rPr>
            </w:pPr>
          </w:p>
          <w:p w14:paraId="1F3C8AE0" w14:textId="77777777" w:rsidR="00462DEC" w:rsidRDefault="00462DEC">
            <w:pPr>
              <w:pStyle w:val="M"/>
              <w:ind w:firstLine="480"/>
              <w:rPr>
                <w:color w:val="000000"/>
              </w:rPr>
            </w:pPr>
          </w:p>
          <w:p w14:paraId="70A87B74" w14:textId="77777777" w:rsidR="00462DEC" w:rsidRDefault="00462DEC">
            <w:pPr>
              <w:pStyle w:val="M"/>
              <w:ind w:firstLine="480"/>
              <w:rPr>
                <w:color w:val="000000"/>
              </w:rPr>
            </w:pPr>
          </w:p>
          <w:p w14:paraId="0A95074E" w14:textId="77777777" w:rsidR="00462DEC" w:rsidRDefault="00462DEC">
            <w:pPr>
              <w:pStyle w:val="M"/>
              <w:ind w:firstLine="480"/>
              <w:rPr>
                <w:color w:val="000000"/>
              </w:rPr>
            </w:pPr>
          </w:p>
          <w:p w14:paraId="1246000C" w14:textId="77777777" w:rsidR="00462DEC" w:rsidRDefault="00462DEC">
            <w:pPr>
              <w:pStyle w:val="M"/>
              <w:ind w:firstLine="480"/>
              <w:rPr>
                <w:color w:val="000000"/>
              </w:rPr>
            </w:pPr>
          </w:p>
          <w:p w14:paraId="227C957E" w14:textId="77777777" w:rsidR="00462DEC" w:rsidRDefault="00462DEC">
            <w:pPr>
              <w:pStyle w:val="M"/>
              <w:ind w:firstLine="480"/>
              <w:rPr>
                <w:color w:val="000000"/>
              </w:rPr>
            </w:pPr>
          </w:p>
          <w:p w14:paraId="207FC10B" w14:textId="77777777" w:rsidR="00462DEC" w:rsidRDefault="00462DEC">
            <w:pPr>
              <w:pStyle w:val="M"/>
              <w:ind w:firstLine="480"/>
              <w:rPr>
                <w:color w:val="000000"/>
              </w:rPr>
            </w:pPr>
          </w:p>
          <w:p w14:paraId="601D744C" w14:textId="77777777" w:rsidR="00462DEC" w:rsidRDefault="00462DEC">
            <w:pPr>
              <w:pStyle w:val="M"/>
              <w:ind w:firstLine="480"/>
              <w:rPr>
                <w:color w:val="000000"/>
              </w:rPr>
            </w:pPr>
          </w:p>
          <w:p w14:paraId="65037561" w14:textId="77777777" w:rsidR="00462DEC" w:rsidRDefault="00462DEC">
            <w:pPr>
              <w:pStyle w:val="M"/>
              <w:ind w:firstLine="480"/>
              <w:rPr>
                <w:color w:val="000000"/>
              </w:rPr>
            </w:pPr>
          </w:p>
          <w:p w14:paraId="50BAE80C" w14:textId="77777777" w:rsidR="00462DEC" w:rsidRDefault="00462DEC">
            <w:pPr>
              <w:pStyle w:val="M"/>
              <w:ind w:firstLine="480"/>
              <w:rPr>
                <w:color w:val="000000"/>
              </w:rPr>
            </w:pPr>
          </w:p>
          <w:p w14:paraId="2D64FE16" w14:textId="77777777" w:rsidR="00462DEC" w:rsidRDefault="00462DEC">
            <w:pPr>
              <w:pStyle w:val="M"/>
              <w:ind w:firstLine="480"/>
              <w:rPr>
                <w:color w:val="000000"/>
              </w:rPr>
            </w:pPr>
          </w:p>
          <w:p w14:paraId="167450C9" w14:textId="77777777" w:rsidR="00462DEC" w:rsidRDefault="00462DEC">
            <w:pPr>
              <w:pStyle w:val="M"/>
              <w:ind w:firstLine="480"/>
              <w:rPr>
                <w:color w:val="000000"/>
              </w:rPr>
            </w:pPr>
          </w:p>
          <w:p w14:paraId="074BEABE" w14:textId="77777777" w:rsidR="00462DEC" w:rsidRDefault="00462DEC">
            <w:pPr>
              <w:pStyle w:val="M"/>
              <w:ind w:firstLine="480"/>
              <w:rPr>
                <w:color w:val="000000"/>
              </w:rPr>
            </w:pPr>
          </w:p>
          <w:p w14:paraId="06792596" w14:textId="77777777" w:rsidR="00462DEC" w:rsidRDefault="00462DEC">
            <w:pPr>
              <w:pStyle w:val="M"/>
              <w:ind w:firstLine="480"/>
              <w:rPr>
                <w:color w:val="000000"/>
              </w:rPr>
            </w:pPr>
          </w:p>
          <w:p w14:paraId="70A3A58F" w14:textId="77777777" w:rsidR="00462DEC" w:rsidRDefault="00462DEC">
            <w:pPr>
              <w:pStyle w:val="M"/>
              <w:ind w:firstLine="480"/>
              <w:rPr>
                <w:color w:val="000000"/>
              </w:rPr>
            </w:pPr>
          </w:p>
          <w:p w14:paraId="51135662" w14:textId="77777777" w:rsidR="00462DEC" w:rsidRDefault="00462DEC">
            <w:pPr>
              <w:pStyle w:val="M"/>
              <w:ind w:firstLine="480"/>
              <w:rPr>
                <w:color w:val="000000"/>
              </w:rPr>
            </w:pPr>
          </w:p>
          <w:p w14:paraId="6DE5DC1E" w14:textId="77777777" w:rsidR="00462DEC" w:rsidRDefault="00462DEC">
            <w:pPr>
              <w:pStyle w:val="M"/>
              <w:ind w:firstLineChars="0" w:firstLine="0"/>
            </w:pPr>
          </w:p>
        </w:tc>
      </w:tr>
    </w:tbl>
    <w:p w14:paraId="29B5BB92" w14:textId="77777777" w:rsidR="00462DEC" w:rsidRDefault="00977302">
      <w:pPr>
        <w:pageBreakBefore/>
        <w:ind w:firstLineChars="0" w:firstLine="0"/>
        <w:outlineLvl w:val="0"/>
        <w:rPr>
          <w:sz w:val="30"/>
        </w:rPr>
      </w:pPr>
      <w:r>
        <w:rPr>
          <w:sz w:val="30"/>
        </w:rPr>
        <w:lastRenderedPageBreak/>
        <w:t>建设项目工程分析</w:t>
      </w: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8"/>
      </w:tblGrid>
      <w:tr w:rsidR="00462DEC" w14:paraId="754C2AB0" w14:textId="77777777">
        <w:trPr>
          <w:trHeight w:val="13119"/>
        </w:trPr>
        <w:tc>
          <w:tcPr>
            <w:tcW w:w="8528" w:type="dxa"/>
            <w:vAlign w:val="center"/>
          </w:tcPr>
          <w:p w14:paraId="3BE9A083" w14:textId="77777777" w:rsidR="00462DEC" w:rsidRDefault="00977302">
            <w:pPr>
              <w:ind w:firstLineChars="0" w:firstLine="0"/>
              <w:rPr>
                <w:b/>
              </w:rPr>
            </w:pPr>
            <w:r>
              <w:rPr>
                <w:rFonts w:hint="eastAsia"/>
                <w:b/>
              </w:rPr>
              <w:t>工艺流程简述：</w:t>
            </w:r>
          </w:p>
          <w:p w14:paraId="0CBF9E94" w14:textId="77777777" w:rsidR="00462DEC" w:rsidRDefault="00977302">
            <w:pPr>
              <w:ind w:firstLine="480"/>
            </w:pPr>
            <w:r>
              <w:rPr>
                <w:rFonts w:hint="eastAsia"/>
              </w:rPr>
              <w:t>一、施工期污水站及管网施工流程</w:t>
            </w:r>
            <w:proofErr w:type="gramStart"/>
            <w:r>
              <w:rPr>
                <w:rFonts w:hint="eastAsia"/>
              </w:rPr>
              <w:t>及产污简述</w:t>
            </w:r>
            <w:proofErr w:type="gramEnd"/>
          </w:p>
          <w:p w14:paraId="2E335734" w14:textId="77777777" w:rsidR="00462DEC" w:rsidRDefault="00977302">
            <w:pPr>
              <w:ind w:firstLineChars="0" w:firstLine="0"/>
              <w:jc w:val="center"/>
            </w:pPr>
            <w:r>
              <w:object w:dxaOrig="8743" w:dyaOrig="3634" w14:anchorId="32B328E4">
                <v:shape id="_x0000_i1026" type="#_x0000_t75" style="width:436.9pt;height:181.65pt" o:ole="">
                  <v:imagedata r:id="rId19" o:title=""/>
                </v:shape>
                <o:OLEObject Type="Embed" ProgID="Visio.Drawing.11" ShapeID="_x0000_i1026" DrawAspect="Content" ObjectID="_1664743366" r:id="rId20"/>
              </w:object>
            </w:r>
            <w:r>
              <w:rPr>
                <w:rFonts w:hint="eastAsia"/>
              </w:rPr>
              <w:t>图</w:t>
            </w:r>
            <w:r>
              <w:rPr>
                <w:rFonts w:hint="eastAsia"/>
              </w:rPr>
              <w:t xml:space="preserve">5.1-1   </w:t>
            </w:r>
            <w:r>
              <w:rPr>
                <w:rFonts w:hint="eastAsia"/>
              </w:rPr>
              <w:t>污水厂建构筑物建设施工工艺流程图</w:t>
            </w:r>
          </w:p>
          <w:p w14:paraId="02A52BA7" w14:textId="77777777" w:rsidR="00462DEC" w:rsidRDefault="00977302">
            <w:pPr>
              <w:ind w:firstLine="480"/>
              <w:jc w:val="center"/>
            </w:pPr>
            <w:r>
              <w:rPr>
                <w:noProof/>
              </w:rPr>
              <w:drawing>
                <wp:anchor distT="0" distB="0" distL="114300" distR="114300" simplePos="0" relativeHeight="251665408" behindDoc="0" locked="0" layoutInCell="1" allowOverlap="1" wp14:anchorId="1E34791D" wp14:editId="5E170F8C">
                  <wp:simplePos x="0" y="0"/>
                  <wp:positionH relativeFrom="margin">
                    <wp:posOffset>-3810</wp:posOffset>
                  </wp:positionH>
                  <wp:positionV relativeFrom="margin">
                    <wp:posOffset>3407410</wp:posOffset>
                  </wp:positionV>
                  <wp:extent cx="5188585" cy="1907540"/>
                  <wp:effectExtent l="0" t="0" r="0" b="0"/>
                  <wp:wrapSquare wrapText="bothSides"/>
                  <wp:docPr id="2" name="图片 2" descr="C:\Users\Administrator\Desktop\图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图片.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188585" cy="1907540"/>
                          </a:xfrm>
                          <a:prstGeom prst="rect">
                            <a:avLst/>
                          </a:prstGeom>
                          <a:noFill/>
                          <a:ln>
                            <a:noFill/>
                          </a:ln>
                        </pic:spPr>
                      </pic:pic>
                    </a:graphicData>
                  </a:graphic>
                </wp:anchor>
              </w:drawing>
            </w:r>
            <w:r>
              <w:rPr>
                <w:rFonts w:hint="eastAsia"/>
              </w:rPr>
              <w:t>图</w:t>
            </w:r>
            <w:r>
              <w:rPr>
                <w:rFonts w:hint="eastAsia"/>
              </w:rPr>
              <w:t xml:space="preserve">5.1-2   </w:t>
            </w:r>
            <w:r>
              <w:rPr>
                <w:rFonts w:hint="eastAsia"/>
              </w:rPr>
              <w:t>管网施工工艺流程图</w:t>
            </w:r>
          </w:p>
          <w:p w14:paraId="15885D45" w14:textId="77777777" w:rsidR="00462DEC" w:rsidRDefault="00977302">
            <w:pPr>
              <w:ind w:firstLine="480"/>
            </w:pPr>
            <w:r>
              <w:rPr>
                <w:rFonts w:hint="eastAsia"/>
              </w:rPr>
              <w:t>施工期间包括污水处理厂建设、硬化工程、铺设管网工程，</w:t>
            </w:r>
            <w:proofErr w:type="gramStart"/>
            <w:r>
              <w:rPr>
                <w:rFonts w:hint="eastAsia"/>
              </w:rPr>
              <w:t>产污环节</w:t>
            </w:r>
            <w:proofErr w:type="gramEnd"/>
            <w:r>
              <w:rPr>
                <w:rFonts w:hint="eastAsia"/>
              </w:rPr>
              <w:t>包括建材运输、装卸及土建施工产生一定量的施工扬尘，砂浆配制产生施工废水及施工人员生活污水，碎砖、</w:t>
            </w:r>
            <w:proofErr w:type="gramStart"/>
            <w:r>
              <w:rPr>
                <w:rFonts w:hint="eastAsia"/>
              </w:rPr>
              <w:t>废材料</w:t>
            </w:r>
            <w:proofErr w:type="gramEnd"/>
            <w:r>
              <w:rPr>
                <w:rFonts w:hint="eastAsia"/>
              </w:rPr>
              <w:t>等建筑垃圾，施工机械设备噪声及污水管网开挖造成的生态影响。</w:t>
            </w:r>
          </w:p>
          <w:p w14:paraId="2B6ECB01" w14:textId="77777777" w:rsidR="00462DEC" w:rsidRDefault="00977302">
            <w:pPr>
              <w:ind w:firstLine="480"/>
            </w:pPr>
            <w:r>
              <w:rPr>
                <w:rFonts w:hint="eastAsia"/>
              </w:rPr>
              <w:t>二、运营期污水处理厂工艺流程</w:t>
            </w:r>
          </w:p>
          <w:p w14:paraId="546EB2EA" w14:textId="77777777" w:rsidR="00462DEC" w:rsidRDefault="00977302">
            <w:pPr>
              <w:ind w:firstLine="480"/>
            </w:pPr>
            <w:r>
              <w:rPr>
                <w:rFonts w:hint="eastAsia"/>
              </w:rPr>
              <w:t>项目采用“生物接触氧化</w:t>
            </w:r>
            <w:r>
              <w:rPr>
                <w:rFonts w:hint="eastAsia"/>
              </w:rPr>
              <w:t>+</w:t>
            </w:r>
            <w:r>
              <w:rPr>
                <w:rFonts w:hint="eastAsia"/>
              </w:rPr>
              <w:t>深度处理”为本工程的污水处理工艺，即预处理（格栅</w:t>
            </w:r>
            <w:r>
              <w:rPr>
                <w:rFonts w:hint="eastAsia"/>
              </w:rPr>
              <w:t>+</w:t>
            </w:r>
            <w:r>
              <w:rPr>
                <w:rFonts w:hint="eastAsia"/>
              </w:rPr>
              <w:t>调节池）</w:t>
            </w:r>
            <w:r>
              <w:rPr>
                <w:rFonts w:hint="eastAsia"/>
              </w:rPr>
              <w:t>+</w:t>
            </w:r>
            <w:r>
              <w:rPr>
                <w:rFonts w:hint="eastAsia"/>
              </w:rPr>
              <w:t>一体化</w:t>
            </w:r>
            <w:r>
              <w:rPr>
                <w:rFonts w:hint="eastAsia"/>
              </w:rPr>
              <w:t>A/O</w:t>
            </w:r>
            <w:r>
              <w:rPr>
                <w:rFonts w:hint="eastAsia"/>
              </w:rPr>
              <w:t>生化处理单元</w:t>
            </w:r>
            <w:r>
              <w:rPr>
                <w:rFonts w:hint="eastAsia"/>
              </w:rPr>
              <w:t>[</w:t>
            </w:r>
            <w:r>
              <w:rPr>
                <w:rFonts w:hint="eastAsia"/>
              </w:rPr>
              <w:t>由接触氧化工艺和沉淀池组成，缺氧池（</w:t>
            </w:r>
            <w:r>
              <w:rPr>
                <w:rFonts w:hint="eastAsia"/>
              </w:rPr>
              <w:t>A1</w:t>
            </w:r>
            <w:r>
              <w:rPr>
                <w:rFonts w:hint="eastAsia"/>
              </w:rPr>
              <w:t>池）内进行反硝化脱氮，好氧池（</w:t>
            </w:r>
            <w:r>
              <w:rPr>
                <w:rFonts w:hint="eastAsia"/>
              </w:rPr>
              <w:t>O</w:t>
            </w:r>
            <w:r>
              <w:rPr>
                <w:rFonts w:hint="eastAsia"/>
              </w:rPr>
              <w:t>池）内进行有机物的降解和硝化</w:t>
            </w:r>
            <w:r>
              <w:rPr>
                <w:rFonts w:hint="eastAsia"/>
              </w:rPr>
              <w:t>]+</w:t>
            </w:r>
            <w:r>
              <w:rPr>
                <w:rFonts w:hint="eastAsia"/>
              </w:rPr>
              <w:t>深度处理（絮凝沉淀</w:t>
            </w:r>
            <w:r>
              <w:rPr>
                <w:rFonts w:hint="eastAsia"/>
              </w:rPr>
              <w:t>+</w:t>
            </w:r>
            <w:r>
              <w:rPr>
                <w:rFonts w:hint="eastAsia"/>
              </w:rPr>
              <w:t>紫外线消毒</w:t>
            </w:r>
            <w:r>
              <w:rPr>
                <w:rFonts w:hint="eastAsia"/>
              </w:rPr>
              <w:t>+</w:t>
            </w:r>
            <w:proofErr w:type="gramStart"/>
            <w:r>
              <w:rPr>
                <w:rFonts w:hint="eastAsia"/>
              </w:rPr>
              <w:t>次酸钠</w:t>
            </w:r>
            <w:proofErr w:type="gramEnd"/>
            <w:r>
              <w:rPr>
                <w:rFonts w:hint="eastAsia"/>
              </w:rPr>
              <w:t>）工艺。</w:t>
            </w:r>
          </w:p>
          <w:p w14:paraId="35D294C6" w14:textId="77777777" w:rsidR="00462DEC" w:rsidRDefault="00977302">
            <w:pPr>
              <w:ind w:firstLine="480"/>
            </w:pPr>
            <w:r>
              <w:rPr>
                <w:rFonts w:hint="eastAsia"/>
              </w:rPr>
              <w:lastRenderedPageBreak/>
              <w:t>1</w:t>
            </w:r>
            <w:r>
              <w:rPr>
                <w:rFonts w:hint="eastAsia"/>
              </w:rPr>
              <w:t>、工艺原理简介</w:t>
            </w:r>
          </w:p>
          <w:p w14:paraId="6AA23AA2" w14:textId="77777777" w:rsidR="00462DEC" w:rsidRDefault="00977302">
            <w:pPr>
              <w:ind w:firstLine="480"/>
            </w:pPr>
            <w:r>
              <w:rPr>
                <w:rFonts w:hint="eastAsia"/>
              </w:rPr>
              <w:t>项目进水水质各项污染物配比情况见表</w:t>
            </w:r>
            <w:r>
              <w:rPr>
                <w:rFonts w:hint="eastAsia"/>
              </w:rPr>
              <w:t>5.1-1</w:t>
            </w:r>
            <w:r>
              <w:rPr>
                <w:rFonts w:hint="eastAsia"/>
              </w:rPr>
              <w:t>。</w:t>
            </w:r>
          </w:p>
          <w:p w14:paraId="6CB0365C" w14:textId="77777777" w:rsidR="00462DEC" w:rsidRDefault="00977302">
            <w:pPr>
              <w:ind w:firstLineChars="0" w:firstLine="0"/>
              <w:jc w:val="center"/>
            </w:pPr>
            <w:r>
              <w:rPr>
                <w:rFonts w:hint="eastAsia"/>
              </w:rPr>
              <w:t>表</w:t>
            </w:r>
            <w:r>
              <w:rPr>
                <w:rFonts w:hint="eastAsia"/>
              </w:rPr>
              <w:t xml:space="preserve">5.1-1  </w:t>
            </w:r>
            <w:r>
              <w:rPr>
                <w:rFonts w:hint="eastAsia"/>
              </w:rPr>
              <w:t>进水水质各项污染物配比表</w:t>
            </w:r>
          </w:p>
          <w:tbl>
            <w:tblPr>
              <w:tblStyle w:val="affe"/>
              <w:tblW w:w="827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4"/>
              <w:gridCol w:w="2594"/>
              <w:gridCol w:w="2069"/>
              <w:gridCol w:w="2070"/>
            </w:tblGrid>
            <w:tr w:rsidR="00462DEC" w14:paraId="25E1FD7D" w14:textId="77777777">
              <w:tc>
                <w:tcPr>
                  <w:tcW w:w="1544" w:type="dxa"/>
                </w:tcPr>
                <w:p w14:paraId="3F225BA3" w14:textId="77777777" w:rsidR="00462DEC" w:rsidRDefault="00977302">
                  <w:pPr>
                    <w:spacing w:line="240" w:lineRule="auto"/>
                    <w:ind w:firstLineChars="0" w:firstLine="0"/>
                    <w:jc w:val="center"/>
                    <w:rPr>
                      <w:sz w:val="21"/>
                      <w:szCs w:val="21"/>
                    </w:rPr>
                  </w:pPr>
                  <w:r>
                    <w:rPr>
                      <w:rFonts w:hint="eastAsia"/>
                      <w:sz w:val="21"/>
                      <w:szCs w:val="21"/>
                    </w:rPr>
                    <w:t>项目</w:t>
                  </w:r>
                </w:p>
              </w:tc>
              <w:tc>
                <w:tcPr>
                  <w:tcW w:w="2594" w:type="dxa"/>
                </w:tcPr>
                <w:p w14:paraId="24224B91" w14:textId="77777777" w:rsidR="00462DEC" w:rsidRDefault="00977302">
                  <w:pPr>
                    <w:spacing w:line="240" w:lineRule="auto"/>
                    <w:ind w:firstLineChars="0" w:firstLine="0"/>
                    <w:jc w:val="center"/>
                    <w:rPr>
                      <w:sz w:val="21"/>
                      <w:szCs w:val="21"/>
                    </w:rPr>
                  </w:pPr>
                  <w:r>
                    <w:rPr>
                      <w:rFonts w:hint="eastAsia"/>
                      <w:sz w:val="21"/>
                      <w:szCs w:val="21"/>
                    </w:rPr>
                    <w:t>BOD/COD</w:t>
                  </w:r>
                </w:p>
              </w:tc>
              <w:tc>
                <w:tcPr>
                  <w:tcW w:w="2069" w:type="dxa"/>
                </w:tcPr>
                <w:p w14:paraId="52B9BADD" w14:textId="77777777" w:rsidR="00462DEC" w:rsidRDefault="00977302">
                  <w:pPr>
                    <w:spacing w:line="240" w:lineRule="auto"/>
                    <w:ind w:firstLineChars="0" w:firstLine="0"/>
                    <w:jc w:val="center"/>
                    <w:rPr>
                      <w:sz w:val="21"/>
                      <w:szCs w:val="21"/>
                    </w:rPr>
                  </w:pPr>
                  <w:r>
                    <w:rPr>
                      <w:rFonts w:hint="eastAsia"/>
                      <w:sz w:val="21"/>
                      <w:szCs w:val="21"/>
                    </w:rPr>
                    <w:t>BOD/TN</w:t>
                  </w:r>
                </w:p>
              </w:tc>
              <w:tc>
                <w:tcPr>
                  <w:tcW w:w="2070" w:type="dxa"/>
                </w:tcPr>
                <w:p w14:paraId="3A428B2D" w14:textId="77777777" w:rsidR="00462DEC" w:rsidRDefault="00977302">
                  <w:pPr>
                    <w:spacing w:line="240" w:lineRule="auto"/>
                    <w:ind w:firstLineChars="0" w:firstLine="0"/>
                    <w:jc w:val="center"/>
                    <w:rPr>
                      <w:sz w:val="21"/>
                      <w:szCs w:val="21"/>
                    </w:rPr>
                  </w:pPr>
                  <w:r>
                    <w:rPr>
                      <w:rFonts w:hint="eastAsia"/>
                      <w:sz w:val="21"/>
                      <w:szCs w:val="21"/>
                    </w:rPr>
                    <w:t>BOD/TP</w:t>
                  </w:r>
                </w:p>
              </w:tc>
            </w:tr>
            <w:tr w:rsidR="00462DEC" w14:paraId="6A51E767" w14:textId="77777777">
              <w:tc>
                <w:tcPr>
                  <w:tcW w:w="1544" w:type="dxa"/>
                </w:tcPr>
                <w:p w14:paraId="69C66A77" w14:textId="77777777" w:rsidR="00462DEC" w:rsidRDefault="00977302">
                  <w:pPr>
                    <w:spacing w:line="240" w:lineRule="auto"/>
                    <w:ind w:firstLineChars="0" w:firstLine="0"/>
                    <w:jc w:val="center"/>
                    <w:rPr>
                      <w:sz w:val="21"/>
                      <w:szCs w:val="21"/>
                    </w:rPr>
                  </w:pPr>
                  <w:r>
                    <w:rPr>
                      <w:rFonts w:hint="eastAsia"/>
                      <w:sz w:val="21"/>
                      <w:szCs w:val="21"/>
                    </w:rPr>
                    <w:t>指标</w:t>
                  </w:r>
                </w:p>
              </w:tc>
              <w:tc>
                <w:tcPr>
                  <w:tcW w:w="2594" w:type="dxa"/>
                </w:tcPr>
                <w:p w14:paraId="7BEF510F" w14:textId="77777777" w:rsidR="00462DEC" w:rsidRDefault="00977302">
                  <w:pPr>
                    <w:spacing w:line="240" w:lineRule="auto"/>
                    <w:ind w:firstLineChars="0" w:firstLine="0"/>
                    <w:jc w:val="center"/>
                    <w:rPr>
                      <w:sz w:val="21"/>
                      <w:szCs w:val="21"/>
                    </w:rPr>
                  </w:pPr>
                  <w:r>
                    <w:rPr>
                      <w:rFonts w:hint="eastAsia"/>
                      <w:sz w:val="21"/>
                      <w:szCs w:val="21"/>
                    </w:rPr>
                    <w:t>0.45</w:t>
                  </w:r>
                </w:p>
              </w:tc>
              <w:tc>
                <w:tcPr>
                  <w:tcW w:w="2069" w:type="dxa"/>
                </w:tcPr>
                <w:p w14:paraId="2705B9FE" w14:textId="77777777" w:rsidR="00462DEC" w:rsidRDefault="00977302">
                  <w:pPr>
                    <w:spacing w:line="240" w:lineRule="auto"/>
                    <w:ind w:firstLineChars="0" w:firstLine="0"/>
                    <w:jc w:val="center"/>
                    <w:rPr>
                      <w:sz w:val="21"/>
                      <w:szCs w:val="21"/>
                    </w:rPr>
                  </w:pPr>
                  <w:r>
                    <w:rPr>
                      <w:rFonts w:hint="eastAsia"/>
                      <w:sz w:val="21"/>
                      <w:szCs w:val="21"/>
                    </w:rPr>
                    <w:t>2.86</w:t>
                  </w:r>
                </w:p>
              </w:tc>
              <w:tc>
                <w:tcPr>
                  <w:tcW w:w="2070" w:type="dxa"/>
                </w:tcPr>
                <w:p w14:paraId="21BCFD66" w14:textId="77777777" w:rsidR="00462DEC" w:rsidRDefault="00977302">
                  <w:pPr>
                    <w:spacing w:line="240" w:lineRule="auto"/>
                    <w:ind w:firstLineChars="0" w:firstLine="0"/>
                    <w:jc w:val="center"/>
                    <w:rPr>
                      <w:sz w:val="21"/>
                      <w:szCs w:val="21"/>
                    </w:rPr>
                  </w:pPr>
                  <w:r>
                    <w:rPr>
                      <w:rFonts w:hint="eastAsia"/>
                      <w:sz w:val="21"/>
                      <w:szCs w:val="21"/>
                    </w:rPr>
                    <w:t>17</w:t>
                  </w:r>
                </w:p>
              </w:tc>
            </w:tr>
            <w:tr w:rsidR="00462DEC" w14:paraId="0C2CBC72" w14:textId="77777777">
              <w:tc>
                <w:tcPr>
                  <w:tcW w:w="1544" w:type="dxa"/>
                </w:tcPr>
                <w:p w14:paraId="632740D8" w14:textId="77777777" w:rsidR="00462DEC" w:rsidRDefault="00977302">
                  <w:pPr>
                    <w:spacing w:line="240" w:lineRule="auto"/>
                    <w:ind w:firstLineChars="0" w:firstLine="0"/>
                    <w:jc w:val="center"/>
                    <w:rPr>
                      <w:sz w:val="21"/>
                      <w:szCs w:val="21"/>
                    </w:rPr>
                  </w:pPr>
                  <w:proofErr w:type="gramStart"/>
                  <w:r>
                    <w:rPr>
                      <w:rFonts w:hint="eastAsia"/>
                      <w:sz w:val="21"/>
                      <w:szCs w:val="21"/>
                    </w:rPr>
                    <w:t>树值</w:t>
                  </w:r>
                  <w:proofErr w:type="gramEnd"/>
                </w:p>
              </w:tc>
              <w:tc>
                <w:tcPr>
                  <w:tcW w:w="2594" w:type="dxa"/>
                </w:tcPr>
                <w:p w14:paraId="73EF83EB" w14:textId="77777777" w:rsidR="00462DEC" w:rsidRDefault="00977302">
                  <w:pPr>
                    <w:spacing w:line="240" w:lineRule="auto"/>
                    <w:ind w:firstLineChars="0" w:firstLine="0"/>
                    <w:jc w:val="center"/>
                    <w:rPr>
                      <w:sz w:val="21"/>
                      <w:szCs w:val="21"/>
                    </w:rPr>
                  </w:pPr>
                  <w:r>
                    <w:rPr>
                      <w:rFonts w:hint="eastAsia"/>
                      <w:sz w:val="21"/>
                      <w:szCs w:val="21"/>
                    </w:rPr>
                    <w:t>0.5</w:t>
                  </w:r>
                </w:p>
              </w:tc>
              <w:tc>
                <w:tcPr>
                  <w:tcW w:w="2069" w:type="dxa"/>
                </w:tcPr>
                <w:p w14:paraId="46A4CC53" w14:textId="77777777" w:rsidR="00462DEC" w:rsidRDefault="00977302">
                  <w:pPr>
                    <w:spacing w:line="240" w:lineRule="auto"/>
                    <w:ind w:firstLineChars="0" w:firstLine="0"/>
                    <w:jc w:val="center"/>
                    <w:rPr>
                      <w:sz w:val="21"/>
                      <w:szCs w:val="21"/>
                    </w:rPr>
                  </w:pPr>
                  <w:r>
                    <w:rPr>
                      <w:rFonts w:hint="eastAsia"/>
                      <w:sz w:val="21"/>
                      <w:szCs w:val="21"/>
                    </w:rPr>
                    <w:t>3.08</w:t>
                  </w:r>
                </w:p>
              </w:tc>
              <w:tc>
                <w:tcPr>
                  <w:tcW w:w="2070" w:type="dxa"/>
                </w:tcPr>
                <w:p w14:paraId="3B3F7308" w14:textId="77777777" w:rsidR="00462DEC" w:rsidRDefault="00977302">
                  <w:pPr>
                    <w:spacing w:line="240" w:lineRule="auto"/>
                    <w:ind w:firstLineChars="0" w:firstLine="0"/>
                    <w:jc w:val="center"/>
                    <w:rPr>
                      <w:sz w:val="21"/>
                      <w:szCs w:val="21"/>
                    </w:rPr>
                  </w:pPr>
                  <w:r>
                    <w:rPr>
                      <w:rFonts w:hint="eastAsia"/>
                      <w:sz w:val="21"/>
                      <w:szCs w:val="21"/>
                    </w:rPr>
                    <w:t>28.57</w:t>
                  </w:r>
                </w:p>
              </w:tc>
            </w:tr>
            <w:tr w:rsidR="00462DEC" w14:paraId="04F2F8EE" w14:textId="77777777">
              <w:tc>
                <w:tcPr>
                  <w:tcW w:w="1544" w:type="dxa"/>
                </w:tcPr>
                <w:p w14:paraId="2B462048" w14:textId="77777777" w:rsidR="00462DEC" w:rsidRDefault="00977302">
                  <w:pPr>
                    <w:spacing w:line="240" w:lineRule="auto"/>
                    <w:ind w:firstLineChars="0" w:firstLine="0"/>
                    <w:jc w:val="center"/>
                    <w:rPr>
                      <w:sz w:val="21"/>
                      <w:szCs w:val="21"/>
                    </w:rPr>
                  </w:pPr>
                  <w:r>
                    <w:rPr>
                      <w:rFonts w:hint="eastAsia"/>
                      <w:sz w:val="21"/>
                      <w:szCs w:val="21"/>
                    </w:rPr>
                    <w:t>特性</w:t>
                  </w:r>
                </w:p>
              </w:tc>
              <w:tc>
                <w:tcPr>
                  <w:tcW w:w="2594" w:type="dxa"/>
                </w:tcPr>
                <w:p w14:paraId="3C512CD8" w14:textId="77777777" w:rsidR="00462DEC" w:rsidRDefault="00977302">
                  <w:pPr>
                    <w:spacing w:line="240" w:lineRule="auto"/>
                    <w:ind w:firstLineChars="0" w:firstLine="0"/>
                    <w:jc w:val="center"/>
                    <w:rPr>
                      <w:sz w:val="21"/>
                      <w:szCs w:val="21"/>
                    </w:rPr>
                  </w:pPr>
                  <w:r>
                    <w:rPr>
                      <w:rFonts w:hint="eastAsia"/>
                      <w:sz w:val="21"/>
                      <w:szCs w:val="21"/>
                    </w:rPr>
                    <w:t>可生化性好</w:t>
                  </w:r>
                </w:p>
              </w:tc>
              <w:tc>
                <w:tcPr>
                  <w:tcW w:w="2069" w:type="dxa"/>
                </w:tcPr>
                <w:p w14:paraId="11322746" w14:textId="77777777" w:rsidR="00462DEC" w:rsidRDefault="00977302">
                  <w:pPr>
                    <w:spacing w:line="240" w:lineRule="auto"/>
                    <w:ind w:firstLineChars="0" w:firstLine="0"/>
                    <w:jc w:val="center"/>
                    <w:rPr>
                      <w:sz w:val="21"/>
                      <w:szCs w:val="21"/>
                    </w:rPr>
                  </w:pPr>
                  <w:r>
                    <w:rPr>
                      <w:rFonts w:hint="eastAsia"/>
                      <w:sz w:val="21"/>
                      <w:szCs w:val="21"/>
                    </w:rPr>
                    <w:t>可生物脱氮</w:t>
                  </w:r>
                </w:p>
              </w:tc>
              <w:tc>
                <w:tcPr>
                  <w:tcW w:w="2070" w:type="dxa"/>
                </w:tcPr>
                <w:p w14:paraId="4C1962E0" w14:textId="77777777" w:rsidR="00462DEC" w:rsidRDefault="00977302">
                  <w:pPr>
                    <w:spacing w:line="240" w:lineRule="auto"/>
                    <w:ind w:firstLineChars="0" w:firstLine="0"/>
                    <w:jc w:val="center"/>
                    <w:rPr>
                      <w:sz w:val="21"/>
                      <w:szCs w:val="21"/>
                    </w:rPr>
                  </w:pPr>
                  <w:r>
                    <w:rPr>
                      <w:rFonts w:hint="eastAsia"/>
                      <w:sz w:val="21"/>
                      <w:szCs w:val="21"/>
                    </w:rPr>
                    <w:t>可生物除磷</w:t>
                  </w:r>
                </w:p>
              </w:tc>
            </w:tr>
          </w:tbl>
          <w:p w14:paraId="784475DC" w14:textId="77777777" w:rsidR="00462DEC" w:rsidRDefault="00462DEC">
            <w:pPr>
              <w:ind w:firstLineChars="0" w:firstLine="0"/>
              <w:jc w:val="center"/>
            </w:pPr>
          </w:p>
          <w:p w14:paraId="756A69FC" w14:textId="77777777" w:rsidR="00462DEC" w:rsidRDefault="00977302">
            <w:pPr>
              <w:ind w:firstLine="480"/>
            </w:pPr>
            <w:r>
              <w:rPr>
                <w:rFonts w:hint="eastAsia"/>
              </w:rPr>
              <w:t>（</w:t>
            </w:r>
            <w:r>
              <w:rPr>
                <w:rFonts w:hint="eastAsia"/>
              </w:rPr>
              <w:t>1</w:t>
            </w:r>
            <w:r>
              <w:rPr>
                <w:rFonts w:hint="eastAsia"/>
              </w:rPr>
              <w:t>）生物处理工艺</w:t>
            </w:r>
            <w:r>
              <w:rPr>
                <w:rFonts w:hint="eastAsia"/>
              </w:rPr>
              <w:t>A/O</w:t>
            </w:r>
          </w:p>
          <w:p w14:paraId="0E70EC80" w14:textId="77777777" w:rsidR="00462DEC" w:rsidRDefault="00977302">
            <w:pPr>
              <w:ind w:firstLine="480"/>
            </w:pPr>
            <w:r>
              <w:rPr>
                <w:rFonts w:hint="eastAsia"/>
              </w:rPr>
              <w:t>因进水水质可生化性好且可以利用生物脱氮、除磷，故选用接触氧化法对废水进行生物处理。</w:t>
            </w:r>
          </w:p>
          <w:p w14:paraId="1D2D9908" w14:textId="77777777" w:rsidR="00462DEC" w:rsidRDefault="00977302">
            <w:pPr>
              <w:ind w:firstLine="480"/>
            </w:pPr>
            <w:r>
              <w:rPr>
                <w:rFonts w:hint="eastAsia"/>
              </w:rPr>
              <w:t>接触氧化法是一种介于活性污泥与生物滤池之间的生物膜法工艺，接触氧化池内设有填料，部分微生物以生物膜的形式固着生长于填料表面，部分则是絮状悬浮生长于水中，因此它兼有活性污泥法与生物滤池二者的特点。生物接触氧化工艺具有以下特点：</w:t>
            </w:r>
          </w:p>
          <w:p w14:paraId="79549A06" w14:textId="77777777" w:rsidR="00462DEC" w:rsidRDefault="00977302">
            <w:pPr>
              <w:ind w:firstLine="480"/>
            </w:pPr>
            <w:r>
              <w:rPr>
                <w:rFonts w:hint="eastAsia"/>
              </w:rPr>
              <w:t>①由于填料的比表面积大，池内的充氧条件良好，生物接触氧化池内单位容积的生物固体量都高于活性污泥法曝气池及生物滤池，</w:t>
            </w:r>
          </w:p>
          <w:p w14:paraId="3DA5DB61" w14:textId="77777777" w:rsidR="00462DEC" w:rsidRDefault="00977302">
            <w:pPr>
              <w:ind w:firstLine="480"/>
            </w:pPr>
            <w:r>
              <w:rPr>
                <w:rFonts w:hint="eastAsia"/>
              </w:rPr>
              <w:t>因此，生物接触氧化</w:t>
            </w:r>
            <w:proofErr w:type="gramStart"/>
            <w:r>
              <w:rPr>
                <w:rFonts w:hint="eastAsia"/>
              </w:rPr>
              <w:t>池具有</w:t>
            </w:r>
            <w:proofErr w:type="gramEnd"/>
            <w:r>
              <w:rPr>
                <w:rFonts w:hint="eastAsia"/>
              </w:rPr>
              <w:t>较高的容积负荷。</w:t>
            </w:r>
          </w:p>
          <w:p w14:paraId="1EDDF42D" w14:textId="77777777" w:rsidR="00462DEC" w:rsidRDefault="00977302">
            <w:pPr>
              <w:ind w:firstLine="480"/>
            </w:pPr>
            <w:r>
              <w:rPr>
                <w:rFonts w:hint="eastAsia"/>
              </w:rPr>
              <w:t>②由于相当一部分微生物固着生长在填料表面，生物接触氧化法不需要设污泥回流系统，也不存在污泥膨胀问题，运行管理简便。</w:t>
            </w:r>
          </w:p>
          <w:p w14:paraId="43ED3751" w14:textId="77777777" w:rsidR="00462DEC" w:rsidRDefault="00977302">
            <w:pPr>
              <w:ind w:firstLine="480"/>
            </w:pPr>
            <w:r>
              <w:rPr>
                <w:rFonts w:hint="eastAsia"/>
              </w:rPr>
              <w:t>③由于生物接</w:t>
            </w:r>
            <w:r>
              <w:rPr>
                <w:rFonts w:hint="eastAsia"/>
              </w:rPr>
              <w:t>触氧化池内生物固体量多，水流属完全混合型，因此生物接触氧化池对水质水量的聚变有较强的适应能力。</w:t>
            </w:r>
          </w:p>
          <w:p w14:paraId="7E6FF783" w14:textId="77777777" w:rsidR="00462DEC" w:rsidRDefault="00977302">
            <w:pPr>
              <w:ind w:firstLine="480"/>
            </w:pPr>
            <w:r>
              <w:rPr>
                <w:rFonts w:hint="eastAsia"/>
              </w:rPr>
              <w:t>④由于生物接触氧化池内生物固体量多，当有机容积负荷高时，其</w:t>
            </w:r>
            <w:r>
              <w:rPr>
                <w:rFonts w:hint="eastAsia"/>
              </w:rPr>
              <w:t>F/M</w:t>
            </w:r>
            <w:r>
              <w:rPr>
                <w:rFonts w:hint="eastAsia"/>
              </w:rPr>
              <w:t>比可以保持在一定水平，因此污泥产量可相当于或低于活性污泥法。</w:t>
            </w:r>
          </w:p>
          <w:p w14:paraId="28775BAC" w14:textId="77777777" w:rsidR="00462DEC" w:rsidRDefault="00977302">
            <w:pPr>
              <w:ind w:firstLine="480"/>
            </w:pPr>
            <w:r>
              <w:rPr>
                <w:rFonts w:hint="eastAsia"/>
              </w:rPr>
              <w:t>该工艺是以去除有机物为主的传统工艺形式，已广泛用于各种废水处理中。但该工艺也存在一些缺点，比如生化反应时间较长，处理单元和设备较多，占地面积和装置容积大等，并且对于对出水水质要求较高的地方受到一定的限制。</w:t>
            </w:r>
          </w:p>
          <w:p w14:paraId="06048B5D" w14:textId="77777777" w:rsidR="00462DEC" w:rsidRDefault="00977302">
            <w:pPr>
              <w:ind w:firstLine="480"/>
            </w:pPr>
            <w:r>
              <w:rPr>
                <w:rFonts w:hint="eastAsia"/>
              </w:rPr>
              <w:t>生物接触法去除</w:t>
            </w:r>
            <w:r>
              <w:rPr>
                <w:rFonts w:hint="eastAsia"/>
              </w:rPr>
              <w:t>COD</w:t>
            </w:r>
            <w:r>
              <w:rPr>
                <w:rFonts w:hint="eastAsia"/>
              </w:rPr>
              <w:t>、</w:t>
            </w:r>
            <w:r>
              <w:rPr>
                <w:rFonts w:hint="eastAsia"/>
              </w:rPr>
              <w:t>BOD</w:t>
            </w:r>
            <w:r>
              <w:rPr>
                <w:rFonts w:hint="eastAsia"/>
              </w:rPr>
              <w:t>及脱氮除磷的原理。</w:t>
            </w:r>
          </w:p>
          <w:p w14:paraId="776312E6" w14:textId="77777777" w:rsidR="00462DEC" w:rsidRDefault="00977302">
            <w:pPr>
              <w:ind w:firstLine="480"/>
            </w:pPr>
            <w:r>
              <w:rPr>
                <w:rFonts w:hint="eastAsia"/>
              </w:rPr>
              <w:t>①</w:t>
            </w:r>
            <w:r>
              <w:rPr>
                <w:rFonts w:hint="eastAsia"/>
              </w:rPr>
              <w:t>BOD</w:t>
            </w:r>
            <w:r>
              <w:rPr>
                <w:rFonts w:hint="eastAsia"/>
                <w:vertAlign w:val="subscript"/>
              </w:rPr>
              <w:t>5</w:t>
            </w:r>
            <w:r>
              <w:rPr>
                <w:rFonts w:hint="eastAsia"/>
              </w:rPr>
              <w:t>的去除</w:t>
            </w:r>
          </w:p>
          <w:p w14:paraId="2ED8F086" w14:textId="77777777" w:rsidR="00462DEC" w:rsidRDefault="00977302">
            <w:pPr>
              <w:ind w:firstLine="480"/>
            </w:pPr>
            <w:r>
              <w:rPr>
                <w:rFonts w:hint="eastAsia"/>
              </w:rPr>
              <w:t>生化需氧量（</w:t>
            </w:r>
            <w:r>
              <w:rPr>
                <w:rFonts w:hint="eastAsia"/>
              </w:rPr>
              <w:t>BOD</w:t>
            </w:r>
            <w:r>
              <w:rPr>
                <w:rFonts w:hint="eastAsia"/>
                <w:vertAlign w:val="subscript"/>
              </w:rPr>
              <w:t>5</w:t>
            </w:r>
            <w:r>
              <w:rPr>
                <w:rFonts w:hint="eastAsia"/>
              </w:rPr>
              <w:t>）表示在一定条件下，单位体积废水中所含的有机物被微生物完全分解所消耗的分子氧的数量，</w:t>
            </w:r>
            <w:r>
              <w:rPr>
                <w:rFonts w:hint="eastAsia"/>
              </w:rPr>
              <w:t>BOD</w:t>
            </w:r>
            <w:r>
              <w:rPr>
                <w:rFonts w:hint="eastAsia"/>
                <w:vertAlign w:val="subscript"/>
              </w:rPr>
              <w:t>5</w:t>
            </w:r>
            <w:r>
              <w:rPr>
                <w:rFonts w:hint="eastAsia"/>
              </w:rPr>
              <w:t>值直接反应了污水中可被微生物</w:t>
            </w:r>
            <w:r>
              <w:rPr>
                <w:rFonts w:hint="eastAsia"/>
              </w:rPr>
              <w:lastRenderedPageBreak/>
              <w:t>降解的有机物的浓度。污水中</w:t>
            </w:r>
            <w:r>
              <w:rPr>
                <w:rFonts w:hint="eastAsia"/>
              </w:rPr>
              <w:t>BOD</w:t>
            </w:r>
            <w:r>
              <w:rPr>
                <w:rFonts w:hint="eastAsia"/>
                <w:vertAlign w:val="subscript"/>
              </w:rPr>
              <w:t>5</w:t>
            </w:r>
            <w:r>
              <w:rPr>
                <w:rFonts w:hint="eastAsia"/>
              </w:rPr>
              <w:t>的去除主要依靠在生物填料中的微生物的降解作用。生物填料中的微生物，在供氧条件下，能将污水中的一部分有机物用于合成新的细胞，而将另一部分有机物进行分解代谢以获得细胞合成所需的能量，最终释放出</w:t>
            </w:r>
            <w:r>
              <w:rPr>
                <w:rFonts w:hint="eastAsia"/>
              </w:rPr>
              <w:t>CO</w:t>
            </w:r>
            <w:r>
              <w:rPr>
                <w:rFonts w:hint="eastAsia"/>
                <w:vertAlign w:val="subscript"/>
              </w:rPr>
              <w:t>2</w:t>
            </w:r>
            <w:r>
              <w:rPr>
                <w:rFonts w:hint="eastAsia"/>
              </w:rPr>
              <w:t>和</w:t>
            </w:r>
            <w:r>
              <w:rPr>
                <w:rFonts w:hint="eastAsia"/>
              </w:rPr>
              <w:t>H</w:t>
            </w:r>
            <w:r>
              <w:rPr>
                <w:rFonts w:hint="eastAsia"/>
                <w:vertAlign w:val="subscript"/>
              </w:rPr>
              <w:t>2</w:t>
            </w:r>
            <w:r>
              <w:rPr>
                <w:rFonts w:hint="eastAsia"/>
              </w:rPr>
              <w:t>O</w:t>
            </w:r>
            <w:r>
              <w:rPr>
                <w:rFonts w:hint="eastAsia"/>
              </w:rPr>
              <w:t>。</w:t>
            </w:r>
          </w:p>
          <w:p w14:paraId="53901EF8" w14:textId="77777777" w:rsidR="00462DEC" w:rsidRDefault="00977302">
            <w:pPr>
              <w:ind w:firstLine="480"/>
            </w:pPr>
            <w:r>
              <w:rPr>
                <w:rFonts w:hint="eastAsia"/>
              </w:rPr>
              <w:t>②</w:t>
            </w:r>
            <w:r>
              <w:rPr>
                <w:rFonts w:hint="eastAsia"/>
              </w:rPr>
              <w:t>COD</w:t>
            </w:r>
            <w:r>
              <w:rPr>
                <w:rFonts w:hint="eastAsia"/>
              </w:rPr>
              <w:t>的去除</w:t>
            </w:r>
          </w:p>
          <w:p w14:paraId="5B00E536" w14:textId="77777777" w:rsidR="00462DEC" w:rsidRDefault="00977302">
            <w:pPr>
              <w:ind w:firstLine="480"/>
            </w:pPr>
            <w:r>
              <w:rPr>
                <w:rFonts w:hint="eastAsia"/>
              </w:rPr>
              <w:t>生活污水中</w:t>
            </w:r>
            <w:r>
              <w:rPr>
                <w:rFonts w:hint="eastAsia"/>
              </w:rPr>
              <w:t>COD</w:t>
            </w:r>
            <w:r>
              <w:rPr>
                <w:rFonts w:hint="eastAsia"/>
              </w:rPr>
              <w:t>的主要构成包含有</w:t>
            </w:r>
            <w:r>
              <w:rPr>
                <w:rFonts w:hint="eastAsia"/>
              </w:rPr>
              <w:t>BOD</w:t>
            </w:r>
            <w:r>
              <w:rPr>
                <w:rFonts w:hint="eastAsia"/>
              </w:rPr>
              <w:t>，污水中的</w:t>
            </w:r>
            <w:r>
              <w:rPr>
                <w:rFonts w:hint="eastAsia"/>
              </w:rPr>
              <w:t>COD</w:t>
            </w:r>
            <w:r>
              <w:rPr>
                <w:rFonts w:hint="eastAsia"/>
              </w:rPr>
              <w:t>去除的原理与</w:t>
            </w:r>
            <w:r>
              <w:rPr>
                <w:rFonts w:hint="eastAsia"/>
              </w:rPr>
              <w:t xml:space="preserve"> BOD</w:t>
            </w:r>
            <w:r>
              <w:rPr>
                <w:rFonts w:hint="eastAsia"/>
                <w:vertAlign w:val="subscript"/>
              </w:rPr>
              <w:t>5</w:t>
            </w:r>
            <w:r>
              <w:rPr>
                <w:rFonts w:hint="eastAsia"/>
              </w:rPr>
              <w:t>基本相同。通过对</w:t>
            </w:r>
            <w:r>
              <w:rPr>
                <w:rFonts w:hint="eastAsia"/>
              </w:rPr>
              <w:t>BOD</w:t>
            </w:r>
            <w:r>
              <w:rPr>
                <w:rFonts w:hint="eastAsia"/>
              </w:rPr>
              <w:t>的去除从而降低废水中</w:t>
            </w:r>
            <w:r>
              <w:rPr>
                <w:rFonts w:hint="eastAsia"/>
              </w:rPr>
              <w:t>COD</w:t>
            </w:r>
            <w:r>
              <w:rPr>
                <w:rFonts w:hint="eastAsia"/>
              </w:rPr>
              <w:t>的含量。</w:t>
            </w:r>
          </w:p>
          <w:p w14:paraId="4C662FA5" w14:textId="77777777" w:rsidR="00462DEC" w:rsidRDefault="00977302">
            <w:pPr>
              <w:ind w:firstLine="480"/>
            </w:pPr>
            <w:r>
              <w:rPr>
                <w:rFonts w:hint="eastAsia"/>
              </w:rPr>
              <w:t>③生物脱氮除磷</w:t>
            </w:r>
          </w:p>
          <w:p w14:paraId="073E9D6B" w14:textId="77777777" w:rsidR="00462DEC" w:rsidRDefault="00977302">
            <w:pPr>
              <w:ind w:firstLine="480"/>
            </w:pPr>
            <w:r>
              <w:rPr>
                <w:rFonts w:hint="eastAsia"/>
              </w:rPr>
              <w:t>I</w:t>
            </w:r>
            <w:r>
              <w:rPr>
                <w:rFonts w:hint="eastAsia"/>
              </w:rPr>
              <w:t>氮的去除</w:t>
            </w:r>
          </w:p>
          <w:p w14:paraId="0829C87F" w14:textId="77777777" w:rsidR="00462DEC" w:rsidRDefault="00977302">
            <w:pPr>
              <w:ind w:firstLine="480"/>
            </w:pPr>
            <w:r>
              <w:rPr>
                <w:rFonts w:hint="eastAsia"/>
              </w:rPr>
              <w:t>在污水生物处理过程中，有机物被氧化的同时，污水中的有机氮也被氧化成氨氮，并且在溶解氧充足、</w:t>
            </w:r>
            <w:proofErr w:type="gramStart"/>
            <w:r>
              <w:rPr>
                <w:rFonts w:hint="eastAsia"/>
              </w:rPr>
              <w:t>泥龄足够</w:t>
            </w:r>
            <w:proofErr w:type="gramEnd"/>
            <w:r>
              <w:rPr>
                <w:rFonts w:hint="eastAsia"/>
              </w:rPr>
              <w:t>长的情况下进一步氧化成硝酸盐。</w:t>
            </w:r>
            <w:r>
              <w:rPr>
                <w:rFonts w:hint="eastAsia"/>
              </w:rPr>
              <w:t>反硝化菌在缺氧的情况下可以利用硝酸盐（</w:t>
            </w:r>
            <w:r>
              <w:rPr>
                <w:rFonts w:hint="eastAsia"/>
              </w:rPr>
              <w:t>NO</w:t>
            </w:r>
            <w:r>
              <w:rPr>
                <w:rFonts w:hint="eastAsia"/>
                <w:vertAlign w:val="subscript"/>
              </w:rPr>
              <w:t>3</w:t>
            </w:r>
            <w:r>
              <w:rPr>
                <w:rFonts w:hint="eastAsia"/>
              </w:rPr>
              <w:t>--N</w:t>
            </w:r>
            <w:r>
              <w:rPr>
                <w:rFonts w:hint="eastAsia"/>
              </w:rPr>
              <w:t>）中的</w:t>
            </w:r>
            <w:proofErr w:type="gramStart"/>
            <w:r>
              <w:rPr>
                <w:rFonts w:hint="eastAsia"/>
              </w:rPr>
              <w:t>氮作为</w:t>
            </w:r>
            <w:proofErr w:type="gramEnd"/>
            <w:r>
              <w:rPr>
                <w:rFonts w:hint="eastAsia"/>
              </w:rPr>
              <w:t>电子受体，氧化有机物，将硝酸盐中的氮还原成氮气（</w:t>
            </w:r>
            <w:r>
              <w:rPr>
                <w:rFonts w:hint="eastAsia"/>
              </w:rPr>
              <w:t>N</w:t>
            </w:r>
            <w:r>
              <w:rPr>
                <w:rFonts w:hint="eastAsia"/>
                <w:vertAlign w:val="subscript"/>
              </w:rPr>
              <w:t>2</w:t>
            </w:r>
            <w:r>
              <w:rPr>
                <w:rFonts w:hint="eastAsia"/>
              </w:rPr>
              <w:t>），从而完成污水的脱氮过程。</w:t>
            </w:r>
          </w:p>
          <w:p w14:paraId="45FD7392" w14:textId="77777777" w:rsidR="00462DEC" w:rsidRDefault="00977302">
            <w:pPr>
              <w:ind w:firstLine="480"/>
            </w:pPr>
            <w:r>
              <w:rPr>
                <w:rFonts w:hint="eastAsia"/>
              </w:rPr>
              <w:t>II</w:t>
            </w:r>
            <w:r>
              <w:rPr>
                <w:rFonts w:hint="eastAsia"/>
              </w:rPr>
              <w:t>磷的去除</w:t>
            </w:r>
          </w:p>
          <w:p w14:paraId="2747942A" w14:textId="77777777" w:rsidR="00462DEC" w:rsidRDefault="00977302">
            <w:pPr>
              <w:ind w:firstLine="480"/>
            </w:pPr>
            <w:r>
              <w:rPr>
                <w:rFonts w:hint="eastAsia"/>
              </w:rPr>
              <w:t>本项目采用生物</w:t>
            </w:r>
            <w:proofErr w:type="gramStart"/>
            <w:r>
              <w:rPr>
                <w:rFonts w:hint="eastAsia"/>
              </w:rPr>
              <w:t>除磷并辅助</w:t>
            </w:r>
            <w:proofErr w:type="gramEnd"/>
            <w:r>
              <w:rPr>
                <w:rFonts w:hint="eastAsia"/>
              </w:rPr>
              <w:t>化学除磷工艺。生物法除磷污水中</w:t>
            </w:r>
            <w:proofErr w:type="gramStart"/>
            <w:r>
              <w:rPr>
                <w:rFonts w:hint="eastAsia"/>
              </w:rPr>
              <w:t>的聚磷菌</w:t>
            </w:r>
            <w:proofErr w:type="gramEnd"/>
            <w:r>
              <w:rPr>
                <w:rFonts w:hint="eastAsia"/>
              </w:rPr>
              <w:t>在厌氧条件下，受到压抑而释放出体内的磷酸盐，产生能量用以吸收快速降解有机物，并转化为</w:t>
            </w:r>
            <w:r>
              <w:rPr>
                <w:rFonts w:hint="eastAsia"/>
              </w:rPr>
              <w:t>PHB</w:t>
            </w:r>
            <w:r>
              <w:rPr>
                <w:rFonts w:hint="eastAsia"/>
              </w:rPr>
              <w:t>（聚β羟丁酸）储存起来。当这些</w:t>
            </w:r>
            <w:proofErr w:type="gramStart"/>
            <w:r>
              <w:rPr>
                <w:rFonts w:hint="eastAsia"/>
              </w:rPr>
              <w:t>聚磷菌进好氧条件</w:t>
            </w:r>
            <w:proofErr w:type="gramEnd"/>
            <w:r>
              <w:rPr>
                <w:rFonts w:hint="eastAsia"/>
              </w:rPr>
              <w:t>下时就降解体内储存的</w:t>
            </w:r>
            <w:r>
              <w:rPr>
                <w:rFonts w:hint="eastAsia"/>
              </w:rPr>
              <w:t>PHB</w:t>
            </w:r>
            <w:r>
              <w:rPr>
                <w:rFonts w:hint="eastAsia"/>
              </w:rPr>
              <w:t>产生能量，用于细胞的合成和吸磷，形成高浓度污泥，随剩余污泥一起排出系统，从而达到除磷的目的。化学除</w:t>
            </w:r>
            <w:proofErr w:type="gramStart"/>
            <w:r>
              <w:rPr>
                <w:rFonts w:hint="eastAsia"/>
              </w:rPr>
              <w:t>磷通过</w:t>
            </w:r>
            <w:proofErr w:type="gramEnd"/>
            <w:r>
              <w:rPr>
                <w:rFonts w:hint="eastAsia"/>
              </w:rPr>
              <w:t>向污水中投加絮凝剂（</w:t>
            </w:r>
            <w:r>
              <w:rPr>
                <w:rFonts w:hint="eastAsia"/>
              </w:rPr>
              <w:t>PAM</w:t>
            </w:r>
            <w:r>
              <w:rPr>
                <w:rFonts w:hint="eastAsia"/>
              </w:rPr>
              <w:t>）、聚凝剂（</w:t>
            </w:r>
            <w:r>
              <w:rPr>
                <w:rFonts w:hint="eastAsia"/>
              </w:rPr>
              <w:t>PAC</w:t>
            </w:r>
            <w:r>
              <w:rPr>
                <w:rFonts w:hint="eastAsia"/>
              </w:rPr>
              <w:t>）与污水中溶解性的盐类（如磷酸盐）反应生成颗粒状、非溶解性的物质，通过固液分离，得到净化的污水和</w:t>
            </w:r>
            <w:proofErr w:type="gramStart"/>
            <w:r>
              <w:rPr>
                <w:rFonts w:hint="eastAsia"/>
              </w:rPr>
              <w:t>固液</w:t>
            </w:r>
            <w:proofErr w:type="gramEnd"/>
            <w:r>
              <w:rPr>
                <w:rFonts w:hint="eastAsia"/>
              </w:rPr>
              <w:t>浓缩物</w:t>
            </w:r>
            <w:r>
              <w:rPr>
                <w:rFonts w:hint="eastAsia"/>
              </w:rPr>
              <w:t>(</w:t>
            </w:r>
            <w:r>
              <w:rPr>
                <w:rFonts w:hint="eastAsia"/>
              </w:rPr>
              <w:t>化学污泥</w:t>
            </w:r>
            <w:r>
              <w:rPr>
                <w:rFonts w:hint="eastAsia"/>
              </w:rPr>
              <w:t>)</w:t>
            </w:r>
            <w:r>
              <w:rPr>
                <w:rFonts w:hint="eastAsia"/>
              </w:rPr>
              <w:t>，达到化学除磷的目的。</w:t>
            </w:r>
          </w:p>
          <w:p w14:paraId="000BC6DC" w14:textId="77777777" w:rsidR="00462DEC" w:rsidRDefault="00977302">
            <w:pPr>
              <w:ind w:firstLine="480"/>
            </w:pPr>
            <w:r>
              <w:rPr>
                <w:rFonts w:hint="eastAsia"/>
              </w:rPr>
              <w:t>（</w:t>
            </w:r>
            <w:r>
              <w:rPr>
                <w:rFonts w:hint="eastAsia"/>
              </w:rPr>
              <w:t>2</w:t>
            </w:r>
            <w:r>
              <w:rPr>
                <w:rFonts w:hint="eastAsia"/>
              </w:rPr>
              <w:t>）混凝工艺</w:t>
            </w:r>
          </w:p>
          <w:p w14:paraId="5ED890DB" w14:textId="77777777" w:rsidR="00462DEC" w:rsidRDefault="00977302">
            <w:pPr>
              <w:ind w:firstLine="480"/>
            </w:pPr>
            <w:r>
              <w:rPr>
                <w:rFonts w:hint="eastAsia"/>
              </w:rPr>
              <w:t>项目在混凝工段通过投加</w:t>
            </w:r>
            <w:r>
              <w:rPr>
                <w:rFonts w:hint="eastAsia"/>
              </w:rPr>
              <w:t>PAM</w:t>
            </w:r>
            <w:r>
              <w:rPr>
                <w:rFonts w:hint="eastAsia"/>
              </w:rPr>
              <w:t>和</w:t>
            </w:r>
            <w:r>
              <w:rPr>
                <w:rFonts w:hint="eastAsia"/>
              </w:rPr>
              <w:t>PAC</w:t>
            </w:r>
            <w:r>
              <w:rPr>
                <w:rFonts w:hint="eastAsia"/>
              </w:rPr>
              <w:t>对污水中的进行混凝。</w:t>
            </w:r>
          </w:p>
          <w:p w14:paraId="3539FE79" w14:textId="77777777" w:rsidR="00462DEC" w:rsidRDefault="00977302">
            <w:pPr>
              <w:ind w:firstLine="480"/>
            </w:pPr>
            <w:r>
              <w:rPr>
                <w:rFonts w:hint="eastAsia"/>
              </w:rPr>
              <w:t>聚合氯化铝（简称</w:t>
            </w:r>
            <w:proofErr w:type="spellStart"/>
            <w:r>
              <w:rPr>
                <w:rFonts w:hint="eastAsia"/>
              </w:rPr>
              <w:t>baiPAC</w:t>
            </w:r>
            <w:proofErr w:type="spellEnd"/>
            <w:r>
              <w:rPr>
                <w:rFonts w:hint="eastAsia"/>
              </w:rPr>
              <w:t>），又称为碱式氯化铝或羟基氯化铝。通过它或它的水解产物使污水和污泥中的胶体快速形成沉淀，便于分离的大颗粒沉淀物。</w:t>
            </w:r>
          </w:p>
          <w:p w14:paraId="0CE43211" w14:textId="77777777" w:rsidR="00462DEC" w:rsidRDefault="00977302">
            <w:pPr>
              <w:ind w:firstLine="480"/>
            </w:pPr>
            <w:r>
              <w:rPr>
                <w:rFonts w:hint="eastAsia"/>
              </w:rPr>
              <w:t>聚丙烯酰胺（简称</w:t>
            </w:r>
            <w:r>
              <w:rPr>
                <w:rFonts w:hint="eastAsia"/>
              </w:rPr>
              <w:t xml:space="preserve"> PAM</w:t>
            </w:r>
            <w:r>
              <w:rPr>
                <w:rFonts w:hint="eastAsia"/>
              </w:rPr>
              <w:t>），俗称絮凝剂或凝聚剂，属于混凝剂，是一种线状的有机高分子聚合物，同时也是一种高分子水处理絮凝剂产品，专门可以吸</w:t>
            </w:r>
            <w:r>
              <w:rPr>
                <w:rFonts w:hint="eastAsia"/>
              </w:rPr>
              <w:t>附水中的悬浮颗粒，在颗粒之间起链接架桥作用，使细颗粒形成比较大的絮团，并且</w:t>
            </w:r>
            <w:r>
              <w:rPr>
                <w:rFonts w:hint="eastAsia"/>
              </w:rPr>
              <w:lastRenderedPageBreak/>
              <w:t>加快了沉淀的速度。这一过程称之为絮凝，因其中良好的絮凝效果</w:t>
            </w:r>
            <w:r>
              <w:rPr>
                <w:rFonts w:hint="eastAsia"/>
              </w:rPr>
              <w:t>PAM</w:t>
            </w:r>
            <w:r>
              <w:rPr>
                <w:rFonts w:hint="eastAsia"/>
              </w:rPr>
              <w:t>作为水处理的絮凝剂并且被广泛用于污水处理。</w:t>
            </w:r>
          </w:p>
          <w:p w14:paraId="29615BF1" w14:textId="77777777" w:rsidR="00462DEC" w:rsidRDefault="00977302">
            <w:pPr>
              <w:ind w:firstLine="480"/>
            </w:pPr>
            <w:r>
              <w:rPr>
                <w:rFonts w:hint="eastAsia"/>
              </w:rPr>
              <w:t>（</w:t>
            </w:r>
            <w:r>
              <w:rPr>
                <w:rFonts w:hint="eastAsia"/>
              </w:rPr>
              <w:t>3</w:t>
            </w:r>
            <w:r>
              <w:rPr>
                <w:rFonts w:hint="eastAsia"/>
              </w:rPr>
              <w:t>）消毒工艺</w:t>
            </w:r>
          </w:p>
          <w:p w14:paraId="1710F502" w14:textId="77777777" w:rsidR="00462DEC" w:rsidRDefault="00977302">
            <w:pPr>
              <w:ind w:firstLine="480"/>
            </w:pPr>
            <w:r>
              <w:rPr>
                <w:rFonts w:hint="eastAsia"/>
              </w:rPr>
              <w:t>项目采用紫外线消毒</w:t>
            </w:r>
            <w:r>
              <w:rPr>
                <w:rFonts w:hint="eastAsia"/>
              </w:rPr>
              <w:t>+</w:t>
            </w:r>
            <w:r>
              <w:rPr>
                <w:rFonts w:hint="eastAsia"/>
              </w:rPr>
              <w:t>次氯酸钠的组合方式对废水进行消毒。</w:t>
            </w:r>
          </w:p>
          <w:p w14:paraId="00941A02" w14:textId="77777777" w:rsidR="00462DEC" w:rsidRDefault="00977302">
            <w:pPr>
              <w:ind w:firstLine="480"/>
            </w:pPr>
            <w:r>
              <w:rPr>
                <w:rFonts w:hint="eastAsia"/>
              </w:rPr>
              <w:t>①紫外线消毒</w:t>
            </w:r>
          </w:p>
          <w:p w14:paraId="4CB66EC1" w14:textId="77777777" w:rsidR="00462DEC" w:rsidRDefault="00977302">
            <w:pPr>
              <w:ind w:firstLine="480"/>
            </w:pPr>
            <w:r>
              <w:rPr>
                <w:rFonts w:hint="eastAsia"/>
              </w:rPr>
              <w:t>细菌受紫外光照射后，紫外光谱能量为细菌核酸所吸收，使核酸结构破坏，从而达到消毒的目的。</w:t>
            </w:r>
          </w:p>
          <w:p w14:paraId="0DC3CC84" w14:textId="77777777" w:rsidR="00462DEC" w:rsidRDefault="00977302">
            <w:pPr>
              <w:ind w:firstLine="480"/>
            </w:pPr>
            <w:r>
              <w:rPr>
                <w:rFonts w:hint="eastAsia"/>
              </w:rPr>
              <w:t>紫外线消毒速度快、接触时间短，反应快速、效率高，无需投加任何化学药剂，不影响水的物理性质和化学成分，不增加水的臭和</w:t>
            </w:r>
            <w:proofErr w:type="gramStart"/>
            <w:r>
              <w:rPr>
                <w:rFonts w:hint="eastAsia"/>
              </w:rPr>
              <w:t>味，</w:t>
            </w:r>
            <w:proofErr w:type="gramEnd"/>
            <w:r>
              <w:rPr>
                <w:rFonts w:hint="eastAsia"/>
              </w:rPr>
              <w:t>操作简单，便于管理，易于实现自动化，但</w:t>
            </w:r>
            <w:r>
              <w:rPr>
                <w:rFonts w:hint="eastAsia"/>
              </w:rPr>
              <w:t>是紫外线消毒无持续消毒作用，水中悬浮物浓度直接影响消毒效果，而且电耗较大。一次投资较大。紫外线消毒系统主要设备是高压水银灯。</w:t>
            </w:r>
          </w:p>
          <w:p w14:paraId="2B89A032" w14:textId="77777777" w:rsidR="00462DEC" w:rsidRDefault="00977302">
            <w:pPr>
              <w:ind w:firstLine="480"/>
            </w:pPr>
            <w:r>
              <w:rPr>
                <w:rFonts w:hint="eastAsia"/>
              </w:rPr>
              <w:t>根据《室外排水设计规范》（</w:t>
            </w:r>
            <w:r>
              <w:rPr>
                <w:rFonts w:hint="eastAsia"/>
              </w:rPr>
              <w:t>GB40014-2006</w:t>
            </w:r>
            <w:r>
              <w:rPr>
                <w:rFonts w:hint="eastAsia"/>
              </w:rPr>
              <w:t>）中规定，为避免或者减少消毒时产生的二次污染物，宜采用紫外线消毒和二氧化氯消毒。</w:t>
            </w:r>
          </w:p>
          <w:p w14:paraId="59D37980" w14:textId="77777777" w:rsidR="00462DEC" w:rsidRDefault="00977302">
            <w:pPr>
              <w:ind w:firstLine="480"/>
            </w:pPr>
            <w:r>
              <w:rPr>
                <w:rFonts w:hint="eastAsia"/>
              </w:rPr>
              <w:t>紫外线消毒利用电能转化为光能来杀灭细菌，操作安全，不占地，维护简单，但不具备持续杀菌功能。液氯消毒需要贮存液氯，管理较简便，操作不安全，可能产生</w:t>
            </w:r>
            <w:r>
              <w:rPr>
                <w:rFonts w:hint="eastAsia"/>
              </w:rPr>
              <w:t>THMs</w:t>
            </w:r>
            <w:r>
              <w:rPr>
                <w:rFonts w:hint="eastAsia"/>
              </w:rPr>
              <w:t>等物质。消毒效果好，并有除臭、脱色等效果，同时产生</w:t>
            </w:r>
            <w:r>
              <w:rPr>
                <w:rFonts w:hint="eastAsia"/>
              </w:rPr>
              <w:t xml:space="preserve"> THMs </w:t>
            </w:r>
            <w:r>
              <w:rPr>
                <w:rFonts w:hint="eastAsia"/>
              </w:rPr>
              <w:t>等致癌物质的机会很少，生产安全性高。</w:t>
            </w:r>
          </w:p>
          <w:p w14:paraId="20E90D73" w14:textId="77777777" w:rsidR="00462DEC" w:rsidRDefault="00977302">
            <w:pPr>
              <w:ind w:firstLine="480"/>
              <w:rPr>
                <w:rFonts w:ascii="宋体" w:hAnsi="宋体" w:cs="宋体"/>
              </w:rPr>
            </w:pPr>
            <w:r>
              <w:rPr>
                <w:rFonts w:ascii="宋体" w:hAnsi="宋体" w:cs="宋体" w:hint="eastAsia"/>
              </w:rPr>
              <w:t>②</w:t>
            </w:r>
            <w:r>
              <w:rPr>
                <w:rFonts w:ascii="宋体" w:hAnsi="宋体" w:cs="宋体" w:hint="eastAsia"/>
              </w:rPr>
              <w:t>同时考虑</w:t>
            </w:r>
          </w:p>
          <w:p w14:paraId="27B5C879" w14:textId="77777777" w:rsidR="00462DEC" w:rsidRDefault="00977302">
            <w:pPr>
              <w:ind w:firstLine="480"/>
              <w:rPr>
                <w:rFonts w:ascii="宋体" w:hAnsi="宋体" w:cs="宋体"/>
              </w:rPr>
            </w:pPr>
            <w:r>
              <w:rPr>
                <w:rFonts w:ascii="宋体" w:hAnsi="宋体" w:cs="宋体" w:hint="eastAsia"/>
              </w:rPr>
              <w:t>通过投加次氯酸钠对废水进行消毒，次氯酸钠是一种广谱型的消毒剂，能在</w:t>
            </w:r>
            <w:r>
              <w:rPr>
                <w:rFonts w:ascii="宋体" w:hAnsi="宋体" w:cs="宋体" w:hint="eastAsia"/>
              </w:rPr>
              <w:t>pH</w:t>
            </w:r>
            <w:r>
              <w:rPr>
                <w:rFonts w:ascii="宋体" w:hAnsi="宋体" w:cs="宋体" w:hint="eastAsia"/>
              </w:rPr>
              <w:t>值很宽的范围内能杀灭大肠杆菌、细菌芽孢、配水网中的异养菌、硫酸盐还原菌及真菌等。次氯酸钠对孢子的杀灭作用比氯强，对水中的野生菌种、放线菌、孢子体等均有较好的杀灭作用。</w:t>
            </w:r>
          </w:p>
          <w:p w14:paraId="03D89FAE" w14:textId="77777777" w:rsidR="00462DEC" w:rsidRDefault="00977302">
            <w:pPr>
              <w:ind w:firstLine="480"/>
            </w:pPr>
            <w:r>
              <w:rPr>
                <w:rFonts w:hint="eastAsia"/>
              </w:rPr>
              <w:t>2</w:t>
            </w:r>
            <w:r>
              <w:rPr>
                <w:rFonts w:hint="eastAsia"/>
              </w:rPr>
              <w:t>、污水处理工艺</w:t>
            </w:r>
          </w:p>
          <w:p w14:paraId="287281E5" w14:textId="77777777" w:rsidR="00462DEC" w:rsidRDefault="00977302">
            <w:pPr>
              <w:ind w:firstLine="480"/>
            </w:pPr>
            <w:r>
              <w:rPr>
                <w:rFonts w:hint="eastAsia"/>
              </w:rPr>
              <w:t>污水首先流经粗格栅截留粒径较大的固体颗粒后收集至集水井内，然后经一级提升后进入调节池内贮存；调节</w:t>
            </w:r>
            <w:proofErr w:type="gramStart"/>
            <w:r>
              <w:rPr>
                <w:rFonts w:hint="eastAsia"/>
              </w:rPr>
              <w:t>池用于</w:t>
            </w:r>
            <w:proofErr w:type="gramEnd"/>
            <w:r>
              <w:rPr>
                <w:rFonts w:hint="eastAsia"/>
              </w:rPr>
              <w:t>调节废水的水质水量，调节池内废水由污水泵提升进入</w:t>
            </w:r>
            <w:r>
              <w:rPr>
                <w:rFonts w:hint="eastAsia"/>
              </w:rPr>
              <w:t>A/O</w:t>
            </w:r>
            <w:r>
              <w:rPr>
                <w:rFonts w:hint="eastAsia"/>
              </w:rPr>
              <w:t>生化处理单元，</w:t>
            </w:r>
            <w:r>
              <w:rPr>
                <w:rFonts w:hint="eastAsia"/>
              </w:rPr>
              <w:t>A/O</w:t>
            </w:r>
            <w:r>
              <w:rPr>
                <w:rFonts w:hint="eastAsia"/>
              </w:rPr>
              <w:t>生化处理单元由接触氧化工艺和沉淀池组成，缺氧池（</w:t>
            </w:r>
            <w:r>
              <w:rPr>
                <w:rFonts w:hint="eastAsia"/>
              </w:rPr>
              <w:t xml:space="preserve">A1 </w:t>
            </w:r>
            <w:r>
              <w:rPr>
                <w:rFonts w:hint="eastAsia"/>
              </w:rPr>
              <w:t>池）内进行反硝化</w:t>
            </w:r>
            <w:r>
              <w:rPr>
                <w:rFonts w:hint="eastAsia"/>
              </w:rPr>
              <w:t>脱氮，好氧池（</w:t>
            </w:r>
            <w:r>
              <w:rPr>
                <w:rFonts w:hint="eastAsia"/>
              </w:rPr>
              <w:t>O</w:t>
            </w:r>
            <w:r>
              <w:rPr>
                <w:rFonts w:hint="eastAsia"/>
              </w:rPr>
              <w:t>池）内进行有机物的降解和硝化。废水经由混</w:t>
            </w:r>
            <w:proofErr w:type="gramStart"/>
            <w:r>
              <w:rPr>
                <w:rFonts w:hint="eastAsia"/>
              </w:rPr>
              <w:t>凝池配套初沉池</w:t>
            </w:r>
            <w:proofErr w:type="gramEnd"/>
            <w:r>
              <w:rPr>
                <w:rFonts w:hint="eastAsia"/>
              </w:rPr>
              <w:t>对污水中的悬浮物和胶体性有机物进行去除，最终进行消毒处理。</w:t>
            </w:r>
          </w:p>
          <w:p w14:paraId="4BEE040F" w14:textId="77777777" w:rsidR="00462DEC" w:rsidRDefault="00977302">
            <w:pPr>
              <w:ind w:firstLine="480"/>
            </w:pPr>
            <w:r>
              <w:rPr>
                <w:rFonts w:hint="eastAsia"/>
              </w:rPr>
              <w:lastRenderedPageBreak/>
              <w:t>（</w:t>
            </w:r>
            <w:r>
              <w:rPr>
                <w:rFonts w:hint="eastAsia"/>
              </w:rPr>
              <w:t>1</w:t>
            </w:r>
            <w:r>
              <w:rPr>
                <w:rFonts w:hint="eastAsia"/>
              </w:rPr>
              <w:t>）预处理</w:t>
            </w:r>
          </w:p>
          <w:p w14:paraId="051E9370" w14:textId="77777777" w:rsidR="00462DEC" w:rsidRDefault="00977302">
            <w:pPr>
              <w:ind w:firstLine="480"/>
            </w:pPr>
            <w:r>
              <w:rPr>
                <w:rFonts w:hint="eastAsia"/>
              </w:rPr>
              <w:t>收集的生活废水首先进入格栅对污水进行预处理，格栅</w:t>
            </w:r>
            <w:proofErr w:type="gramStart"/>
            <w:r>
              <w:rPr>
                <w:rFonts w:hint="eastAsia"/>
              </w:rPr>
              <w:t>池设置</w:t>
            </w:r>
            <w:proofErr w:type="gramEnd"/>
            <w:r>
              <w:rPr>
                <w:rFonts w:hint="eastAsia"/>
              </w:rPr>
              <w:t>于一体化生物处理吃污水源头进水一端，通过格栅拦截去除生活污水中较大的悬浮物固体、纸屑。以避免堵塞后续管道设备，保护后续处理稳定运行及提升泵的运转。</w:t>
            </w:r>
          </w:p>
          <w:p w14:paraId="010AD6F4" w14:textId="77777777" w:rsidR="00462DEC" w:rsidRDefault="00977302">
            <w:pPr>
              <w:ind w:firstLine="480"/>
            </w:pPr>
            <w:r>
              <w:rPr>
                <w:rFonts w:hint="eastAsia"/>
              </w:rPr>
              <w:t>（</w:t>
            </w:r>
            <w:r>
              <w:rPr>
                <w:rFonts w:hint="eastAsia"/>
              </w:rPr>
              <w:t>2</w:t>
            </w:r>
            <w:r>
              <w:rPr>
                <w:rFonts w:hint="eastAsia"/>
              </w:rPr>
              <w:t>）调节池</w:t>
            </w:r>
          </w:p>
          <w:p w14:paraId="17E50903" w14:textId="77777777" w:rsidR="00462DEC" w:rsidRDefault="00977302">
            <w:pPr>
              <w:ind w:firstLine="480"/>
            </w:pPr>
            <w:proofErr w:type="gramStart"/>
            <w:r>
              <w:rPr>
                <w:rFonts w:hint="eastAsia"/>
              </w:rPr>
              <w:t>调节池能充分</w:t>
            </w:r>
            <w:proofErr w:type="gramEnd"/>
            <w:r>
              <w:rPr>
                <w:rFonts w:hint="eastAsia"/>
              </w:rPr>
              <w:t>平衡水质、水量，使污水能比较均匀进入后续处理单元，提高整个系统的抗冲击性能减少处理单元的设计规模。有利于降低运行成本和水质波动带来的影响。</w:t>
            </w:r>
          </w:p>
          <w:p w14:paraId="48977EAC" w14:textId="77777777" w:rsidR="00462DEC" w:rsidRDefault="00977302">
            <w:pPr>
              <w:ind w:firstLine="480"/>
            </w:pPr>
            <w:r>
              <w:rPr>
                <w:rFonts w:hint="eastAsia"/>
              </w:rPr>
              <w:t>（</w:t>
            </w:r>
            <w:r>
              <w:rPr>
                <w:rFonts w:hint="eastAsia"/>
              </w:rPr>
              <w:t>3</w:t>
            </w:r>
            <w:r>
              <w:rPr>
                <w:rFonts w:hint="eastAsia"/>
              </w:rPr>
              <w:t>）</w:t>
            </w:r>
            <w:r>
              <w:rPr>
                <w:rFonts w:hint="eastAsia"/>
              </w:rPr>
              <w:t>A/O</w:t>
            </w:r>
            <w:r>
              <w:rPr>
                <w:rFonts w:hint="eastAsia"/>
              </w:rPr>
              <w:t>池</w:t>
            </w:r>
          </w:p>
          <w:p w14:paraId="76E375DE" w14:textId="77777777" w:rsidR="00462DEC" w:rsidRDefault="00977302">
            <w:pPr>
              <w:ind w:firstLine="480"/>
            </w:pPr>
            <w:r>
              <w:rPr>
                <w:rFonts w:hint="eastAsia"/>
              </w:rPr>
              <w:t>调节池内废水由污水泵提升进入</w:t>
            </w:r>
            <w:r>
              <w:rPr>
                <w:rFonts w:hint="eastAsia"/>
              </w:rPr>
              <w:t>A/O</w:t>
            </w:r>
            <w:r>
              <w:rPr>
                <w:rFonts w:hint="eastAsia"/>
              </w:rPr>
              <w:t>生化处理单元，</w:t>
            </w:r>
            <w:r>
              <w:rPr>
                <w:rFonts w:hint="eastAsia"/>
              </w:rPr>
              <w:t>A/O</w:t>
            </w:r>
            <w:r>
              <w:rPr>
                <w:rFonts w:hint="eastAsia"/>
              </w:rPr>
              <w:t>生化处理单元由接触氧化工艺和沉淀池组成，缺氧池（</w:t>
            </w:r>
            <w:r>
              <w:rPr>
                <w:rFonts w:hint="eastAsia"/>
              </w:rPr>
              <w:t>A1</w:t>
            </w:r>
            <w:r>
              <w:rPr>
                <w:rFonts w:hint="eastAsia"/>
              </w:rPr>
              <w:t>池）内进行反硝化脱氮，</w:t>
            </w:r>
            <w:r>
              <w:rPr>
                <w:rFonts w:hint="eastAsia"/>
              </w:rPr>
              <w:t>好氧池（</w:t>
            </w:r>
            <w:r>
              <w:rPr>
                <w:rFonts w:hint="eastAsia"/>
              </w:rPr>
              <w:t>O</w:t>
            </w:r>
            <w:r>
              <w:rPr>
                <w:rFonts w:hint="eastAsia"/>
              </w:rPr>
              <w:t>池）内进行有机物的降解和硝化。</w:t>
            </w:r>
          </w:p>
          <w:p w14:paraId="0F2DC508" w14:textId="77777777" w:rsidR="00462DEC" w:rsidRDefault="00977302">
            <w:pPr>
              <w:ind w:firstLine="480"/>
            </w:pPr>
            <w:r>
              <w:rPr>
                <w:rFonts w:hint="eastAsia"/>
              </w:rPr>
              <w:t>①缺氧池</w:t>
            </w:r>
          </w:p>
          <w:p w14:paraId="69EC6F4A" w14:textId="77777777" w:rsidR="00462DEC" w:rsidRDefault="00977302">
            <w:pPr>
              <w:ind w:firstLine="480"/>
            </w:pPr>
            <w:r>
              <w:rPr>
                <w:rFonts w:hint="eastAsia"/>
              </w:rPr>
              <w:t>通过生物填料</w:t>
            </w:r>
            <w:proofErr w:type="gramStart"/>
            <w:r>
              <w:rPr>
                <w:rFonts w:hint="eastAsia"/>
              </w:rPr>
              <w:t>上兼氧菌</w:t>
            </w:r>
            <w:proofErr w:type="gramEnd"/>
            <w:r>
              <w:rPr>
                <w:rFonts w:hint="eastAsia"/>
              </w:rPr>
              <w:t>在缺氧环境下把硝态氮（硝酸盐氮、亚硝酸盐氮）反硝化成单质氮，以气体的方式排出系统，达到反硝化脱氮去除总氮的目的。以反硝化反应为主，池内设置潜水搅拌，污水在曝气池中经过硝化过程后，污水中的氨氮转化成硝态氮，通过回流进入反硝化池，与新进污水混合，以满足反硝化碳氮比的要求。混合污水在反硝化池中进行反硝化反应，硝态氮被转化为</w:t>
            </w:r>
            <w:r>
              <w:rPr>
                <w:rFonts w:hint="eastAsia"/>
              </w:rPr>
              <w:t>N</w:t>
            </w:r>
            <w:r>
              <w:rPr>
                <w:rFonts w:hint="eastAsia"/>
                <w:vertAlign w:val="subscript"/>
              </w:rPr>
              <w:t>2</w:t>
            </w:r>
            <w:r>
              <w:rPr>
                <w:rFonts w:hint="eastAsia"/>
              </w:rPr>
              <w:t>逸出水体，以达到去除总氮的目的。</w:t>
            </w:r>
          </w:p>
          <w:p w14:paraId="2E764A3E" w14:textId="77777777" w:rsidR="00462DEC" w:rsidRDefault="00977302">
            <w:pPr>
              <w:ind w:firstLine="480"/>
            </w:pPr>
            <w:r>
              <w:rPr>
                <w:rFonts w:hint="eastAsia"/>
              </w:rPr>
              <w:t>②好氧池</w:t>
            </w:r>
          </w:p>
          <w:p w14:paraId="0B0AF6A2" w14:textId="77777777" w:rsidR="00462DEC" w:rsidRDefault="00977302">
            <w:pPr>
              <w:ind w:firstLine="480"/>
            </w:pPr>
            <w:r>
              <w:rPr>
                <w:rFonts w:hint="eastAsia"/>
              </w:rPr>
              <w:t>通过附着于填料上的大量不同种属的微生物群落共同参与下的生化降解和吸附作用，</w:t>
            </w:r>
            <w:r>
              <w:rPr>
                <w:rFonts w:hint="eastAsia"/>
              </w:rPr>
              <w:t>去除污水中的各种有机物质，使污水中的有机物含量大幅度降低。在氧量充足的条件下降解污水中的氨氮，同时也使污水中的</w:t>
            </w:r>
            <w:r>
              <w:rPr>
                <w:rFonts w:hint="eastAsia"/>
              </w:rPr>
              <w:t>COD</w:t>
            </w:r>
            <w:r>
              <w:rPr>
                <w:rFonts w:hint="eastAsia"/>
              </w:rPr>
              <w:t>值降低到更低的水平，使污水得以净化。好</w:t>
            </w:r>
            <w:proofErr w:type="gramStart"/>
            <w:r>
              <w:rPr>
                <w:rFonts w:hint="eastAsia"/>
              </w:rPr>
              <w:t>氧池由</w:t>
            </w:r>
            <w:proofErr w:type="gramEnd"/>
            <w:r>
              <w:rPr>
                <w:rFonts w:hint="eastAsia"/>
              </w:rPr>
              <w:t>池体、填料、布水装置和充氧曝气系统等部分组成。</w:t>
            </w:r>
          </w:p>
          <w:p w14:paraId="3EA44A9E" w14:textId="77777777" w:rsidR="00462DEC" w:rsidRDefault="00977302">
            <w:pPr>
              <w:ind w:firstLine="480"/>
            </w:pPr>
            <w:r>
              <w:rPr>
                <w:rFonts w:hint="eastAsia"/>
              </w:rPr>
              <w:t>（</w:t>
            </w:r>
            <w:r>
              <w:rPr>
                <w:rFonts w:hint="eastAsia"/>
              </w:rPr>
              <w:t>4</w:t>
            </w:r>
            <w:r>
              <w:rPr>
                <w:rFonts w:hint="eastAsia"/>
              </w:rPr>
              <w:t>）一级沉淀池</w:t>
            </w:r>
          </w:p>
          <w:p w14:paraId="3FCF57DB" w14:textId="77777777" w:rsidR="00462DEC" w:rsidRDefault="00977302">
            <w:pPr>
              <w:ind w:firstLine="480"/>
            </w:pPr>
            <w:r>
              <w:rPr>
                <w:rFonts w:hint="eastAsia"/>
              </w:rPr>
              <w:t>利用悬浮物等自身重力对生化池出水沉淀分离。</w:t>
            </w:r>
          </w:p>
          <w:p w14:paraId="106A38D7" w14:textId="77777777" w:rsidR="00462DEC" w:rsidRDefault="00977302">
            <w:pPr>
              <w:ind w:firstLine="480"/>
            </w:pPr>
            <w:r>
              <w:rPr>
                <w:rFonts w:hint="eastAsia"/>
              </w:rPr>
              <w:t>（</w:t>
            </w:r>
            <w:r>
              <w:rPr>
                <w:rFonts w:hint="eastAsia"/>
              </w:rPr>
              <w:t>5</w:t>
            </w:r>
            <w:r>
              <w:rPr>
                <w:rFonts w:hint="eastAsia"/>
              </w:rPr>
              <w:t>）混凝池</w:t>
            </w:r>
          </w:p>
          <w:p w14:paraId="56134022" w14:textId="77777777" w:rsidR="00462DEC" w:rsidRDefault="00977302">
            <w:pPr>
              <w:ind w:firstLine="480"/>
            </w:pPr>
            <w:r>
              <w:rPr>
                <w:rFonts w:hint="eastAsia"/>
              </w:rPr>
              <w:t>在生化出水进行加药混凝，化学除</w:t>
            </w:r>
            <w:proofErr w:type="gramStart"/>
            <w:r>
              <w:rPr>
                <w:rFonts w:hint="eastAsia"/>
              </w:rPr>
              <w:t>磷同时</w:t>
            </w:r>
            <w:proofErr w:type="gramEnd"/>
            <w:r>
              <w:rPr>
                <w:rFonts w:hint="eastAsia"/>
              </w:rPr>
              <w:t>去除悬浮物和胶体性有机物。</w:t>
            </w:r>
          </w:p>
          <w:p w14:paraId="3B9042C0" w14:textId="77777777" w:rsidR="00462DEC" w:rsidRDefault="00977302">
            <w:pPr>
              <w:ind w:firstLine="480"/>
            </w:pPr>
            <w:r>
              <w:rPr>
                <w:rFonts w:hint="eastAsia"/>
              </w:rPr>
              <w:lastRenderedPageBreak/>
              <w:t>（</w:t>
            </w:r>
            <w:r>
              <w:rPr>
                <w:rFonts w:hint="eastAsia"/>
              </w:rPr>
              <w:t>6</w:t>
            </w:r>
            <w:r>
              <w:rPr>
                <w:rFonts w:hint="eastAsia"/>
              </w:rPr>
              <w:t>）二级沉淀池</w:t>
            </w:r>
          </w:p>
          <w:p w14:paraId="285D96E5" w14:textId="77777777" w:rsidR="00462DEC" w:rsidRDefault="00977302">
            <w:pPr>
              <w:ind w:firstLine="480"/>
            </w:pPr>
            <w:r>
              <w:rPr>
                <w:rFonts w:hint="eastAsia"/>
              </w:rPr>
              <w:t>对</w:t>
            </w:r>
            <w:proofErr w:type="gramStart"/>
            <w:r>
              <w:rPr>
                <w:rFonts w:hint="eastAsia"/>
              </w:rPr>
              <w:t>混凝池出水</w:t>
            </w:r>
            <w:proofErr w:type="gramEnd"/>
            <w:r>
              <w:rPr>
                <w:rFonts w:hint="eastAsia"/>
              </w:rPr>
              <w:t>进行沉淀分离。</w:t>
            </w:r>
          </w:p>
          <w:p w14:paraId="29728C2F" w14:textId="77777777" w:rsidR="00462DEC" w:rsidRDefault="00977302">
            <w:pPr>
              <w:ind w:firstLine="480"/>
            </w:pPr>
            <w:r>
              <w:rPr>
                <w:rFonts w:hint="eastAsia"/>
              </w:rPr>
              <w:t>（</w:t>
            </w:r>
            <w:r>
              <w:rPr>
                <w:rFonts w:hint="eastAsia"/>
              </w:rPr>
              <w:t>7</w:t>
            </w:r>
            <w:r>
              <w:rPr>
                <w:rFonts w:hint="eastAsia"/>
              </w:rPr>
              <w:t>）消毒池</w:t>
            </w:r>
          </w:p>
          <w:p w14:paraId="2A78BB5F" w14:textId="77777777" w:rsidR="00462DEC" w:rsidRDefault="00977302">
            <w:pPr>
              <w:ind w:firstLine="480"/>
            </w:pPr>
            <w:r>
              <w:rPr>
                <w:rFonts w:hint="eastAsia"/>
              </w:rPr>
              <w:t>二级沉淀池出水进入滤池，设有石英砂过滤器，进一步除掉悬浮物等污染指标，从石英砂过滤器出来的</w:t>
            </w:r>
            <w:proofErr w:type="gramStart"/>
            <w:r>
              <w:rPr>
                <w:rFonts w:hint="eastAsia"/>
              </w:rPr>
              <w:t>清水经紫外</w:t>
            </w:r>
            <w:proofErr w:type="gramEnd"/>
            <w:r>
              <w:rPr>
                <w:rFonts w:hint="eastAsia"/>
              </w:rPr>
              <w:t>消毒器处理后投加次氯酸钠进行深度消毒后，水质满足《农村生活污水处理设施污染物排放标准》（</w:t>
            </w:r>
            <w:r>
              <w:rPr>
                <w:rFonts w:hint="eastAsia"/>
              </w:rPr>
              <w:t>DBHJ/001</w:t>
            </w:r>
            <w:r>
              <w:rPr>
                <w:rFonts w:hint="eastAsia"/>
              </w:rPr>
              <w:t>－</w:t>
            </w:r>
            <w:r>
              <w:rPr>
                <w:rFonts w:hint="eastAsia"/>
              </w:rPr>
              <w:t>2020</w:t>
            </w:r>
            <w:r>
              <w:rPr>
                <w:rFonts w:hint="eastAsia"/>
              </w:rPr>
              <w:t>）二级标准值后排入附近的沟渠内。</w:t>
            </w:r>
          </w:p>
          <w:p w14:paraId="74B8EC3F" w14:textId="77777777" w:rsidR="00462DEC" w:rsidRDefault="00462DEC">
            <w:pPr>
              <w:ind w:firstLine="480"/>
              <w:rPr>
                <w:szCs w:val="28"/>
              </w:rPr>
            </w:pPr>
          </w:p>
        </w:tc>
      </w:tr>
    </w:tbl>
    <w:p w14:paraId="060EA13F" w14:textId="77777777" w:rsidR="00462DEC" w:rsidRDefault="00462DEC">
      <w:pPr>
        <w:ind w:firstLineChars="0" w:firstLine="0"/>
        <w:rPr>
          <w:b/>
        </w:rPr>
        <w:sectPr w:rsidR="00462DEC">
          <w:pgSz w:w="11906" w:h="16838"/>
          <w:pgMar w:top="1440" w:right="1797" w:bottom="1440" w:left="1797" w:header="851" w:footer="992" w:gutter="0"/>
          <w:cols w:space="425"/>
          <w:docGrid w:type="lines" w:linePitch="312"/>
        </w:sectPr>
      </w:pPr>
    </w:p>
    <w:p w14:paraId="7A4C9260" w14:textId="77777777" w:rsidR="00462DEC" w:rsidRDefault="00977302">
      <w:pPr>
        <w:ind w:firstLine="480"/>
        <w:jc w:val="center"/>
        <w:sectPr w:rsidR="00462DEC">
          <w:pgSz w:w="16838" w:h="11906" w:orient="landscape"/>
          <w:pgMar w:top="1797" w:right="1440" w:bottom="1797" w:left="1440" w:header="851" w:footer="992" w:gutter="0"/>
          <w:cols w:space="425"/>
          <w:docGrid w:type="lines" w:linePitch="312"/>
        </w:sectPr>
      </w:pPr>
      <w:r>
        <w:rPr>
          <w:rFonts w:hint="eastAsia"/>
          <w:noProof/>
        </w:rPr>
        <w:lastRenderedPageBreak/>
        <w:drawing>
          <wp:anchor distT="0" distB="0" distL="114300" distR="114300" simplePos="0" relativeHeight="251666432" behindDoc="1" locked="0" layoutInCell="0" allowOverlap="1" wp14:anchorId="35BC48AC" wp14:editId="133CCE05">
            <wp:simplePos x="0" y="0"/>
            <wp:positionH relativeFrom="margin">
              <wp:align>center</wp:align>
            </wp:positionH>
            <wp:positionV relativeFrom="margin">
              <wp:align>top</wp:align>
            </wp:positionV>
            <wp:extent cx="8377555" cy="4175760"/>
            <wp:effectExtent l="0" t="0" r="444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2" cstate="print">
                      <a:clrChange>
                        <a:clrFrom>
                          <a:srgbClr val="FFFFFF"/>
                        </a:clrFrom>
                        <a:clrTo>
                          <a:srgbClr val="FFFFFF">
                            <a:alpha val="0"/>
                          </a:srgbClr>
                        </a:clrTo>
                      </a:clrChange>
                      <a:extLst>
                        <a:ext uri="{28A0092B-C50C-407E-A947-70E740481C1C}">
                          <a14:useLocalDpi xmlns:a14="http://schemas.microsoft.com/office/drawing/2010/main" val="0"/>
                        </a:ext>
                      </a:extLst>
                    </a:blip>
                    <a:srcRect l="9005" t="25094" r="4371" b="13844"/>
                    <a:stretch>
                      <a:fillRect/>
                    </a:stretch>
                  </pic:blipFill>
                  <pic:spPr>
                    <a:xfrm>
                      <a:off x="0" y="0"/>
                      <a:ext cx="8377624" cy="4176000"/>
                    </a:xfrm>
                    <a:prstGeom prst="rect">
                      <a:avLst/>
                    </a:prstGeom>
                    <a:noFill/>
                    <a:ln>
                      <a:noFill/>
                    </a:ln>
                  </pic:spPr>
                </pic:pic>
              </a:graphicData>
            </a:graphic>
          </wp:anchor>
        </w:drawing>
      </w:r>
      <w:r>
        <w:t>图</w:t>
      </w:r>
      <w:r>
        <w:rPr>
          <w:rFonts w:hint="eastAsia"/>
        </w:rPr>
        <w:t xml:space="preserve">5.2-1   </w:t>
      </w:r>
      <w:r>
        <w:rPr>
          <w:rFonts w:hint="eastAsia"/>
        </w:rPr>
        <w:t>运营期工艺流程</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8"/>
      </w:tblGrid>
      <w:tr w:rsidR="00462DEC" w14:paraId="4DCA263B" w14:textId="77777777">
        <w:trPr>
          <w:trHeight w:val="13119"/>
          <w:jc w:val="center"/>
        </w:trPr>
        <w:tc>
          <w:tcPr>
            <w:tcW w:w="8528" w:type="dxa"/>
          </w:tcPr>
          <w:p w14:paraId="66985852" w14:textId="77777777" w:rsidR="00462DEC" w:rsidRDefault="00977302">
            <w:pPr>
              <w:ind w:firstLineChars="0" w:firstLine="0"/>
              <w:jc w:val="left"/>
              <w:rPr>
                <w:rFonts w:ascii="宋体" w:hAnsi="宋体"/>
                <w:b/>
              </w:rPr>
            </w:pPr>
            <w:proofErr w:type="gramStart"/>
            <w:r>
              <w:rPr>
                <w:rFonts w:ascii="宋体" w:hAnsi="宋体" w:hint="eastAsia"/>
                <w:b/>
              </w:rPr>
              <w:lastRenderedPageBreak/>
              <w:t>主要产污环节</w:t>
            </w:r>
            <w:proofErr w:type="gramEnd"/>
            <w:r>
              <w:rPr>
                <w:rFonts w:ascii="宋体" w:hAnsi="宋体" w:hint="eastAsia"/>
                <w:b/>
              </w:rPr>
              <w:t>分析：</w:t>
            </w:r>
          </w:p>
          <w:p w14:paraId="7D812DE8" w14:textId="77777777" w:rsidR="00462DEC" w:rsidRDefault="00977302">
            <w:pPr>
              <w:ind w:firstLine="480"/>
            </w:pPr>
            <w:r>
              <w:rPr>
                <w:rFonts w:hint="eastAsia"/>
              </w:rPr>
              <w:t>一、施工期污染分析</w:t>
            </w:r>
          </w:p>
          <w:p w14:paraId="5FCB219A" w14:textId="77777777" w:rsidR="00462DEC" w:rsidRDefault="00977302">
            <w:pPr>
              <w:ind w:firstLine="480"/>
              <w:rPr>
                <w:snapToGrid w:val="0"/>
              </w:rPr>
            </w:pPr>
            <w:r>
              <w:rPr>
                <w:rFonts w:hint="eastAsia"/>
                <w:snapToGrid w:val="0"/>
              </w:rPr>
              <w:t>（</w:t>
            </w:r>
            <w:r>
              <w:rPr>
                <w:rFonts w:hint="eastAsia"/>
                <w:snapToGrid w:val="0"/>
              </w:rPr>
              <w:t>1</w:t>
            </w:r>
            <w:r>
              <w:rPr>
                <w:rFonts w:hint="eastAsia"/>
                <w:snapToGrid w:val="0"/>
              </w:rPr>
              <w:t>）施工废气</w:t>
            </w:r>
          </w:p>
          <w:p w14:paraId="0ED508C2" w14:textId="77777777" w:rsidR="00462DEC" w:rsidRDefault="00977302">
            <w:pPr>
              <w:ind w:firstLine="480"/>
              <w:rPr>
                <w:snapToGrid w:val="0"/>
              </w:rPr>
            </w:pPr>
            <w:r>
              <w:rPr>
                <w:rFonts w:hint="eastAsia"/>
                <w:snapToGrid w:val="0"/>
              </w:rPr>
              <w:t>①施工扬尘</w:t>
            </w:r>
          </w:p>
          <w:p w14:paraId="1DBDBEF7" w14:textId="77777777" w:rsidR="00462DEC" w:rsidRDefault="00977302">
            <w:pPr>
              <w:ind w:firstLine="480"/>
              <w:rPr>
                <w:snapToGrid w:val="0"/>
              </w:rPr>
            </w:pPr>
            <w:r>
              <w:rPr>
                <w:rFonts w:hint="eastAsia"/>
                <w:snapToGrid w:val="0"/>
              </w:rPr>
              <w:t>管网敷设和污水站施工期的基础开挖、管沟开挖、场地平整、土方运输、建筑材料在装卸堆放以及道路运输均会产生扬尘。</w:t>
            </w:r>
          </w:p>
          <w:p w14:paraId="1353BDF5" w14:textId="77777777" w:rsidR="00462DEC" w:rsidRDefault="00977302">
            <w:pPr>
              <w:ind w:firstLine="480"/>
              <w:rPr>
                <w:snapToGrid w:val="0"/>
              </w:rPr>
            </w:pPr>
            <w:r>
              <w:rPr>
                <w:rFonts w:hint="eastAsia"/>
                <w:snapToGrid w:val="0"/>
              </w:rPr>
              <w:t>扬尘主要表现在交通运输沿线道路两侧及施工现场，尤其是天气干燥及风速较大时更为明显，从而使该区块及周围附近地区大气中总悬浮颗粒浓度增大。据调查，施工作业场地近地面粉尘浓度可达</w:t>
            </w:r>
            <w:r>
              <w:rPr>
                <w:rFonts w:hint="eastAsia"/>
                <w:snapToGrid w:val="0"/>
              </w:rPr>
              <w:t>1.5</w:t>
            </w:r>
            <w:r>
              <w:rPr>
                <w:rFonts w:hint="eastAsia"/>
                <w:snapToGrid w:val="0"/>
              </w:rPr>
              <w:t>～</w:t>
            </w:r>
            <w:r>
              <w:rPr>
                <w:rFonts w:hint="eastAsia"/>
                <w:snapToGrid w:val="0"/>
              </w:rPr>
              <w:t>3mg/m</w:t>
            </w:r>
            <w:r>
              <w:rPr>
                <w:rFonts w:hint="eastAsia"/>
                <w:snapToGrid w:val="0"/>
                <w:vertAlign w:val="superscript"/>
              </w:rPr>
              <w:t>3</w:t>
            </w:r>
            <w:r>
              <w:rPr>
                <w:rFonts w:hint="eastAsia"/>
                <w:snapToGrid w:val="0"/>
              </w:rPr>
              <w:t>。由于粉尘的产生量与天气、温度、风速、施工队文明作业程度和管理水平等因素有关，因此，其排放量难以定量估算。</w:t>
            </w:r>
          </w:p>
          <w:p w14:paraId="0EAB2AA3" w14:textId="77777777" w:rsidR="00462DEC" w:rsidRDefault="00977302">
            <w:pPr>
              <w:ind w:firstLine="480"/>
              <w:rPr>
                <w:snapToGrid w:val="0"/>
              </w:rPr>
            </w:pPr>
            <w:r>
              <w:rPr>
                <w:rFonts w:hint="eastAsia"/>
                <w:snapToGrid w:val="0"/>
              </w:rPr>
              <w:t>②汽车、机械尾气</w:t>
            </w:r>
          </w:p>
          <w:p w14:paraId="578F5F65" w14:textId="77777777" w:rsidR="00462DEC" w:rsidRDefault="00977302">
            <w:pPr>
              <w:ind w:firstLine="480"/>
              <w:rPr>
                <w:snapToGrid w:val="0"/>
              </w:rPr>
            </w:pPr>
            <w:r>
              <w:rPr>
                <w:rFonts w:hint="eastAsia"/>
                <w:snapToGrid w:val="0"/>
              </w:rPr>
              <w:t>施工期运输车辆及施工机械所排放的废气中含有</w:t>
            </w:r>
            <w:r>
              <w:rPr>
                <w:rFonts w:hint="eastAsia"/>
                <w:snapToGrid w:val="0"/>
              </w:rPr>
              <w:t>CO</w:t>
            </w:r>
            <w:r>
              <w:rPr>
                <w:rFonts w:hint="eastAsia"/>
                <w:snapToGrid w:val="0"/>
              </w:rPr>
              <w:t>、</w:t>
            </w:r>
            <w:r>
              <w:rPr>
                <w:rFonts w:hint="eastAsia"/>
                <w:snapToGrid w:val="0"/>
              </w:rPr>
              <w:t>NO</w:t>
            </w:r>
            <w:r>
              <w:rPr>
                <w:rFonts w:hint="eastAsia"/>
                <w:snapToGrid w:val="0"/>
                <w:vertAlign w:val="subscript"/>
              </w:rPr>
              <w:t>2</w:t>
            </w:r>
            <w:r>
              <w:rPr>
                <w:rFonts w:hint="eastAsia"/>
                <w:snapToGrid w:val="0"/>
              </w:rPr>
              <w:t>、</w:t>
            </w:r>
            <w:r>
              <w:rPr>
                <w:rFonts w:hint="eastAsia"/>
                <w:snapToGrid w:val="0"/>
              </w:rPr>
              <w:t>THC</w:t>
            </w:r>
            <w:r>
              <w:rPr>
                <w:rFonts w:hint="eastAsia"/>
                <w:snapToGrid w:val="0"/>
              </w:rPr>
              <w:t>等污染物，为无组织排放</w:t>
            </w:r>
            <w:r>
              <w:rPr>
                <w:rFonts w:hint="eastAsia"/>
                <w:snapToGrid w:val="0"/>
              </w:rPr>
              <w:t>。一般情况下，尾气排放量不大对周围环境的影响较小。</w:t>
            </w:r>
          </w:p>
          <w:p w14:paraId="324B77AA" w14:textId="77777777" w:rsidR="00462DEC" w:rsidRDefault="00977302">
            <w:pPr>
              <w:ind w:firstLine="480"/>
              <w:rPr>
                <w:snapToGrid w:val="0"/>
              </w:rPr>
            </w:pPr>
            <w:r>
              <w:rPr>
                <w:rFonts w:hint="eastAsia"/>
                <w:snapToGrid w:val="0"/>
              </w:rPr>
              <w:t>③管道焊接烟气</w:t>
            </w:r>
          </w:p>
          <w:p w14:paraId="143A83A9" w14:textId="77777777" w:rsidR="00462DEC" w:rsidRDefault="00977302">
            <w:pPr>
              <w:ind w:firstLine="480"/>
              <w:rPr>
                <w:snapToGrid w:val="0"/>
              </w:rPr>
            </w:pPr>
            <w:r>
              <w:rPr>
                <w:rFonts w:hint="eastAsia"/>
                <w:snapToGrid w:val="0"/>
              </w:rPr>
              <w:t>污水管道在焊接过程会产生部分焊接废气，其主要污染物为焊接烟尘、臭氧、氮氧化物、一氧化碳等，根据《焊接车间环境污染及控制技术发展》（孙大光、马小凡），手工电弧</w:t>
            </w:r>
            <w:proofErr w:type="gramStart"/>
            <w:r>
              <w:rPr>
                <w:rFonts w:hint="eastAsia"/>
                <w:snapToGrid w:val="0"/>
              </w:rPr>
              <w:t>焊施焊时</w:t>
            </w:r>
            <w:proofErr w:type="gramEnd"/>
            <w:r>
              <w:rPr>
                <w:rFonts w:hint="eastAsia"/>
                <w:snapToGrid w:val="0"/>
              </w:rPr>
              <w:t>的发尘量为</w:t>
            </w:r>
            <w:r>
              <w:rPr>
                <w:rFonts w:hint="eastAsia"/>
                <w:snapToGrid w:val="0"/>
              </w:rPr>
              <w:t>351</w:t>
            </w:r>
            <w:r>
              <w:rPr>
                <w:rFonts w:hint="eastAsia"/>
                <w:snapToGrid w:val="0"/>
              </w:rPr>
              <w:t>～</w:t>
            </w:r>
            <w:r>
              <w:rPr>
                <w:rFonts w:hint="eastAsia"/>
                <w:snapToGrid w:val="0"/>
              </w:rPr>
              <w:t>450mg/min</w:t>
            </w:r>
            <w:r>
              <w:rPr>
                <w:rFonts w:hint="eastAsia"/>
                <w:snapToGrid w:val="0"/>
              </w:rPr>
              <w:t>，焊接材料的发尘量为</w:t>
            </w:r>
            <w:r>
              <w:rPr>
                <w:rFonts w:hint="eastAsia"/>
                <w:snapToGrid w:val="0"/>
              </w:rPr>
              <w:t>9</w:t>
            </w:r>
            <w:r>
              <w:rPr>
                <w:rFonts w:hint="eastAsia"/>
                <w:snapToGrid w:val="0"/>
              </w:rPr>
              <w:t>～</w:t>
            </w:r>
            <w:r>
              <w:rPr>
                <w:rFonts w:hint="eastAsia"/>
                <w:snapToGrid w:val="0"/>
              </w:rPr>
              <w:t>13g/kg</w:t>
            </w:r>
            <w:r>
              <w:rPr>
                <w:rFonts w:hint="eastAsia"/>
                <w:snapToGrid w:val="0"/>
              </w:rPr>
              <w:t>，项目取</w:t>
            </w:r>
            <w:r>
              <w:rPr>
                <w:rFonts w:hint="eastAsia"/>
                <w:snapToGrid w:val="0"/>
              </w:rPr>
              <w:t>11g/kg</w:t>
            </w:r>
            <w:r>
              <w:rPr>
                <w:rFonts w:hint="eastAsia"/>
                <w:snapToGrid w:val="0"/>
              </w:rPr>
              <w:t>；二氧化碳焊（实芯焊丝）</w:t>
            </w:r>
            <w:proofErr w:type="gramStart"/>
            <w:r>
              <w:rPr>
                <w:rFonts w:hint="eastAsia"/>
                <w:snapToGrid w:val="0"/>
              </w:rPr>
              <w:t>施焊时的</w:t>
            </w:r>
            <w:proofErr w:type="gramEnd"/>
            <w:r>
              <w:rPr>
                <w:rFonts w:hint="eastAsia"/>
                <w:snapToGrid w:val="0"/>
              </w:rPr>
              <w:t>发尘量为</w:t>
            </w:r>
            <w:r>
              <w:rPr>
                <w:rFonts w:hint="eastAsia"/>
                <w:snapToGrid w:val="0"/>
              </w:rPr>
              <w:t>450</w:t>
            </w:r>
            <w:r>
              <w:rPr>
                <w:rFonts w:hint="eastAsia"/>
                <w:snapToGrid w:val="0"/>
              </w:rPr>
              <w:t>～</w:t>
            </w:r>
            <w:r>
              <w:rPr>
                <w:rFonts w:hint="eastAsia"/>
                <w:snapToGrid w:val="0"/>
              </w:rPr>
              <w:t>650mg/min</w:t>
            </w:r>
            <w:r>
              <w:rPr>
                <w:rFonts w:hint="eastAsia"/>
                <w:snapToGrid w:val="0"/>
              </w:rPr>
              <w:t>，焊接材料的发尘量为</w:t>
            </w:r>
            <w:r>
              <w:rPr>
                <w:rFonts w:hint="eastAsia"/>
                <w:snapToGrid w:val="0"/>
              </w:rPr>
              <w:t>5</w:t>
            </w:r>
            <w:r>
              <w:rPr>
                <w:rFonts w:hint="eastAsia"/>
                <w:snapToGrid w:val="0"/>
              </w:rPr>
              <w:t>～</w:t>
            </w:r>
            <w:r>
              <w:rPr>
                <w:rFonts w:hint="eastAsia"/>
                <w:snapToGrid w:val="0"/>
              </w:rPr>
              <w:t>8g/kg</w:t>
            </w:r>
            <w:r>
              <w:rPr>
                <w:rFonts w:hint="eastAsia"/>
                <w:snapToGrid w:val="0"/>
              </w:rPr>
              <w:t>，项目取</w:t>
            </w:r>
            <w:r>
              <w:rPr>
                <w:rFonts w:hint="eastAsia"/>
                <w:snapToGrid w:val="0"/>
              </w:rPr>
              <w:t>6g/kg</w:t>
            </w:r>
            <w:r>
              <w:rPr>
                <w:rFonts w:hint="eastAsia"/>
                <w:snapToGrid w:val="0"/>
              </w:rPr>
              <w:t>。本项目焊接废气产生情况详见下表</w:t>
            </w:r>
            <w:r>
              <w:rPr>
                <w:rFonts w:hint="eastAsia"/>
                <w:snapToGrid w:val="0"/>
              </w:rPr>
              <w:t>5.2-1</w:t>
            </w:r>
            <w:r>
              <w:rPr>
                <w:rFonts w:hint="eastAsia"/>
                <w:snapToGrid w:val="0"/>
              </w:rPr>
              <w:t>。</w:t>
            </w:r>
          </w:p>
          <w:p w14:paraId="23D9A823" w14:textId="77777777" w:rsidR="00462DEC" w:rsidRDefault="00977302">
            <w:pPr>
              <w:pStyle w:val="afffa"/>
              <w:ind w:firstLine="480"/>
              <w:rPr>
                <w:snapToGrid w:val="0"/>
              </w:rPr>
            </w:pPr>
            <w:r>
              <w:rPr>
                <w:rFonts w:hint="eastAsia"/>
                <w:snapToGrid w:val="0"/>
              </w:rPr>
              <w:t>表</w:t>
            </w:r>
            <w:r>
              <w:rPr>
                <w:rFonts w:hint="eastAsia"/>
                <w:snapToGrid w:val="0"/>
              </w:rPr>
              <w:t xml:space="preserve">5.2-1   </w:t>
            </w:r>
            <w:r>
              <w:rPr>
                <w:rFonts w:hint="eastAsia"/>
                <w:snapToGrid w:val="0"/>
              </w:rPr>
              <w:t>焊接废</w:t>
            </w:r>
            <w:r>
              <w:rPr>
                <w:rFonts w:hint="eastAsia"/>
                <w:snapToGrid w:val="0"/>
              </w:rPr>
              <w:t>气产生情况</w:t>
            </w:r>
          </w:p>
          <w:tbl>
            <w:tblPr>
              <w:tblStyle w:val="affe"/>
              <w:tblW w:w="8277"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34"/>
              <w:gridCol w:w="1703"/>
              <w:gridCol w:w="1602"/>
              <w:gridCol w:w="1379"/>
              <w:gridCol w:w="1379"/>
              <w:gridCol w:w="1380"/>
            </w:tblGrid>
            <w:tr w:rsidR="00462DEC" w14:paraId="51A72AE7" w14:textId="77777777">
              <w:tc>
                <w:tcPr>
                  <w:tcW w:w="834" w:type="dxa"/>
                  <w:vAlign w:val="center"/>
                </w:tcPr>
                <w:p w14:paraId="701413F7"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序号</w:t>
                  </w:r>
                </w:p>
              </w:tc>
              <w:tc>
                <w:tcPr>
                  <w:tcW w:w="1703" w:type="dxa"/>
                  <w:vAlign w:val="center"/>
                </w:tcPr>
                <w:p w14:paraId="4D4ECEFC"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焊接方法</w:t>
                  </w:r>
                </w:p>
              </w:tc>
              <w:tc>
                <w:tcPr>
                  <w:tcW w:w="1602" w:type="dxa"/>
                  <w:vAlign w:val="center"/>
                </w:tcPr>
                <w:p w14:paraId="636774E2"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焊接材料</w:t>
                  </w:r>
                </w:p>
              </w:tc>
              <w:tc>
                <w:tcPr>
                  <w:tcW w:w="1379" w:type="dxa"/>
                  <w:vAlign w:val="center"/>
                </w:tcPr>
                <w:p w14:paraId="12FBEC0E"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发尘量（</w:t>
                  </w:r>
                  <w:r>
                    <w:rPr>
                      <w:rFonts w:hint="eastAsia"/>
                      <w:snapToGrid w:val="0"/>
                      <w:sz w:val="21"/>
                      <w:szCs w:val="21"/>
                    </w:rPr>
                    <w:t>g/kg</w:t>
                  </w:r>
                  <w:r>
                    <w:rPr>
                      <w:rFonts w:hint="eastAsia"/>
                      <w:snapToGrid w:val="0"/>
                      <w:sz w:val="21"/>
                      <w:szCs w:val="21"/>
                    </w:rPr>
                    <w:t>）</w:t>
                  </w:r>
                </w:p>
              </w:tc>
              <w:tc>
                <w:tcPr>
                  <w:tcW w:w="1379" w:type="dxa"/>
                  <w:vAlign w:val="center"/>
                </w:tcPr>
                <w:p w14:paraId="659B826A"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焊材用量（</w:t>
                  </w:r>
                  <w:r>
                    <w:rPr>
                      <w:rFonts w:hint="eastAsia"/>
                      <w:snapToGrid w:val="0"/>
                      <w:sz w:val="21"/>
                      <w:szCs w:val="21"/>
                    </w:rPr>
                    <w:t>t</w:t>
                  </w:r>
                  <w:r>
                    <w:rPr>
                      <w:rFonts w:hint="eastAsia"/>
                      <w:snapToGrid w:val="0"/>
                      <w:sz w:val="21"/>
                      <w:szCs w:val="21"/>
                    </w:rPr>
                    <w:t>）</w:t>
                  </w:r>
                </w:p>
              </w:tc>
              <w:tc>
                <w:tcPr>
                  <w:tcW w:w="1380" w:type="dxa"/>
                  <w:vAlign w:val="center"/>
                </w:tcPr>
                <w:p w14:paraId="19E71897"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产尘量（</w:t>
                  </w:r>
                  <w:r>
                    <w:rPr>
                      <w:rFonts w:hint="eastAsia"/>
                      <w:snapToGrid w:val="0"/>
                      <w:sz w:val="21"/>
                      <w:szCs w:val="21"/>
                    </w:rPr>
                    <w:t>kg</w:t>
                  </w:r>
                  <w:r>
                    <w:rPr>
                      <w:rFonts w:hint="eastAsia"/>
                      <w:snapToGrid w:val="0"/>
                      <w:sz w:val="21"/>
                      <w:szCs w:val="21"/>
                    </w:rPr>
                    <w:t>）</w:t>
                  </w:r>
                </w:p>
              </w:tc>
            </w:tr>
            <w:tr w:rsidR="00462DEC" w14:paraId="01EE0415" w14:textId="77777777">
              <w:tc>
                <w:tcPr>
                  <w:tcW w:w="834" w:type="dxa"/>
                  <w:vAlign w:val="center"/>
                </w:tcPr>
                <w:p w14:paraId="1525B5CA"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1</w:t>
                  </w:r>
                </w:p>
              </w:tc>
              <w:tc>
                <w:tcPr>
                  <w:tcW w:w="1703" w:type="dxa"/>
                  <w:vAlign w:val="center"/>
                </w:tcPr>
                <w:p w14:paraId="62BBC000"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手工电弧焊</w:t>
                  </w:r>
                </w:p>
              </w:tc>
              <w:tc>
                <w:tcPr>
                  <w:tcW w:w="1602" w:type="dxa"/>
                  <w:vAlign w:val="center"/>
                </w:tcPr>
                <w:p w14:paraId="57C1B3FD"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J506</w:t>
                  </w:r>
                  <w:r>
                    <w:rPr>
                      <w:rFonts w:hint="eastAsia"/>
                      <w:snapToGrid w:val="0"/>
                      <w:sz w:val="21"/>
                      <w:szCs w:val="21"/>
                    </w:rPr>
                    <w:t>焊条</w:t>
                  </w:r>
                </w:p>
              </w:tc>
              <w:tc>
                <w:tcPr>
                  <w:tcW w:w="1379" w:type="dxa"/>
                  <w:vAlign w:val="center"/>
                </w:tcPr>
                <w:p w14:paraId="3D22D1A5"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11</w:t>
                  </w:r>
                </w:p>
              </w:tc>
              <w:tc>
                <w:tcPr>
                  <w:tcW w:w="1379" w:type="dxa"/>
                  <w:vAlign w:val="center"/>
                </w:tcPr>
                <w:p w14:paraId="7BD16D85"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1</w:t>
                  </w:r>
                </w:p>
              </w:tc>
              <w:tc>
                <w:tcPr>
                  <w:tcW w:w="1380" w:type="dxa"/>
                  <w:vAlign w:val="center"/>
                </w:tcPr>
                <w:p w14:paraId="2C638B91"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11</w:t>
                  </w:r>
                </w:p>
              </w:tc>
            </w:tr>
            <w:tr w:rsidR="00462DEC" w14:paraId="6CC2A35B" w14:textId="77777777">
              <w:tc>
                <w:tcPr>
                  <w:tcW w:w="834" w:type="dxa"/>
                  <w:vAlign w:val="center"/>
                </w:tcPr>
                <w:p w14:paraId="231F5B45"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2</w:t>
                  </w:r>
                </w:p>
              </w:tc>
              <w:tc>
                <w:tcPr>
                  <w:tcW w:w="1703" w:type="dxa"/>
                  <w:vAlign w:val="center"/>
                </w:tcPr>
                <w:p w14:paraId="04FD1E0B"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二氧化碳保护焊</w:t>
                  </w:r>
                </w:p>
              </w:tc>
              <w:tc>
                <w:tcPr>
                  <w:tcW w:w="1602" w:type="dxa"/>
                  <w:vAlign w:val="center"/>
                </w:tcPr>
                <w:p w14:paraId="7D764A68"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实心焊条</w:t>
                  </w:r>
                </w:p>
              </w:tc>
              <w:tc>
                <w:tcPr>
                  <w:tcW w:w="1379" w:type="dxa"/>
                  <w:vAlign w:val="center"/>
                </w:tcPr>
                <w:p w14:paraId="3E1183BF"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6.5</w:t>
                  </w:r>
                </w:p>
              </w:tc>
              <w:tc>
                <w:tcPr>
                  <w:tcW w:w="1379" w:type="dxa"/>
                  <w:vAlign w:val="center"/>
                </w:tcPr>
                <w:p w14:paraId="40F81BEA"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4</w:t>
                  </w:r>
                </w:p>
              </w:tc>
              <w:tc>
                <w:tcPr>
                  <w:tcW w:w="1380" w:type="dxa"/>
                  <w:vAlign w:val="center"/>
                </w:tcPr>
                <w:p w14:paraId="0953BE92"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26</w:t>
                  </w:r>
                </w:p>
              </w:tc>
            </w:tr>
            <w:tr w:rsidR="00462DEC" w14:paraId="3802ED02" w14:textId="77777777">
              <w:tc>
                <w:tcPr>
                  <w:tcW w:w="5518" w:type="dxa"/>
                  <w:gridSpan w:val="4"/>
                  <w:vAlign w:val="center"/>
                </w:tcPr>
                <w:p w14:paraId="0201BC5E"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合计</w:t>
                  </w:r>
                </w:p>
              </w:tc>
              <w:tc>
                <w:tcPr>
                  <w:tcW w:w="1379" w:type="dxa"/>
                  <w:vAlign w:val="center"/>
                </w:tcPr>
                <w:p w14:paraId="17A4219E"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5</w:t>
                  </w:r>
                </w:p>
              </w:tc>
              <w:tc>
                <w:tcPr>
                  <w:tcW w:w="1380" w:type="dxa"/>
                  <w:vAlign w:val="center"/>
                </w:tcPr>
                <w:p w14:paraId="0EAA581C" w14:textId="77777777" w:rsidR="00462DEC" w:rsidRDefault="00977302">
                  <w:pPr>
                    <w:pStyle w:val="afffa"/>
                    <w:spacing w:line="240" w:lineRule="auto"/>
                    <w:ind w:firstLineChars="0" w:firstLine="0"/>
                    <w:rPr>
                      <w:snapToGrid w:val="0"/>
                      <w:sz w:val="21"/>
                      <w:szCs w:val="21"/>
                    </w:rPr>
                  </w:pPr>
                  <w:r>
                    <w:rPr>
                      <w:rFonts w:hint="eastAsia"/>
                      <w:snapToGrid w:val="0"/>
                      <w:sz w:val="21"/>
                      <w:szCs w:val="21"/>
                    </w:rPr>
                    <w:t>37</w:t>
                  </w:r>
                </w:p>
              </w:tc>
            </w:tr>
          </w:tbl>
          <w:p w14:paraId="634B4077" w14:textId="77777777" w:rsidR="00462DEC" w:rsidRDefault="00462DEC">
            <w:pPr>
              <w:pStyle w:val="afffa"/>
              <w:ind w:firstLine="480"/>
              <w:rPr>
                <w:snapToGrid w:val="0"/>
                <w:szCs w:val="20"/>
                <w:lang w:val="en-US"/>
              </w:rPr>
            </w:pPr>
          </w:p>
          <w:p w14:paraId="58F4EDCB" w14:textId="77777777" w:rsidR="00462DEC" w:rsidRDefault="00977302">
            <w:pPr>
              <w:pStyle w:val="afffa"/>
              <w:ind w:firstLine="480"/>
              <w:jc w:val="left"/>
              <w:rPr>
                <w:snapToGrid w:val="0"/>
                <w:szCs w:val="20"/>
                <w:lang w:val="en-US"/>
              </w:rPr>
            </w:pPr>
            <w:r>
              <w:rPr>
                <w:rFonts w:hint="eastAsia"/>
                <w:snapToGrid w:val="0"/>
                <w:szCs w:val="20"/>
                <w:lang w:val="en-US"/>
              </w:rPr>
              <w:t>综上，焊接烟尘产生量为</w:t>
            </w:r>
            <w:r>
              <w:rPr>
                <w:rFonts w:hint="eastAsia"/>
                <w:snapToGrid w:val="0"/>
                <w:szCs w:val="20"/>
                <w:lang w:val="en-US"/>
              </w:rPr>
              <w:t>37kg</w:t>
            </w:r>
            <w:r>
              <w:rPr>
                <w:rFonts w:hint="eastAsia"/>
                <w:snapToGrid w:val="0"/>
                <w:szCs w:val="20"/>
                <w:lang w:val="en-US"/>
              </w:rPr>
              <w:t>。焊接烟尘产生量较少，且项目场地较为开阔，在空气中短时间内可得到扩散，不会对周边环境产生明显影响。</w:t>
            </w:r>
          </w:p>
          <w:p w14:paraId="47537969" w14:textId="77777777" w:rsidR="00462DEC" w:rsidRDefault="00977302">
            <w:pPr>
              <w:pStyle w:val="afffa"/>
              <w:ind w:firstLine="480"/>
              <w:jc w:val="left"/>
              <w:rPr>
                <w:snapToGrid w:val="0"/>
                <w:szCs w:val="20"/>
                <w:lang w:val="en-US"/>
              </w:rPr>
            </w:pPr>
            <w:r>
              <w:rPr>
                <w:rFonts w:hint="eastAsia"/>
                <w:snapToGrid w:val="0"/>
                <w:szCs w:val="20"/>
                <w:lang w:val="en-US"/>
              </w:rPr>
              <w:lastRenderedPageBreak/>
              <w:t>（</w:t>
            </w:r>
            <w:r>
              <w:rPr>
                <w:rFonts w:hint="eastAsia"/>
                <w:snapToGrid w:val="0"/>
                <w:szCs w:val="20"/>
                <w:lang w:val="en-US"/>
              </w:rPr>
              <w:t>2</w:t>
            </w:r>
            <w:r>
              <w:rPr>
                <w:rFonts w:hint="eastAsia"/>
                <w:snapToGrid w:val="0"/>
                <w:szCs w:val="20"/>
                <w:lang w:val="en-US"/>
              </w:rPr>
              <w:t>）施工废水</w:t>
            </w:r>
          </w:p>
          <w:p w14:paraId="686583DD" w14:textId="77777777" w:rsidR="00462DEC" w:rsidRDefault="00977302">
            <w:pPr>
              <w:pStyle w:val="afffa"/>
              <w:ind w:firstLine="480"/>
              <w:jc w:val="left"/>
              <w:rPr>
                <w:snapToGrid w:val="0"/>
                <w:szCs w:val="20"/>
                <w:lang w:val="en-US"/>
              </w:rPr>
            </w:pPr>
            <w:r>
              <w:rPr>
                <w:rFonts w:hint="eastAsia"/>
                <w:snapToGrid w:val="0"/>
                <w:szCs w:val="20"/>
                <w:lang w:val="en-US"/>
              </w:rPr>
              <w:t>施工期产生的废水主要为施工人员的生活废水。施工人员为</w:t>
            </w:r>
            <w:r>
              <w:rPr>
                <w:rFonts w:hint="eastAsia"/>
                <w:snapToGrid w:val="0"/>
                <w:szCs w:val="20"/>
                <w:lang w:val="en-US"/>
              </w:rPr>
              <w:t>20</w:t>
            </w:r>
            <w:r>
              <w:rPr>
                <w:rFonts w:hint="eastAsia"/>
                <w:snapToGrid w:val="0"/>
                <w:szCs w:val="20"/>
                <w:lang w:val="en-US"/>
              </w:rPr>
              <w:t>人，多为附近的村民，不设施工营地，施工过程依托周边旱厕。</w:t>
            </w:r>
          </w:p>
          <w:p w14:paraId="1980A382" w14:textId="77777777" w:rsidR="00462DEC" w:rsidRDefault="00977302">
            <w:pPr>
              <w:pStyle w:val="afffa"/>
              <w:ind w:firstLine="480"/>
              <w:jc w:val="left"/>
              <w:rPr>
                <w:snapToGrid w:val="0"/>
                <w:szCs w:val="20"/>
                <w:lang w:val="en-US"/>
              </w:rPr>
            </w:pPr>
            <w:r>
              <w:rPr>
                <w:rFonts w:hint="eastAsia"/>
                <w:snapToGrid w:val="0"/>
                <w:szCs w:val="20"/>
                <w:lang w:val="en-US"/>
              </w:rPr>
              <w:t>（</w:t>
            </w:r>
            <w:r>
              <w:rPr>
                <w:rFonts w:hint="eastAsia"/>
                <w:snapToGrid w:val="0"/>
                <w:szCs w:val="20"/>
                <w:lang w:val="en-US"/>
              </w:rPr>
              <w:t>3</w:t>
            </w:r>
            <w:r>
              <w:rPr>
                <w:rFonts w:hint="eastAsia"/>
                <w:snapToGrid w:val="0"/>
                <w:szCs w:val="20"/>
                <w:lang w:val="en-US"/>
              </w:rPr>
              <w:t>）施工期噪声</w:t>
            </w:r>
          </w:p>
          <w:p w14:paraId="770D6D1E" w14:textId="77777777" w:rsidR="00462DEC" w:rsidRDefault="00977302">
            <w:pPr>
              <w:spacing w:line="520" w:lineRule="exact"/>
              <w:ind w:firstLine="480"/>
              <w:rPr>
                <w:rFonts w:ascii="Calibri" w:hAnsi="Calibri"/>
                <w:szCs w:val="21"/>
              </w:rPr>
            </w:pPr>
            <w:r>
              <w:rPr>
                <w:rFonts w:ascii="Calibri" w:hAnsi="Calibri" w:hint="eastAsia"/>
                <w:szCs w:val="21"/>
              </w:rPr>
              <w:t>①施工场地噪声</w:t>
            </w:r>
          </w:p>
          <w:p w14:paraId="59200F42" w14:textId="77777777" w:rsidR="00462DEC" w:rsidRDefault="00977302">
            <w:pPr>
              <w:spacing w:line="520" w:lineRule="exact"/>
              <w:ind w:firstLine="480"/>
              <w:rPr>
                <w:rFonts w:ascii="Calibri" w:hAnsi="Calibri"/>
                <w:szCs w:val="21"/>
              </w:rPr>
            </w:pPr>
            <w:r>
              <w:rPr>
                <w:rFonts w:ascii="Calibri" w:hAnsi="Calibri" w:hint="eastAsia"/>
                <w:szCs w:val="21"/>
              </w:rPr>
              <w:t>污水处理厂建设及</w:t>
            </w:r>
            <w:r>
              <w:rPr>
                <w:rFonts w:ascii="Calibri" w:hAnsi="Calibri"/>
                <w:szCs w:val="21"/>
              </w:rPr>
              <w:t>管网铺设：土方开挖阶段主要为挖掘机、推土机、装载机及各种车辆的移动性声源影响；道沟夯实与砌筑阶段的打夯机、混凝土搅拌机等机械设备影响；管道铺设阶段的其重设备、切割设备等噪声影响；道沟回填阶段的推土机、装载机、运输车辆及夯实设备噪声影响。</w:t>
            </w:r>
          </w:p>
          <w:p w14:paraId="3DF63E74" w14:textId="77777777" w:rsidR="00462DEC" w:rsidRDefault="00977302">
            <w:pPr>
              <w:spacing w:line="520" w:lineRule="exact"/>
              <w:ind w:firstLine="480"/>
              <w:rPr>
                <w:rFonts w:ascii="Calibri" w:hAnsi="Calibri"/>
                <w:szCs w:val="21"/>
              </w:rPr>
            </w:pPr>
            <w:r>
              <w:rPr>
                <w:rFonts w:ascii="Calibri" w:hAnsi="Calibri"/>
                <w:szCs w:val="21"/>
              </w:rPr>
              <w:t>各施工阶段（按照土石方阶段、结构阶段、安装阶段划分）主要声源及声级类比情况见表</w:t>
            </w:r>
            <w:r>
              <w:rPr>
                <w:rFonts w:ascii="Calibri" w:hAnsi="Calibri" w:hint="eastAsia"/>
                <w:szCs w:val="21"/>
              </w:rPr>
              <w:t>5.2-2</w:t>
            </w:r>
            <w:r>
              <w:rPr>
                <w:rFonts w:ascii="Calibri" w:hAnsi="Calibri" w:hint="eastAsia"/>
                <w:szCs w:val="21"/>
              </w:rPr>
              <w:t>。</w:t>
            </w:r>
          </w:p>
          <w:p w14:paraId="2AC6BC10" w14:textId="77777777" w:rsidR="00462DEC" w:rsidRDefault="00977302">
            <w:pPr>
              <w:spacing w:line="240" w:lineRule="auto"/>
              <w:ind w:firstLineChars="0" w:firstLine="0"/>
              <w:jc w:val="center"/>
              <w:rPr>
                <w:szCs w:val="24"/>
                <w:lang w:val="zh-CN"/>
              </w:rPr>
            </w:pPr>
            <w:r>
              <w:rPr>
                <w:rFonts w:hint="eastAsia"/>
                <w:szCs w:val="24"/>
                <w:lang w:val="zh-CN"/>
              </w:rPr>
              <w:t>表</w:t>
            </w:r>
            <w:r>
              <w:rPr>
                <w:rFonts w:hint="eastAsia"/>
                <w:szCs w:val="24"/>
                <w:lang w:val="zh-CN"/>
              </w:rPr>
              <w:t>5.2-2</w:t>
            </w:r>
            <w:r>
              <w:rPr>
                <w:rFonts w:hint="eastAsia"/>
                <w:szCs w:val="24"/>
                <w:lang w:val="zh-CN"/>
              </w:rPr>
              <w:t xml:space="preserve">   </w:t>
            </w:r>
            <w:r>
              <w:rPr>
                <w:rFonts w:hint="eastAsia"/>
                <w:szCs w:val="24"/>
                <w:lang w:val="zh-CN"/>
              </w:rPr>
              <w:t>施工期主要噪声源一览表</w:t>
            </w:r>
            <w:r>
              <w:rPr>
                <w:rFonts w:hint="eastAsia"/>
                <w:szCs w:val="24"/>
                <w:lang w:val="zh-CN"/>
              </w:rPr>
              <w:t xml:space="preserve">   </w:t>
            </w:r>
            <w:r>
              <w:rPr>
                <w:rFonts w:hint="eastAsia"/>
                <w:szCs w:val="24"/>
                <w:lang w:val="zh-CN"/>
              </w:rPr>
              <w:t>单位：</w:t>
            </w:r>
            <w:r>
              <w:rPr>
                <w:rFonts w:hint="eastAsia"/>
                <w:szCs w:val="24"/>
                <w:lang w:val="zh-CN"/>
              </w:rPr>
              <w:t>dB</w:t>
            </w:r>
            <w:r>
              <w:rPr>
                <w:rFonts w:hint="eastAsia"/>
                <w:szCs w:val="24"/>
                <w:lang w:val="zh-CN"/>
              </w:rPr>
              <w:t>（</w:t>
            </w:r>
            <w:r>
              <w:rPr>
                <w:rFonts w:hint="eastAsia"/>
                <w:szCs w:val="24"/>
                <w:lang w:val="zh-CN"/>
              </w:rPr>
              <w:t>A</w:t>
            </w:r>
            <w:r>
              <w:rPr>
                <w:rFonts w:hint="eastAsia"/>
                <w:szCs w:val="24"/>
                <w:lang w:val="zh-CN"/>
              </w:rPr>
              <w:t>）</w:t>
            </w:r>
          </w:p>
          <w:tbl>
            <w:tblPr>
              <w:tblW w:w="828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98"/>
              <w:gridCol w:w="2278"/>
              <w:gridCol w:w="2278"/>
              <w:gridCol w:w="1628"/>
            </w:tblGrid>
            <w:tr w:rsidR="00462DEC" w14:paraId="29DD38C5" w14:textId="77777777">
              <w:trPr>
                <w:jc w:val="center"/>
              </w:trPr>
              <w:tc>
                <w:tcPr>
                  <w:tcW w:w="2098" w:type="dxa"/>
                  <w:vAlign w:val="center"/>
                </w:tcPr>
                <w:p w14:paraId="25297613"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施工阶段</w:t>
                  </w:r>
                </w:p>
              </w:tc>
              <w:tc>
                <w:tcPr>
                  <w:tcW w:w="2278" w:type="dxa"/>
                  <w:vAlign w:val="center"/>
                </w:tcPr>
                <w:p w14:paraId="42A37C96"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施工机械</w:t>
                  </w:r>
                </w:p>
              </w:tc>
              <w:tc>
                <w:tcPr>
                  <w:tcW w:w="2278" w:type="dxa"/>
                  <w:vAlign w:val="center"/>
                </w:tcPr>
                <w:p w14:paraId="14EF5D7D"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设备的声压级</w:t>
                  </w:r>
                </w:p>
              </w:tc>
              <w:tc>
                <w:tcPr>
                  <w:tcW w:w="1628" w:type="dxa"/>
                  <w:vAlign w:val="center"/>
                </w:tcPr>
                <w:p w14:paraId="3DE23377"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声源性质</w:t>
                  </w:r>
                </w:p>
              </w:tc>
            </w:tr>
            <w:tr w:rsidR="00462DEC" w14:paraId="1379A44E" w14:textId="77777777">
              <w:trPr>
                <w:cantSplit/>
                <w:jc w:val="center"/>
              </w:trPr>
              <w:tc>
                <w:tcPr>
                  <w:tcW w:w="2098" w:type="dxa"/>
                  <w:vMerge w:val="restart"/>
                  <w:vAlign w:val="center"/>
                </w:tcPr>
                <w:p w14:paraId="26D79D8F"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土方阶段</w:t>
                  </w:r>
                </w:p>
              </w:tc>
              <w:tc>
                <w:tcPr>
                  <w:tcW w:w="2278" w:type="dxa"/>
                  <w:vAlign w:val="center"/>
                </w:tcPr>
                <w:p w14:paraId="38C42F12"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推土机</w:t>
                  </w:r>
                </w:p>
              </w:tc>
              <w:tc>
                <w:tcPr>
                  <w:tcW w:w="2278" w:type="dxa"/>
                  <w:vAlign w:val="center"/>
                </w:tcPr>
                <w:p w14:paraId="594EA140"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spacing w:val="4"/>
                      <w:sz w:val="21"/>
                      <w:szCs w:val="21"/>
                    </w:rPr>
                    <w:t>90—100</w:t>
                  </w:r>
                </w:p>
              </w:tc>
              <w:tc>
                <w:tcPr>
                  <w:tcW w:w="1628" w:type="dxa"/>
                  <w:vAlign w:val="center"/>
                </w:tcPr>
                <w:p w14:paraId="388CFAAE" w14:textId="77777777" w:rsidR="00462DEC" w:rsidRDefault="00977302">
                  <w:pPr>
                    <w:tabs>
                      <w:tab w:val="left" w:pos="1260"/>
                    </w:tabs>
                    <w:adjustRightInd w:val="0"/>
                    <w:snapToGrid w:val="0"/>
                    <w:spacing w:line="240" w:lineRule="auto"/>
                    <w:ind w:firstLineChars="0" w:firstLine="0"/>
                    <w:jc w:val="center"/>
                    <w:rPr>
                      <w:spacing w:val="4"/>
                      <w:sz w:val="21"/>
                      <w:szCs w:val="21"/>
                    </w:rPr>
                  </w:pPr>
                  <w:proofErr w:type="gramStart"/>
                  <w:r>
                    <w:rPr>
                      <w:rFonts w:hAnsi="宋体"/>
                      <w:spacing w:val="4"/>
                      <w:sz w:val="21"/>
                      <w:szCs w:val="21"/>
                    </w:rPr>
                    <w:t>间歇性源</w:t>
                  </w:r>
                  <w:proofErr w:type="gramEnd"/>
                </w:p>
              </w:tc>
            </w:tr>
            <w:tr w:rsidR="00462DEC" w14:paraId="7E9A1270" w14:textId="77777777">
              <w:trPr>
                <w:cantSplit/>
                <w:jc w:val="center"/>
              </w:trPr>
              <w:tc>
                <w:tcPr>
                  <w:tcW w:w="2098" w:type="dxa"/>
                  <w:vMerge/>
                  <w:vAlign w:val="center"/>
                </w:tcPr>
                <w:p w14:paraId="3CA0F590" w14:textId="77777777" w:rsidR="00462DEC" w:rsidRDefault="00462DEC">
                  <w:pPr>
                    <w:tabs>
                      <w:tab w:val="left" w:pos="1260"/>
                    </w:tabs>
                    <w:adjustRightInd w:val="0"/>
                    <w:snapToGrid w:val="0"/>
                    <w:spacing w:line="240" w:lineRule="auto"/>
                    <w:ind w:firstLineChars="0" w:firstLine="0"/>
                    <w:jc w:val="center"/>
                    <w:rPr>
                      <w:spacing w:val="4"/>
                      <w:sz w:val="21"/>
                      <w:szCs w:val="21"/>
                    </w:rPr>
                  </w:pPr>
                </w:p>
              </w:tc>
              <w:tc>
                <w:tcPr>
                  <w:tcW w:w="2278" w:type="dxa"/>
                  <w:vAlign w:val="center"/>
                </w:tcPr>
                <w:p w14:paraId="05F97C1E"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挖掘机</w:t>
                  </w:r>
                </w:p>
              </w:tc>
              <w:tc>
                <w:tcPr>
                  <w:tcW w:w="2278" w:type="dxa"/>
                  <w:vAlign w:val="center"/>
                </w:tcPr>
                <w:p w14:paraId="4F1B4677"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int="eastAsia"/>
                      <w:spacing w:val="4"/>
                      <w:sz w:val="21"/>
                      <w:szCs w:val="21"/>
                    </w:rPr>
                    <w:t>8</w:t>
                  </w:r>
                  <w:r>
                    <w:rPr>
                      <w:spacing w:val="4"/>
                      <w:sz w:val="21"/>
                      <w:szCs w:val="21"/>
                    </w:rPr>
                    <w:t>0—1</w:t>
                  </w:r>
                  <w:r>
                    <w:rPr>
                      <w:rFonts w:hint="eastAsia"/>
                      <w:spacing w:val="4"/>
                      <w:sz w:val="21"/>
                      <w:szCs w:val="21"/>
                    </w:rPr>
                    <w:t>0</w:t>
                  </w:r>
                  <w:r>
                    <w:rPr>
                      <w:spacing w:val="4"/>
                      <w:sz w:val="21"/>
                      <w:szCs w:val="21"/>
                    </w:rPr>
                    <w:t>0</w:t>
                  </w:r>
                </w:p>
              </w:tc>
              <w:tc>
                <w:tcPr>
                  <w:tcW w:w="1628" w:type="dxa"/>
                  <w:vAlign w:val="center"/>
                </w:tcPr>
                <w:p w14:paraId="646B2C94" w14:textId="77777777" w:rsidR="00462DEC" w:rsidRDefault="00977302">
                  <w:pPr>
                    <w:tabs>
                      <w:tab w:val="left" w:pos="1260"/>
                    </w:tabs>
                    <w:adjustRightInd w:val="0"/>
                    <w:snapToGrid w:val="0"/>
                    <w:spacing w:line="240" w:lineRule="auto"/>
                    <w:ind w:firstLineChars="0" w:firstLine="0"/>
                    <w:jc w:val="center"/>
                    <w:rPr>
                      <w:spacing w:val="4"/>
                      <w:sz w:val="21"/>
                      <w:szCs w:val="21"/>
                    </w:rPr>
                  </w:pPr>
                  <w:proofErr w:type="gramStart"/>
                  <w:r>
                    <w:rPr>
                      <w:rFonts w:hAnsi="宋体"/>
                      <w:spacing w:val="4"/>
                      <w:sz w:val="21"/>
                      <w:szCs w:val="21"/>
                    </w:rPr>
                    <w:t>间歇性源</w:t>
                  </w:r>
                  <w:proofErr w:type="gramEnd"/>
                </w:p>
              </w:tc>
            </w:tr>
            <w:tr w:rsidR="00462DEC" w14:paraId="685228CF" w14:textId="77777777">
              <w:trPr>
                <w:cantSplit/>
                <w:jc w:val="center"/>
              </w:trPr>
              <w:tc>
                <w:tcPr>
                  <w:tcW w:w="2098" w:type="dxa"/>
                  <w:vMerge/>
                  <w:vAlign w:val="center"/>
                </w:tcPr>
                <w:p w14:paraId="77C2495F" w14:textId="77777777" w:rsidR="00462DEC" w:rsidRDefault="00462DEC">
                  <w:pPr>
                    <w:tabs>
                      <w:tab w:val="left" w:pos="1260"/>
                    </w:tabs>
                    <w:adjustRightInd w:val="0"/>
                    <w:snapToGrid w:val="0"/>
                    <w:spacing w:line="240" w:lineRule="auto"/>
                    <w:ind w:firstLineChars="0" w:firstLine="0"/>
                    <w:jc w:val="center"/>
                    <w:rPr>
                      <w:spacing w:val="4"/>
                      <w:sz w:val="21"/>
                      <w:szCs w:val="21"/>
                    </w:rPr>
                  </w:pPr>
                </w:p>
              </w:tc>
              <w:tc>
                <w:tcPr>
                  <w:tcW w:w="2278" w:type="dxa"/>
                  <w:vAlign w:val="center"/>
                </w:tcPr>
                <w:p w14:paraId="7385B6EC"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装载机</w:t>
                  </w:r>
                </w:p>
              </w:tc>
              <w:tc>
                <w:tcPr>
                  <w:tcW w:w="2278" w:type="dxa"/>
                  <w:vAlign w:val="center"/>
                </w:tcPr>
                <w:p w14:paraId="6BC76DD9"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int="eastAsia"/>
                      <w:spacing w:val="4"/>
                      <w:sz w:val="21"/>
                      <w:szCs w:val="21"/>
                    </w:rPr>
                    <w:t>8</w:t>
                  </w:r>
                  <w:r>
                    <w:rPr>
                      <w:spacing w:val="4"/>
                      <w:sz w:val="21"/>
                      <w:szCs w:val="21"/>
                    </w:rPr>
                    <w:t>0—1</w:t>
                  </w:r>
                  <w:r>
                    <w:rPr>
                      <w:rFonts w:hint="eastAsia"/>
                      <w:spacing w:val="4"/>
                      <w:sz w:val="21"/>
                      <w:szCs w:val="21"/>
                    </w:rPr>
                    <w:t>0</w:t>
                  </w:r>
                  <w:r>
                    <w:rPr>
                      <w:spacing w:val="4"/>
                      <w:sz w:val="21"/>
                      <w:szCs w:val="21"/>
                    </w:rPr>
                    <w:t>0</w:t>
                  </w:r>
                </w:p>
              </w:tc>
              <w:tc>
                <w:tcPr>
                  <w:tcW w:w="1628" w:type="dxa"/>
                  <w:vAlign w:val="center"/>
                </w:tcPr>
                <w:p w14:paraId="5CCE103F" w14:textId="77777777" w:rsidR="00462DEC" w:rsidRDefault="00977302">
                  <w:pPr>
                    <w:tabs>
                      <w:tab w:val="left" w:pos="1260"/>
                    </w:tabs>
                    <w:adjustRightInd w:val="0"/>
                    <w:snapToGrid w:val="0"/>
                    <w:spacing w:line="240" w:lineRule="auto"/>
                    <w:ind w:firstLineChars="0" w:firstLine="0"/>
                    <w:jc w:val="center"/>
                    <w:rPr>
                      <w:spacing w:val="4"/>
                      <w:sz w:val="21"/>
                      <w:szCs w:val="21"/>
                    </w:rPr>
                  </w:pPr>
                  <w:proofErr w:type="gramStart"/>
                  <w:r>
                    <w:rPr>
                      <w:rFonts w:hAnsi="宋体"/>
                      <w:spacing w:val="4"/>
                      <w:sz w:val="21"/>
                      <w:szCs w:val="21"/>
                    </w:rPr>
                    <w:t>间歇性源</w:t>
                  </w:r>
                  <w:proofErr w:type="gramEnd"/>
                </w:p>
              </w:tc>
            </w:tr>
            <w:tr w:rsidR="00462DEC" w14:paraId="4C846D9C" w14:textId="77777777">
              <w:trPr>
                <w:cantSplit/>
                <w:jc w:val="center"/>
              </w:trPr>
              <w:tc>
                <w:tcPr>
                  <w:tcW w:w="2098" w:type="dxa"/>
                  <w:vMerge/>
                  <w:vAlign w:val="center"/>
                </w:tcPr>
                <w:p w14:paraId="32F48AEE" w14:textId="77777777" w:rsidR="00462DEC" w:rsidRDefault="00462DEC">
                  <w:pPr>
                    <w:tabs>
                      <w:tab w:val="left" w:pos="1260"/>
                    </w:tabs>
                    <w:adjustRightInd w:val="0"/>
                    <w:snapToGrid w:val="0"/>
                    <w:spacing w:line="240" w:lineRule="auto"/>
                    <w:ind w:firstLineChars="0" w:firstLine="0"/>
                    <w:jc w:val="center"/>
                    <w:rPr>
                      <w:spacing w:val="4"/>
                      <w:sz w:val="21"/>
                      <w:szCs w:val="21"/>
                    </w:rPr>
                  </w:pPr>
                </w:p>
              </w:tc>
              <w:tc>
                <w:tcPr>
                  <w:tcW w:w="2278" w:type="dxa"/>
                  <w:vAlign w:val="center"/>
                </w:tcPr>
                <w:p w14:paraId="6A829E5B"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各种车辆</w:t>
                  </w:r>
                </w:p>
              </w:tc>
              <w:tc>
                <w:tcPr>
                  <w:tcW w:w="2278" w:type="dxa"/>
                  <w:vAlign w:val="center"/>
                </w:tcPr>
                <w:p w14:paraId="3001F75B"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int="eastAsia"/>
                      <w:spacing w:val="4"/>
                      <w:sz w:val="21"/>
                      <w:szCs w:val="21"/>
                    </w:rPr>
                    <w:t>7</w:t>
                  </w:r>
                  <w:r>
                    <w:rPr>
                      <w:spacing w:val="4"/>
                      <w:sz w:val="21"/>
                      <w:szCs w:val="21"/>
                    </w:rPr>
                    <w:t>0—95</w:t>
                  </w:r>
                </w:p>
              </w:tc>
              <w:tc>
                <w:tcPr>
                  <w:tcW w:w="1628" w:type="dxa"/>
                  <w:vAlign w:val="center"/>
                </w:tcPr>
                <w:p w14:paraId="567B1FEB" w14:textId="77777777" w:rsidR="00462DEC" w:rsidRDefault="00977302">
                  <w:pPr>
                    <w:tabs>
                      <w:tab w:val="left" w:pos="1260"/>
                    </w:tabs>
                    <w:adjustRightInd w:val="0"/>
                    <w:snapToGrid w:val="0"/>
                    <w:spacing w:line="240" w:lineRule="auto"/>
                    <w:ind w:firstLineChars="0" w:firstLine="0"/>
                    <w:jc w:val="center"/>
                    <w:rPr>
                      <w:spacing w:val="4"/>
                      <w:sz w:val="21"/>
                      <w:szCs w:val="21"/>
                    </w:rPr>
                  </w:pPr>
                  <w:proofErr w:type="gramStart"/>
                  <w:r>
                    <w:rPr>
                      <w:rFonts w:hAnsi="宋体"/>
                      <w:spacing w:val="4"/>
                      <w:sz w:val="21"/>
                      <w:szCs w:val="21"/>
                    </w:rPr>
                    <w:t>间歇性源</w:t>
                  </w:r>
                  <w:proofErr w:type="gramEnd"/>
                </w:p>
              </w:tc>
            </w:tr>
            <w:tr w:rsidR="00462DEC" w14:paraId="33D42C48" w14:textId="77777777">
              <w:trPr>
                <w:cantSplit/>
                <w:jc w:val="center"/>
              </w:trPr>
              <w:tc>
                <w:tcPr>
                  <w:tcW w:w="2098" w:type="dxa"/>
                  <w:vAlign w:val="center"/>
                </w:tcPr>
                <w:p w14:paraId="0F6DE173"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设备安装阶段</w:t>
                  </w:r>
                </w:p>
              </w:tc>
              <w:tc>
                <w:tcPr>
                  <w:tcW w:w="2278" w:type="dxa"/>
                  <w:vAlign w:val="center"/>
                </w:tcPr>
                <w:p w14:paraId="056EC236"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rFonts w:hAnsi="宋体"/>
                      <w:spacing w:val="4"/>
                      <w:sz w:val="21"/>
                      <w:szCs w:val="21"/>
                    </w:rPr>
                    <w:t>吊车</w:t>
                  </w:r>
                </w:p>
              </w:tc>
              <w:tc>
                <w:tcPr>
                  <w:tcW w:w="2278" w:type="dxa"/>
                  <w:vAlign w:val="center"/>
                </w:tcPr>
                <w:p w14:paraId="051D4566" w14:textId="77777777" w:rsidR="00462DEC" w:rsidRDefault="00977302">
                  <w:pPr>
                    <w:tabs>
                      <w:tab w:val="left" w:pos="1260"/>
                    </w:tabs>
                    <w:adjustRightInd w:val="0"/>
                    <w:snapToGrid w:val="0"/>
                    <w:spacing w:line="240" w:lineRule="auto"/>
                    <w:ind w:firstLineChars="0" w:firstLine="0"/>
                    <w:jc w:val="center"/>
                    <w:rPr>
                      <w:spacing w:val="4"/>
                      <w:sz w:val="21"/>
                      <w:szCs w:val="21"/>
                    </w:rPr>
                  </w:pPr>
                  <w:r>
                    <w:rPr>
                      <w:spacing w:val="4"/>
                      <w:sz w:val="21"/>
                      <w:szCs w:val="21"/>
                    </w:rPr>
                    <w:t>90—100</w:t>
                  </w:r>
                </w:p>
              </w:tc>
              <w:tc>
                <w:tcPr>
                  <w:tcW w:w="1628" w:type="dxa"/>
                  <w:vAlign w:val="center"/>
                </w:tcPr>
                <w:p w14:paraId="4EFBFADF" w14:textId="77777777" w:rsidR="00462DEC" w:rsidRDefault="00977302">
                  <w:pPr>
                    <w:tabs>
                      <w:tab w:val="left" w:pos="1260"/>
                    </w:tabs>
                    <w:adjustRightInd w:val="0"/>
                    <w:snapToGrid w:val="0"/>
                    <w:spacing w:line="240" w:lineRule="auto"/>
                    <w:ind w:firstLineChars="0" w:firstLine="0"/>
                    <w:jc w:val="center"/>
                    <w:rPr>
                      <w:spacing w:val="4"/>
                      <w:sz w:val="21"/>
                      <w:szCs w:val="21"/>
                    </w:rPr>
                  </w:pPr>
                  <w:proofErr w:type="gramStart"/>
                  <w:r>
                    <w:rPr>
                      <w:rFonts w:hAnsi="宋体"/>
                      <w:spacing w:val="4"/>
                      <w:sz w:val="21"/>
                      <w:szCs w:val="21"/>
                    </w:rPr>
                    <w:t>间歇性源</w:t>
                  </w:r>
                  <w:proofErr w:type="gramEnd"/>
                </w:p>
              </w:tc>
            </w:tr>
          </w:tbl>
          <w:p w14:paraId="6DB395E1" w14:textId="77777777" w:rsidR="00462DEC" w:rsidRDefault="00462DEC">
            <w:pPr>
              <w:spacing w:line="520" w:lineRule="exact"/>
              <w:ind w:firstLine="480"/>
              <w:rPr>
                <w:rFonts w:ascii="Calibri" w:hAnsi="Calibri"/>
                <w:szCs w:val="21"/>
              </w:rPr>
            </w:pPr>
          </w:p>
          <w:p w14:paraId="1D89BCC5" w14:textId="77777777" w:rsidR="00462DEC" w:rsidRDefault="00977302">
            <w:pPr>
              <w:spacing w:line="520" w:lineRule="exact"/>
              <w:ind w:firstLine="480"/>
              <w:rPr>
                <w:rFonts w:ascii="Calibri" w:hAnsi="Calibri"/>
                <w:szCs w:val="21"/>
              </w:rPr>
            </w:pPr>
            <w:r>
              <w:rPr>
                <w:rFonts w:ascii="Calibri" w:hAnsi="Calibri" w:hint="eastAsia"/>
                <w:szCs w:val="21"/>
              </w:rPr>
              <w:t>②物料运输的交通噪声</w:t>
            </w:r>
          </w:p>
          <w:p w14:paraId="481B97ED" w14:textId="77777777" w:rsidR="00462DEC" w:rsidRDefault="00977302">
            <w:pPr>
              <w:pStyle w:val="afffa"/>
              <w:ind w:firstLine="480"/>
              <w:jc w:val="left"/>
              <w:rPr>
                <w:snapToGrid w:val="0"/>
                <w:szCs w:val="20"/>
                <w:lang w:val="en-US"/>
              </w:rPr>
            </w:pPr>
            <w:r>
              <w:rPr>
                <w:snapToGrid w:val="0"/>
                <w:szCs w:val="20"/>
                <w:lang w:val="en-US"/>
              </w:rPr>
              <w:t>主要是各施工阶段物料运输车辆引起的噪声，根据各施工阶段的物料特点，其交通噪声级一般在</w:t>
            </w:r>
            <w:r>
              <w:rPr>
                <w:snapToGrid w:val="0"/>
                <w:szCs w:val="20"/>
                <w:lang w:val="en-US"/>
              </w:rPr>
              <w:t>70~85</w:t>
            </w:r>
            <w:r>
              <w:rPr>
                <w:snapToGrid w:val="0"/>
                <w:szCs w:val="20"/>
                <w:lang w:val="en-US"/>
              </w:rPr>
              <w:t>（</w:t>
            </w:r>
            <w:r>
              <w:rPr>
                <w:snapToGrid w:val="0"/>
                <w:szCs w:val="20"/>
                <w:lang w:val="en-US"/>
              </w:rPr>
              <w:t>dB</w:t>
            </w:r>
            <w:r>
              <w:rPr>
                <w:snapToGrid w:val="0"/>
                <w:szCs w:val="20"/>
                <w:lang w:val="en-US"/>
              </w:rPr>
              <w:t>（</w:t>
            </w:r>
            <w:r>
              <w:rPr>
                <w:snapToGrid w:val="0"/>
                <w:szCs w:val="20"/>
                <w:lang w:val="en-US"/>
              </w:rPr>
              <w:t>A</w:t>
            </w:r>
            <w:r>
              <w:rPr>
                <w:snapToGrid w:val="0"/>
                <w:szCs w:val="20"/>
                <w:lang w:val="en-US"/>
              </w:rPr>
              <w:t>））。</w:t>
            </w:r>
          </w:p>
          <w:p w14:paraId="65A02813" w14:textId="77777777" w:rsidR="00462DEC" w:rsidRDefault="00977302">
            <w:pPr>
              <w:pStyle w:val="afffa"/>
              <w:ind w:firstLine="480"/>
              <w:jc w:val="left"/>
              <w:rPr>
                <w:snapToGrid w:val="0"/>
                <w:szCs w:val="20"/>
                <w:lang w:val="en-US"/>
              </w:rPr>
            </w:pPr>
            <w:r>
              <w:rPr>
                <w:rFonts w:hint="eastAsia"/>
                <w:snapToGrid w:val="0"/>
                <w:szCs w:val="20"/>
                <w:lang w:val="en-US"/>
              </w:rPr>
              <w:t>（</w:t>
            </w:r>
            <w:r>
              <w:rPr>
                <w:rFonts w:hint="eastAsia"/>
                <w:snapToGrid w:val="0"/>
                <w:szCs w:val="20"/>
                <w:lang w:val="en-US"/>
              </w:rPr>
              <w:t>4</w:t>
            </w:r>
            <w:r>
              <w:rPr>
                <w:rFonts w:hint="eastAsia"/>
                <w:snapToGrid w:val="0"/>
                <w:szCs w:val="20"/>
                <w:lang w:val="en-US"/>
              </w:rPr>
              <w:t>）施工固废</w:t>
            </w:r>
          </w:p>
          <w:p w14:paraId="4C2E5DF5" w14:textId="77777777" w:rsidR="00462DEC" w:rsidRDefault="00977302">
            <w:pPr>
              <w:pStyle w:val="afffa"/>
              <w:ind w:firstLine="480"/>
              <w:jc w:val="left"/>
              <w:rPr>
                <w:snapToGrid w:val="0"/>
                <w:szCs w:val="20"/>
                <w:lang w:val="en-US"/>
              </w:rPr>
            </w:pPr>
            <w:r>
              <w:rPr>
                <w:rFonts w:hint="eastAsia"/>
                <w:snapToGrid w:val="0"/>
                <w:szCs w:val="20"/>
                <w:lang w:val="en-US"/>
              </w:rPr>
              <w:t>施工期产生的固体废物主要有施工建筑垃圾和剩余土方以及施工人员生活垃圾。</w:t>
            </w:r>
          </w:p>
          <w:p w14:paraId="29D75FEA" w14:textId="77777777" w:rsidR="00462DEC" w:rsidRDefault="00977302">
            <w:pPr>
              <w:pStyle w:val="afffa"/>
              <w:ind w:firstLine="480"/>
              <w:jc w:val="left"/>
              <w:rPr>
                <w:snapToGrid w:val="0"/>
                <w:szCs w:val="20"/>
                <w:lang w:val="en-US"/>
              </w:rPr>
            </w:pPr>
            <w:r>
              <w:rPr>
                <w:rFonts w:hint="eastAsia"/>
                <w:snapToGrid w:val="0"/>
                <w:szCs w:val="20"/>
                <w:lang w:val="en-US"/>
              </w:rPr>
              <w:t>管网施工弃土：项目铺设污水收集管网长度为</w:t>
            </w:r>
            <w:r>
              <w:rPr>
                <w:rFonts w:hint="eastAsia"/>
                <w:snapToGrid w:val="0"/>
                <w:szCs w:val="20"/>
                <w:lang w:val="en-US"/>
              </w:rPr>
              <w:t>1340m</w:t>
            </w:r>
            <w:r>
              <w:rPr>
                <w:rFonts w:hint="eastAsia"/>
                <w:snapToGrid w:val="0"/>
                <w:szCs w:val="20"/>
                <w:lang w:val="en-US"/>
              </w:rPr>
              <w:t>，管网布置不穿越建筑物，</w:t>
            </w:r>
            <w:proofErr w:type="gramStart"/>
            <w:r>
              <w:rPr>
                <w:rFonts w:hint="eastAsia"/>
                <w:snapToGrid w:val="0"/>
                <w:szCs w:val="20"/>
                <w:lang w:val="en-US"/>
              </w:rPr>
              <w:t>沿现有</w:t>
            </w:r>
            <w:proofErr w:type="gramEnd"/>
            <w:r>
              <w:rPr>
                <w:rFonts w:hint="eastAsia"/>
                <w:snapToGrid w:val="0"/>
                <w:szCs w:val="20"/>
                <w:lang w:val="en-US"/>
              </w:rPr>
              <w:t>道路采用地埋式敷设方式。挖方量约为</w:t>
            </w:r>
            <w:r>
              <w:rPr>
                <w:rFonts w:hint="eastAsia"/>
                <w:snapToGrid w:val="0"/>
                <w:szCs w:val="20"/>
                <w:lang w:val="en-US"/>
              </w:rPr>
              <w:t>1733m</w:t>
            </w:r>
            <w:r>
              <w:rPr>
                <w:rFonts w:hint="eastAsia"/>
                <w:snapToGrid w:val="0"/>
                <w:szCs w:val="20"/>
                <w:vertAlign w:val="superscript"/>
                <w:lang w:val="en-US"/>
              </w:rPr>
              <w:t>3</w:t>
            </w:r>
            <w:r>
              <w:rPr>
                <w:rFonts w:hint="eastAsia"/>
                <w:snapToGrid w:val="0"/>
                <w:szCs w:val="20"/>
                <w:lang w:val="en-US"/>
              </w:rPr>
              <w:t>，填方量为</w:t>
            </w:r>
            <w:r>
              <w:rPr>
                <w:rFonts w:hint="eastAsia"/>
                <w:snapToGrid w:val="0"/>
                <w:szCs w:val="20"/>
                <w:lang w:val="en-US"/>
              </w:rPr>
              <w:t>1566</w:t>
            </w:r>
            <w:r>
              <w:rPr>
                <w:snapToGrid w:val="0"/>
                <w:szCs w:val="20"/>
                <w:lang w:val="en-US"/>
              </w:rPr>
              <w:t>m</w:t>
            </w:r>
            <w:r>
              <w:rPr>
                <w:rFonts w:hint="eastAsia"/>
                <w:snapToGrid w:val="0"/>
                <w:szCs w:val="20"/>
                <w:vertAlign w:val="superscript"/>
                <w:lang w:val="en-US"/>
              </w:rPr>
              <w:t>3</w:t>
            </w:r>
            <w:r>
              <w:rPr>
                <w:rFonts w:hint="eastAsia"/>
                <w:snapToGrid w:val="0"/>
                <w:szCs w:val="20"/>
                <w:lang w:val="en-US"/>
              </w:rPr>
              <w:t>，会产生一定量的弃土。经估算，回填管沟后，管道</w:t>
            </w:r>
            <w:proofErr w:type="gramStart"/>
            <w:r>
              <w:rPr>
                <w:rFonts w:hint="eastAsia"/>
                <w:snapToGrid w:val="0"/>
                <w:szCs w:val="20"/>
                <w:lang w:val="en-US"/>
              </w:rPr>
              <w:t>敷设弃方约</w:t>
            </w:r>
            <w:proofErr w:type="gramEnd"/>
            <w:r>
              <w:rPr>
                <w:rFonts w:hint="eastAsia"/>
                <w:snapToGrid w:val="0"/>
                <w:szCs w:val="20"/>
                <w:lang w:val="en-US"/>
              </w:rPr>
              <w:t>166m</w:t>
            </w:r>
            <w:r>
              <w:rPr>
                <w:rFonts w:hint="eastAsia"/>
                <w:snapToGrid w:val="0"/>
                <w:szCs w:val="20"/>
                <w:vertAlign w:val="superscript"/>
                <w:lang w:val="en-US"/>
              </w:rPr>
              <w:t>3</w:t>
            </w:r>
            <w:r>
              <w:rPr>
                <w:rFonts w:hint="eastAsia"/>
                <w:snapToGrid w:val="0"/>
                <w:szCs w:val="20"/>
                <w:lang w:val="en-US"/>
              </w:rPr>
              <w:t>，运送至城建部门指定地点。污水管线沿道路施工，分层开挖，表土量约为</w:t>
            </w:r>
            <w:r>
              <w:rPr>
                <w:rFonts w:hint="eastAsia"/>
                <w:snapToGrid w:val="0"/>
                <w:szCs w:val="20"/>
                <w:lang w:val="en-US"/>
              </w:rPr>
              <w:t>300m</w:t>
            </w:r>
            <w:r>
              <w:rPr>
                <w:rFonts w:hint="eastAsia"/>
                <w:snapToGrid w:val="0"/>
                <w:szCs w:val="20"/>
                <w:vertAlign w:val="superscript"/>
                <w:lang w:val="en-US"/>
              </w:rPr>
              <w:t>3</w:t>
            </w:r>
            <w:r>
              <w:rPr>
                <w:rFonts w:hint="eastAsia"/>
                <w:snapToGrid w:val="0"/>
                <w:szCs w:val="20"/>
                <w:lang w:val="en-US"/>
              </w:rPr>
              <w:t>，单独存放，就近堆放于</w:t>
            </w:r>
            <w:r>
              <w:rPr>
                <w:rFonts w:hint="eastAsia"/>
                <w:snapToGrid w:val="0"/>
                <w:szCs w:val="20"/>
                <w:lang w:val="en-US"/>
              </w:rPr>
              <w:t>管线两侧的空地上，占地面积约</w:t>
            </w:r>
            <w:r>
              <w:rPr>
                <w:rFonts w:hint="eastAsia"/>
                <w:snapToGrid w:val="0"/>
                <w:szCs w:val="20"/>
                <w:lang w:val="en-US"/>
              </w:rPr>
              <w:t>100m</w:t>
            </w:r>
            <w:r>
              <w:rPr>
                <w:rFonts w:hint="eastAsia"/>
                <w:snapToGrid w:val="0"/>
                <w:szCs w:val="20"/>
                <w:vertAlign w:val="superscript"/>
                <w:lang w:val="en-US"/>
              </w:rPr>
              <w:t>2</w:t>
            </w:r>
            <w:r>
              <w:rPr>
                <w:rFonts w:hint="eastAsia"/>
                <w:snapToGrid w:val="0"/>
                <w:szCs w:val="20"/>
                <w:lang w:val="en-US"/>
              </w:rPr>
              <w:t>，施工完毕后恢复原状，</w:t>
            </w:r>
            <w:r>
              <w:rPr>
                <w:rFonts w:hint="eastAsia"/>
                <w:snapToGrid w:val="0"/>
                <w:szCs w:val="20"/>
                <w:lang w:val="en-US"/>
              </w:rPr>
              <w:lastRenderedPageBreak/>
              <w:t>无永久占地。</w:t>
            </w:r>
          </w:p>
          <w:p w14:paraId="46875AAA" w14:textId="77777777" w:rsidR="00462DEC" w:rsidRDefault="00977302">
            <w:pPr>
              <w:pStyle w:val="afffa"/>
              <w:ind w:firstLine="480"/>
              <w:jc w:val="left"/>
              <w:rPr>
                <w:snapToGrid w:val="0"/>
                <w:szCs w:val="20"/>
                <w:lang w:val="en-US"/>
              </w:rPr>
            </w:pPr>
            <w:r>
              <w:rPr>
                <w:rFonts w:hint="eastAsia"/>
                <w:snapToGrid w:val="0"/>
                <w:szCs w:val="20"/>
                <w:lang w:val="en-US"/>
              </w:rPr>
              <w:t>污水处理站均为地上工程，设备间为地上工程。开挖土方量较少，能在场地内平衡，无弃土产生。</w:t>
            </w:r>
          </w:p>
          <w:p w14:paraId="51AE109C" w14:textId="77777777" w:rsidR="00462DEC" w:rsidRDefault="00977302">
            <w:pPr>
              <w:pStyle w:val="afffa"/>
              <w:ind w:firstLine="480"/>
              <w:jc w:val="left"/>
              <w:rPr>
                <w:snapToGrid w:val="0"/>
                <w:szCs w:val="20"/>
                <w:lang w:val="en-US"/>
              </w:rPr>
            </w:pPr>
            <w:r>
              <w:rPr>
                <w:rFonts w:hint="eastAsia"/>
                <w:snapToGrid w:val="0"/>
                <w:szCs w:val="20"/>
                <w:lang w:val="en-US"/>
              </w:rPr>
              <w:t>（</w:t>
            </w:r>
            <w:r>
              <w:rPr>
                <w:rFonts w:hint="eastAsia"/>
                <w:snapToGrid w:val="0"/>
                <w:szCs w:val="20"/>
                <w:lang w:val="en-US"/>
              </w:rPr>
              <w:t>5</w:t>
            </w:r>
            <w:r>
              <w:rPr>
                <w:rFonts w:hint="eastAsia"/>
                <w:snapToGrid w:val="0"/>
                <w:szCs w:val="20"/>
                <w:lang w:val="en-US"/>
              </w:rPr>
              <w:t>）生态环境影响</w:t>
            </w:r>
          </w:p>
          <w:p w14:paraId="1DC01D3F" w14:textId="77777777" w:rsidR="00462DEC" w:rsidRDefault="00977302">
            <w:pPr>
              <w:pStyle w:val="afffa"/>
              <w:ind w:firstLine="480"/>
              <w:jc w:val="left"/>
              <w:rPr>
                <w:snapToGrid w:val="0"/>
                <w:szCs w:val="20"/>
                <w:lang w:val="en-US"/>
              </w:rPr>
            </w:pPr>
            <w:r>
              <w:rPr>
                <w:rFonts w:hint="eastAsia"/>
                <w:snapToGrid w:val="0"/>
                <w:szCs w:val="20"/>
                <w:lang w:val="en-US"/>
              </w:rPr>
              <w:t>①水土流失</w:t>
            </w:r>
          </w:p>
          <w:p w14:paraId="6E2EB4ED" w14:textId="77777777" w:rsidR="00462DEC" w:rsidRDefault="00977302">
            <w:pPr>
              <w:pStyle w:val="afffa"/>
              <w:ind w:firstLine="480"/>
              <w:jc w:val="left"/>
              <w:rPr>
                <w:snapToGrid w:val="0"/>
                <w:szCs w:val="20"/>
                <w:lang w:val="en-US"/>
              </w:rPr>
            </w:pPr>
            <w:r>
              <w:rPr>
                <w:rFonts w:hint="eastAsia"/>
                <w:snapToGrid w:val="0"/>
                <w:szCs w:val="20"/>
                <w:lang w:val="en-US"/>
              </w:rPr>
              <w:t>该项目管线施工场地水土流失的直接原因是施工中机械对原有地表的人工扰动。施工期可能造成一些生态环境问题，主要是地面切割可能带来的水土流失。</w:t>
            </w:r>
          </w:p>
          <w:p w14:paraId="10DFED66" w14:textId="77777777" w:rsidR="00462DEC" w:rsidRDefault="00977302">
            <w:pPr>
              <w:pStyle w:val="afffa"/>
              <w:ind w:firstLine="480"/>
              <w:jc w:val="left"/>
              <w:rPr>
                <w:snapToGrid w:val="0"/>
                <w:szCs w:val="20"/>
                <w:lang w:val="en-US"/>
              </w:rPr>
            </w:pPr>
            <w:r>
              <w:rPr>
                <w:rFonts w:hint="eastAsia"/>
                <w:snapToGrid w:val="0"/>
                <w:szCs w:val="20"/>
                <w:lang w:val="en-US"/>
              </w:rPr>
              <w:t>与自然侵蚀不同，建设场地水土流失的特点是速度快，强度大，径流含沙量高，在新的切割</w:t>
            </w:r>
            <w:proofErr w:type="gramStart"/>
            <w:r>
              <w:rPr>
                <w:rFonts w:hint="eastAsia"/>
                <w:snapToGrid w:val="0"/>
                <w:szCs w:val="20"/>
                <w:lang w:val="en-US"/>
              </w:rPr>
              <w:t>面或堆土坡</w:t>
            </w:r>
            <w:proofErr w:type="gramEnd"/>
            <w:r>
              <w:rPr>
                <w:rFonts w:hint="eastAsia"/>
                <w:snapToGrid w:val="0"/>
                <w:szCs w:val="20"/>
                <w:lang w:val="en-US"/>
              </w:rPr>
              <w:t>面上，往往一场暴雨就会形成很大的冲沟，短时间内发生大量的泥沙流失。</w:t>
            </w:r>
          </w:p>
          <w:p w14:paraId="79A31AEC" w14:textId="77777777" w:rsidR="00462DEC" w:rsidRDefault="00977302">
            <w:pPr>
              <w:pStyle w:val="afffa"/>
              <w:ind w:firstLine="480"/>
              <w:jc w:val="left"/>
              <w:rPr>
                <w:snapToGrid w:val="0"/>
                <w:szCs w:val="20"/>
                <w:lang w:val="en-US"/>
              </w:rPr>
            </w:pPr>
            <w:r>
              <w:rPr>
                <w:rFonts w:hint="eastAsia"/>
                <w:snapToGrid w:val="0"/>
                <w:szCs w:val="20"/>
                <w:lang w:val="en-US"/>
              </w:rPr>
              <w:t>②植物破坏</w:t>
            </w:r>
          </w:p>
          <w:p w14:paraId="014CCAC5" w14:textId="77777777" w:rsidR="00462DEC" w:rsidRDefault="00977302">
            <w:pPr>
              <w:pStyle w:val="afffa"/>
              <w:ind w:firstLine="480"/>
              <w:jc w:val="left"/>
              <w:rPr>
                <w:snapToGrid w:val="0"/>
                <w:szCs w:val="20"/>
                <w:lang w:val="en-US"/>
              </w:rPr>
            </w:pPr>
            <w:r>
              <w:rPr>
                <w:rFonts w:hint="eastAsia"/>
                <w:snapToGrid w:val="0"/>
                <w:szCs w:val="20"/>
                <w:lang w:val="en-US"/>
              </w:rPr>
              <w:t>施工带清理、场地平整、开挖管沟等施工活动中施工机械、车辆、人员践踏等对土壤的扰动和植被的破坏。</w:t>
            </w:r>
          </w:p>
          <w:p w14:paraId="7A0BA4EE" w14:textId="77777777" w:rsidR="00462DEC" w:rsidRDefault="00977302">
            <w:pPr>
              <w:pStyle w:val="afffa"/>
              <w:ind w:firstLine="480"/>
              <w:jc w:val="left"/>
              <w:rPr>
                <w:snapToGrid w:val="0"/>
                <w:szCs w:val="20"/>
                <w:lang w:val="en-US"/>
              </w:rPr>
            </w:pPr>
            <w:r>
              <w:rPr>
                <w:rFonts w:hint="eastAsia"/>
                <w:snapToGrid w:val="0"/>
                <w:szCs w:val="20"/>
                <w:lang w:val="en-US"/>
              </w:rPr>
              <w:t>③景观破坏</w:t>
            </w:r>
          </w:p>
          <w:p w14:paraId="2BC3359A" w14:textId="77777777" w:rsidR="00462DEC" w:rsidRDefault="00977302">
            <w:pPr>
              <w:pStyle w:val="afffa"/>
              <w:ind w:firstLine="480"/>
              <w:jc w:val="left"/>
              <w:rPr>
                <w:snapToGrid w:val="0"/>
                <w:szCs w:val="20"/>
                <w:lang w:val="en-US"/>
              </w:rPr>
            </w:pPr>
            <w:r>
              <w:rPr>
                <w:rFonts w:hint="eastAsia"/>
                <w:snapToGrid w:val="0"/>
                <w:szCs w:val="20"/>
                <w:lang w:val="en-US"/>
              </w:rPr>
              <w:t>项目施工过程中挖土、填方以及建筑材料在装卸、运输、堆存等过程中将产生大量的扬尘，另外施工现场的暴露、建筑垃圾的临时堆存也会对景观产生影响。</w:t>
            </w:r>
          </w:p>
          <w:p w14:paraId="7AEC0C9D" w14:textId="77777777" w:rsidR="00462DEC" w:rsidRDefault="00977302">
            <w:pPr>
              <w:ind w:firstLine="480"/>
              <w:rPr>
                <w:snapToGrid w:val="0"/>
              </w:rPr>
            </w:pPr>
            <w:r>
              <w:rPr>
                <w:rFonts w:hint="eastAsia"/>
                <w:snapToGrid w:val="0"/>
              </w:rPr>
              <w:t>2</w:t>
            </w:r>
            <w:r>
              <w:rPr>
                <w:rFonts w:hint="eastAsia"/>
                <w:snapToGrid w:val="0"/>
              </w:rPr>
              <w:t>、运营</w:t>
            </w:r>
            <w:proofErr w:type="gramStart"/>
            <w:r>
              <w:rPr>
                <w:rFonts w:hint="eastAsia"/>
                <w:snapToGrid w:val="0"/>
              </w:rPr>
              <w:t>期污染</w:t>
            </w:r>
            <w:proofErr w:type="gramEnd"/>
            <w:r>
              <w:rPr>
                <w:rFonts w:hint="eastAsia"/>
                <w:snapToGrid w:val="0"/>
              </w:rPr>
              <w:t>分析</w:t>
            </w:r>
          </w:p>
          <w:p w14:paraId="4CACE1AA" w14:textId="77777777" w:rsidR="00462DEC" w:rsidRDefault="00977302">
            <w:pPr>
              <w:ind w:firstLine="480"/>
              <w:rPr>
                <w:snapToGrid w:val="0"/>
              </w:rPr>
            </w:pPr>
            <w:r>
              <w:rPr>
                <w:rFonts w:hint="eastAsia"/>
                <w:snapToGrid w:val="0"/>
              </w:rPr>
              <w:t>运营</w:t>
            </w:r>
            <w:proofErr w:type="gramStart"/>
            <w:r>
              <w:rPr>
                <w:rFonts w:hint="eastAsia"/>
                <w:snapToGrid w:val="0"/>
              </w:rPr>
              <w:t>期污染</w:t>
            </w:r>
            <w:proofErr w:type="gramEnd"/>
            <w:r>
              <w:rPr>
                <w:rFonts w:hint="eastAsia"/>
                <w:snapToGrid w:val="0"/>
              </w:rPr>
              <w:t>工序主要从废气、废水、噪声和固体废物四部分的产生环节进行分析，分析结果如下。</w:t>
            </w:r>
          </w:p>
          <w:p w14:paraId="1F5A0FB3" w14:textId="77777777" w:rsidR="00462DEC" w:rsidRDefault="00977302">
            <w:pPr>
              <w:ind w:firstLine="480"/>
            </w:pPr>
            <w:r>
              <w:rPr>
                <w:rFonts w:hint="eastAsia"/>
              </w:rPr>
              <w:t>（</w:t>
            </w:r>
            <w:r>
              <w:rPr>
                <w:rFonts w:hint="eastAsia"/>
              </w:rPr>
              <w:t>1</w:t>
            </w:r>
            <w:r>
              <w:rPr>
                <w:rFonts w:hint="eastAsia"/>
              </w:rPr>
              <w:t>）废气</w:t>
            </w:r>
          </w:p>
          <w:p w14:paraId="5D1910CE" w14:textId="77777777" w:rsidR="00462DEC" w:rsidRDefault="00977302">
            <w:pPr>
              <w:ind w:firstLine="480"/>
            </w:pPr>
            <w:r>
              <w:rPr>
                <w:rFonts w:hint="eastAsia"/>
              </w:rPr>
              <w:t>污水处理厂废气主要为恶臭气体。恶臭气体分布于污水处理的全过程，主要产生与排放点为格栅间、一体化反应池等。臭气的主要成分为氨气（</w:t>
            </w:r>
            <w:r>
              <w:rPr>
                <w:rFonts w:hint="eastAsia"/>
              </w:rPr>
              <w:t>NH</w:t>
            </w:r>
            <w:r>
              <w:rPr>
                <w:rFonts w:hint="eastAsia"/>
                <w:vertAlign w:val="subscript"/>
              </w:rPr>
              <w:t>3</w:t>
            </w:r>
            <w:r>
              <w:rPr>
                <w:rFonts w:hint="eastAsia"/>
              </w:rPr>
              <w:t>）、硫化氢（</w:t>
            </w:r>
            <w:r>
              <w:rPr>
                <w:rFonts w:hint="eastAsia"/>
              </w:rPr>
              <w:t>H</w:t>
            </w:r>
            <w:r>
              <w:rPr>
                <w:rFonts w:hint="eastAsia"/>
                <w:vertAlign w:val="subscript"/>
              </w:rPr>
              <w:t>2</w:t>
            </w:r>
            <w:r>
              <w:rPr>
                <w:rFonts w:hint="eastAsia"/>
              </w:rPr>
              <w:t>S</w:t>
            </w:r>
            <w:r>
              <w:rPr>
                <w:rFonts w:hint="eastAsia"/>
              </w:rPr>
              <w:t>）等。</w:t>
            </w:r>
          </w:p>
          <w:p w14:paraId="25A69351" w14:textId="77777777" w:rsidR="00462DEC" w:rsidRDefault="00977302">
            <w:pPr>
              <w:ind w:firstLine="480"/>
            </w:pPr>
            <w:r>
              <w:rPr>
                <w:rFonts w:hint="eastAsia"/>
              </w:rPr>
              <w:t>随季节温度的变化臭气浓度有所变化，夏季气温高，臭气强；冬季气温低，臭气弱。同时臭气的散发还与污水量、污水中有机物浓度、水流</w:t>
            </w:r>
            <w:proofErr w:type="gramStart"/>
            <w:r>
              <w:rPr>
                <w:rFonts w:hint="eastAsia"/>
              </w:rPr>
              <w:t>紊</w:t>
            </w:r>
            <w:proofErr w:type="gramEnd"/>
            <w:r>
              <w:rPr>
                <w:rFonts w:hint="eastAsia"/>
              </w:rPr>
              <w:t>动状态和水面暴露面积、污泥贮存方式及日照、气温、水温、风速等多种因素有关。</w:t>
            </w:r>
          </w:p>
          <w:p w14:paraId="026E5429" w14:textId="77777777" w:rsidR="00462DEC" w:rsidRDefault="00977302">
            <w:pPr>
              <w:ind w:firstLine="480"/>
            </w:pPr>
            <w:r>
              <w:rPr>
                <w:rFonts w:hint="eastAsia"/>
              </w:rPr>
              <w:t>本次环</w:t>
            </w:r>
            <w:proofErr w:type="gramStart"/>
            <w:r>
              <w:rPr>
                <w:rFonts w:hint="eastAsia"/>
              </w:rPr>
              <w:t>评采用</w:t>
            </w:r>
            <w:proofErr w:type="gramEnd"/>
            <w:r>
              <w:rPr>
                <w:rFonts w:hint="eastAsia"/>
              </w:rPr>
              <w:t>NH</w:t>
            </w:r>
            <w:r>
              <w:rPr>
                <w:rFonts w:hint="eastAsia"/>
                <w:vertAlign w:val="subscript"/>
              </w:rPr>
              <w:t>3</w:t>
            </w:r>
            <w:r>
              <w:rPr>
                <w:rFonts w:hint="eastAsia"/>
              </w:rPr>
              <w:t>和</w:t>
            </w:r>
            <w:r>
              <w:rPr>
                <w:rFonts w:hint="eastAsia"/>
              </w:rPr>
              <w:t>H</w:t>
            </w:r>
            <w:r>
              <w:rPr>
                <w:rFonts w:hint="eastAsia"/>
                <w:vertAlign w:val="subscript"/>
              </w:rPr>
              <w:t>2</w:t>
            </w:r>
            <w:r>
              <w:rPr>
                <w:rFonts w:hint="eastAsia"/>
              </w:rPr>
              <w:t>S</w:t>
            </w:r>
            <w:r>
              <w:rPr>
                <w:rFonts w:hint="eastAsia"/>
              </w:rPr>
              <w:t>作为项目污水处理系统的特征恶</w:t>
            </w:r>
            <w:r>
              <w:rPr>
                <w:rFonts w:hint="eastAsia"/>
              </w:rPr>
              <w:t>臭污染物来评价污水处理系统恶臭的环境影响。</w:t>
            </w:r>
          </w:p>
          <w:p w14:paraId="5D9F522E" w14:textId="77777777" w:rsidR="00462DEC" w:rsidRDefault="00977302">
            <w:pPr>
              <w:ind w:firstLine="480"/>
            </w:pPr>
            <w:r>
              <w:rPr>
                <w:rFonts w:hint="eastAsia"/>
              </w:rPr>
              <w:lastRenderedPageBreak/>
              <w:t>根据美国</w:t>
            </w:r>
            <w:r>
              <w:rPr>
                <w:rFonts w:hint="eastAsia"/>
              </w:rPr>
              <w:t>EPA</w:t>
            </w:r>
            <w:r>
              <w:rPr>
                <w:rFonts w:hint="eastAsia"/>
              </w:rPr>
              <w:t>对城市污水处理厂恶臭污染物产生情况的研究结论，即每去除</w:t>
            </w:r>
            <w:r>
              <w:rPr>
                <w:rFonts w:hint="eastAsia"/>
              </w:rPr>
              <w:t>1</w:t>
            </w:r>
            <w:r>
              <w:t>gBOD</w:t>
            </w:r>
            <w:r>
              <w:rPr>
                <w:rFonts w:hint="eastAsia"/>
                <w:vertAlign w:val="subscript"/>
              </w:rPr>
              <w:t>5</w:t>
            </w:r>
            <w:r>
              <w:rPr>
                <w:rFonts w:hint="eastAsia"/>
              </w:rPr>
              <w:t>可产生</w:t>
            </w:r>
            <w:r>
              <w:rPr>
                <w:rFonts w:hint="eastAsia"/>
              </w:rPr>
              <w:t>0.0031gNH</w:t>
            </w:r>
            <w:r>
              <w:rPr>
                <w:rFonts w:hint="eastAsia"/>
                <w:vertAlign w:val="subscript"/>
              </w:rPr>
              <w:t>3</w:t>
            </w:r>
            <w:r>
              <w:rPr>
                <w:rFonts w:hint="eastAsia"/>
              </w:rPr>
              <w:t>和</w:t>
            </w:r>
            <w:r>
              <w:rPr>
                <w:rFonts w:hint="eastAsia"/>
              </w:rPr>
              <w:t>0.00012gH</w:t>
            </w:r>
            <w:r>
              <w:rPr>
                <w:rFonts w:hint="eastAsia"/>
                <w:vertAlign w:val="subscript"/>
              </w:rPr>
              <w:t>2</w:t>
            </w:r>
            <w:r>
              <w:rPr>
                <w:rFonts w:hint="eastAsia"/>
              </w:rPr>
              <w:t>S</w:t>
            </w:r>
            <w:r>
              <w:rPr>
                <w:rFonts w:hint="eastAsia"/>
              </w:rPr>
              <w:t>。本项目污水处理规模为</w:t>
            </w:r>
            <w:r>
              <w:rPr>
                <w:rFonts w:hint="eastAsia"/>
              </w:rPr>
              <w:t>80t/d</w:t>
            </w:r>
            <w:r>
              <w:rPr>
                <w:rFonts w:hint="eastAsia"/>
              </w:rPr>
              <w:t>，</w:t>
            </w:r>
            <w:r>
              <w:rPr>
                <w:rFonts w:hint="eastAsia"/>
              </w:rPr>
              <w:t>BOD</w:t>
            </w:r>
            <w:r>
              <w:rPr>
                <w:rFonts w:hint="eastAsia"/>
                <w:vertAlign w:val="subscript"/>
              </w:rPr>
              <w:t>5</w:t>
            </w:r>
            <w:r>
              <w:rPr>
                <w:rFonts w:hint="eastAsia"/>
              </w:rPr>
              <w:t>进水浓度</w:t>
            </w:r>
            <w:r>
              <w:rPr>
                <w:rFonts w:hint="eastAsia"/>
              </w:rPr>
              <w:t>200</w:t>
            </w:r>
            <w:r>
              <w:t>mg/L</w:t>
            </w:r>
            <w:r>
              <w:rPr>
                <w:rFonts w:hint="eastAsia"/>
              </w:rPr>
              <w:t>，出水≤</w:t>
            </w:r>
            <w:r>
              <w:rPr>
                <w:rFonts w:hint="eastAsia"/>
              </w:rPr>
              <w:t>20</w:t>
            </w:r>
            <w:r>
              <w:t>mg/L</w:t>
            </w:r>
            <w:r>
              <w:rPr>
                <w:rFonts w:hint="eastAsia"/>
              </w:rPr>
              <w:t>（本项目执行标准《农村生活污水处理设施污染物排放标准》（</w:t>
            </w:r>
            <w:r>
              <w:rPr>
                <w:rFonts w:hint="eastAsia"/>
              </w:rPr>
              <w:t>DBHJ/001</w:t>
            </w:r>
            <w:r>
              <w:rPr>
                <w:rFonts w:hint="eastAsia"/>
              </w:rPr>
              <w:t>－</w:t>
            </w:r>
            <w:r>
              <w:rPr>
                <w:rFonts w:hint="eastAsia"/>
              </w:rPr>
              <w:t>2020</w:t>
            </w:r>
            <w:r>
              <w:rPr>
                <w:rFonts w:hint="eastAsia"/>
              </w:rPr>
              <w:t>）未对</w:t>
            </w:r>
            <w:r>
              <w:rPr>
                <w:rFonts w:hint="eastAsia"/>
              </w:rPr>
              <w:t>BOD</w:t>
            </w:r>
            <w:r>
              <w:rPr>
                <w:rFonts w:hint="eastAsia"/>
                <w:vertAlign w:val="subscript"/>
              </w:rPr>
              <w:t>5</w:t>
            </w:r>
            <w:r>
              <w:rPr>
                <w:rFonts w:hint="eastAsia"/>
              </w:rPr>
              <w:t>进行要求，参照该工艺经验值，取</w:t>
            </w:r>
            <w:r>
              <w:rPr>
                <w:rFonts w:hint="eastAsia"/>
              </w:rPr>
              <w:t>20mg/L</w:t>
            </w:r>
            <w:r>
              <w:rPr>
                <w:rFonts w:hint="eastAsia"/>
              </w:rPr>
              <w:t>），则项目削减</w:t>
            </w:r>
            <w:r>
              <w:rPr>
                <w:rFonts w:hint="eastAsia"/>
              </w:rPr>
              <w:t>BOD</w:t>
            </w:r>
            <w:r>
              <w:rPr>
                <w:rFonts w:hint="eastAsia"/>
                <w:vertAlign w:val="subscript"/>
              </w:rPr>
              <w:t>5</w:t>
            </w:r>
            <w:r>
              <w:rPr>
                <w:rFonts w:hint="eastAsia"/>
              </w:rPr>
              <w:t>14.4kg/d</w:t>
            </w:r>
            <w:r>
              <w:rPr>
                <w:rFonts w:hint="eastAsia"/>
              </w:rPr>
              <w:t>（</w:t>
            </w:r>
            <w:r>
              <w:rPr>
                <w:rFonts w:hint="eastAsia"/>
              </w:rPr>
              <w:t>5.2t/a</w:t>
            </w:r>
            <w:r>
              <w:rPr>
                <w:rFonts w:hint="eastAsia"/>
              </w:rPr>
              <w:t>），由此计算产生的</w:t>
            </w:r>
            <w:r>
              <w:rPr>
                <w:rFonts w:hint="eastAsia"/>
              </w:rPr>
              <w:t>NH</w:t>
            </w:r>
            <w:r>
              <w:rPr>
                <w:rFonts w:hint="eastAsia"/>
                <w:vertAlign w:val="subscript"/>
              </w:rPr>
              <w:t>3</w:t>
            </w:r>
            <w:r>
              <w:rPr>
                <w:rFonts w:hint="eastAsia"/>
              </w:rPr>
              <w:t>为</w:t>
            </w:r>
            <w:r>
              <w:rPr>
                <w:rFonts w:hint="eastAsia"/>
              </w:rPr>
              <w:t>0.045kg/d</w:t>
            </w:r>
            <w:r>
              <w:rPr>
                <w:rFonts w:hint="eastAsia"/>
              </w:rPr>
              <w:t>（</w:t>
            </w:r>
            <w:r>
              <w:rPr>
                <w:rFonts w:hint="eastAsia"/>
              </w:rPr>
              <w:t>16.12kg/a</w:t>
            </w:r>
            <w:r>
              <w:rPr>
                <w:rFonts w:hint="eastAsia"/>
              </w:rPr>
              <w:t>）、</w:t>
            </w:r>
            <w:r>
              <w:rPr>
                <w:rFonts w:hint="eastAsia"/>
              </w:rPr>
              <w:t>H</w:t>
            </w:r>
            <w:r>
              <w:rPr>
                <w:rFonts w:hint="eastAsia"/>
                <w:vertAlign w:val="subscript"/>
              </w:rPr>
              <w:t>2</w:t>
            </w:r>
            <w:r>
              <w:rPr>
                <w:rFonts w:hint="eastAsia"/>
              </w:rPr>
              <w:t>S</w:t>
            </w:r>
            <w:r>
              <w:rPr>
                <w:rFonts w:hint="eastAsia"/>
              </w:rPr>
              <w:t>为</w:t>
            </w:r>
            <w:r>
              <w:rPr>
                <w:rFonts w:hint="eastAsia"/>
              </w:rPr>
              <w:t>0.0017kg/d</w:t>
            </w:r>
            <w:r>
              <w:rPr>
                <w:rFonts w:hint="eastAsia"/>
              </w:rPr>
              <w:t>（</w:t>
            </w:r>
            <w:r>
              <w:rPr>
                <w:rFonts w:hint="eastAsia"/>
              </w:rPr>
              <w:t>0.6kg/a</w:t>
            </w:r>
            <w:r>
              <w:rPr>
                <w:rFonts w:hint="eastAsia"/>
              </w:rPr>
              <w:t>）。项目污水处理设施集中在厂区北侧，处理设施四周设置乔灌结合绿化防护带。</w:t>
            </w:r>
          </w:p>
          <w:p w14:paraId="44208BC6" w14:textId="77777777" w:rsidR="00462DEC" w:rsidRDefault="00977302">
            <w:pPr>
              <w:ind w:firstLine="480"/>
            </w:pPr>
            <w:r>
              <w:rPr>
                <w:rFonts w:hint="eastAsia"/>
              </w:rPr>
              <w:t>本项目污水处理恶臭污染物的无组织排放源</w:t>
            </w:r>
            <w:proofErr w:type="gramStart"/>
            <w:r>
              <w:rPr>
                <w:rFonts w:hint="eastAsia"/>
              </w:rPr>
              <w:t>强具体</w:t>
            </w:r>
            <w:proofErr w:type="gramEnd"/>
            <w:r>
              <w:rPr>
                <w:rFonts w:hint="eastAsia"/>
              </w:rPr>
              <w:t>见表</w:t>
            </w:r>
            <w:r>
              <w:rPr>
                <w:rFonts w:hint="eastAsia"/>
              </w:rPr>
              <w:t>5.2-3</w:t>
            </w:r>
            <w:r>
              <w:rPr>
                <w:rFonts w:hint="eastAsia"/>
              </w:rPr>
              <w:t>。</w:t>
            </w:r>
          </w:p>
          <w:p w14:paraId="2F9F0C56" w14:textId="77777777" w:rsidR="00462DEC" w:rsidRDefault="00977302">
            <w:pPr>
              <w:spacing w:line="240" w:lineRule="auto"/>
              <w:ind w:firstLineChars="0" w:firstLine="0"/>
              <w:jc w:val="center"/>
            </w:pPr>
            <w:r>
              <w:rPr>
                <w:rFonts w:hint="eastAsia"/>
              </w:rPr>
              <w:t>表</w:t>
            </w:r>
            <w:r>
              <w:rPr>
                <w:rFonts w:hint="eastAsia"/>
              </w:rPr>
              <w:t xml:space="preserve">5.2-3   </w:t>
            </w:r>
            <w:r>
              <w:rPr>
                <w:rFonts w:hint="eastAsia"/>
              </w:rPr>
              <w:t>本项目废气面源排放情况</w:t>
            </w:r>
          </w:p>
          <w:tbl>
            <w:tblPr>
              <w:tblW w:w="828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87"/>
              <w:gridCol w:w="755"/>
              <w:gridCol w:w="507"/>
              <w:gridCol w:w="507"/>
              <w:gridCol w:w="671"/>
              <w:gridCol w:w="672"/>
              <w:gridCol w:w="672"/>
              <w:gridCol w:w="785"/>
              <w:gridCol w:w="1229"/>
              <w:gridCol w:w="947"/>
              <w:gridCol w:w="1050"/>
            </w:tblGrid>
            <w:tr w:rsidR="00462DEC" w14:paraId="7590CDAF" w14:textId="77777777">
              <w:trPr>
                <w:trHeight w:val="340"/>
              </w:trPr>
              <w:tc>
                <w:tcPr>
                  <w:tcW w:w="487" w:type="dxa"/>
                  <w:vMerge w:val="restart"/>
                  <w:vAlign w:val="center"/>
                </w:tcPr>
                <w:p w14:paraId="03A91E2E"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项目</w:t>
                  </w:r>
                </w:p>
              </w:tc>
              <w:tc>
                <w:tcPr>
                  <w:tcW w:w="755" w:type="dxa"/>
                  <w:vMerge w:val="restart"/>
                  <w:vAlign w:val="center"/>
                </w:tcPr>
                <w:p w14:paraId="09F78383" w14:textId="77777777" w:rsidR="00462DEC" w:rsidRDefault="00977302">
                  <w:pPr>
                    <w:pStyle w:val="TableParagraph"/>
                    <w:kinsoku w:val="0"/>
                    <w:overflowPunct w:val="0"/>
                    <w:adjustRightInd w:val="0"/>
                    <w:snapToGrid w:val="0"/>
                    <w:jc w:val="center"/>
                    <w:rPr>
                      <w:rFonts w:ascii="宋体" w:hAnsi="宋体" w:cs="宋体"/>
                      <w:bCs/>
                      <w:kern w:val="2"/>
                      <w:sz w:val="21"/>
                      <w:szCs w:val="21"/>
                      <w:lang w:eastAsia="zh-CN"/>
                    </w:rPr>
                  </w:pPr>
                  <w:r>
                    <w:rPr>
                      <w:rFonts w:ascii="宋体" w:hAnsi="宋体" w:cs="宋体" w:hint="eastAsia"/>
                      <w:bCs/>
                      <w:kern w:val="2"/>
                      <w:sz w:val="21"/>
                      <w:szCs w:val="21"/>
                      <w:lang w:eastAsia="zh-CN"/>
                    </w:rPr>
                    <w:t>面源</w:t>
                  </w:r>
                </w:p>
                <w:p w14:paraId="777CDFED"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名称</w:t>
                  </w:r>
                </w:p>
              </w:tc>
              <w:tc>
                <w:tcPr>
                  <w:tcW w:w="1014" w:type="dxa"/>
                  <w:gridSpan w:val="2"/>
                  <w:vAlign w:val="center"/>
                </w:tcPr>
                <w:p w14:paraId="0CA76ECD"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面源起始点</w:t>
                  </w:r>
                </w:p>
              </w:tc>
              <w:tc>
                <w:tcPr>
                  <w:tcW w:w="671" w:type="dxa"/>
                  <w:vMerge w:val="restart"/>
                  <w:vAlign w:val="center"/>
                </w:tcPr>
                <w:p w14:paraId="0E5270F0"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面源初始排放高度</w:t>
                  </w:r>
                </w:p>
              </w:tc>
              <w:tc>
                <w:tcPr>
                  <w:tcW w:w="672" w:type="dxa"/>
                  <w:vMerge w:val="restart"/>
                  <w:vAlign w:val="center"/>
                </w:tcPr>
                <w:p w14:paraId="0BC35F16"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面源长度</w:t>
                  </w:r>
                </w:p>
              </w:tc>
              <w:tc>
                <w:tcPr>
                  <w:tcW w:w="672" w:type="dxa"/>
                  <w:vMerge w:val="restart"/>
                  <w:vAlign w:val="center"/>
                </w:tcPr>
                <w:p w14:paraId="612395CC"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面源宽度</w:t>
                  </w:r>
                </w:p>
              </w:tc>
              <w:tc>
                <w:tcPr>
                  <w:tcW w:w="785" w:type="dxa"/>
                  <w:vMerge w:val="restart"/>
                  <w:vAlign w:val="center"/>
                </w:tcPr>
                <w:p w14:paraId="2D36A5E7"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排放工况</w:t>
                  </w:r>
                </w:p>
              </w:tc>
              <w:tc>
                <w:tcPr>
                  <w:tcW w:w="1229" w:type="dxa"/>
                  <w:vMerge w:val="restart"/>
                  <w:vAlign w:val="center"/>
                </w:tcPr>
                <w:p w14:paraId="24874CE3" w14:textId="77777777" w:rsidR="00462DEC" w:rsidRDefault="00977302">
                  <w:pPr>
                    <w:pStyle w:val="TableParagraph"/>
                    <w:kinsoku w:val="0"/>
                    <w:overflowPunct w:val="0"/>
                    <w:adjustRightInd w:val="0"/>
                    <w:snapToGrid w:val="0"/>
                    <w:jc w:val="center"/>
                    <w:rPr>
                      <w:rFonts w:ascii="宋体" w:hAnsi="宋体" w:cs="宋体"/>
                      <w:bCs/>
                      <w:kern w:val="2"/>
                      <w:sz w:val="21"/>
                      <w:szCs w:val="21"/>
                      <w:lang w:eastAsia="zh-CN"/>
                    </w:rPr>
                  </w:pPr>
                  <w:r>
                    <w:rPr>
                      <w:rFonts w:ascii="宋体" w:hAnsi="宋体" w:cs="宋体" w:hint="eastAsia"/>
                      <w:bCs/>
                      <w:kern w:val="2"/>
                      <w:sz w:val="21"/>
                      <w:szCs w:val="21"/>
                      <w:lang w:eastAsia="zh-CN"/>
                    </w:rPr>
                    <w:t>工艺</w:t>
                  </w:r>
                </w:p>
                <w:p w14:paraId="759D5C41" w14:textId="77777777" w:rsidR="00462DEC" w:rsidRDefault="00977302">
                  <w:pPr>
                    <w:pStyle w:val="TableParagraph"/>
                    <w:kinsoku w:val="0"/>
                    <w:overflowPunct w:val="0"/>
                    <w:adjustRightInd w:val="0"/>
                    <w:snapToGrid w:val="0"/>
                    <w:jc w:val="center"/>
                    <w:rPr>
                      <w:rFonts w:ascii="宋体" w:hAnsi="宋体" w:cs="宋体"/>
                      <w:bCs/>
                      <w:kern w:val="2"/>
                      <w:sz w:val="21"/>
                      <w:szCs w:val="21"/>
                      <w:lang w:eastAsia="zh-CN"/>
                    </w:rPr>
                  </w:pPr>
                  <w:r>
                    <w:rPr>
                      <w:rFonts w:ascii="宋体" w:hAnsi="宋体" w:cs="宋体" w:hint="eastAsia"/>
                      <w:bCs/>
                      <w:kern w:val="2"/>
                      <w:sz w:val="21"/>
                      <w:szCs w:val="21"/>
                      <w:lang w:eastAsia="zh-CN"/>
                    </w:rPr>
                    <w:t>规模</w:t>
                  </w:r>
                </w:p>
              </w:tc>
              <w:tc>
                <w:tcPr>
                  <w:tcW w:w="1997" w:type="dxa"/>
                  <w:gridSpan w:val="2"/>
                  <w:vAlign w:val="center"/>
                </w:tcPr>
                <w:p w14:paraId="30E927DE" w14:textId="77777777" w:rsidR="00462DEC" w:rsidRDefault="00977302">
                  <w:pPr>
                    <w:pStyle w:val="TableParagraph"/>
                    <w:kinsoku w:val="0"/>
                    <w:overflowPunct w:val="0"/>
                    <w:adjustRightInd w:val="0"/>
                    <w:snapToGrid w:val="0"/>
                    <w:jc w:val="center"/>
                    <w:rPr>
                      <w:rFonts w:ascii="宋体" w:hAnsi="宋体" w:cs="宋体"/>
                      <w:bCs/>
                      <w:kern w:val="2"/>
                      <w:sz w:val="21"/>
                      <w:szCs w:val="21"/>
                      <w:lang w:eastAsia="zh-CN"/>
                    </w:rPr>
                  </w:pPr>
                  <w:r>
                    <w:rPr>
                      <w:rFonts w:ascii="宋体" w:hAnsi="宋体" w:cs="宋体" w:hint="eastAsia"/>
                      <w:bCs/>
                      <w:kern w:val="2"/>
                      <w:sz w:val="21"/>
                      <w:szCs w:val="21"/>
                      <w:lang w:eastAsia="zh-CN"/>
                    </w:rPr>
                    <w:t>污染因子</w:t>
                  </w:r>
                </w:p>
                <w:p w14:paraId="7BAB4C08"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产生速率</w:t>
                  </w:r>
                </w:p>
              </w:tc>
            </w:tr>
            <w:tr w:rsidR="00462DEC" w14:paraId="1DCA740C" w14:textId="77777777">
              <w:trPr>
                <w:trHeight w:val="340"/>
              </w:trPr>
              <w:tc>
                <w:tcPr>
                  <w:tcW w:w="487" w:type="dxa"/>
                  <w:vMerge/>
                  <w:vAlign w:val="center"/>
                </w:tcPr>
                <w:p w14:paraId="4F2F994D"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755" w:type="dxa"/>
                  <w:vMerge/>
                  <w:vAlign w:val="center"/>
                </w:tcPr>
                <w:p w14:paraId="7018FA02"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507" w:type="dxa"/>
                  <w:vAlign w:val="center"/>
                </w:tcPr>
                <w:p w14:paraId="093C132B"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X</w:t>
                  </w:r>
                  <w:r>
                    <w:rPr>
                      <w:rFonts w:ascii="宋体" w:hAnsi="宋体" w:cs="宋体" w:hint="eastAsia"/>
                      <w:bCs/>
                      <w:kern w:val="2"/>
                      <w:sz w:val="21"/>
                      <w:szCs w:val="21"/>
                      <w:lang w:eastAsia="zh-CN"/>
                    </w:rPr>
                    <w:t>坐标</w:t>
                  </w:r>
                </w:p>
              </w:tc>
              <w:tc>
                <w:tcPr>
                  <w:tcW w:w="507" w:type="dxa"/>
                  <w:vAlign w:val="center"/>
                </w:tcPr>
                <w:p w14:paraId="60B81696"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Y</w:t>
                  </w:r>
                  <w:r>
                    <w:rPr>
                      <w:rFonts w:ascii="宋体" w:hAnsi="宋体" w:cs="宋体" w:hint="eastAsia"/>
                      <w:bCs/>
                      <w:kern w:val="2"/>
                      <w:sz w:val="21"/>
                      <w:szCs w:val="21"/>
                      <w:lang w:eastAsia="zh-CN"/>
                    </w:rPr>
                    <w:t>坐标</w:t>
                  </w:r>
                </w:p>
              </w:tc>
              <w:tc>
                <w:tcPr>
                  <w:tcW w:w="671" w:type="dxa"/>
                  <w:vMerge/>
                  <w:vAlign w:val="center"/>
                </w:tcPr>
                <w:p w14:paraId="11475AA7"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672" w:type="dxa"/>
                  <w:vMerge/>
                  <w:vAlign w:val="center"/>
                </w:tcPr>
                <w:p w14:paraId="796D6A31"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672" w:type="dxa"/>
                  <w:vMerge/>
                  <w:vAlign w:val="center"/>
                </w:tcPr>
                <w:p w14:paraId="758FDC79"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785" w:type="dxa"/>
                  <w:vMerge/>
                  <w:vAlign w:val="center"/>
                </w:tcPr>
                <w:p w14:paraId="2B0A05C5"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1229" w:type="dxa"/>
                  <w:vMerge/>
                  <w:vAlign w:val="center"/>
                </w:tcPr>
                <w:p w14:paraId="3A8C1B20" w14:textId="77777777" w:rsidR="00462DEC" w:rsidRDefault="00462DEC">
                  <w:pPr>
                    <w:pStyle w:val="TableParagraph"/>
                    <w:kinsoku w:val="0"/>
                    <w:overflowPunct w:val="0"/>
                    <w:adjustRightInd w:val="0"/>
                    <w:snapToGrid w:val="0"/>
                    <w:jc w:val="center"/>
                    <w:rPr>
                      <w:rFonts w:ascii="宋体" w:hAnsi="宋体"/>
                      <w:bCs/>
                      <w:kern w:val="2"/>
                      <w:sz w:val="21"/>
                      <w:szCs w:val="21"/>
                      <w:lang w:eastAsia="zh-CN"/>
                    </w:rPr>
                  </w:pPr>
                </w:p>
              </w:tc>
              <w:tc>
                <w:tcPr>
                  <w:tcW w:w="947" w:type="dxa"/>
                  <w:vAlign w:val="center"/>
                </w:tcPr>
                <w:p w14:paraId="2BF97C2F"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NH</w:t>
                  </w:r>
                  <w:r>
                    <w:rPr>
                      <w:rFonts w:ascii="宋体" w:hAnsi="宋体"/>
                      <w:bCs/>
                      <w:kern w:val="2"/>
                      <w:sz w:val="21"/>
                      <w:szCs w:val="21"/>
                      <w:vertAlign w:val="subscript"/>
                      <w:lang w:eastAsia="zh-CN"/>
                    </w:rPr>
                    <w:t>3</w:t>
                  </w:r>
                </w:p>
              </w:tc>
              <w:tc>
                <w:tcPr>
                  <w:tcW w:w="1050" w:type="dxa"/>
                  <w:vAlign w:val="center"/>
                </w:tcPr>
                <w:p w14:paraId="1D1DDD96"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H</w:t>
                  </w:r>
                  <w:r>
                    <w:rPr>
                      <w:rFonts w:ascii="宋体" w:hAnsi="宋体"/>
                      <w:bCs/>
                      <w:kern w:val="2"/>
                      <w:sz w:val="21"/>
                      <w:szCs w:val="21"/>
                      <w:vertAlign w:val="subscript"/>
                      <w:lang w:eastAsia="zh-CN"/>
                    </w:rPr>
                    <w:t>2</w:t>
                  </w:r>
                  <w:r>
                    <w:rPr>
                      <w:rFonts w:ascii="宋体" w:hAnsi="宋体"/>
                      <w:bCs/>
                      <w:kern w:val="2"/>
                      <w:sz w:val="21"/>
                      <w:szCs w:val="21"/>
                      <w:lang w:eastAsia="zh-CN"/>
                    </w:rPr>
                    <w:t>S</w:t>
                  </w:r>
                </w:p>
              </w:tc>
            </w:tr>
            <w:tr w:rsidR="00462DEC" w14:paraId="0EDA5287" w14:textId="77777777">
              <w:trPr>
                <w:trHeight w:val="340"/>
              </w:trPr>
              <w:tc>
                <w:tcPr>
                  <w:tcW w:w="487" w:type="dxa"/>
                  <w:vAlign w:val="center"/>
                </w:tcPr>
                <w:p w14:paraId="7AD2BECE"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kern w:val="2"/>
                      <w:sz w:val="21"/>
                      <w:szCs w:val="21"/>
                      <w:lang w:eastAsia="zh-CN"/>
                    </w:rPr>
                    <w:t>单位</w:t>
                  </w:r>
                </w:p>
              </w:tc>
              <w:tc>
                <w:tcPr>
                  <w:tcW w:w="755" w:type="dxa"/>
                  <w:vMerge w:val="restart"/>
                  <w:vAlign w:val="center"/>
                </w:tcPr>
                <w:p w14:paraId="01EEEBDC"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kern w:val="2"/>
                      <w:sz w:val="21"/>
                      <w:szCs w:val="21"/>
                      <w:lang w:eastAsia="zh-CN"/>
                    </w:rPr>
                    <w:t>污水处理单元</w:t>
                  </w:r>
                </w:p>
              </w:tc>
              <w:tc>
                <w:tcPr>
                  <w:tcW w:w="507" w:type="dxa"/>
                  <w:vMerge w:val="restart"/>
                  <w:vAlign w:val="center"/>
                </w:tcPr>
                <w:p w14:paraId="45DB16B0"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0</w:t>
                  </w:r>
                </w:p>
              </w:tc>
              <w:tc>
                <w:tcPr>
                  <w:tcW w:w="507" w:type="dxa"/>
                  <w:vMerge w:val="restart"/>
                  <w:vAlign w:val="center"/>
                </w:tcPr>
                <w:p w14:paraId="01022786"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0</w:t>
                  </w:r>
                </w:p>
              </w:tc>
              <w:tc>
                <w:tcPr>
                  <w:tcW w:w="671" w:type="dxa"/>
                  <w:vAlign w:val="center"/>
                </w:tcPr>
                <w:p w14:paraId="4AB2F208"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672" w:type="dxa"/>
                  <w:vAlign w:val="center"/>
                </w:tcPr>
                <w:p w14:paraId="4DFBF925"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672" w:type="dxa"/>
                  <w:vAlign w:val="center"/>
                </w:tcPr>
                <w:p w14:paraId="5691D662"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785" w:type="dxa"/>
                  <w:vMerge w:val="restart"/>
                  <w:vAlign w:val="center"/>
                </w:tcPr>
                <w:p w14:paraId="33DA548E"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kern w:val="2"/>
                      <w:sz w:val="21"/>
                      <w:szCs w:val="21"/>
                      <w:lang w:eastAsia="zh-CN"/>
                    </w:rPr>
                    <w:t>正常</w:t>
                  </w:r>
                </w:p>
              </w:tc>
              <w:tc>
                <w:tcPr>
                  <w:tcW w:w="1229" w:type="dxa"/>
                  <w:vAlign w:val="center"/>
                </w:tcPr>
                <w:p w14:paraId="59EA9517"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m</w:t>
                  </w:r>
                  <w:r>
                    <w:rPr>
                      <w:rFonts w:ascii="宋体" w:hAnsi="宋体" w:hint="eastAsia"/>
                      <w:kern w:val="2"/>
                      <w:sz w:val="21"/>
                      <w:szCs w:val="21"/>
                      <w:vertAlign w:val="superscript"/>
                      <w:lang w:eastAsia="zh-CN"/>
                    </w:rPr>
                    <w:t>3</w:t>
                  </w:r>
                  <w:r>
                    <w:rPr>
                      <w:rFonts w:ascii="宋体" w:hAnsi="宋体" w:hint="eastAsia"/>
                      <w:kern w:val="2"/>
                      <w:sz w:val="21"/>
                      <w:szCs w:val="21"/>
                      <w:lang w:eastAsia="zh-CN"/>
                    </w:rPr>
                    <w:t>/d</w:t>
                  </w:r>
                </w:p>
              </w:tc>
              <w:tc>
                <w:tcPr>
                  <w:tcW w:w="947" w:type="dxa"/>
                  <w:vAlign w:val="center"/>
                </w:tcPr>
                <w:p w14:paraId="17667477"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kg/h</w:t>
                  </w:r>
                </w:p>
              </w:tc>
              <w:tc>
                <w:tcPr>
                  <w:tcW w:w="1050" w:type="dxa"/>
                  <w:vAlign w:val="center"/>
                </w:tcPr>
                <w:p w14:paraId="508EBC4A"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kg/h</w:t>
                  </w:r>
                </w:p>
              </w:tc>
            </w:tr>
            <w:tr w:rsidR="00462DEC" w14:paraId="74626058" w14:textId="77777777">
              <w:trPr>
                <w:trHeight w:val="340"/>
              </w:trPr>
              <w:tc>
                <w:tcPr>
                  <w:tcW w:w="487" w:type="dxa"/>
                  <w:vAlign w:val="center"/>
                </w:tcPr>
                <w:p w14:paraId="689CD13E" w14:textId="77777777" w:rsidR="00462DEC" w:rsidRDefault="00977302">
                  <w:pPr>
                    <w:pStyle w:val="TableParagraph"/>
                    <w:kinsoku w:val="0"/>
                    <w:overflowPunct w:val="0"/>
                    <w:adjustRightInd w:val="0"/>
                    <w:snapToGrid w:val="0"/>
                    <w:jc w:val="center"/>
                    <w:rPr>
                      <w:rFonts w:ascii="宋体" w:hAnsi="宋体" w:cs="宋体"/>
                      <w:kern w:val="2"/>
                      <w:sz w:val="21"/>
                      <w:szCs w:val="21"/>
                      <w:lang w:eastAsia="zh-CN"/>
                    </w:rPr>
                  </w:pPr>
                  <w:r>
                    <w:rPr>
                      <w:rFonts w:ascii="宋体" w:hAnsi="宋体" w:cs="宋体" w:hint="eastAsia"/>
                      <w:kern w:val="2"/>
                      <w:sz w:val="21"/>
                      <w:szCs w:val="21"/>
                      <w:lang w:eastAsia="zh-CN"/>
                    </w:rPr>
                    <w:t>数据</w:t>
                  </w:r>
                </w:p>
              </w:tc>
              <w:tc>
                <w:tcPr>
                  <w:tcW w:w="755" w:type="dxa"/>
                  <w:vMerge/>
                  <w:vAlign w:val="center"/>
                </w:tcPr>
                <w:p w14:paraId="63142D4F" w14:textId="77777777" w:rsidR="00462DEC" w:rsidRDefault="00462DEC">
                  <w:pPr>
                    <w:pStyle w:val="TableParagraph"/>
                    <w:kinsoku w:val="0"/>
                    <w:overflowPunct w:val="0"/>
                    <w:adjustRightInd w:val="0"/>
                    <w:snapToGrid w:val="0"/>
                    <w:jc w:val="center"/>
                    <w:rPr>
                      <w:rFonts w:ascii="宋体" w:hAnsi="宋体" w:cs="宋体"/>
                      <w:kern w:val="2"/>
                      <w:sz w:val="21"/>
                      <w:szCs w:val="21"/>
                      <w:lang w:eastAsia="zh-CN"/>
                    </w:rPr>
                  </w:pPr>
                </w:p>
              </w:tc>
              <w:tc>
                <w:tcPr>
                  <w:tcW w:w="507" w:type="dxa"/>
                  <w:vMerge/>
                  <w:vAlign w:val="center"/>
                </w:tcPr>
                <w:p w14:paraId="181B1E39"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507" w:type="dxa"/>
                  <w:vMerge/>
                  <w:vAlign w:val="center"/>
                </w:tcPr>
                <w:p w14:paraId="6363211C"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671" w:type="dxa"/>
                  <w:vAlign w:val="center"/>
                </w:tcPr>
                <w:p w14:paraId="6CFA160C"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3</w:t>
                  </w:r>
                </w:p>
              </w:tc>
              <w:tc>
                <w:tcPr>
                  <w:tcW w:w="672" w:type="dxa"/>
                  <w:vAlign w:val="center"/>
                </w:tcPr>
                <w:p w14:paraId="512CB342"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35</w:t>
                  </w:r>
                </w:p>
              </w:tc>
              <w:tc>
                <w:tcPr>
                  <w:tcW w:w="672" w:type="dxa"/>
                  <w:vAlign w:val="center"/>
                </w:tcPr>
                <w:p w14:paraId="3AE5D035"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37</w:t>
                  </w:r>
                </w:p>
              </w:tc>
              <w:tc>
                <w:tcPr>
                  <w:tcW w:w="785" w:type="dxa"/>
                  <w:vMerge/>
                  <w:vAlign w:val="center"/>
                </w:tcPr>
                <w:p w14:paraId="1D7143F1" w14:textId="77777777" w:rsidR="00462DEC" w:rsidRDefault="00462DEC">
                  <w:pPr>
                    <w:pStyle w:val="TableParagraph"/>
                    <w:kinsoku w:val="0"/>
                    <w:overflowPunct w:val="0"/>
                    <w:adjustRightInd w:val="0"/>
                    <w:snapToGrid w:val="0"/>
                    <w:jc w:val="center"/>
                    <w:rPr>
                      <w:rFonts w:ascii="宋体" w:hAnsi="宋体" w:cs="宋体"/>
                      <w:kern w:val="2"/>
                      <w:sz w:val="21"/>
                      <w:szCs w:val="21"/>
                      <w:lang w:eastAsia="zh-CN"/>
                    </w:rPr>
                  </w:pPr>
                </w:p>
              </w:tc>
              <w:tc>
                <w:tcPr>
                  <w:tcW w:w="1229" w:type="dxa"/>
                  <w:vAlign w:val="center"/>
                </w:tcPr>
                <w:p w14:paraId="1D48415B"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80</w:t>
                  </w:r>
                </w:p>
              </w:tc>
              <w:tc>
                <w:tcPr>
                  <w:tcW w:w="947" w:type="dxa"/>
                  <w:vAlign w:val="center"/>
                </w:tcPr>
                <w:p w14:paraId="77FFFA80"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0.0018</w:t>
                  </w:r>
                </w:p>
              </w:tc>
              <w:tc>
                <w:tcPr>
                  <w:tcW w:w="1050" w:type="dxa"/>
                  <w:vAlign w:val="center"/>
                </w:tcPr>
                <w:p w14:paraId="3239F46A"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0.00007</w:t>
                  </w:r>
                </w:p>
              </w:tc>
            </w:tr>
          </w:tbl>
          <w:p w14:paraId="7D170800" w14:textId="77777777" w:rsidR="00462DEC" w:rsidRDefault="00462DEC">
            <w:pPr>
              <w:ind w:firstLine="480"/>
            </w:pPr>
          </w:p>
          <w:p w14:paraId="779AE7E6" w14:textId="77777777" w:rsidR="00462DEC" w:rsidRDefault="00977302">
            <w:pPr>
              <w:ind w:firstLine="480"/>
            </w:pPr>
            <w:r>
              <w:rPr>
                <w:rFonts w:hint="eastAsia"/>
              </w:rPr>
              <w:t>（</w:t>
            </w:r>
            <w:r>
              <w:rPr>
                <w:rFonts w:hint="eastAsia"/>
              </w:rPr>
              <w:t>2</w:t>
            </w:r>
            <w:r>
              <w:rPr>
                <w:rFonts w:hint="eastAsia"/>
              </w:rPr>
              <w:t>）废水</w:t>
            </w:r>
          </w:p>
          <w:p w14:paraId="0CBF6528" w14:textId="3B62D602"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本项目运营期废水主要来源于两个部分：海子</w:t>
            </w:r>
            <w:proofErr w:type="gramStart"/>
            <w:r>
              <w:rPr>
                <w:rFonts w:eastAsiaTheme="minorEastAsia" w:cstheme="minorBidi" w:hint="eastAsia"/>
                <w:color w:val="000000" w:themeColor="text1"/>
                <w:szCs w:val="21"/>
              </w:rPr>
              <w:t>堰</w:t>
            </w:r>
            <w:proofErr w:type="gramEnd"/>
            <w:r>
              <w:rPr>
                <w:rFonts w:eastAsiaTheme="minorEastAsia" w:cstheme="minorBidi" w:hint="eastAsia"/>
                <w:color w:val="000000" w:themeColor="text1"/>
                <w:szCs w:val="21"/>
              </w:rPr>
              <w:t>生活废水及本次工程自身运营过程中产生的生活废水。</w:t>
            </w:r>
          </w:p>
          <w:p w14:paraId="25987A16" w14:textId="59B8E47D"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海子</w:t>
            </w:r>
            <w:proofErr w:type="gramStart"/>
            <w:r>
              <w:rPr>
                <w:rFonts w:eastAsiaTheme="minorEastAsia" w:cstheme="minorBidi" w:hint="eastAsia"/>
                <w:color w:val="000000" w:themeColor="text1"/>
                <w:szCs w:val="21"/>
              </w:rPr>
              <w:t>堰</w:t>
            </w:r>
            <w:proofErr w:type="gramEnd"/>
            <w:r>
              <w:rPr>
                <w:rFonts w:eastAsiaTheme="minorEastAsia" w:cstheme="minorBidi" w:hint="eastAsia"/>
                <w:color w:val="000000" w:themeColor="text1"/>
                <w:szCs w:val="21"/>
              </w:rPr>
              <w:t>生活污水经污水管网排入本污水处理站，项目人员生活污水排入调节池内，均有本污水处理站进行处理，项目设计处理规模为</w:t>
            </w:r>
            <w:r>
              <w:rPr>
                <w:rFonts w:eastAsiaTheme="minorEastAsia" w:cstheme="minorBidi" w:hint="eastAsia"/>
                <w:color w:val="000000" w:themeColor="text1"/>
                <w:szCs w:val="21"/>
              </w:rPr>
              <w:t>80m</w:t>
            </w:r>
            <w:r>
              <w:rPr>
                <w:rFonts w:eastAsiaTheme="minorEastAsia" w:cstheme="minorBidi" w:hint="eastAsia"/>
                <w:color w:val="000000" w:themeColor="text1"/>
                <w:szCs w:val="21"/>
                <w:vertAlign w:val="superscript"/>
              </w:rPr>
              <w:t>3</w:t>
            </w:r>
            <w:r>
              <w:rPr>
                <w:rFonts w:eastAsiaTheme="minorEastAsia" w:cstheme="minorBidi" w:hint="eastAsia"/>
                <w:color w:val="000000" w:themeColor="text1"/>
                <w:szCs w:val="21"/>
              </w:rPr>
              <w:t>/d</w:t>
            </w:r>
            <w:r>
              <w:rPr>
                <w:rFonts w:eastAsiaTheme="minorEastAsia" w:cstheme="minorBidi" w:hint="eastAsia"/>
                <w:color w:val="000000" w:themeColor="text1"/>
                <w:szCs w:val="21"/>
              </w:rPr>
              <w:t>，根据项目设计资料，项目主要污染物产生浓度及处理效率见表</w:t>
            </w:r>
            <w:r>
              <w:rPr>
                <w:rFonts w:eastAsiaTheme="minorEastAsia" w:cstheme="minorBidi" w:hint="eastAsia"/>
                <w:color w:val="000000" w:themeColor="text1"/>
                <w:szCs w:val="21"/>
              </w:rPr>
              <w:t>5.3-2</w:t>
            </w:r>
            <w:r>
              <w:rPr>
                <w:rFonts w:eastAsiaTheme="minorEastAsia" w:cstheme="minorBidi" w:hint="eastAsia"/>
                <w:color w:val="000000" w:themeColor="text1"/>
                <w:szCs w:val="21"/>
              </w:rPr>
              <w:t>。</w:t>
            </w:r>
          </w:p>
          <w:p w14:paraId="65906D90" w14:textId="77777777" w:rsidR="00462DEC" w:rsidRDefault="00977302">
            <w:pPr>
              <w:ind w:firstLineChars="0" w:firstLine="0"/>
              <w:jc w:val="center"/>
              <w:rPr>
                <w:szCs w:val="28"/>
              </w:rPr>
            </w:pPr>
            <w:r>
              <w:rPr>
                <w:rFonts w:hint="eastAsia"/>
                <w:szCs w:val="28"/>
              </w:rPr>
              <w:t>表</w:t>
            </w:r>
            <w:r>
              <w:rPr>
                <w:rFonts w:hint="eastAsia"/>
                <w:szCs w:val="28"/>
              </w:rPr>
              <w:t xml:space="preserve">5.3-2  </w:t>
            </w:r>
            <w:r>
              <w:rPr>
                <w:rFonts w:hint="eastAsia"/>
                <w:szCs w:val="28"/>
              </w:rPr>
              <w:t>本项目水污染源分析</w:t>
            </w:r>
          </w:p>
          <w:tbl>
            <w:tblPr>
              <w:tblW w:w="828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34"/>
              <w:gridCol w:w="919"/>
              <w:gridCol w:w="855"/>
              <w:gridCol w:w="1129"/>
              <w:gridCol w:w="1407"/>
              <w:gridCol w:w="1093"/>
              <w:gridCol w:w="1127"/>
              <w:gridCol w:w="1118"/>
            </w:tblGrid>
            <w:tr w:rsidR="00462DEC" w14:paraId="17D9F6F7" w14:textId="77777777">
              <w:tc>
                <w:tcPr>
                  <w:tcW w:w="634" w:type="dxa"/>
                  <w:vMerge w:val="restart"/>
                  <w:vAlign w:val="center"/>
                </w:tcPr>
                <w:p w14:paraId="70C829C4" w14:textId="77777777" w:rsidR="00462DEC" w:rsidRDefault="00977302">
                  <w:pPr>
                    <w:spacing w:line="240" w:lineRule="auto"/>
                    <w:ind w:firstLineChars="0" w:firstLine="0"/>
                    <w:jc w:val="center"/>
                    <w:rPr>
                      <w:sz w:val="21"/>
                      <w:szCs w:val="21"/>
                    </w:rPr>
                  </w:pPr>
                  <w:r>
                    <w:rPr>
                      <w:rFonts w:hint="eastAsia"/>
                      <w:sz w:val="21"/>
                      <w:szCs w:val="21"/>
                    </w:rPr>
                    <w:t>废水水量</w:t>
                  </w:r>
                </w:p>
              </w:tc>
              <w:tc>
                <w:tcPr>
                  <w:tcW w:w="919" w:type="dxa"/>
                  <w:vMerge w:val="restart"/>
                  <w:vAlign w:val="center"/>
                </w:tcPr>
                <w:p w14:paraId="49F73917" w14:textId="77777777" w:rsidR="00462DEC" w:rsidRDefault="00977302">
                  <w:pPr>
                    <w:spacing w:line="240" w:lineRule="auto"/>
                    <w:ind w:firstLineChars="0" w:firstLine="0"/>
                    <w:jc w:val="center"/>
                    <w:rPr>
                      <w:sz w:val="21"/>
                      <w:szCs w:val="21"/>
                    </w:rPr>
                  </w:pPr>
                  <w:r>
                    <w:rPr>
                      <w:rFonts w:hint="eastAsia"/>
                      <w:sz w:val="21"/>
                      <w:szCs w:val="21"/>
                    </w:rPr>
                    <w:t>项目</w:t>
                  </w:r>
                </w:p>
              </w:tc>
              <w:tc>
                <w:tcPr>
                  <w:tcW w:w="1984" w:type="dxa"/>
                  <w:gridSpan w:val="2"/>
                  <w:vAlign w:val="center"/>
                </w:tcPr>
                <w:p w14:paraId="2C560EFC" w14:textId="77777777" w:rsidR="00462DEC" w:rsidRDefault="00977302">
                  <w:pPr>
                    <w:spacing w:line="240" w:lineRule="auto"/>
                    <w:ind w:firstLineChars="0" w:firstLine="0"/>
                    <w:jc w:val="center"/>
                    <w:rPr>
                      <w:sz w:val="21"/>
                      <w:szCs w:val="21"/>
                    </w:rPr>
                  </w:pPr>
                  <w:r>
                    <w:rPr>
                      <w:rFonts w:hint="eastAsia"/>
                      <w:sz w:val="21"/>
                      <w:szCs w:val="21"/>
                    </w:rPr>
                    <w:t>进水产生情况</w:t>
                  </w:r>
                </w:p>
              </w:tc>
              <w:tc>
                <w:tcPr>
                  <w:tcW w:w="1407" w:type="dxa"/>
                  <w:vAlign w:val="center"/>
                </w:tcPr>
                <w:p w14:paraId="7C899509" w14:textId="77777777" w:rsidR="00462DEC" w:rsidRDefault="00977302">
                  <w:pPr>
                    <w:spacing w:line="240" w:lineRule="auto"/>
                    <w:ind w:firstLineChars="0" w:firstLine="0"/>
                    <w:jc w:val="center"/>
                    <w:rPr>
                      <w:sz w:val="21"/>
                      <w:szCs w:val="21"/>
                    </w:rPr>
                  </w:pPr>
                  <w:r>
                    <w:rPr>
                      <w:rFonts w:hint="eastAsia"/>
                      <w:sz w:val="21"/>
                      <w:szCs w:val="21"/>
                    </w:rPr>
                    <w:t>处理工艺及效率</w:t>
                  </w:r>
                </w:p>
              </w:tc>
              <w:tc>
                <w:tcPr>
                  <w:tcW w:w="3338" w:type="dxa"/>
                  <w:gridSpan w:val="3"/>
                  <w:vAlign w:val="center"/>
                </w:tcPr>
                <w:p w14:paraId="45278304" w14:textId="77777777" w:rsidR="00462DEC" w:rsidRDefault="00977302">
                  <w:pPr>
                    <w:spacing w:line="240" w:lineRule="auto"/>
                    <w:ind w:firstLineChars="0" w:firstLine="0"/>
                    <w:jc w:val="center"/>
                    <w:rPr>
                      <w:sz w:val="21"/>
                      <w:szCs w:val="21"/>
                    </w:rPr>
                  </w:pPr>
                  <w:r>
                    <w:rPr>
                      <w:rFonts w:hint="eastAsia"/>
                      <w:sz w:val="21"/>
                      <w:szCs w:val="21"/>
                    </w:rPr>
                    <w:t>处理后水质情况</w:t>
                  </w:r>
                </w:p>
              </w:tc>
            </w:tr>
            <w:tr w:rsidR="00462DEC" w14:paraId="024DEDC2" w14:textId="77777777">
              <w:trPr>
                <w:trHeight w:val="323"/>
              </w:trPr>
              <w:tc>
                <w:tcPr>
                  <w:tcW w:w="634" w:type="dxa"/>
                  <w:vMerge/>
                  <w:vAlign w:val="center"/>
                </w:tcPr>
                <w:p w14:paraId="1FE41249" w14:textId="77777777" w:rsidR="00462DEC" w:rsidRDefault="00462DEC">
                  <w:pPr>
                    <w:spacing w:line="240" w:lineRule="auto"/>
                    <w:ind w:firstLineChars="0" w:firstLine="0"/>
                    <w:jc w:val="center"/>
                    <w:rPr>
                      <w:sz w:val="21"/>
                      <w:szCs w:val="21"/>
                    </w:rPr>
                  </w:pPr>
                </w:p>
              </w:tc>
              <w:tc>
                <w:tcPr>
                  <w:tcW w:w="919" w:type="dxa"/>
                  <w:vMerge/>
                  <w:vAlign w:val="center"/>
                </w:tcPr>
                <w:p w14:paraId="0B9E48F9" w14:textId="77777777" w:rsidR="00462DEC" w:rsidRDefault="00462DEC">
                  <w:pPr>
                    <w:spacing w:line="240" w:lineRule="auto"/>
                    <w:ind w:firstLineChars="0" w:firstLine="0"/>
                    <w:jc w:val="center"/>
                    <w:rPr>
                      <w:sz w:val="21"/>
                      <w:szCs w:val="21"/>
                    </w:rPr>
                  </w:pPr>
                </w:p>
              </w:tc>
              <w:tc>
                <w:tcPr>
                  <w:tcW w:w="855" w:type="dxa"/>
                  <w:vMerge w:val="restart"/>
                  <w:vAlign w:val="center"/>
                </w:tcPr>
                <w:p w14:paraId="526232C0" w14:textId="77777777" w:rsidR="00462DEC" w:rsidRDefault="00977302">
                  <w:pPr>
                    <w:spacing w:line="240" w:lineRule="auto"/>
                    <w:ind w:firstLineChars="0" w:firstLine="0"/>
                    <w:jc w:val="center"/>
                    <w:rPr>
                      <w:sz w:val="21"/>
                      <w:szCs w:val="21"/>
                    </w:rPr>
                  </w:pPr>
                  <w:r>
                    <w:rPr>
                      <w:rFonts w:hint="eastAsia"/>
                      <w:sz w:val="21"/>
                      <w:szCs w:val="21"/>
                    </w:rPr>
                    <w:t>浓度</w:t>
                  </w:r>
                  <w:r>
                    <w:rPr>
                      <w:rFonts w:hint="eastAsia"/>
                      <w:sz w:val="21"/>
                      <w:szCs w:val="21"/>
                    </w:rPr>
                    <w:t>mg/L</w:t>
                  </w:r>
                </w:p>
              </w:tc>
              <w:tc>
                <w:tcPr>
                  <w:tcW w:w="1129" w:type="dxa"/>
                  <w:vMerge w:val="restart"/>
                  <w:vAlign w:val="center"/>
                </w:tcPr>
                <w:p w14:paraId="1C41D5BB" w14:textId="77777777" w:rsidR="00462DEC" w:rsidRDefault="00977302">
                  <w:pPr>
                    <w:spacing w:line="240" w:lineRule="auto"/>
                    <w:ind w:firstLineChars="0" w:firstLine="0"/>
                    <w:jc w:val="center"/>
                    <w:rPr>
                      <w:sz w:val="21"/>
                      <w:szCs w:val="21"/>
                    </w:rPr>
                  </w:pPr>
                  <w:r>
                    <w:rPr>
                      <w:rFonts w:hint="eastAsia"/>
                      <w:sz w:val="21"/>
                      <w:szCs w:val="21"/>
                    </w:rPr>
                    <w:t>产生量</w:t>
                  </w:r>
                  <w:r>
                    <w:rPr>
                      <w:rFonts w:hint="eastAsia"/>
                      <w:sz w:val="21"/>
                      <w:szCs w:val="21"/>
                    </w:rPr>
                    <w:t>t/d</w:t>
                  </w:r>
                </w:p>
              </w:tc>
              <w:tc>
                <w:tcPr>
                  <w:tcW w:w="1407" w:type="dxa"/>
                  <w:vMerge w:val="restart"/>
                  <w:vAlign w:val="center"/>
                </w:tcPr>
                <w:p w14:paraId="24B12294" w14:textId="77777777" w:rsidR="00462DEC" w:rsidRDefault="00977302">
                  <w:pPr>
                    <w:spacing w:line="240" w:lineRule="auto"/>
                    <w:ind w:firstLineChars="0" w:firstLine="0"/>
                    <w:jc w:val="center"/>
                    <w:rPr>
                      <w:sz w:val="21"/>
                      <w:szCs w:val="21"/>
                    </w:rPr>
                  </w:pPr>
                  <w:r>
                    <w:rPr>
                      <w:rFonts w:hint="eastAsia"/>
                      <w:sz w:val="21"/>
                      <w:szCs w:val="21"/>
                    </w:rPr>
                    <w:t>生物接触氧化</w:t>
                  </w:r>
                  <w:r>
                    <w:rPr>
                      <w:rFonts w:hint="eastAsia"/>
                      <w:sz w:val="21"/>
                      <w:szCs w:val="21"/>
                    </w:rPr>
                    <w:t>+</w:t>
                  </w:r>
                  <w:r>
                    <w:rPr>
                      <w:rFonts w:hint="eastAsia"/>
                      <w:sz w:val="21"/>
                      <w:szCs w:val="21"/>
                    </w:rPr>
                    <w:t>深度处理</w:t>
                  </w:r>
                </w:p>
              </w:tc>
              <w:tc>
                <w:tcPr>
                  <w:tcW w:w="1093" w:type="dxa"/>
                  <w:vMerge w:val="restart"/>
                  <w:vAlign w:val="center"/>
                </w:tcPr>
                <w:p w14:paraId="3A8851B8" w14:textId="77777777" w:rsidR="00462DEC" w:rsidRDefault="00977302">
                  <w:pPr>
                    <w:spacing w:line="240" w:lineRule="auto"/>
                    <w:ind w:firstLineChars="0" w:firstLine="0"/>
                    <w:jc w:val="center"/>
                    <w:rPr>
                      <w:sz w:val="21"/>
                      <w:szCs w:val="21"/>
                    </w:rPr>
                  </w:pPr>
                  <w:r>
                    <w:rPr>
                      <w:rFonts w:hint="eastAsia"/>
                      <w:sz w:val="21"/>
                      <w:szCs w:val="21"/>
                    </w:rPr>
                    <w:t>浓度</w:t>
                  </w:r>
                  <w:r>
                    <w:rPr>
                      <w:rFonts w:hint="eastAsia"/>
                      <w:sz w:val="21"/>
                      <w:szCs w:val="21"/>
                    </w:rPr>
                    <w:t>mg/L</w:t>
                  </w:r>
                </w:p>
              </w:tc>
              <w:tc>
                <w:tcPr>
                  <w:tcW w:w="2245" w:type="dxa"/>
                  <w:gridSpan w:val="2"/>
                  <w:vAlign w:val="center"/>
                </w:tcPr>
                <w:p w14:paraId="1AB3E466" w14:textId="77777777" w:rsidR="00462DEC" w:rsidRDefault="00977302">
                  <w:pPr>
                    <w:spacing w:line="240" w:lineRule="auto"/>
                    <w:ind w:firstLineChars="0" w:firstLine="0"/>
                    <w:jc w:val="center"/>
                    <w:rPr>
                      <w:sz w:val="21"/>
                      <w:szCs w:val="21"/>
                    </w:rPr>
                  </w:pPr>
                  <w:r>
                    <w:rPr>
                      <w:rFonts w:hint="eastAsia"/>
                      <w:sz w:val="21"/>
                      <w:szCs w:val="21"/>
                    </w:rPr>
                    <w:t>排放量</w:t>
                  </w:r>
                </w:p>
              </w:tc>
            </w:tr>
            <w:tr w:rsidR="00462DEC" w14:paraId="7536746A" w14:textId="77777777">
              <w:trPr>
                <w:trHeight w:val="322"/>
              </w:trPr>
              <w:tc>
                <w:tcPr>
                  <w:tcW w:w="634" w:type="dxa"/>
                  <w:vMerge/>
                  <w:vAlign w:val="center"/>
                </w:tcPr>
                <w:p w14:paraId="02A6D0A5" w14:textId="77777777" w:rsidR="00462DEC" w:rsidRDefault="00462DEC">
                  <w:pPr>
                    <w:spacing w:line="240" w:lineRule="auto"/>
                    <w:ind w:firstLineChars="0" w:firstLine="0"/>
                    <w:jc w:val="center"/>
                    <w:rPr>
                      <w:sz w:val="21"/>
                      <w:szCs w:val="21"/>
                    </w:rPr>
                  </w:pPr>
                </w:p>
              </w:tc>
              <w:tc>
                <w:tcPr>
                  <w:tcW w:w="919" w:type="dxa"/>
                  <w:vMerge/>
                  <w:vAlign w:val="center"/>
                </w:tcPr>
                <w:p w14:paraId="549F0104" w14:textId="77777777" w:rsidR="00462DEC" w:rsidRDefault="00462DEC">
                  <w:pPr>
                    <w:spacing w:line="240" w:lineRule="auto"/>
                    <w:ind w:firstLineChars="0" w:firstLine="0"/>
                    <w:jc w:val="center"/>
                    <w:rPr>
                      <w:sz w:val="21"/>
                      <w:szCs w:val="21"/>
                    </w:rPr>
                  </w:pPr>
                </w:p>
              </w:tc>
              <w:tc>
                <w:tcPr>
                  <w:tcW w:w="855" w:type="dxa"/>
                  <w:vMerge/>
                  <w:vAlign w:val="center"/>
                </w:tcPr>
                <w:p w14:paraId="72F6D455" w14:textId="77777777" w:rsidR="00462DEC" w:rsidRDefault="00462DEC">
                  <w:pPr>
                    <w:spacing w:line="240" w:lineRule="auto"/>
                    <w:ind w:firstLineChars="0" w:firstLine="0"/>
                    <w:jc w:val="center"/>
                    <w:rPr>
                      <w:sz w:val="21"/>
                      <w:szCs w:val="21"/>
                    </w:rPr>
                  </w:pPr>
                </w:p>
              </w:tc>
              <w:tc>
                <w:tcPr>
                  <w:tcW w:w="1129" w:type="dxa"/>
                  <w:vMerge/>
                  <w:vAlign w:val="center"/>
                </w:tcPr>
                <w:p w14:paraId="023CA9EF" w14:textId="77777777" w:rsidR="00462DEC" w:rsidRDefault="00462DEC">
                  <w:pPr>
                    <w:spacing w:line="240" w:lineRule="auto"/>
                    <w:ind w:firstLineChars="0" w:firstLine="0"/>
                    <w:jc w:val="center"/>
                    <w:rPr>
                      <w:sz w:val="21"/>
                      <w:szCs w:val="21"/>
                    </w:rPr>
                  </w:pPr>
                </w:p>
              </w:tc>
              <w:tc>
                <w:tcPr>
                  <w:tcW w:w="1407" w:type="dxa"/>
                  <w:vMerge/>
                  <w:vAlign w:val="center"/>
                </w:tcPr>
                <w:p w14:paraId="6C4FDC69" w14:textId="77777777" w:rsidR="00462DEC" w:rsidRDefault="00462DEC">
                  <w:pPr>
                    <w:spacing w:line="240" w:lineRule="auto"/>
                    <w:ind w:firstLineChars="0" w:firstLine="0"/>
                    <w:jc w:val="center"/>
                    <w:rPr>
                      <w:sz w:val="21"/>
                      <w:szCs w:val="21"/>
                    </w:rPr>
                  </w:pPr>
                </w:p>
              </w:tc>
              <w:tc>
                <w:tcPr>
                  <w:tcW w:w="1093" w:type="dxa"/>
                  <w:vMerge/>
                  <w:vAlign w:val="center"/>
                </w:tcPr>
                <w:p w14:paraId="4EC796E4" w14:textId="77777777" w:rsidR="00462DEC" w:rsidRDefault="00462DEC">
                  <w:pPr>
                    <w:spacing w:line="240" w:lineRule="auto"/>
                    <w:ind w:firstLineChars="0" w:firstLine="0"/>
                    <w:jc w:val="center"/>
                    <w:rPr>
                      <w:sz w:val="21"/>
                      <w:szCs w:val="21"/>
                    </w:rPr>
                  </w:pPr>
                </w:p>
              </w:tc>
              <w:tc>
                <w:tcPr>
                  <w:tcW w:w="1127" w:type="dxa"/>
                  <w:vAlign w:val="center"/>
                </w:tcPr>
                <w:p w14:paraId="59F48537" w14:textId="77777777" w:rsidR="00462DEC" w:rsidRDefault="00977302">
                  <w:pPr>
                    <w:spacing w:line="240" w:lineRule="auto"/>
                    <w:ind w:firstLineChars="0" w:firstLine="0"/>
                    <w:jc w:val="center"/>
                    <w:rPr>
                      <w:sz w:val="21"/>
                      <w:szCs w:val="21"/>
                    </w:rPr>
                  </w:pPr>
                  <w:r>
                    <w:rPr>
                      <w:rFonts w:hint="eastAsia"/>
                      <w:sz w:val="21"/>
                      <w:szCs w:val="21"/>
                    </w:rPr>
                    <w:t>t/d</w:t>
                  </w:r>
                </w:p>
              </w:tc>
              <w:tc>
                <w:tcPr>
                  <w:tcW w:w="1118" w:type="dxa"/>
                  <w:vAlign w:val="center"/>
                </w:tcPr>
                <w:p w14:paraId="14A76766" w14:textId="77777777" w:rsidR="00462DEC" w:rsidRDefault="00977302">
                  <w:pPr>
                    <w:spacing w:line="240" w:lineRule="auto"/>
                    <w:ind w:firstLineChars="0" w:firstLine="0"/>
                    <w:jc w:val="center"/>
                    <w:rPr>
                      <w:sz w:val="21"/>
                      <w:szCs w:val="21"/>
                    </w:rPr>
                  </w:pPr>
                  <w:r>
                    <w:rPr>
                      <w:rFonts w:hint="eastAsia"/>
                      <w:sz w:val="21"/>
                      <w:szCs w:val="21"/>
                    </w:rPr>
                    <w:t>t/a</w:t>
                  </w:r>
                </w:p>
              </w:tc>
            </w:tr>
            <w:tr w:rsidR="00462DEC" w14:paraId="4C337245" w14:textId="77777777">
              <w:tc>
                <w:tcPr>
                  <w:tcW w:w="634" w:type="dxa"/>
                  <w:vMerge w:val="restart"/>
                  <w:vAlign w:val="center"/>
                </w:tcPr>
                <w:p w14:paraId="451D07D6" w14:textId="77777777" w:rsidR="00462DEC" w:rsidRDefault="00977302">
                  <w:pPr>
                    <w:spacing w:line="240" w:lineRule="auto"/>
                    <w:ind w:firstLineChars="0" w:firstLine="0"/>
                    <w:jc w:val="center"/>
                    <w:rPr>
                      <w:sz w:val="21"/>
                      <w:szCs w:val="21"/>
                    </w:rPr>
                  </w:pPr>
                  <w:r>
                    <w:rPr>
                      <w:rFonts w:hint="eastAsia"/>
                      <w:sz w:val="21"/>
                      <w:szCs w:val="21"/>
                    </w:rPr>
                    <w:t>80</w:t>
                  </w:r>
                </w:p>
                <w:p w14:paraId="05C26401" w14:textId="77777777" w:rsidR="00462DEC" w:rsidRDefault="00977302">
                  <w:pPr>
                    <w:spacing w:line="240" w:lineRule="auto"/>
                    <w:ind w:firstLineChars="0" w:firstLine="0"/>
                    <w:jc w:val="center"/>
                    <w:rPr>
                      <w:sz w:val="21"/>
                      <w:szCs w:val="21"/>
                    </w:rPr>
                  </w:pPr>
                  <w:r>
                    <w:rPr>
                      <w:rFonts w:hint="eastAsia"/>
                      <w:sz w:val="21"/>
                      <w:szCs w:val="21"/>
                    </w:rPr>
                    <w:t>t/d</w:t>
                  </w:r>
                </w:p>
              </w:tc>
              <w:tc>
                <w:tcPr>
                  <w:tcW w:w="919" w:type="dxa"/>
                  <w:vAlign w:val="center"/>
                </w:tcPr>
                <w:p w14:paraId="0D8323E1" w14:textId="77777777" w:rsidR="00462DEC" w:rsidRDefault="00977302">
                  <w:pPr>
                    <w:spacing w:line="240" w:lineRule="auto"/>
                    <w:ind w:firstLineChars="0" w:firstLine="0"/>
                    <w:jc w:val="center"/>
                    <w:rPr>
                      <w:sz w:val="21"/>
                      <w:szCs w:val="21"/>
                    </w:rPr>
                  </w:pPr>
                  <w:r>
                    <w:rPr>
                      <w:rFonts w:hint="eastAsia"/>
                      <w:sz w:val="21"/>
                      <w:szCs w:val="21"/>
                    </w:rPr>
                    <w:t>COD</w:t>
                  </w:r>
                </w:p>
              </w:tc>
              <w:tc>
                <w:tcPr>
                  <w:tcW w:w="855" w:type="dxa"/>
                  <w:vAlign w:val="center"/>
                </w:tcPr>
                <w:p w14:paraId="7B0413F9" w14:textId="77777777" w:rsidR="00462DEC" w:rsidRDefault="00977302">
                  <w:pPr>
                    <w:spacing w:line="240" w:lineRule="auto"/>
                    <w:ind w:firstLineChars="0" w:firstLine="0"/>
                    <w:jc w:val="center"/>
                    <w:rPr>
                      <w:sz w:val="21"/>
                      <w:szCs w:val="21"/>
                    </w:rPr>
                  </w:pPr>
                  <w:r>
                    <w:rPr>
                      <w:rFonts w:hint="eastAsia"/>
                      <w:sz w:val="21"/>
                      <w:szCs w:val="21"/>
                    </w:rPr>
                    <w:t>400</w:t>
                  </w:r>
                </w:p>
              </w:tc>
              <w:tc>
                <w:tcPr>
                  <w:tcW w:w="1129" w:type="dxa"/>
                  <w:vAlign w:val="center"/>
                </w:tcPr>
                <w:p w14:paraId="667F4239" w14:textId="77777777" w:rsidR="00462DEC" w:rsidRDefault="00977302">
                  <w:pPr>
                    <w:spacing w:line="240" w:lineRule="auto"/>
                    <w:ind w:firstLineChars="0" w:firstLine="0"/>
                    <w:jc w:val="center"/>
                    <w:rPr>
                      <w:sz w:val="21"/>
                      <w:szCs w:val="21"/>
                    </w:rPr>
                  </w:pPr>
                  <w:r>
                    <w:rPr>
                      <w:rFonts w:hint="eastAsia"/>
                      <w:sz w:val="21"/>
                      <w:szCs w:val="21"/>
                    </w:rPr>
                    <w:t>0.032</w:t>
                  </w:r>
                </w:p>
              </w:tc>
              <w:tc>
                <w:tcPr>
                  <w:tcW w:w="1407" w:type="dxa"/>
                  <w:vAlign w:val="center"/>
                </w:tcPr>
                <w:p w14:paraId="3B1C6DD5" w14:textId="77777777" w:rsidR="00462DEC" w:rsidRDefault="00977302">
                  <w:pPr>
                    <w:ind w:firstLineChars="0" w:firstLine="0"/>
                    <w:jc w:val="center"/>
                    <w:rPr>
                      <w:sz w:val="21"/>
                      <w:szCs w:val="21"/>
                    </w:rPr>
                  </w:pPr>
                  <w:r>
                    <w:rPr>
                      <w:rFonts w:hint="eastAsia"/>
                      <w:sz w:val="21"/>
                      <w:szCs w:val="21"/>
                    </w:rPr>
                    <w:t>75%</w:t>
                  </w:r>
                </w:p>
              </w:tc>
              <w:tc>
                <w:tcPr>
                  <w:tcW w:w="1093" w:type="dxa"/>
                  <w:vAlign w:val="center"/>
                </w:tcPr>
                <w:p w14:paraId="4CAE5826" w14:textId="77777777" w:rsidR="00462DEC" w:rsidRDefault="00977302">
                  <w:pPr>
                    <w:spacing w:line="240" w:lineRule="auto"/>
                    <w:ind w:firstLineChars="0" w:firstLine="0"/>
                    <w:jc w:val="center"/>
                    <w:rPr>
                      <w:sz w:val="21"/>
                      <w:szCs w:val="21"/>
                    </w:rPr>
                  </w:pPr>
                  <w:r>
                    <w:rPr>
                      <w:rFonts w:hint="eastAsia"/>
                      <w:sz w:val="21"/>
                      <w:szCs w:val="21"/>
                    </w:rPr>
                    <w:t>100</w:t>
                  </w:r>
                </w:p>
              </w:tc>
              <w:tc>
                <w:tcPr>
                  <w:tcW w:w="1127" w:type="dxa"/>
                  <w:vAlign w:val="center"/>
                </w:tcPr>
                <w:p w14:paraId="5778867D" w14:textId="77777777" w:rsidR="00462DEC" w:rsidRDefault="00977302">
                  <w:pPr>
                    <w:spacing w:line="240" w:lineRule="auto"/>
                    <w:ind w:firstLineChars="0" w:firstLine="0"/>
                    <w:jc w:val="center"/>
                    <w:rPr>
                      <w:sz w:val="21"/>
                      <w:szCs w:val="21"/>
                    </w:rPr>
                  </w:pPr>
                  <w:r>
                    <w:rPr>
                      <w:rFonts w:hint="eastAsia"/>
                      <w:sz w:val="21"/>
                      <w:szCs w:val="21"/>
                    </w:rPr>
                    <w:t>0.008</w:t>
                  </w:r>
                </w:p>
              </w:tc>
              <w:tc>
                <w:tcPr>
                  <w:tcW w:w="1118" w:type="dxa"/>
                  <w:vAlign w:val="center"/>
                </w:tcPr>
                <w:p w14:paraId="45CC5DB3" w14:textId="77777777" w:rsidR="00462DEC" w:rsidRDefault="00977302">
                  <w:pPr>
                    <w:spacing w:line="240" w:lineRule="auto"/>
                    <w:ind w:firstLineChars="0" w:firstLine="0"/>
                    <w:jc w:val="center"/>
                    <w:rPr>
                      <w:sz w:val="21"/>
                      <w:szCs w:val="21"/>
                    </w:rPr>
                  </w:pPr>
                  <w:r>
                    <w:rPr>
                      <w:rFonts w:hint="eastAsia"/>
                      <w:sz w:val="21"/>
                      <w:szCs w:val="21"/>
                    </w:rPr>
                    <w:t>2.92</w:t>
                  </w:r>
                </w:p>
              </w:tc>
            </w:tr>
            <w:tr w:rsidR="00462DEC" w14:paraId="182329CC" w14:textId="77777777">
              <w:tc>
                <w:tcPr>
                  <w:tcW w:w="634" w:type="dxa"/>
                  <w:vMerge/>
                  <w:vAlign w:val="center"/>
                </w:tcPr>
                <w:p w14:paraId="6CB39D87" w14:textId="77777777" w:rsidR="00462DEC" w:rsidRDefault="00462DEC">
                  <w:pPr>
                    <w:spacing w:line="240" w:lineRule="auto"/>
                    <w:ind w:firstLineChars="0" w:firstLine="0"/>
                    <w:jc w:val="center"/>
                    <w:rPr>
                      <w:sz w:val="21"/>
                      <w:szCs w:val="21"/>
                    </w:rPr>
                  </w:pPr>
                </w:p>
              </w:tc>
              <w:tc>
                <w:tcPr>
                  <w:tcW w:w="919" w:type="dxa"/>
                  <w:vAlign w:val="center"/>
                </w:tcPr>
                <w:p w14:paraId="41AF236D" w14:textId="77777777" w:rsidR="00462DEC" w:rsidRDefault="00977302">
                  <w:pPr>
                    <w:spacing w:line="240" w:lineRule="auto"/>
                    <w:ind w:firstLineChars="0" w:firstLine="0"/>
                    <w:jc w:val="center"/>
                    <w:rPr>
                      <w:sz w:val="21"/>
                      <w:szCs w:val="21"/>
                    </w:rPr>
                  </w:pPr>
                  <w:r>
                    <w:rPr>
                      <w:rFonts w:hint="eastAsia"/>
                      <w:sz w:val="21"/>
                      <w:szCs w:val="21"/>
                    </w:rPr>
                    <w:t>氨氮</w:t>
                  </w:r>
                </w:p>
              </w:tc>
              <w:tc>
                <w:tcPr>
                  <w:tcW w:w="855" w:type="dxa"/>
                  <w:vAlign w:val="center"/>
                </w:tcPr>
                <w:p w14:paraId="76EEEF46" w14:textId="77777777" w:rsidR="00462DEC" w:rsidRDefault="00977302">
                  <w:pPr>
                    <w:spacing w:line="240" w:lineRule="auto"/>
                    <w:ind w:firstLineChars="0" w:firstLine="0"/>
                    <w:jc w:val="center"/>
                    <w:rPr>
                      <w:sz w:val="21"/>
                      <w:szCs w:val="21"/>
                    </w:rPr>
                  </w:pPr>
                  <w:r>
                    <w:rPr>
                      <w:rFonts w:hint="eastAsia"/>
                      <w:sz w:val="21"/>
                      <w:szCs w:val="21"/>
                    </w:rPr>
                    <w:t>56</w:t>
                  </w:r>
                </w:p>
              </w:tc>
              <w:tc>
                <w:tcPr>
                  <w:tcW w:w="1129" w:type="dxa"/>
                  <w:vAlign w:val="center"/>
                </w:tcPr>
                <w:p w14:paraId="475E5919" w14:textId="77777777" w:rsidR="00462DEC" w:rsidRDefault="00977302">
                  <w:pPr>
                    <w:spacing w:line="240" w:lineRule="auto"/>
                    <w:ind w:firstLineChars="0" w:firstLine="0"/>
                    <w:jc w:val="center"/>
                    <w:rPr>
                      <w:sz w:val="21"/>
                      <w:szCs w:val="21"/>
                    </w:rPr>
                  </w:pPr>
                  <w:r>
                    <w:rPr>
                      <w:rFonts w:hint="eastAsia"/>
                      <w:sz w:val="21"/>
                      <w:szCs w:val="21"/>
                    </w:rPr>
                    <w:t>0.0045</w:t>
                  </w:r>
                </w:p>
              </w:tc>
              <w:tc>
                <w:tcPr>
                  <w:tcW w:w="1407" w:type="dxa"/>
                  <w:vAlign w:val="center"/>
                </w:tcPr>
                <w:p w14:paraId="098CF9EA" w14:textId="77777777" w:rsidR="00462DEC" w:rsidRDefault="00977302">
                  <w:pPr>
                    <w:spacing w:line="240" w:lineRule="auto"/>
                    <w:ind w:firstLineChars="0" w:firstLine="0"/>
                    <w:jc w:val="center"/>
                    <w:rPr>
                      <w:sz w:val="22"/>
                      <w:szCs w:val="22"/>
                    </w:rPr>
                  </w:pPr>
                  <w:r>
                    <w:rPr>
                      <w:rFonts w:hint="eastAsia"/>
                      <w:sz w:val="22"/>
                      <w:szCs w:val="22"/>
                    </w:rPr>
                    <w:t>73.2%</w:t>
                  </w:r>
                </w:p>
              </w:tc>
              <w:tc>
                <w:tcPr>
                  <w:tcW w:w="1093" w:type="dxa"/>
                  <w:vAlign w:val="center"/>
                </w:tcPr>
                <w:p w14:paraId="005C33B8" w14:textId="77777777" w:rsidR="00462DEC" w:rsidRDefault="00977302">
                  <w:pPr>
                    <w:spacing w:line="240" w:lineRule="auto"/>
                    <w:ind w:firstLineChars="0" w:firstLine="0"/>
                    <w:jc w:val="center"/>
                    <w:rPr>
                      <w:sz w:val="22"/>
                      <w:szCs w:val="22"/>
                    </w:rPr>
                  </w:pPr>
                  <w:r>
                    <w:rPr>
                      <w:rFonts w:hint="eastAsia"/>
                      <w:sz w:val="22"/>
                      <w:szCs w:val="22"/>
                    </w:rPr>
                    <w:t>15</w:t>
                  </w:r>
                </w:p>
              </w:tc>
              <w:tc>
                <w:tcPr>
                  <w:tcW w:w="1127" w:type="dxa"/>
                  <w:vAlign w:val="center"/>
                </w:tcPr>
                <w:p w14:paraId="6C38C5AD" w14:textId="77777777" w:rsidR="00462DEC" w:rsidRDefault="00977302">
                  <w:pPr>
                    <w:spacing w:line="240" w:lineRule="auto"/>
                    <w:ind w:firstLineChars="0" w:firstLine="0"/>
                    <w:jc w:val="center"/>
                    <w:rPr>
                      <w:sz w:val="21"/>
                      <w:szCs w:val="21"/>
                    </w:rPr>
                  </w:pPr>
                  <w:r>
                    <w:rPr>
                      <w:rFonts w:hint="eastAsia"/>
                      <w:sz w:val="21"/>
                      <w:szCs w:val="21"/>
                    </w:rPr>
                    <w:t>0.001</w:t>
                  </w:r>
                </w:p>
              </w:tc>
              <w:tc>
                <w:tcPr>
                  <w:tcW w:w="1118" w:type="dxa"/>
                  <w:vAlign w:val="center"/>
                </w:tcPr>
                <w:p w14:paraId="590461A7" w14:textId="77777777" w:rsidR="00462DEC" w:rsidRDefault="00977302">
                  <w:pPr>
                    <w:spacing w:line="240" w:lineRule="auto"/>
                    <w:ind w:firstLineChars="0" w:firstLine="0"/>
                    <w:jc w:val="center"/>
                    <w:rPr>
                      <w:sz w:val="21"/>
                      <w:szCs w:val="21"/>
                    </w:rPr>
                  </w:pPr>
                  <w:r>
                    <w:rPr>
                      <w:rFonts w:hint="eastAsia"/>
                      <w:sz w:val="21"/>
                      <w:szCs w:val="21"/>
                    </w:rPr>
                    <w:t>0.365</w:t>
                  </w:r>
                </w:p>
              </w:tc>
            </w:tr>
            <w:tr w:rsidR="00462DEC" w14:paraId="0FF45503" w14:textId="77777777">
              <w:tc>
                <w:tcPr>
                  <w:tcW w:w="634" w:type="dxa"/>
                  <w:vMerge/>
                  <w:vAlign w:val="center"/>
                </w:tcPr>
                <w:p w14:paraId="180740B1" w14:textId="77777777" w:rsidR="00462DEC" w:rsidRDefault="00462DEC">
                  <w:pPr>
                    <w:spacing w:line="240" w:lineRule="auto"/>
                    <w:ind w:firstLineChars="0" w:firstLine="0"/>
                    <w:jc w:val="center"/>
                    <w:rPr>
                      <w:sz w:val="21"/>
                      <w:szCs w:val="21"/>
                    </w:rPr>
                  </w:pPr>
                </w:p>
              </w:tc>
              <w:tc>
                <w:tcPr>
                  <w:tcW w:w="919" w:type="dxa"/>
                  <w:vAlign w:val="center"/>
                </w:tcPr>
                <w:p w14:paraId="69498803" w14:textId="77777777" w:rsidR="00462DEC" w:rsidRDefault="00977302">
                  <w:pPr>
                    <w:spacing w:line="240" w:lineRule="auto"/>
                    <w:ind w:firstLineChars="0" w:firstLine="0"/>
                    <w:jc w:val="center"/>
                    <w:rPr>
                      <w:sz w:val="21"/>
                      <w:szCs w:val="21"/>
                    </w:rPr>
                  </w:pPr>
                  <w:r>
                    <w:rPr>
                      <w:rFonts w:hint="eastAsia"/>
                      <w:sz w:val="21"/>
                      <w:szCs w:val="21"/>
                    </w:rPr>
                    <w:t>总磷</w:t>
                  </w:r>
                </w:p>
              </w:tc>
              <w:tc>
                <w:tcPr>
                  <w:tcW w:w="855" w:type="dxa"/>
                  <w:vAlign w:val="center"/>
                </w:tcPr>
                <w:p w14:paraId="44F3C065" w14:textId="77777777" w:rsidR="00462DEC" w:rsidRDefault="00977302">
                  <w:pPr>
                    <w:spacing w:line="240" w:lineRule="auto"/>
                    <w:ind w:firstLineChars="0" w:firstLine="0"/>
                    <w:jc w:val="center"/>
                    <w:rPr>
                      <w:sz w:val="21"/>
                      <w:szCs w:val="21"/>
                    </w:rPr>
                  </w:pPr>
                  <w:r>
                    <w:rPr>
                      <w:rFonts w:hint="eastAsia"/>
                      <w:sz w:val="21"/>
                      <w:szCs w:val="21"/>
                    </w:rPr>
                    <w:t>7</w:t>
                  </w:r>
                </w:p>
              </w:tc>
              <w:tc>
                <w:tcPr>
                  <w:tcW w:w="1129" w:type="dxa"/>
                  <w:vAlign w:val="center"/>
                </w:tcPr>
                <w:p w14:paraId="5628AC58" w14:textId="77777777" w:rsidR="00462DEC" w:rsidRDefault="00977302">
                  <w:pPr>
                    <w:spacing w:line="240" w:lineRule="auto"/>
                    <w:ind w:firstLineChars="0" w:firstLine="0"/>
                    <w:jc w:val="center"/>
                    <w:rPr>
                      <w:sz w:val="21"/>
                      <w:szCs w:val="21"/>
                    </w:rPr>
                  </w:pPr>
                  <w:r>
                    <w:rPr>
                      <w:rFonts w:hint="eastAsia"/>
                      <w:sz w:val="21"/>
                      <w:szCs w:val="21"/>
                    </w:rPr>
                    <w:t>0.0006</w:t>
                  </w:r>
                </w:p>
              </w:tc>
              <w:tc>
                <w:tcPr>
                  <w:tcW w:w="1407" w:type="dxa"/>
                  <w:vAlign w:val="center"/>
                </w:tcPr>
                <w:p w14:paraId="71689B03" w14:textId="77777777" w:rsidR="00462DEC" w:rsidRDefault="00977302">
                  <w:pPr>
                    <w:spacing w:line="240" w:lineRule="auto"/>
                    <w:ind w:firstLineChars="0" w:firstLine="0"/>
                    <w:jc w:val="center"/>
                    <w:rPr>
                      <w:sz w:val="21"/>
                      <w:szCs w:val="21"/>
                    </w:rPr>
                  </w:pPr>
                  <w:r>
                    <w:rPr>
                      <w:rFonts w:hint="eastAsia"/>
                      <w:sz w:val="21"/>
                      <w:szCs w:val="21"/>
                    </w:rPr>
                    <w:t>57.1%</w:t>
                  </w:r>
                </w:p>
              </w:tc>
              <w:tc>
                <w:tcPr>
                  <w:tcW w:w="1093" w:type="dxa"/>
                  <w:vAlign w:val="center"/>
                </w:tcPr>
                <w:p w14:paraId="550FA345" w14:textId="77777777" w:rsidR="00462DEC" w:rsidRDefault="00977302">
                  <w:pPr>
                    <w:spacing w:line="240" w:lineRule="auto"/>
                    <w:ind w:firstLineChars="0" w:firstLine="0"/>
                    <w:jc w:val="center"/>
                    <w:rPr>
                      <w:sz w:val="21"/>
                      <w:szCs w:val="21"/>
                    </w:rPr>
                  </w:pPr>
                  <w:r>
                    <w:rPr>
                      <w:rFonts w:hint="eastAsia"/>
                      <w:sz w:val="21"/>
                      <w:szCs w:val="21"/>
                    </w:rPr>
                    <w:t>3</w:t>
                  </w:r>
                </w:p>
              </w:tc>
              <w:tc>
                <w:tcPr>
                  <w:tcW w:w="1127" w:type="dxa"/>
                  <w:vAlign w:val="center"/>
                </w:tcPr>
                <w:p w14:paraId="53F77E88" w14:textId="77777777" w:rsidR="00462DEC" w:rsidRDefault="00977302">
                  <w:pPr>
                    <w:spacing w:line="240" w:lineRule="auto"/>
                    <w:ind w:firstLineChars="0" w:firstLine="0"/>
                    <w:jc w:val="center"/>
                    <w:rPr>
                      <w:sz w:val="21"/>
                      <w:szCs w:val="21"/>
                    </w:rPr>
                  </w:pPr>
                  <w:r>
                    <w:rPr>
                      <w:rFonts w:hint="eastAsia"/>
                      <w:sz w:val="21"/>
                      <w:szCs w:val="21"/>
                    </w:rPr>
                    <w:t>0.0002</w:t>
                  </w:r>
                </w:p>
              </w:tc>
              <w:tc>
                <w:tcPr>
                  <w:tcW w:w="1118" w:type="dxa"/>
                  <w:vAlign w:val="center"/>
                </w:tcPr>
                <w:p w14:paraId="58BE19E5" w14:textId="77777777" w:rsidR="00462DEC" w:rsidRDefault="00977302">
                  <w:pPr>
                    <w:spacing w:line="240" w:lineRule="auto"/>
                    <w:ind w:firstLineChars="0" w:firstLine="0"/>
                    <w:jc w:val="center"/>
                    <w:rPr>
                      <w:sz w:val="21"/>
                      <w:szCs w:val="21"/>
                    </w:rPr>
                  </w:pPr>
                  <w:r>
                    <w:rPr>
                      <w:rFonts w:hint="eastAsia"/>
                      <w:sz w:val="21"/>
                      <w:szCs w:val="21"/>
                    </w:rPr>
                    <w:t>0.073</w:t>
                  </w:r>
                </w:p>
              </w:tc>
            </w:tr>
            <w:tr w:rsidR="00462DEC" w14:paraId="4BC45DEB" w14:textId="77777777">
              <w:tc>
                <w:tcPr>
                  <w:tcW w:w="634" w:type="dxa"/>
                  <w:vMerge/>
                  <w:vAlign w:val="center"/>
                </w:tcPr>
                <w:p w14:paraId="2B6E205E" w14:textId="77777777" w:rsidR="00462DEC" w:rsidRDefault="00462DEC">
                  <w:pPr>
                    <w:spacing w:line="240" w:lineRule="auto"/>
                    <w:ind w:firstLineChars="0" w:firstLine="0"/>
                    <w:jc w:val="center"/>
                    <w:rPr>
                      <w:sz w:val="21"/>
                      <w:szCs w:val="21"/>
                    </w:rPr>
                  </w:pPr>
                </w:p>
              </w:tc>
              <w:tc>
                <w:tcPr>
                  <w:tcW w:w="919" w:type="dxa"/>
                  <w:vAlign w:val="center"/>
                </w:tcPr>
                <w:p w14:paraId="3ADC8C8B" w14:textId="77777777" w:rsidR="00462DEC" w:rsidRDefault="00977302">
                  <w:pPr>
                    <w:spacing w:line="240" w:lineRule="auto"/>
                    <w:ind w:firstLineChars="0" w:firstLine="0"/>
                    <w:jc w:val="center"/>
                    <w:rPr>
                      <w:sz w:val="21"/>
                      <w:szCs w:val="21"/>
                    </w:rPr>
                  </w:pPr>
                  <w:r>
                    <w:rPr>
                      <w:rFonts w:hint="eastAsia"/>
                      <w:sz w:val="21"/>
                      <w:szCs w:val="21"/>
                    </w:rPr>
                    <w:t>总氮</w:t>
                  </w:r>
                </w:p>
              </w:tc>
              <w:tc>
                <w:tcPr>
                  <w:tcW w:w="855" w:type="dxa"/>
                  <w:vAlign w:val="center"/>
                </w:tcPr>
                <w:p w14:paraId="3A087488" w14:textId="77777777" w:rsidR="00462DEC" w:rsidRDefault="00977302">
                  <w:pPr>
                    <w:spacing w:line="240" w:lineRule="auto"/>
                    <w:ind w:firstLineChars="0" w:firstLine="0"/>
                    <w:jc w:val="center"/>
                    <w:rPr>
                      <w:sz w:val="21"/>
                      <w:szCs w:val="21"/>
                    </w:rPr>
                  </w:pPr>
                  <w:r>
                    <w:rPr>
                      <w:rFonts w:hint="eastAsia"/>
                      <w:sz w:val="21"/>
                      <w:szCs w:val="21"/>
                    </w:rPr>
                    <w:t>65</w:t>
                  </w:r>
                </w:p>
              </w:tc>
              <w:tc>
                <w:tcPr>
                  <w:tcW w:w="1129" w:type="dxa"/>
                  <w:vAlign w:val="center"/>
                </w:tcPr>
                <w:p w14:paraId="716B5C8C" w14:textId="77777777" w:rsidR="00462DEC" w:rsidRDefault="00977302">
                  <w:pPr>
                    <w:spacing w:line="240" w:lineRule="auto"/>
                    <w:ind w:firstLineChars="0" w:firstLine="0"/>
                    <w:jc w:val="center"/>
                    <w:rPr>
                      <w:sz w:val="21"/>
                      <w:szCs w:val="21"/>
                    </w:rPr>
                  </w:pPr>
                  <w:r>
                    <w:rPr>
                      <w:rFonts w:hint="eastAsia"/>
                      <w:sz w:val="21"/>
                      <w:szCs w:val="21"/>
                    </w:rPr>
                    <w:t>0.005</w:t>
                  </w:r>
                </w:p>
              </w:tc>
              <w:tc>
                <w:tcPr>
                  <w:tcW w:w="1407" w:type="dxa"/>
                  <w:vAlign w:val="center"/>
                </w:tcPr>
                <w:p w14:paraId="3ECA4A37" w14:textId="77777777" w:rsidR="00462DEC" w:rsidRDefault="00977302">
                  <w:pPr>
                    <w:spacing w:line="240" w:lineRule="auto"/>
                    <w:ind w:firstLineChars="0" w:firstLine="0"/>
                    <w:jc w:val="center"/>
                    <w:rPr>
                      <w:sz w:val="21"/>
                      <w:szCs w:val="21"/>
                    </w:rPr>
                  </w:pPr>
                  <w:r>
                    <w:rPr>
                      <w:rFonts w:hint="eastAsia"/>
                      <w:sz w:val="21"/>
                      <w:szCs w:val="21"/>
                    </w:rPr>
                    <w:t>76.9%</w:t>
                  </w:r>
                </w:p>
              </w:tc>
              <w:tc>
                <w:tcPr>
                  <w:tcW w:w="1093" w:type="dxa"/>
                  <w:vAlign w:val="center"/>
                </w:tcPr>
                <w:p w14:paraId="718DF46C" w14:textId="77777777" w:rsidR="00462DEC" w:rsidRDefault="00977302">
                  <w:pPr>
                    <w:spacing w:line="240" w:lineRule="auto"/>
                    <w:ind w:firstLineChars="0" w:firstLine="0"/>
                    <w:jc w:val="center"/>
                    <w:rPr>
                      <w:sz w:val="21"/>
                      <w:szCs w:val="21"/>
                    </w:rPr>
                  </w:pPr>
                  <w:r>
                    <w:rPr>
                      <w:rFonts w:hint="eastAsia"/>
                      <w:sz w:val="21"/>
                      <w:szCs w:val="21"/>
                    </w:rPr>
                    <w:t>/</w:t>
                  </w:r>
                </w:p>
              </w:tc>
              <w:tc>
                <w:tcPr>
                  <w:tcW w:w="1127" w:type="dxa"/>
                  <w:vAlign w:val="center"/>
                </w:tcPr>
                <w:p w14:paraId="6DE6C845" w14:textId="77777777" w:rsidR="00462DEC" w:rsidRDefault="00977302">
                  <w:pPr>
                    <w:spacing w:line="240" w:lineRule="auto"/>
                    <w:ind w:firstLineChars="0" w:firstLine="0"/>
                    <w:jc w:val="center"/>
                    <w:rPr>
                      <w:sz w:val="21"/>
                      <w:szCs w:val="21"/>
                    </w:rPr>
                  </w:pPr>
                  <w:r>
                    <w:rPr>
                      <w:rFonts w:hint="eastAsia"/>
                      <w:sz w:val="21"/>
                      <w:szCs w:val="21"/>
                    </w:rPr>
                    <w:t>/</w:t>
                  </w:r>
                </w:p>
              </w:tc>
              <w:tc>
                <w:tcPr>
                  <w:tcW w:w="1118" w:type="dxa"/>
                  <w:vAlign w:val="center"/>
                </w:tcPr>
                <w:p w14:paraId="499DF4C7"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0793E607" w14:textId="77777777">
              <w:tc>
                <w:tcPr>
                  <w:tcW w:w="634" w:type="dxa"/>
                  <w:vMerge/>
                  <w:vAlign w:val="center"/>
                </w:tcPr>
                <w:p w14:paraId="4753E23A" w14:textId="77777777" w:rsidR="00462DEC" w:rsidRDefault="00462DEC">
                  <w:pPr>
                    <w:spacing w:line="240" w:lineRule="auto"/>
                    <w:ind w:firstLineChars="0" w:firstLine="0"/>
                    <w:jc w:val="center"/>
                    <w:rPr>
                      <w:sz w:val="21"/>
                      <w:szCs w:val="21"/>
                    </w:rPr>
                  </w:pPr>
                </w:p>
              </w:tc>
              <w:tc>
                <w:tcPr>
                  <w:tcW w:w="919" w:type="dxa"/>
                  <w:vAlign w:val="center"/>
                </w:tcPr>
                <w:p w14:paraId="781AAD73" w14:textId="77777777" w:rsidR="00462DEC" w:rsidRDefault="00977302">
                  <w:pPr>
                    <w:spacing w:line="240" w:lineRule="auto"/>
                    <w:ind w:firstLineChars="0" w:firstLine="0"/>
                    <w:jc w:val="center"/>
                    <w:rPr>
                      <w:sz w:val="21"/>
                      <w:szCs w:val="21"/>
                    </w:rPr>
                  </w:pPr>
                  <w:r>
                    <w:rPr>
                      <w:rFonts w:hint="eastAsia"/>
                      <w:sz w:val="21"/>
                      <w:szCs w:val="21"/>
                    </w:rPr>
                    <w:t>悬浮物</w:t>
                  </w:r>
                </w:p>
              </w:tc>
              <w:tc>
                <w:tcPr>
                  <w:tcW w:w="855" w:type="dxa"/>
                  <w:vAlign w:val="center"/>
                </w:tcPr>
                <w:p w14:paraId="327D0193" w14:textId="77777777" w:rsidR="00462DEC" w:rsidRDefault="00977302">
                  <w:pPr>
                    <w:spacing w:line="240" w:lineRule="auto"/>
                    <w:ind w:firstLineChars="0" w:firstLine="0"/>
                    <w:jc w:val="center"/>
                    <w:rPr>
                      <w:sz w:val="21"/>
                      <w:szCs w:val="21"/>
                    </w:rPr>
                  </w:pPr>
                  <w:r>
                    <w:rPr>
                      <w:rFonts w:hint="eastAsia"/>
                      <w:sz w:val="21"/>
                      <w:szCs w:val="21"/>
                    </w:rPr>
                    <w:t>250</w:t>
                  </w:r>
                </w:p>
              </w:tc>
              <w:tc>
                <w:tcPr>
                  <w:tcW w:w="1129" w:type="dxa"/>
                  <w:vAlign w:val="center"/>
                </w:tcPr>
                <w:p w14:paraId="00B2345B" w14:textId="77777777" w:rsidR="00462DEC" w:rsidRDefault="00977302">
                  <w:pPr>
                    <w:spacing w:line="240" w:lineRule="auto"/>
                    <w:ind w:firstLineChars="0" w:firstLine="0"/>
                    <w:jc w:val="center"/>
                    <w:rPr>
                      <w:sz w:val="21"/>
                      <w:szCs w:val="21"/>
                    </w:rPr>
                  </w:pPr>
                  <w:r>
                    <w:rPr>
                      <w:rFonts w:hint="eastAsia"/>
                      <w:sz w:val="21"/>
                      <w:szCs w:val="21"/>
                    </w:rPr>
                    <w:t>0.02</w:t>
                  </w:r>
                </w:p>
              </w:tc>
              <w:tc>
                <w:tcPr>
                  <w:tcW w:w="1407" w:type="dxa"/>
                  <w:vAlign w:val="center"/>
                </w:tcPr>
                <w:p w14:paraId="4F8F3344" w14:textId="77777777" w:rsidR="00462DEC" w:rsidRDefault="00977302">
                  <w:pPr>
                    <w:spacing w:line="240" w:lineRule="auto"/>
                    <w:ind w:firstLineChars="0" w:firstLine="0"/>
                    <w:jc w:val="center"/>
                    <w:rPr>
                      <w:sz w:val="21"/>
                      <w:szCs w:val="21"/>
                    </w:rPr>
                  </w:pPr>
                  <w:r>
                    <w:rPr>
                      <w:rFonts w:hint="eastAsia"/>
                      <w:sz w:val="21"/>
                      <w:szCs w:val="21"/>
                    </w:rPr>
                    <w:t>88%</w:t>
                  </w:r>
                </w:p>
              </w:tc>
              <w:tc>
                <w:tcPr>
                  <w:tcW w:w="1093" w:type="dxa"/>
                  <w:vAlign w:val="center"/>
                </w:tcPr>
                <w:p w14:paraId="43AE97FD" w14:textId="77777777" w:rsidR="00462DEC" w:rsidRDefault="00977302">
                  <w:pPr>
                    <w:spacing w:line="240" w:lineRule="auto"/>
                    <w:ind w:firstLineChars="0" w:firstLine="0"/>
                    <w:jc w:val="center"/>
                    <w:rPr>
                      <w:sz w:val="21"/>
                      <w:szCs w:val="21"/>
                    </w:rPr>
                  </w:pPr>
                  <w:r>
                    <w:rPr>
                      <w:rFonts w:hint="eastAsia"/>
                      <w:sz w:val="21"/>
                      <w:szCs w:val="21"/>
                    </w:rPr>
                    <w:t>30</w:t>
                  </w:r>
                </w:p>
              </w:tc>
              <w:tc>
                <w:tcPr>
                  <w:tcW w:w="1127" w:type="dxa"/>
                  <w:vAlign w:val="center"/>
                </w:tcPr>
                <w:p w14:paraId="1C099383" w14:textId="77777777" w:rsidR="00462DEC" w:rsidRDefault="00977302">
                  <w:pPr>
                    <w:spacing w:line="240" w:lineRule="auto"/>
                    <w:ind w:firstLineChars="0" w:firstLine="0"/>
                    <w:jc w:val="center"/>
                    <w:rPr>
                      <w:sz w:val="21"/>
                      <w:szCs w:val="21"/>
                    </w:rPr>
                  </w:pPr>
                  <w:r>
                    <w:rPr>
                      <w:rFonts w:hint="eastAsia"/>
                      <w:sz w:val="21"/>
                      <w:szCs w:val="21"/>
                    </w:rPr>
                    <w:t>0.002</w:t>
                  </w:r>
                </w:p>
              </w:tc>
              <w:tc>
                <w:tcPr>
                  <w:tcW w:w="1118" w:type="dxa"/>
                  <w:vAlign w:val="center"/>
                </w:tcPr>
                <w:p w14:paraId="366CD0D2" w14:textId="77777777" w:rsidR="00462DEC" w:rsidRDefault="00977302">
                  <w:pPr>
                    <w:spacing w:line="240" w:lineRule="auto"/>
                    <w:ind w:firstLineChars="0" w:firstLine="0"/>
                    <w:jc w:val="center"/>
                    <w:rPr>
                      <w:sz w:val="21"/>
                      <w:szCs w:val="21"/>
                    </w:rPr>
                  </w:pPr>
                  <w:r>
                    <w:rPr>
                      <w:rFonts w:hint="eastAsia"/>
                      <w:sz w:val="21"/>
                      <w:szCs w:val="21"/>
                    </w:rPr>
                    <w:t>0.73</w:t>
                  </w:r>
                </w:p>
              </w:tc>
            </w:tr>
            <w:tr w:rsidR="00462DEC" w14:paraId="2167DF83" w14:textId="77777777">
              <w:tc>
                <w:tcPr>
                  <w:tcW w:w="634" w:type="dxa"/>
                  <w:vMerge/>
                  <w:vAlign w:val="center"/>
                </w:tcPr>
                <w:p w14:paraId="4FEC56EF" w14:textId="77777777" w:rsidR="00462DEC" w:rsidRDefault="00462DEC">
                  <w:pPr>
                    <w:spacing w:line="240" w:lineRule="auto"/>
                    <w:ind w:firstLineChars="0" w:firstLine="0"/>
                    <w:jc w:val="center"/>
                    <w:rPr>
                      <w:sz w:val="21"/>
                      <w:szCs w:val="21"/>
                    </w:rPr>
                  </w:pPr>
                </w:p>
              </w:tc>
              <w:tc>
                <w:tcPr>
                  <w:tcW w:w="919" w:type="dxa"/>
                  <w:vAlign w:val="center"/>
                </w:tcPr>
                <w:p w14:paraId="38CFF819" w14:textId="77777777" w:rsidR="00462DEC" w:rsidRDefault="00977302">
                  <w:pPr>
                    <w:spacing w:line="240" w:lineRule="auto"/>
                    <w:ind w:firstLineChars="0" w:firstLine="0"/>
                    <w:jc w:val="center"/>
                    <w:rPr>
                      <w:sz w:val="21"/>
                      <w:szCs w:val="21"/>
                    </w:rPr>
                  </w:pPr>
                  <w:r>
                    <w:rPr>
                      <w:rFonts w:hint="eastAsia"/>
                      <w:sz w:val="21"/>
                      <w:szCs w:val="21"/>
                    </w:rPr>
                    <w:t>BOD</w:t>
                  </w:r>
                  <w:r>
                    <w:rPr>
                      <w:rFonts w:hint="eastAsia"/>
                      <w:sz w:val="21"/>
                      <w:szCs w:val="21"/>
                      <w:vertAlign w:val="subscript"/>
                    </w:rPr>
                    <w:t>5</w:t>
                  </w:r>
                </w:p>
              </w:tc>
              <w:tc>
                <w:tcPr>
                  <w:tcW w:w="855" w:type="dxa"/>
                  <w:vAlign w:val="center"/>
                </w:tcPr>
                <w:p w14:paraId="1D6DB8CA" w14:textId="77777777" w:rsidR="00462DEC" w:rsidRDefault="00977302">
                  <w:pPr>
                    <w:spacing w:line="240" w:lineRule="auto"/>
                    <w:ind w:firstLineChars="0" w:firstLine="0"/>
                    <w:jc w:val="center"/>
                    <w:rPr>
                      <w:sz w:val="21"/>
                      <w:szCs w:val="21"/>
                    </w:rPr>
                  </w:pPr>
                  <w:r>
                    <w:rPr>
                      <w:rFonts w:hint="eastAsia"/>
                      <w:sz w:val="21"/>
                      <w:szCs w:val="21"/>
                    </w:rPr>
                    <w:t>200</w:t>
                  </w:r>
                </w:p>
              </w:tc>
              <w:tc>
                <w:tcPr>
                  <w:tcW w:w="1129" w:type="dxa"/>
                  <w:vAlign w:val="center"/>
                </w:tcPr>
                <w:p w14:paraId="1556F1D4" w14:textId="77777777" w:rsidR="00462DEC" w:rsidRDefault="00977302">
                  <w:pPr>
                    <w:spacing w:line="240" w:lineRule="auto"/>
                    <w:ind w:firstLineChars="0" w:firstLine="0"/>
                    <w:jc w:val="center"/>
                    <w:rPr>
                      <w:sz w:val="21"/>
                      <w:szCs w:val="21"/>
                    </w:rPr>
                  </w:pPr>
                  <w:r>
                    <w:rPr>
                      <w:rFonts w:hint="eastAsia"/>
                      <w:sz w:val="21"/>
                      <w:szCs w:val="21"/>
                    </w:rPr>
                    <w:t>0.016</w:t>
                  </w:r>
                </w:p>
              </w:tc>
              <w:tc>
                <w:tcPr>
                  <w:tcW w:w="1407" w:type="dxa"/>
                  <w:vAlign w:val="center"/>
                </w:tcPr>
                <w:p w14:paraId="438820B1" w14:textId="77777777" w:rsidR="00462DEC" w:rsidRDefault="00977302">
                  <w:pPr>
                    <w:spacing w:line="240" w:lineRule="auto"/>
                    <w:ind w:firstLineChars="0" w:firstLine="0"/>
                    <w:jc w:val="center"/>
                    <w:rPr>
                      <w:sz w:val="21"/>
                      <w:szCs w:val="21"/>
                    </w:rPr>
                  </w:pPr>
                  <w:r>
                    <w:rPr>
                      <w:rFonts w:hint="eastAsia"/>
                      <w:sz w:val="21"/>
                      <w:szCs w:val="21"/>
                    </w:rPr>
                    <w:t>/</w:t>
                  </w:r>
                </w:p>
              </w:tc>
              <w:tc>
                <w:tcPr>
                  <w:tcW w:w="1093" w:type="dxa"/>
                  <w:vAlign w:val="center"/>
                </w:tcPr>
                <w:p w14:paraId="585AF580" w14:textId="77777777" w:rsidR="00462DEC" w:rsidRDefault="00977302">
                  <w:pPr>
                    <w:spacing w:line="240" w:lineRule="auto"/>
                    <w:ind w:firstLineChars="0" w:firstLine="0"/>
                    <w:jc w:val="center"/>
                    <w:rPr>
                      <w:sz w:val="21"/>
                      <w:szCs w:val="21"/>
                    </w:rPr>
                  </w:pPr>
                  <w:r>
                    <w:rPr>
                      <w:rFonts w:hint="eastAsia"/>
                      <w:sz w:val="21"/>
                      <w:szCs w:val="21"/>
                    </w:rPr>
                    <w:t>/</w:t>
                  </w:r>
                </w:p>
              </w:tc>
              <w:tc>
                <w:tcPr>
                  <w:tcW w:w="1127" w:type="dxa"/>
                  <w:vAlign w:val="center"/>
                </w:tcPr>
                <w:p w14:paraId="3489091E" w14:textId="77777777" w:rsidR="00462DEC" w:rsidRDefault="00977302">
                  <w:pPr>
                    <w:spacing w:line="240" w:lineRule="auto"/>
                    <w:ind w:firstLineChars="0" w:firstLine="0"/>
                    <w:jc w:val="center"/>
                    <w:rPr>
                      <w:sz w:val="21"/>
                      <w:szCs w:val="21"/>
                    </w:rPr>
                  </w:pPr>
                  <w:r>
                    <w:rPr>
                      <w:rFonts w:hint="eastAsia"/>
                      <w:sz w:val="21"/>
                      <w:szCs w:val="21"/>
                    </w:rPr>
                    <w:t>/</w:t>
                  </w:r>
                </w:p>
              </w:tc>
              <w:tc>
                <w:tcPr>
                  <w:tcW w:w="1118" w:type="dxa"/>
                  <w:vAlign w:val="center"/>
                </w:tcPr>
                <w:p w14:paraId="082F80AB"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444A7DF9" w14:textId="77777777">
              <w:tc>
                <w:tcPr>
                  <w:tcW w:w="634" w:type="dxa"/>
                  <w:vMerge/>
                  <w:vAlign w:val="center"/>
                </w:tcPr>
                <w:p w14:paraId="28F671B1" w14:textId="77777777" w:rsidR="00462DEC" w:rsidRDefault="00462DEC">
                  <w:pPr>
                    <w:spacing w:line="240" w:lineRule="auto"/>
                    <w:ind w:firstLineChars="0" w:firstLine="0"/>
                    <w:jc w:val="center"/>
                    <w:rPr>
                      <w:sz w:val="21"/>
                      <w:szCs w:val="21"/>
                    </w:rPr>
                  </w:pPr>
                </w:p>
              </w:tc>
              <w:tc>
                <w:tcPr>
                  <w:tcW w:w="919" w:type="dxa"/>
                  <w:vAlign w:val="center"/>
                </w:tcPr>
                <w:p w14:paraId="1174699F" w14:textId="77777777" w:rsidR="00462DEC" w:rsidRDefault="00977302">
                  <w:pPr>
                    <w:spacing w:line="240" w:lineRule="auto"/>
                    <w:ind w:firstLineChars="0" w:firstLine="0"/>
                    <w:jc w:val="center"/>
                    <w:rPr>
                      <w:sz w:val="21"/>
                      <w:szCs w:val="21"/>
                    </w:rPr>
                  </w:pPr>
                  <w:r>
                    <w:rPr>
                      <w:rFonts w:hint="eastAsia"/>
                      <w:sz w:val="21"/>
                      <w:szCs w:val="21"/>
                    </w:rPr>
                    <w:t>pH</w:t>
                  </w:r>
                </w:p>
              </w:tc>
              <w:tc>
                <w:tcPr>
                  <w:tcW w:w="855" w:type="dxa"/>
                  <w:vAlign w:val="center"/>
                </w:tcPr>
                <w:p w14:paraId="3A04B5D4" w14:textId="77777777" w:rsidR="00462DEC" w:rsidRDefault="00977302">
                  <w:pPr>
                    <w:spacing w:line="240" w:lineRule="auto"/>
                    <w:ind w:firstLineChars="0" w:firstLine="0"/>
                    <w:jc w:val="center"/>
                    <w:rPr>
                      <w:sz w:val="21"/>
                      <w:szCs w:val="21"/>
                    </w:rPr>
                  </w:pPr>
                  <w:r>
                    <w:rPr>
                      <w:rFonts w:hint="eastAsia"/>
                      <w:sz w:val="21"/>
                      <w:szCs w:val="21"/>
                    </w:rPr>
                    <w:t>6.5~9.0</w:t>
                  </w:r>
                </w:p>
              </w:tc>
              <w:tc>
                <w:tcPr>
                  <w:tcW w:w="1129" w:type="dxa"/>
                  <w:vAlign w:val="center"/>
                </w:tcPr>
                <w:p w14:paraId="61C06147" w14:textId="77777777" w:rsidR="00462DEC" w:rsidRDefault="00977302">
                  <w:pPr>
                    <w:spacing w:line="240" w:lineRule="auto"/>
                    <w:ind w:firstLineChars="0" w:firstLine="0"/>
                    <w:jc w:val="center"/>
                    <w:rPr>
                      <w:sz w:val="21"/>
                      <w:szCs w:val="21"/>
                    </w:rPr>
                  </w:pPr>
                  <w:r>
                    <w:rPr>
                      <w:rFonts w:hint="eastAsia"/>
                      <w:sz w:val="21"/>
                      <w:szCs w:val="21"/>
                    </w:rPr>
                    <w:t>/</w:t>
                  </w:r>
                </w:p>
              </w:tc>
              <w:tc>
                <w:tcPr>
                  <w:tcW w:w="1407" w:type="dxa"/>
                  <w:vAlign w:val="center"/>
                </w:tcPr>
                <w:p w14:paraId="2C60C3C6" w14:textId="77777777" w:rsidR="00462DEC" w:rsidRDefault="00977302">
                  <w:pPr>
                    <w:spacing w:line="240" w:lineRule="auto"/>
                    <w:ind w:firstLineChars="0" w:firstLine="0"/>
                    <w:jc w:val="center"/>
                    <w:rPr>
                      <w:sz w:val="21"/>
                      <w:szCs w:val="21"/>
                    </w:rPr>
                  </w:pPr>
                  <w:r>
                    <w:rPr>
                      <w:rFonts w:hint="eastAsia"/>
                      <w:sz w:val="21"/>
                      <w:szCs w:val="21"/>
                    </w:rPr>
                    <w:t>/</w:t>
                  </w:r>
                </w:p>
              </w:tc>
              <w:tc>
                <w:tcPr>
                  <w:tcW w:w="1093" w:type="dxa"/>
                  <w:vAlign w:val="center"/>
                </w:tcPr>
                <w:p w14:paraId="17435AC0" w14:textId="77777777" w:rsidR="00462DEC" w:rsidRDefault="00977302">
                  <w:pPr>
                    <w:spacing w:line="240" w:lineRule="auto"/>
                    <w:ind w:firstLineChars="0" w:firstLine="0"/>
                    <w:jc w:val="center"/>
                    <w:rPr>
                      <w:sz w:val="21"/>
                      <w:szCs w:val="21"/>
                    </w:rPr>
                  </w:pPr>
                  <w:r>
                    <w:rPr>
                      <w:rFonts w:hint="eastAsia"/>
                      <w:sz w:val="21"/>
                      <w:szCs w:val="21"/>
                    </w:rPr>
                    <w:t>/</w:t>
                  </w:r>
                </w:p>
              </w:tc>
              <w:tc>
                <w:tcPr>
                  <w:tcW w:w="1127" w:type="dxa"/>
                  <w:vAlign w:val="center"/>
                </w:tcPr>
                <w:p w14:paraId="0DFD26BC" w14:textId="77777777" w:rsidR="00462DEC" w:rsidRDefault="00977302">
                  <w:pPr>
                    <w:spacing w:line="240" w:lineRule="auto"/>
                    <w:ind w:firstLineChars="0" w:firstLine="0"/>
                    <w:jc w:val="center"/>
                    <w:rPr>
                      <w:sz w:val="21"/>
                      <w:szCs w:val="21"/>
                    </w:rPr>
                  </w:pPr>
                  <w:r>
                    <w:rPr>
                      <w:rFonts w:hint="eastAsia"/>
                      <w:sz w:val="21"/>
                      <w:szCs w:val="21"/>
                    </w:rPr>
                    <w:t>/</w:t>
                  </w:r>
                </w:p>
              </w:tc>
              <w:tc>
                <w:tcPr>
                  <w:tcW w:w="1118" w:type="dxa"/>
                  <w:vAlign w:val="center"/>
                </w:tcPr>
                <w:p w14:paraId="43C3A980" w14:textId="77777777" w:rsidR="00462DEC" w:rsidRDefault="00977302">
                  <w:pPr>
                    <w:spacing w:line="240" w:lineRule="auto"/>
                    <w:ind w:firstLineChars="0" w:firstLine="0"/>
                    <w:jc w:val="center"/>
                    <w:rPr>
                      <w:sz w:val="21"/>
                      <w:szCs w:val="21"/>
                    </w:rPr>
                  </w:pPr>
                  <w:r>
                    <w:rPr>
                      <w:rFonts w:hint="eastAsia"/>
                      <w:sz w:val="21"/>
                      <w:szCs w:val="21"/>
                    </w:rPr>
                    <w:t>/</w:t>
                  </w:r>
                </w:p>
              </w:tc>
            </w:tr>
          </w:tbl>
          <w:p w14:paraId="78CF9790" w14:textId="77777777" w:rsidR="00462DEC" w:rsidRDefault="00977302">
            <w:pPr>
              <w:ind w:firstLine="480"/>
            </w:pPr>
            <w:r>
              <w:rPr>
                <w:rFonts w:hint="eastAsia"/>
              </w:rPr>
              <w:lastRenderedPageBreak/>
              <w:t>出厂水质经处理可达到《农村生活污水处理设施污染物排放标准》（</w:t>
            </w:r>
            <w:r>
              <w:rPr>
                <w:rFonts w:hint="eastAsia"/>
              </w:rPr>
              <w:t>DBHJ/001</w:t>
            </w:r>
            <w:r>
              <w:rPr>
                <w:rFonts w:hint="eastAsia"/>
              </w:rPr>
              <w:t>－</w:t>
            </w:r>
            <w:r>
              <w:rPr>
                <w:rFonts w:hint="eastAsia"/>
              </w:rPr>
              <w:t>2020</w:t>
            </w:r>
            <w:r>
              <w:rPr>
                <w:rFonts w:hint="eastAsia"/>
              </w:rPr>
              <w:t>）二级标准对应的排放限值，排入附近的沟渠内。</w:t>
            </w:r>
          </w:p>
          <w:p w14:paraId="4EF674E9" w14:textId="77777777" w:rsidR="00462DEC" w:rsidRDefault="00977302">
            <w:pPr>
              <w:ind w:firstLine="480"/>
            </w:pPr>
            <w:r>
              <w:rPr>
                <w:rFonts w:hint="eastAsia"/>
              </w:rPr>
              <w:t>（</w:t>
            </w:r>
            <w:r>
              <w:rPr>
                <w:rFonts w:hint="eastAsia"/>
              </w:rPr>
              <w:t>3</w:t>
            </w:r>
            <w:r>
              <w:rPr>
                <w:rFonts w:hint="eastAsia"/>
              </w:rPr>
              <w:t>）固废</w:t>
            </w:r>
          </w:p>
          <w:p w14:paraId="5FEFE363" w14:textId="77777777" w:rsidR="00462DEC" w:rsidRDefault="00977302">
            <w:pPr>
              <w:ind w:firstLine="480"/>
            </w:pPr>
            <w:r>
              <w:rPr>
                <w:rFonts w:hint="eastAsia"/>
              </w:rPr>
              <w:t>本项目产生固</w:t>
            </w:r>
            <w:proofErr w:type="gramStart"/>
            <w:r>
              <w:rPr>
                <w:rFonts w:hint="eastAsia"/>
              </w:rPr>
              <w:t>废主要</w:t>
            </w:r>
            <w:proofErr w:type="gramEnd"/>
            <w:r>
              <w:rPr>
                <w:rFonts w:hint="eastAsia"/>
              </w:rPr>
              <w:t>为生活垃圾、</w:t>
            </w:r>
            <w:proofErr w:type="gramStart"/>
            <w:r>
              <w:rPr>
                <w:rFonts w:hint="eastAsia"/>
              </w:rPr>
              <w:t>栅渣和</w:t>
            </w:r>
            <w:proofErr w:type="gramEnd"/>
            <w:r>
              <w:rPr>
                <w:rFonts w:hint="eastAsia"/>
              </w:rPr>
              <w:t>污泥。</w:t>
            </w:r>
          </w:p>
          <w:p w14:paraId="10F33784" w14:textId="77777777" w:rsidR="00462DEC" w:rsidRDefault="00977302">
            <w:pPr>
              <w:ind w:firstLine="480"/>
            </w:pPr>
            <w:r>
              <w:rPr>
                <w:rFonts w:hint="eastAsia"/>
              </w:rPr>
              <w:t>①生活垃圾</w:t>
            </w:r>
          </w:p>
          <w:p w14:paraId="5DA581AB" w14:textId="77777777" w:rsidR="00462DEC" w:rsidRDefault="00977302">
            <w:pPr>
              <w:ind w:firstLine="480"/>
            </w:pPr>
            <w:r>
              <w:rPr>
                <w:rFonts w:hint="eastAsia"/>
              </w:rPr>
              <w:t>本项目定员</w:t>
            </w:r>
            <w:r>
              <w:rPr>
                <w:rFonts w:hint="eastAsia"/>
              </w:rPr>
              <w:t>2</w:t>
            </w:r>
            <w:r>
              <w:rPr>
                <w:rFonts w:hint="eastAsia"/>
              </w:rPr>
              <w:t>人，生活垃圾按照每人每天</w:t>
            </w:r>
            <w:r>
              <w:rPr>
                <w:rFonts w:hint="eastAsia"/>
              </w:rPr>
              <w:t>0.5kg</w:t>
            </w:r>
            <w:r>
              <w:rPr>
                <w:rFonts w:hint="eastAsia"/>
              </w:rPr>
              <w:t>计算，生活垃圾产生量为</w:t>
            </w:r>
            <w:r>
              <w:rPr>
                <w:rFonts w:hint="eastAsia"/>
              </w:rPr>
              <w:t>0.36t/a</w:t>
            </w:r>
            <w:r>
              <w:rPr>
                <w:rFonts w:hint="eastAsia"/>
              </w:rPr>
              <w:t>。经收集后交由环卫部门处理。</w:t>
            </w:r>
          </w:p>
          <w:p w14:paraId="316C583C" w14:textId="77777777" w:rsidR="00462DEC" w:rsidRDefault="00977302">
            <w:pPr>
              <w:ind w:firstLine="480"/>
            </w:pPr>
            <w:r>
              <w:rPr>
                <w:rFonts w:hint="eastAsia"/>
              </w:rPr>
              <w:t>②栅渣</w:t>
            </w:r>
          </w:p>
          <w:p w14:paraId="2481CAD8" w14:textId="77777777" w:rsidR="00462DEC" w:rsidRDefault="00977302">
            <w:pPr>
              <w:ind w:firstLine="480"/>
            </w:pPr>
            <w:proofErr w:type="gramStart"/>
            <w:r>
              <w:rPr>
                <w:rFonts w:hint="eastAsia"/>
              </w:rPr>
              <w:t>栅渣为</w:t>
            </w:r>
            <w:proofErr w:type="gramEnd"/>
            <w:r>
              <w:rPr>
                <w:rFonts w:hint="eastAsia"/>
              </w:rPr>
              <w:t>污水预处理阶段拦截物，即通过物理和机械手段，从污水中分离出来的固体废弃物，主要是塑料、木块等漂浮物。栅渣量按</w:t>
            </w:r>
            <w:r>
              <w:rPr>
                <w:rFonts w:hint="eastAsia"/>
              </w:rPr>
              <w:t>0.015t/100m</w:t>
            </w:r>
            <w:r>
              <w:rPr>
                <w:rFonts w:hint="eastAsia"/>
                <w:vertAlign w:val="superscript"/>
              </w:rPr>
              <w:t>3</w:t>
            </w:r>
            <w:r>
              <w:rPr>
                <w:rFonts w:hint="eastAsia"/>
              </w:rPr>
              <w:t>污水量计算，</w:t>
            </w:r>
            <w:proofErr w:type="gramStart"/>
            <w:r>
              <w:rPr>
                <w:rFonts w:hint="eastAsia"/>
              </w:rPr>
              <w:t>则栅渣总量</w:t>
            </w:r>
            <w:proofErr w:type="gramEnd"/>
            <w:r>
              <w:rPr>
                <w:rFonts w:hint="eastAsia"/>
              </w:rPr>
              <w:t>为</w:t>
            </w:r>
            <w:r>
              <w:rPr>
                <w:rFonts w:hint="eastAsia"/>
              </w:rPr>
              <w:t>0.012t/d</w:t>
            </w:r>
            <w:r>
              <w:rPr>
                <w:rFonts w:hint="eastAsia"/>
              </w:rPr>
              <w:t>（</w:t>
            </w:r>
            <w:r>
              <w:rPr>
                <w:rFonts w:hint="eastAsia"/>
              </w:rPr>
              <w:t>4.3</w:t>
            </w:r>
            <w:r>
              <w:rPr>
                <w:rFonts w:hint="eastAsia"/>
              </w:rPr>
              <w:t>8t/a</w:t>
            </w:r>
            <w:r>
              <w:rPr>
                <w:rFonts w:hint="eastAsia"/>
              </w:rPr>
              <w:t>）。</w:t>
            </w:r>
          </w:p>
          <w:p w14:paraId="224F7A2A" w14:textId="5653F9A1" w:rsidR="00462DEC" w:rsidRDefault="00977302">
            <w:pPr>
              <w:ind w:firstLine="480"/>
            </w:pPr>
            <w:r>
              <w:rPr>
                <w:rFonts w:hint="eastAsia"/>
              </w:rPr>
              <w:t>因项目收水仅为生活污水，故属于一般固废，</w:t>
            </w:r>
            <w:r w:rsidR="00AC386F">
              <w:rPr>
                <w:rFonts w:hint="eastAsia"/>
              </w:rPr>
              <w:t>交</w:t>
            </w:r>
            <w:r>
              <w:rPr>
                <w:rFonts w:hint="eastAsia"/>
              </w:rPr>
              <w:t>由环卫部门</w:t>
            </w:r>
            <w:r>
              <w:rPr>
                <w:rFonts w:hint="eastAsia"/>
              </w:rPr>
              <w:t>处置。</w:t>
            </w:r>
          </w:p>
          <w:p w14:paraId="5E0E71DA" w14:textId="77777777" w:rsidR="00462DEC" w:rsidRDefault="00977302">
            <w:pPr>
              <w:ind w:firstLine="480"/>
            </w:pPr>
            <w:r>
              <w:rPr>
                <w:rFonts w:hint="eastAsia"/>
              </w:rPr>
              <w:t>③污泥</w:t>
            </w:r>
          </w:p>
          <w:p w14:paraId="6B3294CE" w14:textId="77777777" w:rsidR="00462DEC" w:rsidRDefault="00977302">
            <w:pPr>
              <w:ind w:firstLine="480"/>
            </w:pPr>
            <w:r>
              <w:rPr>
                <w:rFonts w:hint="eastAsia"/>
              </w:rPr>
              <w:t>污水中悬浮物含量越多、溶解性污染物浓度越高、污水的净化率越高，产泥量也就越多。由于进水水质及处理效率在不断变化，难以精确计算污泥产生量。</w:t>
            </w:r>
          </w:p>
          <w:p w14:paraId="0E839029" w14:textId="77777777" w:rsidR="00462DEC" w:rsidRDefault="00977302">
            <w:pPr>
              <w:ind w:firstLine="480"/>
            </w:pPr>
            <w:r>
              <w:rPr>
                <w:rFonts w:hint="eastAsia"/>
              </w:rPr>
              <w:t>设计时根据有关公式计算污泥产量，再结合实际生产中污泥产量统计值，确定污泥产量。</w:t>
            </w:r>
          </w:p>
          <w:p w14:paraId="683E28F8" w14:textId="77777777" w:rsidR="00462DEC" w:rsidRDefault="00977302">
            <w:pPr>
              <w:ind w:firstLine="480"/>
            </w:pPr>
            <w:r>
              <w:rPr>
                <w:rFonts w:hint="eastAsia"/>
              </w:rPr>
              <w:t>污泥每天产生量约为</w:t>
            </w:r>
            <w:r>
              <w:rPr>
                <w:rFonts w:hint="eastAsia"/>
              </w:rPr>
              <w:t>3.57t/10</w:t>
            </w:r>
            <w:r>
              <w:rPr>
                <w:rFonts w:hint="eastAsia"/>
                <w:vertAlign w:val="superscript"/>
              </w:rPr>
              <w:t>4</w:t>
            </w:r>
            <w:r>
              <w:rPr>
                <w:rFonts w:hint="eastAsia"/>
              </w:rPr>
              <w:t>m</w:t>
            </w:r>
            <w:r>
              <w:rPr>
                <w:rFonts w:hint="eastAsia"/>
                <w:vertAlign w:val="superscript"/>
              </w:rPr>
              <w:t>3</w:t>
            </w:r>
            <w:r>
              <w:rPr>
                <w:rFonts w:hint="eastAsia"/>
              </w:rPr>
              <w:t>污水，本项目设计处理污水</w:t>
            </w:r>
            <w:r>
              <w:rPr>
                <w:rFonts w:hint="eastAsia"/>
              </w:rPr>
              <w:t>80m</w:t>
            </w:r>
            <w:r>
              <w:rPr>
                <w:rFonts w:hint="eastAsia"/>
                <w:vertAlign w:val="superscript"/>
              </w:rPr>
              <w:t>3</w:t>
            </w:r>
            <w:r>
              <w:rPr>
                <w:rFonts w:hint="eastAsia"/>
              </w:rPr>
              <w:t>/d</w:t>
            </w:r>
            <w:r>
              <w:rPr>
                <w:rFonts w:hint="eastAsia"/>
              </w:rPr>
              <w:t>，则本项目污泥产生量为</w:t>
            </w:r>
            <w:r>
              <w:rPr>
                <w:rFonts w:hint="eastAsia"/>
              </w:rPr>
              <w:t>0.03t/d</w:t>
            </w:r>
            <w:r>
              <w:rPr>
                <w:rFonts w:hint="eastAsia"/>
              </w:rPr>
              <w:t>（</w:t>
            </w:r>
            <w:r>
              <w:rPr>
                <w:rFonts w:hint="eastAsia"/>
              </w:rPr>
              <w:t>10.4t/a</w:t>
            </w:r>
            <w:r>
              <w:rPr>
                <w:rFonts w:hint="eastAsia"/>
              </w:rPr>
              <w:t>），暂存于污泥池，采用吸污车定期抽吸清理到有机肥生产厂家制作有机肥。</w:t>
            </w:r>
          </w:p>
          <w:p w14:paraId="33B69526" w14:textId="77777777" w:rsidR="00462DEC" w:rsidRDefault="00977302">
            <w:pPr>
              <w:ind w:firstLine="480"/>
              <w:jc w:val="center"/>
            </w:pPr>
            <w:r>
              <w:rPr>
                <w:rFonts w:hint="eastAsia"/>
              </w:rPr>
              <w:t>表</w:t>
            </w:r>
            <w:r>
              <w:rPr>
                <w:rFonts w:hint="eastAsia"/>
              </w:rPr>
              <w:t xml:space="preserve">5.3-3   </w:t>
            </w:r>
            <w:r>
              <w:rPr>
                <w:rFonts w:hint="eastAsia"/>
              </w:rPr>
              <w:t>本项目固</w:t>
            </w:r>
            <w:proofErr w:type="gramStart"/>
            <w:r>
              <w:rPr>
                <w:rFonts w:hint="eastAsia"/>
              </w:rPr>
              <w:t>废产生</w:t>
            </w:r>
            <w:proofErr w:type="gramEnd"/>
            <w:r>
              <w:rPr>
                <w:rFonts w:hint="eastAsia"/>
              </w:rPr>
              <w:t>情况汇总表</w:t>
            </w:r>
          </w:p>
          <w:tbl>
            <w:tblPr>
              <w:tblW w:w="827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7"/>
              <w:gridCol w:w="1271"/>
              <w:gridCol w:w="1553"/>
              <w:gridCol w:w="848"/>
              <w:gridCol w:w="1978"/>
              <w:gridCol w:w="1920"/>
            </w:tblGrid>
            <w:tr w:rsidR="00462DEC" w14:paraId="3C207E8E" w14:textId="77777777">
              <w:tc>
                <w:tcPr>
                  <w:tcW w:w="707" w:type="dxa"/>
                  <w:vAlign w:val="center"/>
                </w:tcPr>
                <w:p w14:paraId="7E84B196" w14:textId="77777777" w:rsidR="00462DEC" w:rsidRDefault="00977302">
                  <w:pPr>
                    <w:spacing w:line="240" w:lineRule="auto"/>
                    <w:ind w:firstLineChars="0" w:firstLine="0"/>
                    <w:jc w:val="center"/>
                    <w:rPr>
                      <w:sz w:val="21"/>
                      <w:szCs w:val="21"/>
                    </w:rPr>
                  </w:pPr>
                  <w:r>
                    <w:rPr>
                      <w:rFonts w:hint="eastAsia"/>
                      <w:sz w:val="21"/>
                      <w:szCs w:val="21"/>
                    </w:rPr>
                    <w:t>序号</w:t>
                  </w:r>
                </w:p>
              </w:tc>
              <w:tc>
                <w:tcPr>
                  <w:tcW w:w="1271" w:type="dxa"/>
                  <w:vAlign w:val="center"/>
                </w:tcPr>
                <w:p w14:paraId="439DBF14" w14:textId="77777777" w:rsidR="00462DEC" w:rsidRDefault="00977302">
                  <w:pPr>
                    <w:spacing w:line="240" w:lineRule="auto"/>
                    <w:ind w:firstLineChars="0" w:firstLine="0"/>
                    <w:jc w:val="center"/>
                    <w:rPr>
                      <w:sz w:val="21"/>
                      <w:szCs w:val="21"/>
                    </w:rPr>
                  </w:pPr>
                  <w:r>
                    <w:rPr>
                      <w:rFonts w:hint="eastAsia"/>
                      <w:sz w:val="21"/>
                      <w:szCs w:val="21"/>
                    </w:rPr>
                    <w:t>固废名称</w:t>
                  </w:r>
                </w:p>
              </w:tc>
              <w:tc>
                <w:tcPr>
                  <w:tcW w:w="1553" w:type="dxa"/>
                  <w:vAlign w:val="center"/>
                </w:tcPr>
                <w:p w14:paraId="15B83836" w14:textId="77777777" w:rsidR="00462DEC" w:rsidRDefault="00977302">
                  <w:pPr>
                    <w:spacing w:line="240" w:lineRule="auto"/>
                    <w:ind w:firstLineChars="0" w:firstLine="0"/>
                    <w:jc w:val="center"/>
                    <w:rPr>
                      <w:sz w:val="21"/>
                      <w:szCs w:val="21"/>
                    </w:rPr>
                  </w:pPr>
                  <w:r>
                    <w:rPr>
                      <w:rFonts w:hint="eastAsia"/>
                      <w:sz w:val="21"/>
                      <w:szCs w:val="21"/>
                    </w:rPr>
                    <w:t>产生工序</w:t>
                  </w:r>
                </w:p>
              </w:tc>
              <w:tc>
                <w:tcPr>
                  <w:tcW w:w="848" w:type="dxa"/>
                  <w:vAlign w:val="center"/>
                </w:tcPr>
                <w:p w14:paraId="57513034" w14:textId="77777777" w:rsidR="00462DEC" w:rsidRDefault="00977302">
                  <w:pPr>
                    <w:spacing w:line="240" w:lineRule="auto"/>
                    <w:ind w:firstLineChars="0" w:firstLine="0"/>
                    <w:jc w:val="center"/>
                    <w:rPr>
                      <w:sz w:val="21"/>
                      <w:szCs w:val="21"/>
                    </w:rPr>
                  </w:pPr>
                  <w:r>
                    <w:rPr>
                      <w:rFonts w:hint="eastAsia"/>
                      <w:sz w:val="21"/>
                      <w:szCs w:val="21"/>
                    </w:rPr>
                    <w:t>形态</w:t>
                  </w:r>
                </w:p>
              </w:tc>
              <w:tc>
                <w:tcPr>
                  <w:tcW w:w="1978" w:type="dxa"/>
                  <w:vAlign w:val="center"/>
                </w:tcPr>
                <w:p w14:paraId="60B32AC2" w14:textId="77777777" w:rsidR="00462DEC" w:rsidRDefault="00977302">
                  <w:pPr>
                    <w:spacing w:line="240" w:lineRule="auto"/>
                    <w:ind w:firstLineChars="0" w:firstLine="0"/>
                    <w:jc w:val="center"/>
                    <w:rPr>
                      <w:sz w:val="21"/>
                      <w:szCs w:val="21"/>
                    </w:rPr>
                  </w:pPr>
                  <w:r>
                    <w:rPr>
                      <w:rFonts w:hint="eastAsia"/>
                      <w:sz w:val="21"/>
                      <w:szCs w:val="21"/>
                    </w:rPr>
                    <w:t>主要成份</w:t>
                  </w:r>
                </w:p>
              </w:tc>
              <w:tc>
                <w:tcPr>
                  <w:tcW w:w="1920" w:type="dxa"/>
                  <w:vAlign w:val="center"/>
                </w:tcPr>
                <w:p w14:paraId="547C3595" w14:textId="77777777" w:rsidR="00462DEC" w:rsidRDefault="00977302">
                  <w:pPr>
                    <w:spacing w:line="240" w:lineRule="auto"/>
                    <w:ind w:firstLineChars="0" w:firstLine="0"/>
                    <w:jc w:val="center"/>
                    <w:rPr>
                      <w:sz w:val="21"/>
                      <w:szCs w:val="21"/>
                    </w:rPr>
                  </w:pPr>
                  <w:r>
                    <w:rPr>
                      <w:rFonts w:hint="eastAsia"/>
                      <w:sz w:val="21"/>
                      <w:szCs w:val="21"/>
                    </w:rPr>
                    <w:t>预测产生量（</w:t>
                  </w:r>
                  <w:r>
                    <w:rPr>
                      <w:rFonts w:hint="eastAsia"/>
                      <w:sz w:val="21"/>
                      <w:szCs w:val="21"/>
                    </w:rPr>
                    <w:t>t/a</w:t>
                  </w:r>
                  <w:r>
                    <w:rPr>
                      <w:rFonts w:hint="eastAsia"/>
                      <w:sz w:val="21"/>
                      <w:szCs w:val="21"/>
                    </w:rPr>
                    <w:t>）</w:t>
                  </w:r>
                </w:p>
              </w:tc>
            </w:tr>
            <w:tr w:rsidR="00462DEC" w14:paraId="7B944FC0" w14:textId="77777777">
              <w:tc>
                <w:tcPr>
                  <w:tcW w:w="707" w:type="dxa"/>
                  <w:vAlign w:val="center"/>
                </w:tcPr>
                <w:p w14:paraId="45A3D6DE" w14:textId="77777777" w:rsidR="00462DEC" w:rsidRDefault="00977302">
                  <w:pPr>
                    <w:spacing w:line="240" w:lineRule="auto"/>
                    <w:ind w:firstLineChars="0" w:firstLine="0"/>
                    <w:jc w:val="center"/>
                    <w:rPr>
                      <w:sz w:val="21"/>
                      <w:szCs w:val="21"/>
                    </w:rPr>
                  </w:pPr>
                  <w:r>
                    <w:rPr>
                      <w:rFonts w:hint="eastAsia"/>
                      <w:sz w:val="21"/>
                      <w:szCs w:val="21"/>
                    </w:rPr>
                    <w:t>1</w:t>
                  </w:r>
                </w:p>
              </w:tc>
              <w:tc>
                <w:tcPr>
                  <w:tcW w:w="1271" w:type="dxa"/>
                  <w:vAlign w:val="center"/>
                </w:tcPr>
                <w:p w14:paraId="3976CEDA" w14:textId="77777777" w:rsidR="00462DEC" w:rsidRDefault="00977302">
                  <w:pPr>
                    <w:spacing w:line="240" w:lineRule="auto"/>
                    <w:ind w:firstLineChars="0" w:firstLine="0"/>
                    <w:jc w:val="center"/>
                    <w:rPr>
                      <w:sz w:val="21"/>
                      <w:szCs w:val="21"/>
                    </w:rPr>
                  </w:pPr>
                  <w:proofErr w:type="gramStart"/>
                  <w:r>
                    <w:rPr>
                      <w:rFonts w:hint="eastAsia"/>
                      <w:sz w:val="21"/>
                      <w:szCs w:val="21"/>
                    </w:rPr>
                    <w:t>栅渣</w:t>
                  </w:r>
                  <w:proofErr w:type="gramEnd"/>
                </w:p>
              </w:tc>
              <w:tc>
                <w:tcPr>
                  <w:tcW w:w="1553" w:type="dxa"/>
                  <w:vAlign w:val="center"/>
                </w:tcPr>
                <w:p w14:paraId="1DEA509F" w14:textId="77777777" w:rsidR="00462DEC" w:rsidRDefault="00977302">
                  <w:pPr>
                    <w:spacing w:line="240" w:lineRule="auto"/>
                    <w:ind w:firstLineChars="0" w:firstLine="0"/>
                    <w:jc w:val="center"/>
                    <w:rPr>
                      <w:sz w:val="21"/>
                      <w:szCs w:val="21"/>
                    </w:rPr>
                  </w:pPr>
                  <w:r>
                    <w:rPr>
                      <w:rFonts w:hint="eastAsia"/>
                      <w:sz w:val="21"/>
                      <w:szCs w:val="21"/>
                    </w:rPr>
                    <w:t>格栅</w:t>
                  </w:r>
                </w:p>
              </w:tc>
              <w:tc>
                <w:tcPr>
                  <w:tcW w:w="848" w:type="dxa"/>
                  <w:vAlign w:val="center"/>
                </w:tcPr>
                <w:p w14:paraId="4123ABEB" w14:textId="77777777" w:rsidR="00462DEC" w:rsidRDefault="00977302">
                  <w:pPr>
                    <w:spacing w:line="240" w:lineRule="auto"/>
                    <w:ind w:firstLineChars="0" w:firstLine="0"/>
                    <w:jc w:val="center"/>
                    <w:rPr>
                      <w:sz w:val="21"/>
                      <w:szCs w:val="21"/>
                    </w:rPr>
                  </w:pPr>
                  <w:r>
                    <w:rPr>
                      <w:rFonts w:hint="eastAsia"/>
                      <w:sz w:val="21"/>
                      <w:szCs w:val="21"/>
                    </w:rPr>
                    <w:t>固体</w:t>
                  </w:r>
                </w:p>
              </w:tc>
              <w:tc>
                <w:tcPr>
                  <w:tcW w:w="1978" w:type="dxa"/>
                  <w:vAlign w:val="center"/>
                </w:tcPr>
                <w:p w14:paraId="10872D24" w14:textId="77777777" w:rsidR="00462DEC" w:rsidRDefault="00977302">
                  <w:pPr>
                    <w:spacing w:line="240" w:lineRule="auto"/>
                    <w:ind w:firstLineChars="0" w:firstLine="0"/>
                    <w:jc w:val="center"/>
                    <w:rPr>
                      <w:sz w:val="21"/>
                      <w:szCs w:val="21"/>
                    </w:rPr>
                  </w:pPr>
                  <w:r>
                    <w:rPr>
                      <w:rFonts w:hint="eastAsia"/>
                      <w:sz w:val="21"/>
                      <w:szCs w:val="21"/>
                    </w:rPr>
                    <w:t>塑料袋、废纸、细小颗粒等杂质</w:t>
                  </w:r>
                </w:p>
              </w:tc>
              <w:tc>
                <w:tcPr>
                  <w:tcW w:w="1920" w:type="dxa"/>
                  <w:vAlign w:val="center"/>
                </w:tcPr>
                <w:p w14:paraId="2CDB7E98" w14:textId="77777777" w:rsidR="00462DEC" w:rsidRDefault="00977302">
                  <w:pPr>
                    <w:spacing w:line="240" w:lineRule="auto"/>
                    <w:ind w:firstLineChars="0" w:firstLine="0"/>
                    <w:jc w:val="center"/>
                    <w:rPr>
                      <w:sz w:val="21"/>
                      <w:szCs w:val="21"/>
                    </w:rPr>
                  </w:pPr>
                  <w:r>
                    <w:rPr>
                      <w:rFonts w:hint="eastAsia"/>
                      <w:sz w:val="21"/>
                      <w:szCs w:val="21"/>
                    </w:rPr>
                    <w:t>4.38</w:t>
                  </w:r>
                </w:p>
              </w:tc>
            </w:tr>
            <w:tr w:rsidR="00462DEC" w14:paraId="4FC57275" w14:textId="77777777">
              <w:tc>
                <w:tcPr>
                  <w:tcW w:w="707" w:type="dxa"/>
                  <w:vAlign w:val="center"/>
                </w:tcPr>
                <w:p w14:paraId="03C48458" w14:textId="77777777" w:rsidR="00462DEC" w:rsidRDefault="00977302">
                  <w:pPr>
                    <w:spacing w:line="240" w:lineRule="auto"/>
                    <w:ind w:firstLineChars="0" w:firstLine="0"/>
                    <w:jc w:val="center"/>
                    <w:rPr>
                      <w:sz w:val="21"/>
                      <w:szCs w:val="21"/>
                    </w:rPr>
                  </w:pPr>
                  <w:r>
                    <w:rPr>
                      <w:rFonts w:hint="eastAsia"/>
                      <w:sz w:val="21"/>
                      <w:szCs w:val="21"/>
                    </w:rPr>
                    <w:t>2</w:t>
                  </w:r>
                </w:p>
              </w:tc>
              <w:tc>
                <w:tcPr>
                  <w:tcW w:w="1271" w:type="dxa"/>
                  <w:vAlign w:val="center"/>
                </w:tcPr>
                <w:p w14:paraId="2515E6BB" w14:textId="77777777" w:rsidR="00462DEC" w:rsidRDefault="00977302">
                  <w:pPr>
                    <w:spacing w:line="240" w:lineRule="auto"/>
                    <w:ind w:firstLineChars="0" w:firstLine="0"/>
                    <w:jc w:val="center"/>
                    <w:rPr>
                      <w:sz w:val="21"/>
                      <w:szCs w:val="21"/>
                    </w:rPr>
                  </w:pPr>
                  <w:r>
                    <w:rPr>
                      <w:rFonts w:hint="eastAsia"/>
                      <w:sz w:val="21"/>
                      <w:szCs w:val="21"/>
                    </w:rPr>
                    <w:t>污泥</w:t>
                  </w:r>
                </w:p>
              </w:tc>
              <w:tc>
                <w:tcPr>
                  <w:tcW w:w="1553" w:type="dxa"/>
                  <w:vAlign w:val="center"/>
                </w:tcPr>
                <w:p w14:paraId="544167B4" w14:textId="77777777" w:rsidR="00462DEC" w:rsidRDefault="00977302">
                  <w:pPr>
                    <w:spacing w:line="240" w:lineRule="auto"/>
                    <w:ind w:firstLineChars="0" w:firstLine="0"/>
                    <w:jc w:val="center"/>
                    <w:rPr>
                      <w:sz w:val="21"/>
                      <w:szCs w:val="21"/>
                    </w:rPr>
                  </w:pPr>
                  <w:r>
                    <w:rPr>
                      <w:rFonts w:hint="eastAsia"/>
                      <w:sz w:val="21"/>
                      <w:szCs w:val="21"/>
                    </w:rPr>
                    <w:t>剩余污泥脱水</w:t>
                  </w:r>
                </w:p>
              </w:tc>
              <w:tc>
                <w:tcPr>
                  <w:tcW w:w="848" w:type="dxa"/>
                  <w:vAlign w:val="center"/>
                </w:tcPr>
                <w:p w14:paraId="6C344113" w14:textId="77777777" w:rsidR="00462DEC" w:rsidRDefault="00977302">
                  <w:pPr>
                    <w:spacing w:line="240" w:lineRule="auto"/>
                    <w:ind w:firstLineChars="0" w:firstLine="0"/>
                    <w:jc w:val="center"/>
                    <w:rPr>
                      <w:sz w:val="21"/>
                      <w:szCs w:val="21"/>
                    </w:rPr>
                  </w:pPr>
                  <w:r>
                    <w:rPr>
                      <w:rFonts w:hint="eastAsia"/>
                      <w:sz w:val="21"/>
                      <w:szCs w:val="21"/>
                    </w:rPr>
                    <w:t>固体</w:t>
                  </w:r>
                </w:p>
              </w:tc>
              <w:tc>
                <w:tcPr>
                  <w:tcW w:w="1978" w:type="dxa"/>
                  <w:vAlign w:val="center"/>
                </w:tcPr>
                <w:p w14:paraId="2BB16A31" w14:textId="77777777" w:rsidR="00462DEC" w:rsidRDefault="00977302">
                  <w:pPr>
                    <w:spacing w:line="240" w:lineRule="auto"/>
                    <w:ind w:firstLineChars="0" w:firstLine="0"/>
                    <w:jc w:val="center"/>
                    <w:rPr>
                      <w:sz w:val="21"/>
                      <w:szCs w:val="21"/>
                    </w:rPr>
                  </w:pPr>
                  <w:r>
                    <w:rPr>
                      <w:rFonts w:hint="eastAsia"/>
                      <w:sz w:val="21"/>
                      <w:szCs w:val="21"/>
                    </w:rPr>
                    <w:t>有机质胶体</w:t>
                  </w:r>
                </w:p>
              </w:tc>
              <w:tc>
                <w:tcPr>
                  <w:tcW w:w="1920" w:type="dxa"/>
                  <w:vAlign w:val="center"/>
                </w:tcPr>
                <w:p w14:paraId="5043B00B" w14:textId="77777777" w:rsidR="00462DEC" w:rsidRDefault="00977302">
                  <w:pPr>
                    <w:spacing w:line="240" w:lineRule="auto"/>
                    <w:ind w:firstLineChars="0" w:firstLine="0"/>
                    <w:jc w:val="center"/>
                    <w:rPr>
                      <w:sz w:val="21"/>
                      <w:szCs w:val="21"/>
                    </w:rPr>
                  </w:pPr>
                  <w:r>
                    <w:rPr>
                      <w:rFonts w:hint="eastAsia"/>
                      <w:sz w:val="21"/>
                      <w:szCs w:val="21"/>
                    </w:rPr>
                    <w:t>10.4</w:t>
                  </w:r>
                </w:p>
              </w:tc>
            </w:tr>
            <w:tr w:rsidR="00462DEC" w14:paraId="4A16588C" w14:textId="77777777">
              <w:tc>
                <w:tcPr>
                  <w:tcW w:w="707" w:type="dxa"/>
                  <w:vAlign w:val="center"/>
                </w:tcPr>
                <w:p w14:paraId="64C4D1E3" w14:textId="77777777" w:rsidR="00462DEC" w:rsidRDefault="00977302">
                  <w:pPr>
                    <w:spacing w:line="240" w:lineRule="auto"/>
                    <w:ind w:firstLineChars="0" w:firstLine="0"/>
                    <w:jc w:val="center"/>
                    <w:rPr>
                      <w:sz w:val="21"/>
                      <w:szCs w:val="21"/>
                    </w:rPr>
                  </w:pPr>
                  <w:r>
                    <w:rPr>
                      <w:rFonts w:hint="eastAsia"/>
                      <w:sz w:val="21"/>
                      <w:szCs w:val="21"/>
                    </w:rPr>
                    <w:t>3</w:t>
                  </w:r>
                </w:p>
              </w:tc>
              <w:tc>
                <w:tcPr>
                  <w:tcW w:w="1271" w:type="dxa"/>
                  <w:vAlign w:val="center"/>
                </w:tcPr>
                <w:p w14:paraId="6DB4D411" w14:textId="77777777" w:rsidR="00462DEC" w:rsidRDefault="00977302">
                  <w:pPr>
                    <w:spacing w:line="240" w:lineRule="auto"/>
                    <w:ind w:firstLineChars="0" w:firstLine="0"/>
                    <w:jc w:val="center"/>
                    <w:rPr>
                      <w:sz w:val="21"/>
                      <w:szCs w:val="21"/>
                    </w:rPr>
                  </w:pPr>
                  <w:r>
                    <w:rPr>
                      <w:rFonts w:hint="eastAsia"/>
                      <w:sz w:val="21"/>
                      <w:szCs w:val="21"/>
                    </w:rPr>
                    <w:t>生活垃圾</w:t>
                  </w:r>
                </w:p>
              </w:tc>
              <w:tc>
                <w:tcPr>
                  <w:tcW w:w="1553" w:type="dxa"/>
                  <w:vAlign w:val="center"/>
                </w:tcPr>
                <w:p w14:paraId="4D3891E0" w14:textId="77777777" w:rsidR="00462DEC" w:rsidRDefault="00977302">
                  <w:pPr>
                    <w:spacing w:line="240" w:lineRule="auto"/>
                    <w:ind w:firstLineChars="0" w:firstLine="0"/>
                    <w:jc w:val="center"/>
                    <w:rPr>
                      <w:sz w:val="21"/>
                      <w:szCs w:val="21"/>
                    </w:rPr>
                  </w:pPr>
                  <w:r>
                    <w:rPr>
                      <w:rFonts w:hint="eastAsia"/>
                      <w:sz w:val="21"/>
                      <w:szCs w:val="21"/>
                    </w:rPr>
                    <w:t>职工办公生活</w:t>
                  </w:r>
                </w:p>
              </w:tc>
              <w:tc>
                <w:tcPr>
                  <w:tcW w:w="848" w:type="dxa"/>
                  <w:vAlign w:val="center"/>
                </w:tcPr>
                <w:p w14:paraId="0E412867" w14:textId="77777777" w:rsidR="00462DEC" w:rsidRDefault="00977302">
                  <w:pPr>
                    <w:spacing w:line="240" w:lineRule="auto"/>
                    <w:ind w:firstLineChars="0" w:firstLine="0"/>
                    <w:jc w:val="center"/>
                    <w:rPr>
                      <w:sz w:val="21"/>
                      <w:szCs w:val="21"/>
                    </w:rPr>
                  </w:pPr>
                  <w:r>
                    <w:rPr>
                      <w:rFonts w:hint="eastAsia"/>
                      <w:sz w:val="21"/>
                      <w:szCs w:val="21"/>
                    </w:rPr>
                    <w:t>固体</w:t>
                  </w:r>
                </w:p>
              </w:tc>
              <w:tc>
                <w:tcPr>
                  <w:tcW w:w="1978" w:type="dxa"/>
                  <w:vAlign w:val="center"/>
                </w:tcPr>
                <w:p w14:paraId="74B7ABB7" w14:textId="77777777" w:rsidR="00462DEC" w:rsidRDefault="00977302">
                  <w:pPr>
                    <w:spacing w:line="240" w:lineRule="auto"/>
                    <w:ind w:firstLineChars="0" w:firstLine="0"/>
                    <w:jc w:val="center"/>
                    <w:rPr>
                      <w:sz w:val="21"/>
                      <w:szCs w:val="21"/>
                    </w:rPr>
                  </w:pPr>
                  <w:r>
                    <w:rPr>
                      <w:rFonts w:hint="eastAsia"/>
                      <w:sz w:val="21"/>
                      <w:szCs w:val="21"/>
                    </w:rPr>
                    <w:t>果皮纸屑等</w:t>
                  </w:r>
                </w:p>
              </w:tc>
              <w:tc>
                <w:tcPr>
                  <w:tcW w:w="1920" w:type="dxa"/>
                  <w:vAlign w:val="center"/>
                </w:tcPr>
                <w:p w14:paraId="45438371" w14:textId="77777777" w:rsidR="00462DEC" w:rsidRDefault="00977302">
                  <w:pPr>
                    <w:spacing w:line="240" w:lineRule="auto"/>
                    <w:ind w:firstLineChars="0" w:firstLine="0"/>
                    <w:jc w:val="center"/>
                    <w:rPr>
                      <w:sz w:val="21"/>
                      <w:szCs w:val="21"/>
                    </w:rPr>
                  </w:pPr>
                  <w:r>
                    <w:rPr>
                      <w:rFonts w:hint="eastAsia"/>
                      <w:sz w:val="21"/>
                      <w:szCs w:val="21"/>
                    </w:rPr>
                    <w:t>0.36</w:t>
                  </w:r>
                </w:p>
              </w:tc>
            </w:tr>
          </w:tbl>
          <w:p w14:paraId="564FCC2C" w14:textId="77777777" w:rsidR="00462DEC" w:rsidRDefault="00977302">
            <w:pPr>
              <w:ind w:firstLine="480"/>
            </w:pPr>
            <w:r>
              <w:rPr>
                <w:rFonts w:hint="eastAsia"/>
              </w:rPr>
              <w:t>（</w:t>
            </w:r>
            <w:r>
              <w:rPr>
                <w:rFonts w:hint="eastAsia"/>
              </w:rPr>
              <w:t>4</w:t>
            </w:r>
            <w:r>
              <w:rPr>
                <w:rFonts w:hint="eastAsia"/>
              </w:rPr>
              <w:t>）噪声</w:t>
            </w:r>
          </w:p>
          <w:p w14:paraId="4E58A19B" w14:textId="77777777" w:rsidR="00462DEC" w:rsidRDefault="00977302">
            <w:pPr>
              <w:ind w:firstLine="480"/>
            </w:pPr>
            <w:r>
              <w:rPr>
                <w:rFonts w:hint="eastAsia"/>
              </w:rPr>
              <w:t>本项目运营期噪声源来自污水处理厂各类风机、水泵等机械设备，噪声源</w:t>
            </w:r>
            <w:proofErr w:type="gramStart"/>
            <w:r>
              <w:rPr>
                <w:rFonts w:hint="eastAsia"/>
              </w:rPr>
              <w:t>强具体</w:t>
            </w:r>
            <w:proofErr w:type="gramEnd"/>
            <w:r>
              <w:rPr>
                <w:rFonts w:hint="eastAsia"/>
              </w:rPr>
              <w:t>见表</w:t>
            </w:r>
            <w:r>
              <w:rPr>
                <w:rFonts w:hint="eastAsia"/>
              </w:rPr>
              <w:t>5.3-4</w:t>
            </w:r>
            <w:r>
              <w:rPr>
                <w:rFonts w:hint="eastAsia"/>
              </w:rPr>
              <w:t>。</w:t>
            </w:r>
          </w:p>
          <w:p w14:paraId="393C872F" w14:textId="77777777" w:rsidR="00462DEC" w:rsidRDefault="00977302">
            <w:pPr>
              <w:ind w:firstLine="480"/>
              <w:jc w:val="center"/>
            </w:pPr>
            <w:r>
              <w:rPr>
                <w:rFonts w:hint="eastAsia"/>
              </w:rPr>
              <w:t>表</w:t>
            </w:r>
            <w:r>
              <w:rPr>
                <w:rFonts w:hint="eastAsia"/>
              </w:rPr>
              <w:t xml:space="preserve">5.3-4   </w:t>
            </w:r>
            <w:r>
              <w:rPr>
                <w:rFonts w:hint="eastAsia"/>
              </w:rPr>
              <w:t>运营期噪声源源强</w:t>
            </w:r>
          </w:p>
          <w:tbl>
            <w:tblPr>
              <w:tblW w:w="827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3"/>
              <w:gridCol w:w="1698"/>
              <w:gridCol w:w="1412"/>
              <w:gridCol w:w="1707"/>
              <w:gridCol w:w="1121"/>
              <w:gridCol w:w="1636"/>
            </w:tblGrid>
            <w:tr w:rsidR="00462DEC" w14:paraId="431ACC88" w14:textId="77777777">
              <w:tc>
                <w:tcPr>
                  <w:tcW w:w="703" w:type="dxa"/>
                  <w:vAlign w:val="center"/>
                </w:tcPr>
                <w:p w14:paraId="621AE1AD" w14:textId="77777777" w:rsidR="00462DEC" w:rsidRDefault="00977302">
                  <w:pPr>
                    <w:spacing w:line="240" w:lineRule="auto"/>
                    <w:ind w:firstLineChars="0" w:firstLine="0"/>
                    <w:jc w:val="center"/>
                    <w:rPr>
                      <w:sz w:val="21"/>
                      <w:szCs w:val="21"/>
                    </w:rPr>
                  </w:pPr>
                  <w:r>
                    <w:rPr>
                      <w:rFonts w:hint="eastAsia"/>
                      <w:sz w:val="21"/>
                      <w:szCs w:val="21"/>
                    </w:rPr>
                    <w:lastRenderedPageBreak/>
                    <w:t>序号</w:t>
                  </w:r>
                </w:p>
              </w:tc>
              <w:tc>
                <w:tcPr>
                  <w:tcW w:w="1698" w:type="dxa"/>
                  <w:vAlign w:val="center"/>
                </w:tcPr>
                <w:p w14:paraId="3C508E41" w14:textId="77777777" w:rsidR="00462DEC" w:rsidRDefault="00977302">
                  <w:pPr>
                    <w:spacing w:line="240" w:lineRule="auto"/>
                    <w:ind w:firstLineChars="0" w:firstLine="0"/>
                    <w:jc w:val="center"/>
                    <w:rPr>
                      <w:sz w:val="21"/>
                      <w:szCs w:val="21"/>
                    </w:rPr>
                  </w:pPr>
                  <w:r>
                    <w:rPr>
                      <w:rFonts w:hint="eastAsia"/>
                      <w:sz w:val="21"/>
                      <w:szCs w:val="21"/>
                    </w:rPr>
                    <w:t>设备名称</w:t>
                  </w:r>
                </w:p>
              </w:tc>
              <w:tc>
                <w:tcPr>
                  <w:tcW w:w="1412" w:type="dxa"/>
                  <w:vAlign w:val="center"/>
                </w:tcPr>
                <w:p w14:paraId="796E165F" w14:textId="77777777" w:rsidR="00462DEC" w:rsidRDefault="00977302">
                  <w:pPr>
                    <w:spacing w:line="240" w:lineRule="auto"/>
                    <w:ind w:firstLineChars="0" w:firstLine="0"/>
                    <w:jc w:val="center"/>
                    <w:rPr>
                      <w:sz w:val="21"/>
                      <w:szCs w:val="21"/>
                    </w:rPr>
                  </w:pPr>
                  <w:r>
                    <w:rPr>
                      <w:rFonts w:hint="eastAsia"/>
                      <w:sz w:val="21"/>
                      <w:szCs w:val="21"/>
                    </w:rPr>
                    <w:t>数量</w:t>
                  </w:r>
                </w:p>
              </w:tc>
              <w:tc>
                <w:tcPr>
                  <w:tcW w:w="1707" w:type="dxa"/>
                  <w:vAlign w:val="center"/>
                </w:tcPr>
                <w:p w14:paraId="0F5D34A6" w14:textId="77777777" w:rsidR="00462DEC" w:rsidRDefault="00977302">
                  <w:pPr>
                    <w:spacing w:line="240" w:lineRule="auto"/>
                    <w:ind w:firstLineChars="0" w:firstLine="0"/>
                    <w:jc w:val="center"/>
                    <w:rPr>
                      <w:sz w:val="21"/>
                      <w:szCs w:val="21"/>
                    </w:rPr>
                  </w:pPr>
                  <w:r>
                    <w:rPr>
                      <w:rFonts w:hint="eastAsia"/>
                      <w:sz w:val="21"/>
                      <w:szCs w:val="21"/>
                    </w:rPr>
                    <w:t>位置</w:t>
                  </w:r>
                </w:p>
              </w:tc>
              <w:tc>
                <w:tcPr>
                  <w:tcW w:w="1121" w:type="dxa"/>
                  <w:vAlign w:val="center"/>
                </w:tcPr>
                <w:p w14:paraId="05B97AC8" w14:textId="77777777" w:rsidR="00462DEC" w:rsidRDefault="00977302">
                  <w:pPr>
                    <w:spacing w:line="240" w:lineRule="auto"/>
                    <w:ind w:firstLineChars="0" w:firstLine="0"/>
                    <w:jc w:val="center"/>
                    <w:rPr>
                      <w:sz w:val="21"/>
                      <w:szCs w:val="21"/>
                    </w:rPr>
                  </w:pPr>
                  <w:r>
                    <w:rPr>
                      <w:rFonts w:hint="eastAsia"/>
                      <w:sz w:val="21"/>
                      <w:szCs w:val="21"/>
                    </w:rPr>
                    <w:t>声级</w:t>
                  </w:r>
                </w:p>
              </w:tc>
              <w:tc>
                <w:tcPr>
                  <w:tcW w:w="1636" w:type="dxa"/>
                  <w:vAlign w:val="center"/>
                </w:tcPr>
                <w:p w14:paraId="37A80028" w14:textId="77777777" w:rsidR="00462DEC" w:rsidRDefault="00977302">
                  <w:pPr>
                    <w:spacing w:line="240" w:lineRule="auto"/>
                    <w:ind w:firstLineChars="0" w:firstLine="0"/>
                    <w:jc w:val="center"/>
                    <w:rPr>
                      <w:sz w:val="21"/>
                      <w:szCs w:val="21"/>
                    </w:rPr>
                  </w:pPr>
                  <w:r>
                    <w:rPr>
                      <w:rFonts w:hint="eastAsia"/>
                      <w:sz w:val="21"/>
                      <w:szCs w:val="21"/>
                    </w:rPr>
                    <w:t>发生持续时间</w:t>
                  </w:r>
                </w:p>
              </w:tc>
            </w:tr>
            <w:tr w:rsidR="00462DEC" w14:paraId="3D5D5BB8" w14:textId="77777777">
              <w:tc>
                <w:tcPr>
                  <w:tcW w:w="703" w:type="dxa"/>
                  <w:vAlign w:val="center"/>
                </w:tcPr>
                <w:p w14:paraId="76255A9D" w14:textId="77777777" w:rsidR="00462DEC" w:rsidRDefault="00977302">
                  <w:pPr>
                    <w:spacing w:line="240" w:lineRule="auto"/>
                    <w:ind w:firstLineChars="0" w:firstLine="0"/>
                    <w:jc w:val="center"/>
                    <w:rPr>
                      <w:sz w:val="21"/>
                      <w:szCs w:val="21"/>
                    </w:rPr>
                  </w:pPr>
                  <w:r>
                    <w:rPr>
                      <w:rFonts w:hint="eastAsia"/>
                      <w:sz w:val="21"/>
                      <w:szCs w:val="21"/>
                    </w:rPr>
                    <w:t>1</w:t>
                  </w:r>
                </w:p>
              </w:tc>
              <w:tc>
                <w:tcPr>
                  <w:tcW w:w="1698" w:type="dxa"/>
                  <w:vAlign w:val="center"/>
                </w:tcPr>
                <w:p w14:paraId="121237BE" w14:textId="77777777" w:rsidR="00462DEC" w:rsidRDefault="00977302">
                  <w:pPr>
                    <w:spacing w:line="240" w:lineRule="auto"/>
                    <w:ind w:firstLineChars="0" w:firstLine="0"/>
                    <w:jc w:val="center"/>
                    <w:rPr>
                      <w:sz w:val="21"/>
                      <w:szCs w:val="21"/>
                    </w:rPr>
                  </w:pPr>
                  <w:r>
                    <w:rPr>
                      <w:rFonts w:hint="eastAsia"/>
                      <w:sz w:val="21"/>
                      <w:szCs w:val="21"/>
                    </w:rPr>
                    <w:t>格栅除污机</w:t>
                  </w:r>
                </w:p>
              </w:tc>
              <w:tc>
                <w:tcPr>
                  <w:tcW w:w="1412" w:type="dxa"/>
                  <w:vAlign w:val="center"/>
                </w:tcPr>
                <w:p w14:paraId="5FF12D7E" w14:textId="77777777" w:rsidR="00462DEC" w:rsidRDefault="00977302">
                  <w:pPr>
                    <w:spacing w:line="240" w:lineRule="auto"/>
                    <w:ind w:firstLineChars="0" w:firstLine="0"/>
                    <w:jc w:val="center"/>
                    <w:rPr>
                      <w:sz w:val="21"/>
                      <w:szCs w:val="21"/>
                    </w:rPr>
                  </w:pPr>
                  <w:r>
                    <w:rPr>
                      <w:rFonts w:hint="eastAsia"/>
                      <w:sz w:val="21"/>
                      <w:szCs w:val="21"/>
                    </w:rPr>
                    <w:t>1</w:t>
                  </w:r>
                </w:p>
              </w:tc>
              <w:tc>
                <w:tcPr>
                  <w:tcW w:w="1707" w:type="dxa"/>
                  <w:vMerge w:val="restart"/>
                  <w:vAlign w:val="center"/>
                </w:tcPr>
                <w:p w14:paraId="426B20D3" w14:textId="77777777" w:rsidR="00462DEC" w:rsidRDefault="00977302">
                  <w:pPr>
                    <w:spacing w:line="240" w:lineRule="auto"/>
                    <w:ind w:firstLineChars="0" w:firstLine="0"/>
                    <w:jc w:val="center"/>
                    <w:rPr>
                      <w:sz w:val="21"/>
                      <w:szCs w:val="21"/>
                    </w:rPr>
                  </w:pPr>
                  <w:r>
                    <w:rPr>
                      <w:rFonts w:hint="eastAsia"/>
                      <w:sz w:val="21"/>
                      <w:szCs w:val="21"/>
                    </w:rPr>
                    <w:t>格栅渠</w:t>
                  </w:r>
                </w:p>
              </w:tc>
              <w:tc>
                <w:tcPr>
                  <w:tcW w:w="1121" w:type="dxa"/>
                  <w:vAlign w:val="center"/>
                </w:tcPr>
                <w:p w14:paraId="22D727A1" w14:textId="77777777" w:rsidR="00462DEC" w:rsidRDefault="00977302">
                  <w:pPr>
                    <w:spacing w:line="240" w:lineRule="auto"/>
                    <w:ind w:firstLineChars="0" w:firstLine="0"/>
                    <w:jc w:val="center"/>
                    <w:rPr>
                      <w:sz w:val="21"/>
                      <w:szCs w:val="21"/>
                    </w:rPr>
                  </w:pPr>
                  <w:r>
                    <w:rPr>
                      <w:rFonts w:hint="eastAsia"/>
                      <w:sz w:val="21"/>
                      <w:szCs w:val="21"/>
                    </w:rPr>
                    <w:t>68~72</w:t>
                  </w:r>
                </w:p>
              </w:tc>
              <w:tc>
                <w:tcPr>
                  <w:tcW w:w="1636" w:type="dxa"/>
                  <w:vAlign w:val="center"/>
                </w:tcPr>
                <w:p w14:paraId="33181153" w14:textId="77777777" w:rsidR="00462DEC" w:rsidRDefault="00977302">
                  <w:pPr>
                    <w:spacing w:line="240" w:lineRule="auto"/>
                    <w:ind w:firstLineChars="0" w:firstLine="0"/>
                    <w:jc w:val="center"/>
                    <w:rPr>
                      <w:sz w:val="21"/>
                      <w:szCs w:val="21"/>
                    </w:rPr>
                  </w:pPr>
                  <w:r>
                    <w:rPr>
                      <w:rFonts w:hint="eastAsia"/>
                      <w:sz w:val="21"/>
                      <w:szCs w:val="21"/>
                    </w:rPr>
                    <w:t>24h</w:t>
                  </w:r>
                </w:p>
              </w:tc>
            </w:tr>
            <w:tr w:rsidR="00462DEC" w14:paraId="2D09723C" w14:textId="77777777">
              <w:tc>
                <w:tcPr>
                  <w:tcW w:w="703" w:type="dxa"/>
                  <w:vAlign w:val="center"/>
                </w:tcPr>
                <w:p w14:paraId="41946F05" w14:textId="77777777" w:rsidR="00462DEC" w:rsidRDefault="00977302">
                  <w:pPr>
                    <w:spacing w:line="240" w:lineRule="auto"/>
                    <w:ind w:firstLineChars="0" w:firstLine="0"/>
                    <w:jc w:val="center"/>
                    <w:rPr>
                      <w:sz w:val="21"/>
                      <w:szCs w:val="21"/>
                    </w:rPr>
                  </w:pPr>
                  <w:r>
                    <w:rPr>
                      <w:rFonts w:hint="eastAsia"/>
                      <w:sz w:val="21"/>
                      <w:szCs w:val="21"/>
                    </w:rPr>
                    <w:t>2</w:t>
                  </w:r>
                </w:p>
              </w:tc>
              <w:tc>
                <w:tcPr>
                  <w:tcW w:w="1698" w:type="dxa"/>
                  <w:vAlign w:val="center"/>
                </w:tcPr>
                <w:p w14:paraId="7673F019" w14:textId="77777777" w:rsidR="00462DEC" w:rsidRDefault="00977302">
                  <w:pPr>
                    <w:spacing w:line="240" w:lineRule="auto"/>
                    <w:ind w:firstLineChars="0" w:firstLine="0"/>
                    <w:jc w:val="center"/>
                    <w:rPr>
                      <w:sz w:val="21"/>
                      <w:szCs w:val="21"/>
                    </w:rPr>
                  </w:pPr>
                  <w:r>
                    <w:rPr>
                      <w:rFonts w:hint="eastAsia"/>
                      <w:sz w:val="21"/>
                      <w:szCs w:val="21"/>
                    </w:rPr>
                    <w:t>潜水泵</w:t>
                  </w:r>
                </w:p>
              </w:tc>
              <w:tc>
                <w:tcPr>
                  <w:tcW w:w="1412" w:type="dxa"/>
                  <w:vAlign w:val="center"/>
                </w:tcPr>
                <w:p w14:paraId="58CEF4C1" w14:textId="77777777" w:rsidR="00462DEC" w:rsidRDefault="00977302">
                  <w:pPr>
                    <w:spacing w:line="240" w:lineRule="auto"/>
                    <w:ind w:firstLineChars="0" w:firstLine="0"/>
                    <w:jc w:val="center"/>
                    <w:rPr>
                      <w:sz w:val="21"/>
                      <w:szCs w:val="21"/>
                    </w:rPr>
                  </w:pPr>
                  <w:r>
                    <w:rPr>
                      <w:rFonts w:hint="eastAsia"/>
                      <w:sz w:val="21"/>
                      <w:szCs w:val="21"/>
                    </w:rPr>
                    <w:t>6</w:t>
                  </w:r>
                  <w:r>
                    <w:rPr>
                      <w:rFonts w:hint="eastAsia"/>
                      <w:sz w:val="21"/>
                      <w:szCs w:val="21"/>
                    </w:rPr>
                    <w:t>（</w:t>
                  </w:r>
                  <w:r>
                    <w:rPr>
                      <w:rFonts w:hint="eastAsia"/>
                      <w:sz w:val="21"/>
                      <w:szCs w:val="21"/>
                    </w:rPr>
                    <w:t>4</w:t>
                  </w:r>
                  <w:r>
                    <w:rPr>
                      <w:rFonts w:hint="eastAsia"/>
                      <w:sz w:val="21"/>
                      <w:szCs w:val="21"/>
                    </w:rPr>
                    <w:t>用</w:t>
                  </w:r>
                  <w:r>
                    <w:rPr>
                      <w:rFonts w:hint="eastAsia"/>
                      <w:sz w:val="21"/>
                      <w:szCs w:val="21"/>
                    </w:rPr>
                    <w:t>2</w:t>
                  </w:r>
                  <w:r>
                    <w:rPr>
                      <w:rFonts w:hint="eastAsia"/>
                      <w:sz w:val="21"/>
                      <w:szCs w:val="21"/>
                    </w:rPr>
                    <w:t>备）</w:t>
                  </w:r>
                </w:p>
              </w:tc>
              <w:tc>
                <w:tcPr>
                  <w:tcW w:w="1707" w:type="dxa"/>
                  <w:vMerge/>
                  <w:vAlign w:val="center"/>
                </w:tcPr>
                <w:p w14:paraId="16906BC1" w14:textId="77777777" w:rsidR="00462DEC" w:rsidRDefault="00462DEC">
                  <w:pPr>
                    <w:spacing w:line="240" w:lineRule="auto"/>
                    <w:ind w:firstLineChars="0" w:firstLine="0"/>
                    <w:jc w:val="center"/>
                    <w:rPr>
                      <w:sz w:val="21"/>
                      <w:szCs w:val="21"/>
                    </w:rPr>
                  </w:pPr>
                </w:p>
              </w:tc>
              <w:tc>
                <w:tcPr>
                  <w:tcW w:w="1121" w:type="dxa"/>
                  <w:vAlign w:val="center"/>
                </w:tcPr>
                <w:p w14:paraId="3D828436" w14:textId="77777777" w:rsidR="00462DEC" w:rsidRDefault="00977302">
                  <w:pPr>
                    <w:spacing w:line="240" w:lineRule="auto"/>
                    <w:ind w:firstLineChars="0" w:firstLine="0"/>
                    <w:jc w:val="center"/>
                    <w:rPr>
                      <w:sz w:val="21"/>
                      <w:szCs w:val="21"/>
                    </w:rPr>
                  </w:pPr>
                  <w:r>
                    <w:rPr>
                      <w:rFonts w:hint="eastAsia"/>
                      <w:sz w:val="21"/>
                      <w:szCs w:val="21"/>
                    </w:rPr>
                    <w:t>70~75</w:t>
                  </w:r>
                </w:p>
              </w:tc>
              <w:tc>
                <w:tcPr>
                  <w:tcW w:w="1636" w:type="dxa"/>
                </w:tcPr>
                <w:p w14:paraId="5316CED4" w14:textId="77777777" w:rsidR="00462DEC" w:rsidRDefault="00977302">
                  <w:pPr>
                    <w:spacing w:line="240" w:lineRule="auto"/>
                    <w:ind w:firstLineChars="0" w:firstLine="0"/>
                    <w:jc w:val="center"/>
                  </w:pPr>
                  <w:r>
                    <w:rPr>
                      <w:rFonts w:hint="eastAsia"/>
                      <w:sz w:val="21"/>
                      <w:szCs w:val="21"/>
                    </w:rPr>
                    <w:t>24h</w:t>
                  </w:r>
                </w:p>
              </w:tc>
            </w:tr>
            <w:tr w:rsidR="00462DEC" w14:paraId="3421B410" w14:textId="77777777">
              <w:tc>
                <w:tcPr>
                  <w:tcW w:w="703" w:type="dxa"/>
                  <w:vAlign w:val="center"/>
                </w:tcPr>
                <w:p w14:paraId="5E702BC1" w14:textId="77777777" w:rsidR="00462DEC" w:rsidRDefault="00977302">
                  <w:pPr>
                    <w:spacing w:line="240" w:lineRule="auto"/>
                    <w:ind w:firstLineChars="0" w:firstLine="0"/>
                    <w:jc w:val="center"/>
                    <w:rPr>
                      <w:sz w:val="21"/>
                      <w:szCs w:val="21"/>
                    </w:rPr>
                  </w:pPr>
                  <w:r>
                    <w:rPr>
                      <w:rFonts w:hint="eastAsia"/>
                      <w:sz w:val="21"/>
                      <w:szCs w:val="21"/>
                    </w:rPr>
                    <w:t>3</w:t>
                  </w:r>
                </w:p>
              </w:tc>
              <w:tc>
                <w:tcPr>
                  <w:tcW w:w="1698" w:type="dxa"/>
                  <w:vAlign w:val="center"/>
                </w:tcPr>
                <w:p w14:paraId="104B81A7" w14:textId="77777777" w:rsidR="00462DEC" w:rsidRDefault="00977302">
                  <w:pPr>
                    <w:spacing w:line="240" w:lineRule="auto"/>
                    <w:ind w:firstLineChars="0" w:firstLine="0"/>
                    <w:jc w:val="center"/>
                    <w:rPr>
                      <w:sz w:val="21"/>
                      <w:szCs w:val="21"/>
                    </w:rPr>
                  </w:pPr>
                  <w:r>
                    <w:rPr>
                      <w:rFonts w:hint="eastAsia"/>
                      <w:sz w:val="21"/>
                      <w:szCs w:val="21"/>
                    </w:rPr>
                    <w:t>格栅除污机</w:t>
                  </w:r>
                </w:p>
              </w:tc>
              <w:tc>
                <w:tcPr>
                  <w:tcW w:w="1412" w:type="dxa"/>
                  <w:vAlign w:val="center"/>
                </w:tcPr>
                <w:p w14:paraId="3BB9A4C8" w14:textId="77777777" w:rsidR="00462DEC" w:rsidRDefault="00977302">
                  <w:pPr>
                    <w:spacing w:line="240" w:lineRule="auto"/>
                    <w:ind w:firstLineChars="0" w:firstLine="0"/>
                    <w:jc w:val="center"/>
                    <w:rPr>
                      <w:sz w:val="21"/>
                      <w:szCs w:val="21"/>
                    </w:rPr>
                  </w:pPr>
                  <w:r>
                    <w:rPr>
                      <w:rFonts w:hint="eastAsia"/>
                      <w:sz w:val="21"/>
                      <w:szCs w:val="21"/>
                    </w:rPr>
                    <w:t>1</w:t>
                  </w:r>
                </w:p>
              </w:tc>
              <w:tc>
                <w:tcPr>
                  <w:tcW w:w="1707" w:type="dxa"/>
                  <w:vMerge/>
                  <w:vAlign w:val="center"/>
                </w:tcPr>
                <w:p w14:paraId="5BF36093" w14:textId="77777777" w:rsidR="00462DEC" w:rsidRDefault="00462DEC">
                  <w:pPr>
                    <w:spacing w:line="240" w:lineRule="auto"/>
                    <w:ind w:firstLineChars="0" w:firstLine="0"/>
                    <w:jc w:val="center"/>
                    <w:rPr>
                      <w:sz w:val="21"/>
                      <w:szCs w:val="21"/>
                    </w:rPr>
                  </w:pPr>
                </w:p>
              </w:tc>
              <w:tc>
                <w:tcPr>
                  <w:tcW w:w="1121" w:type="dxa"/>
                  <w:vAlign w:val="center"/>
                </w:tcPr>
                <w:p w14:paraId="22CCD207" w14:textId="77777777" w:rsidR="00462DEC" w:rsidRDefault="00977302">
                  <w:pPr>
                    <w:spacing w:line="240" w:lineRule="auto"/>
                    <w:ind w:firstLineChars="0" w:firstLine="0"/>
                    <w:jc w:val="center"/>
                    <w:rPr>
                      <w:sz w:val="21"/>
                      <w:szCs w:val="21"/>
                    </w:rPr>
                  </w:pPr>
                  <w:r>
                    <w:rPr>
                      <w:rFonts w:hint="eastAsia"/>
                      <w:sz w:val="21"/>
                      <w:szCs w:val="21"/>
                    </w:rPr>
                    <w:t>63~65</w:t>
                  </w:r>
                </w:p>
              </w:tc>
              <w:tc>
                <w:tcPr>
                  <w:tcW w:w="1636" w:type="dxa"/>
                </w:tcPr>
                <w:p w14:paraId="26A21C3A" w14:textId="77777777" w:rsidR="00462DEC" w:rsidRDefault="00977302">
                  <w:pPr>
                    <w:spacing w:line="240" w:lineRule="auto"/>
                    <w:ind w:firstLineChars="0" w:firstLine="0"/>
                    <w:jc w:val="center"/>
                  </w:pPr>
                  <w:r>
                    <w:rPr>
                      <w:rFonts w:hint="eastAsia"/>
                      <w:sz w:val="21"/>
                      <w:szCs w:val="21"/>
                    </w:rPr>
                    <w:t>24h</w:t>
                  </w:r>
                </w:p>
              </w:tc>
            </w:tr>
            <w:tr w:rsidR="00462DEC" w14:paraId="29526A71" w14:textId="77777777">
              <w:tc>
                <w:tcPr>
                  <w:tcW w:w="703" w:type="dxa"/>
                  <w:vAlign w:val="center"/>
                </w:tcPr>
                <w:p w14:paraId="0C059F3C" w14:textId="77777777" w:rsidR="00462DEC" w:rsidRDefault="00977302">
                  <w:pPr>
                    <w:spacing w:line="240" w:lineRule="auto"/>
                    <w:ind w:firstLineChars="0" w:firstLine="0"/>
                    <w:jc w:val="center"/>
                    <w:rPr>
                      <w:sz w:val="21"/>
                      <w:szCs w:val="21"/>
                    </w:rPr>
                  </w:pPr>
                  <w:r>
                    <w:rPr>
                      <w:rFonts w:hint="eastAsia"/>
                      <w:sz w:val="21"/>
                      <w:szCs w:val="21"/>
                    </w:rPr>
                    <w:t>4</w:t>
                  </w:r>
                </w:p>
              </w:tc>
              <w:tc>
                <w:tcPr>
                  <w:tcW w:w="1698" w:type="dxa"/>
                  <w:vAlign w:val="center"/>
                </w:tcPr>
                <w:p w14:paraId="4EBA76F8" w14:textId="77777777" w:rsidR="00462DEC" w:rsidRDefault="00977302">
                  <w:pPr>
                    <w:spacing w:line="240" w:lineRule="auto"/>
                    <w:ind w:firstLineChars="0" w:firstLine="0"/>
                    <w:jc w:val="center"/>
                    <w:rPr>
                      <w:sz w:val="21"/>
                      <w:szCs w:val="21"/>
                    </w:rPr>
                  </w:pPr>
                  <w:r>
                    <w:rPr>
                      <w:rFonts w:hint="eastAsia"/>
                      <w:sz w:val="21"/>
                      <w:szCs w:val="21"/>
                    </w:rPr>
                    <w:t>混合液回流泵</w:t>
                  </w:r>
                </w:p>
              </w:tc>
              <w:tc>
                <w:tcPr>
                  <w:tcW w:w="1412" w:type="dxa"/>
                  <w:vAlign w:val="center"/>
                </w:tcPr>
                <w:p w14:paraId="6272EE72" w14:textId="77777777" w:rsidR="00462DEC" w:rsidRDefault="00977302">
                  <w:pPr>
                    <w:spacing w:line="240" w:lineRule="auto"/>
                    <w:ind w:firstLineChars="0" w:firstLine="0"/>
                    <w:jc w:val="center"/>
                    <w:rPr>
                      <w:sz w:val="21"/>
                      <w:szCs w:val="21"/>
                    </w:rPr>
                  </w:pPr>
                  <w:r>
                    <w:rPr>
                      <w:rFonts w:hint="eastAsia"/>
                      <w:sz w:val="21"/>
                      <w:szCs w:val="21"/>
                    </w:rPr>
                    <w:t>6</w:t>
                  </w:r>
                </w:p>
              </w:tc>
              <w:tc>
                <w:tcPr>
                  <w:tcW w:w="1707" w:type="dxa"/>
                  <w:vAlign w:val="center"/>
                </w:tcPr>
                <w:p w14:paraId="6E3269E5" w14:textId="77777777" w:rsidR="00462DEC" w:rsidRDefault="00977302">
                  <w:pPr>
                    <w:spacing w:line="240" w:lineRule="auto"/>
                    <w:ind w:firstLineChars="0" w:firstLine="0"/>
                    <w:jc w:val="center"/>
                    <w:rPr>
                      <w:sz w:val="21"/>
                      <w:szCs w:val="21"/>
                    </w:rPr>
                  </w:pPr>
                  <w:r>
                    <w:rPr>
                      <w:rFonts w:hint="eastAsia"/>
                      <w:sz w:val="21"/>
                      <w:szCs w:val="21"/>
                    </w:rPr>
                    <w:t>一体化池体</w:t>
                  </w:r>
                </w:p>
              </w:tc>
              <w:tc>
                <w:tcPr>
                  <w:tcW w:w="1121" w:type="dxa"/>
                  <w:vAlign w:val="center"/>
                </w:tcPr>
                <w:p w14:paraId="1F157845" w14:textId="77777777" w:rsidR="00462DEC" w:rsidRDefault="00977302">
                  <w:pPr>
                    <w:spacing w:line="240" w:lineRule="auto"/>
                    <w:ind w:firstLineChars="0" w:firstLine="0"/>
                    <w:jc w:val="center"/>
                    <w:rPr>
                      <w:sz w:val="21"/>
                      <w:szCs w:val="21"/>
                    </w:rPr>
                  </w:pPr>
                  <w:r>
                    <w:rPr>
                      <w:rFonts w:hint="eastAsia"/>
                      <w:sz w:val="21"/>
                      <w:szCs w:val="21"/>
                    </w:rPr>
                    <w:t>80~87</w:t>
                  </w:r>
                </w:p>
              </w:tc>
              <w:tc>
                <w:tcPr>
                  <w:tcW w:w="1636" w:type="dxa"/>
                </w:tcPr>
                <w:p w14:paraId="15B3AF22" w14:textId="77777777" w:rsidR="00462DEC" w:rsidRDefault="00977302">
                  <w:pPr>
                    <w:spacing w:line="240" w:lineRule="auto"/>
                    <w:ind w:firstLineChars="0" w:firstLine="0"/>
                    <w:jc w:val="center"/>
                  </w:pPr>
                  <w:r>
                    <w:rPr>
                      <w:rFonts w:hint="eastAsia"/>
                      <w:sz w:val="21"/>
                      <w:szCs w:val="21"/>
                    </w:rPr>
                    <w:t>24h</w:t>
                  </w:r>
                </w:p>
              </w:tc>
            </w:tr>
            <w:tr w:rsidR="00462DEC" w14:paraId="797313E0" w14:textId="77777777">
              <w:tc>
                <w:tcPr>
                  <w:tcW w:w="703" w:type="dxa"/>
                  <w:vAlign w:val="center"/>
                </w:tcPr>
                <w:p w14:paraId="59CA48A4" w14:textId="77777777" w:rsidR="00462DEC" w:rsidRDefault="00977302">
                  <w:pPr>
                    <w:spacing w:line="240" w:lineRule="auto"/>
                    <w:ind w:firstLineChars="0" w:firstLine="0"/>
                    <w:jc w:val="center"/>
                    <w:rPr>
                      <w:sz w:val="21"/>
                      <w:szCs w:val="21"/>
                    </w:rPr>
                  </w:pPr>
                  <w:r>
                    <w:rPr>
                      <w:rFonts w:hint="eastAsia"/>
                      <w:sz w:val="21"/>
                      <w:szCs w:val="21"/>
                    </w:rPr>
                    <w:t>5</w:t>
                  </w:r>
                </w:p>
              </w:tc>
              <w:tc>
                <w:tcPr>
                  <w:tcW w:w="1698" w:type="dxa"/>
                  <w:vAlign w:val="center"/>
                </w:tcPr>
                <w:p w14:paraId="4051A261" w14:textId="77777777" w:rsidR="00462DEC" w:rsidRDefault="00977302">
                  <w:pPr>
                    <w:spacing w:line="240" w:lineRule="auto"/>
                    <w:ind w:firstLineChars="0" w:firstLine="0"/>
                    <w:jc w:val="center"/>
                    <w:rPr>
                      <w:sz w:val="21"/>
                      <w:szCs w:val="21"/>
                    </w:rPr>
                  </w:pPr>
                  <w:r>
                    <w:rPr>
                      <w:rFonts w:hint="eastAsia"/>
                      <w:sz w:val="21"/>
                      <w:szCs w:val="21"/>
                    </w:rPr>
                    <w:t>搅拌器</w:t>
                  </w:r>
                </w:p>
              </w:tc>
              <w:tc>
                <w:tcPr>
                  <w:tcW w:w="1412" w:type="dxa"/>
                  <w:vAlign w:val="center"/>
                </w:tcPr>
                <w:p w14:paraId="16CF452C" w14:textId="77777777" w:rsidR="00462DEC" w:rsidRDefault="00977302">
                  <w:pPr>
                    <w:spacing w:line="240" w:lineRule="auto"/>
                    <w:ind w:firstLineChars="0" w:firstLine="0"/>
                    <w:jc w:val="center"/>
                    <w:rPr>
                      <w:sz w:val="21"/>
                      <w:szCs w:val="21"/>
                    </w:rPr>
                  </w:pPr>
                  <w:r>
                    <w:rPr>
                      <w:rFonts w:hint="eastAsia"/>
                      <w:sz w:val="21"/>
                      <w:szCs w:val="21"/>
                    </w:rPr>
                    <w:t>2</w:t>
                  </w:r>
                </w:p>
              </w:tc>
              <w:tc>
                <w:tcPr>
                  <w:tcW w:w="1707" w:type="dxa"/>
                  <w:vAlign w:val="center"/>
                </w:tcPr>
                <w:p w14:paraId="289D6BF9" w14:textId="77777777" w:rsidR="00462DEC" w:rsidRDefault="00977302">
                  <w:pPr>
                    <w:spacing w:line="240" w:lineRule="auto"/>
                    <w:ind w:firstLineChars="0" w:firstLine="0"/>
                    <w:jc w:val="center"/>
                    <w:rPr>
                      <w:sz w:val="21"/>
                      <w:szCs w:val="21"/>
                    </w:rPr>
                  </w:pPr>
                  <w:r>
                    <w:rPr>
                      <w:rFonts w:hint="eastAsia"/>
                      <w:sz w:val="21"/>
                      <w:szCs w:val="21"/>
                    </w:rPr>
                    <w:t>综合加药间</w:t>
                  </w:r>
                </w:p>
              </w:tc>
              <w:tc>
                <w:tcPr>
                  <w:tcW w:w="1121" w:type="dxa"/>
                  <w:vAlign w:val="center"/>
                </w:tcPr>
                <w:p w14:paraId="3A43F1C5" w14:textId="77777777" w:rsidR="00462DEC" w:rsidRDefault="00977302">
                  <w:pPr>
                    <w:spacing w:line="240" w:lineRule="auto"/>
                    <w:ind w:firstLineChars="0" w:firstLine="0"/>
                    <w:jc w:val="center"/>
                    <w:rPr>
                      <w:sz w:val="21"/>
                      <w:szCs w:val="21"/>
                    </w:rPr>
                  </w:pPr>
                  <w:r>
                    <w:rPr>
                      <w:rFonts w:hint="eastAsia"/>
                      <w:sz w:val="21"/>
                      <w:szCs w:val="21"/>
                    </w:rPr>
                    <w:t>70~75</w:t>
                  </w:r>
                </w:p>
              </w:tc>
              <w:tc>
                <w:tcPr>
                  <w:tcW w:w="1636" w:type="dxa"/>
                </w:tcPr>
                <w:p w14:paraId="5B9EE2E3" w14:textId="77777777" w:rsidR="00462DEC" w:rsidRDefault="00977302">
                  <w:pPr>
                    <w:spacing w:line="240" w:lineRule="auto"/>
                    <w:ind w:firstLineChars="0" w:firstLine="0"/>
                    <w:jc w:val="center"/>
                  </w:pPr>
                  <w:r>
                    <w:rPr>
                      <w:rFonts w:hint="eastAsia"/>
                      <w:sz w:val="21"/>
                      <w:szCs w:val="21"/>
                    </w:rPr>
                    <w:t>24h</w:t>
                  </w:r>
                </w:p>
              </w:tc>
            </w:tr>
            <w:tr w:rsidR="00462DEC" w14:paraId="6753B751" w14:textId="77777777">
              <w:tc>
                <w:tcPr>
                  <w:tcW w:w="703" w:type="dxa"/>
                  <w:vAlign w:val="center"/>
                </w:tcPr>
                <w:p w14:paraId="4ECE6A6A" w14:textId="77777777" w:rsidR="00462DEC" w:rsidRDefault="00977302">
                  <w:pPr>
                    <w:spacing w:line="240" w:lineRule="auto"/>
                    <w:ind w:firstLineChars="0" w:firstLine="0"/>
                    <w:jc w:val="center"/>
                    <w:rPr>
                      <w:sz w:val="21"/>
                      <w:szCs w:val="21"/>
                    </w:rPr>
                  </w:pPr>
                  <w:r>
                    <w:rPr>
                      <w:rFonts w:hint="eastAsia"/>
                      <w:sz w:val="21"/>
                      <w:szCs w:val="21"/>
                    </w:rPr>
                    <w:t>6</w:t>
                  </w:r>
                </w:p>
              </w:tc>
              <w:tc>
                <w:tcPr>
                  <w:tcW w:w="1698" w:type="dxa"/>
                  <w:vAlign w:val="center"/>
                </w:tcPr>
                <w:p w14:paraId="5FD55007" w14:textId="77777777" w:rsidR="00462DEC" w:rsidRDefault="00977302">
                  <w:pPr>
                    <w:spacing w:line="240" w:lineRule="auto"/>
                    <w:ind w:firstLineChars="0" w:firstLine="0"/>
                    <w:jc w:val="center"/>
                    <w:rPr>
                      <w:sz w:val="21"/>
                      <w:szCs w:val="21"/>
                    </w:rPr>
                  </w:pPr>
                  <w:r>
                    <w:rPr>
                      <w:rFonts w:hint="eastAsia"/>
                      <w:sz w:val="21"/>
                      <w:szCs w:val="21"/>
                    </w:rPr>
                    <w:t>混凝搅拌机</w:t>
                  </w:r>
                </w:p>
              </w:tc>
              <w:tc>
                <w:tcPr>
                  <w:tcW w:w="1412" w:type="dxa"/>
                  <w:vAlign w:val="center"/>
                </w:tcPr>
                <w:p w14:paraId="156C0F7C" w14:textId="77777777" w:rsidR="00462DEC" w:rsidRDefault="00977302">
                  <w:pPr>
                    <w:spacing w:line="240" w:lineRule="auto"/>
                    <w:ind w:firstLineChars="0" w:firstLine="0"/>
                    <w:jc w:val="center"/>
                    <w:rPr>
                      <w:sz w:val="21"/>
                      <w:szCs w:val="21"/>
                    </w:rPr>
                  </w:pPr>
                  <w:r>
                    <w:rPr>
                      <w:rFonts w:hint="eastAsia"/>
                      <w:sz w:val="21"/>
                      <w:szCs w:val="21"/>
                    </w:rPr>
                    <w:t>4</w:t>
                  </w:r>
                </w:p>
              </w:tc>
              <w:tc>
                <w:tcPr>
                  <w:tcW w:w="1707" w:type="dxa"/>
                  <w:vMerge w:val="restart"/>
                  <w:vAlign w:val="center"/>
                </w:tcPr>
                <w:p w14:paraId="6D9AD3F2" w14:textId="77777777" w:rsidR="00462DEC" w:rsidRDefault="00977302">
                  <w:pPr>
                    <w:spacing w:line="240" w:lineRule="auto"/>
                    <w:ind w:firstLineChars="0" w:firstLine="0"/>
                    <w:jc w:val="center"/>
                    <w:rPr>
                      <w:sz w:val="21"/>
                      <w:szCs w:val="21"/>
                    </w:rPr>
                  </w:pPr>
                  <w:proofErr w:type="gramStart"/>
                  <w:r>
                    <w:rPr>
                      <w:rFonts w:hint="eastAsia"/>
                      <w:sz w:val="21"/>
                      <w:szCs w:val="21"/>
                    </w:rPr>
                    <w:t>混凝池</w:t>
                  </w:r>
                  <w:proofErr w:type="gramEnd"/>
                </w:p>
              </w:tc>
              <w:tc>
                <w:tcPr>
                  <w:tcW w:w="1121" w:type="dxa"/>
                  <w:vAlign w:val="center"/>
                </w:tcPr>
                <w:p w14:paraId="67C1EB30" w14:textId="77777777" w:rsidR="00462DEC" w:rsidRDefault="00977302">
                  <w:pPr>
                    <w:spacing w:line="240" w:lineRule="auto"/>
                    <w:ind w:firstLineChars="0" w:firstLine="0"/>
                    <w:jc w:val="center"/>
                    <w:rPr>
                      <w:sz w:val="21"/>
                      <w:szCs w:val="21"/>
                    </w:rPr>
                  </w:pPr>
                  <w:r>
                    <w:rPr>
                      <w:rFonts w:hint="eastAsia"/>
                      <w:sz w:val="21"/>
                      <w:szCs w:val="21"/>
                    </w:rPr>
                    <w:t>70~75</w:t>
                  </w:r>
                </w:p>
              </w:tc>
              <w:tc>
                <w:tcPr>
                  <w:tcW w:w="1636" w:type="dxa"/>
                </w:tcPr>
                <w:p w14:paraId="15688F72" w14:textId="77777777" w:rsidR="00462DEC" w:rsidRDefault="00977302">
                  <w:pPr>
                    <w:spacing w:line="240" w:lineRule="auto"/>
                    <w:ind w:firstLineChars="0" w:firstLine="0"/>
                    <w:jc w:val="center"/>
                  </w:pPr>
                  <w:r>
                    <w:rPr>
                      <w:rFonts w:hint="eastAsia"/>
                      <w:sz w:val="21"/>
                      <w:szCs w:val="21"/>
                    </w:rPr>
                    <w:t>24h</w:t>
                  </w:r>
                </w:p>
              </w:tc>
            </w:tr>
            <w:tr w:rsidR="00462DEC" w14:paraId="3E0DBECD" w14:textId="77777777">
              <w:tc>
                <w:tcPr>
                  <w:tcW w:w="703" w:type="dxa"/>
                  <w:vAlign w:val="center"/>
                </w:tcPr>
                <w:p w14:paraId="11AC9364" w14:textId="77777777" w:rsidR="00462DEC" w:rsidRDefault="00977302">
                  <w:pPr>
                    <w:spacing w:line="240" w:lineRule="auto"/>
                    <w:ind w:firstLineChars="0" w:firstLine="0"/>
                    <w:jc w:val="center"/>
                    <w:rPr>
                      <w:sz w:val="21"/>
                      <w:szCs w:val="21"/>
                    </w:rPr>
                  </w:pPr>
                  <w:r>
                    <w:rPr>
                      <w:rFonts w:hint="eastAsia"/>
                      <w:sz w:val="21"/>
                      <w:szCs w:val="21"/>
                    </w:rPr>
                    <w:t>7</w:t>
                  </w:r>
                </w:p>
              </w:tc>
              <w:tc>
                <w:tcPr>
                  <w:tcW w:w="1698" w:type="dxa"/>
                  <w:vAlign w:val="center"/>
                </w:tcPr>
                <w:p w14:paraId="249F2B90" w14:textId="77777777" w:rsidR="00462DEC" w:rsidRDefault="00977302">
                  <w:pPr>
                    <w:spacing w:line="240" w:lineRule="auto"/>
                    <w:ind w:firstLineChars="0" w:firstLine="0"/>
                    <w:jc w:val="center"/>
                    <w:rPr>
                      <w:sz w:val="21"/>
                      <w:szCs w:val="21"/>
                    </w:rPr>
                  </w:pPr>
                  <w:r>
                    <w:rPr>
                      <w:rFonts w:hint="eastAsia"/>
                      <w:sz w:val="21"/>
                      <w:szCs w:val="21"/>
                    </w:rPr>
                    <w:t>刮泥机</w:t>
                  </w:r>
                </w:p>
              </w:tc>
              <w:tc>
                <w:tcPr>
                  <w:tcW w:w="1412" w:type="dxa"/>
                  <w:vAlign w:val="center"/>
                </w:tcPr>
                <w:p w14:paraId="0956EAB0" w14:textId="77777777" w:rsidR="00462DEC" w:rsidRDefault="00977302">
                  <w:pPr>
                    <w:spacing w:line="240" w:lineRule="auto"/>
                    <w:ind w:firstLineChars="0" w:firstLine="0"/>
                    <w:jc w:val="center"/>
                    <w:rPr>
                      <w:sz w:val="21"/>
                      <w:szCs w:val="21"/>
                    </w:rPr>
                  </w:pPr>
                  <w:r>
                    <w:rPr>
                      <w:rFonts w:hint="eastAsia"/>
                      <w:sz w:val="21"/>
                      <w:szCs w:val="21"/>
                    </w:rPr>
                    <w:t>2</w:t>
                  </w:r>
                </w:p>
              </w:tc>
              <w:tc>
                <w:tcPr>
                  <w:tcW w:w="1707" w:type="dxa"/>
                  <w:vMerge/>
                  <w:vAlign w:val="center"/>
                </w:tcPr>
                <w:p w14:paraId="66761E54" w14:textId="77777777" w:rsidR="00462DEC" w:rsidRDefault="00462DEC">
                  <w:pPr>
                    <w:spacing w:line="240" w:lineRule="auto"/>
                    <w:ind w:firstLineChars="0" w:firstLine="0"/>
                    <w:jc w:val="center"/>
                    <w:rPr>
                      <w:sz w:val="21"/>
                      <w:szCs w:val="21"/>
                    </w:rPr>
                  </w:pPr>
                </w:p>
              </w:tc>
              <w:tc>
                <w:tcPr>
                  <w:tcW w:w="1121" w:type="dxa"/>
                  <w:vAlign w:val="center"/>
                </w:tcPr>
                <w:p w14:paraId="5C7665CA" w14:textId="77777777" w:rsidR="00462DEC" w:rsidRDefault="00977302">
                  <w:pPr>
                    <w:spacing w:line="240" w:lineRule="auto"/>
                    <w:ind w:firstLineChars="0" w:firstLine="0"/>
                    <w:jc w:val="center"/>
                    <w:rPr>
                      <w:sz w:val="21"/>
                      <w:szCs w:val="21"/>
                    </w:rPr>
                  </w:pPr>
                  <w:r>
                    <w:rPr>
                      <w:rFonts w:hint="eastAsia"/>
                      <w:sz w:val="21"/>
                      <w:szCs w:val="21"/>
                    </w:rPr>
                    <w:t>63~65</w:t>
                  </w:r>
                </w:p>
              </w:tc>
              <w:tc>
                <w:tcPr>
                  <w:tcW w:w="1636" w:type="dxa"/>
                </w:tcPr>
                <w:p w14:paraId="452BD817" w14:textId="77777777" w:rsidR="00462DEC" w:rsidRDefault="00977302">
                  <w:pPr>
                    <w:spacing w:line="240" w:lineRule="auto"/>
                    <w:ind w:firstLineChars="0" w:firstLine="0"/>
                    <w:jc w:val="center"/>
                  </w:pPr>
                  <w:r>
                    <w:rPr>
                      <w:rFonts w:hint="eastAsia"/>
                      <w:sz w:val="21"/>
                      <w:szCs w:val="21"/>
                    </w:rPr>
                    <w:t>24h</w:t>
                  </w:r>
                </w:p>
              </w:tc>
            </w:tr>
          </w:tbl>
          <w:p w14:paraId="305D8D26" w14:textId="77777777" w:rsidR="00462DEC" w:rsidRDefault="00462DEC">
            <w:pPr>
              <w:ind w:firstLine="480"/>
              <w:jc w:val="center"/>
            </w:pPr>
          </w:p>
          <w:p w14:paraId="0FFCBA02" w14:textId="77777777" w:rsidR="00462DEC" w:rsidRDefault="00462DEC">
            <w:pPr>
              <w:ind w:firstLine="480"/>
            </w:pPr>
          </w:p>
          <w:p w14:paraId="6D7891FA" w14:textId="77777777" w:rsidR="00462DEC" w:rsidRDefault="00462DEC">
            <w:pPr>
              <w:ind w:firstLine="480"/>
            </w:pPr>
          </w:p>
          <w:p w14:paraId="458506F3" w14:textId="77777777" w:rsidR="00462DEC" w:rsidRDefault="00462DEC">
            <w:pPr>
              <w:ind w:firstLine="480"/>
              <w:jc w:val="center"/>
              <w:rPr>
                <w:szCs w:val="28"/>
              </w:rPr>
            </w:pPr>
          </w:p>
          <w:p w14:paraId="1B687E1C" w14:textId="77777777" w:rsidR="00462DEC" w:rsidRDefault="00462DEC">
            <w:pPr>
              <w:ind w:firstLine="480"/>
              <w:jc w:val="center"/>
              <w:rPr>
                <w:szCs w:val="28"/>
              </w:rPr>
            </w:pPr>
          </w:p>
          <w:p w14:paraId="12BAA5E2" w14:textId="77777777" w:rsidR="00462DEC" w:rsidRDefault="00462DEC">
            <w:pPr>
              <w:ind w:firstLine="480"/>
              <w:jc w:val="center"/>
              <w:rPr>
                <w:szCs w:val="28"/>
              </w:rPr>
            </w:pPr>
          </w:p>
          <w:p w14:paraId="1D7A7AF0" w14:textId="77777777" w:rsidR="00462DEC" w:rsidRDefault="00462DEC">
            <w:pPr>
              <w:ind w:firstLine="480"/>
              <w:jc w:val="center"/>
              <w:rPr>
                <w:szCs w:val="28"/>
              </w:rPr>
            </w:pPr>
          </w:p>
          <w:p w14:paraId="7ECB06A0" w14:textId="77777777" w:rsidR="00462DEC" w:rsidRDefault="00462DEC">
            <w:pPr>
              <w:ind w:firstLine="480"/>
              <w:jc w:val="center"/>
              <w:rPr>
                <w:szCs w:val="28"/>
              </w:rPr>
            </w:pPr>
          </w:p>
        </w:tc>
      </w:tr>
    </w:tbl>
    <w:p w14:paraId="5F2973E2" w14:textId="77777777" w:rsidR="00462DEC" w:rsidRDefault="00462DEC">
      <w:pPr>
        <w:ind w:firstLine="480"/>
        <w:sectPr w:rsidR="00462DEC">
          <w:pgSz w:w="11906" w:h="16838"/>
          <w:pgMar w:top="1440" w:right="1797" w:bottom="1440" w:left="1797" w:header="851" w:footer="992" w:gutter="0"/>
          <w:cols w:space="425"/>
          <w:docGrid w:type="lines" w:linePitch="326"/>
        </w:sectPr>
      </w:pPr>
    </w:p>
    <w:p w14:paraId="544F85C2" w14:textId="77777777" w:rsidR="00462DEC" w:rsidRDefault="00977302">
      <w:pPr>
        <w:pageBreakBefore/>
        <w:ind w:leftChars="-85" w:left="-204" w:firstLine="600"/>
        <w:outlineLvl w:val="0"/>
        <w:rPr>
          <w:sz w:val="30"/>
        </w:rPr>
      </w:pPr>
      <w:r>
        <w:rPr>
          <w:sz w:val="30"/>
        </w:rPr>
        <w:lastRenderedPageBreak/>
        <w:t>项目主要污染物产生及预计排放情况</w:t>
      </w:r>
    </w:p>
    <w:tbl>
      <w:tblPr>
        <w:tblW w:w="848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4A0" w:firstRow="1" w:lastRow="0" w:firstColumn="1" w:lastColumn="0" w:noHBand="0" w:noVBand="1"/>
      </w:tblPr>
      <w:tblGrid>
        <w:gridCol w:w="974"/>
        <w:gridCol w:w="1325"/>
        <w:gridCol w:w="1374"/>
        <w:gridCol w:w="1374"/>
        <w:gridCol w:w="1182"/>
        <w:gridCol w:w="1108"/>
        <w:gridCol w:w="1145"/>
      </w:tblGrid>
      <w:tr w:rsidR="00462DEC" w14:paraId="6265A194" w14:textId="77777777">
        <w:trPr>
          <w:trHeight w:val="333"/>
          <w:jc w:val="center"/>
        </w:trPr>
        <w:tc>
          <w:tcPr>
            <w:tcW w:w="974" w:type="dxa"/>
            <w:tcBorders>
              <w:right w:val="single" w:sz="4" w:space="0" w:color="auto"/>
              <w:tl2br w:val="single" w:sz="4" w:space="0" w:color="auto"/>
            </w:tcBorders>
            <w:vAlign w:val="center"/>
          </w:tcPr>
          <w:p w14:paraId="09CB4975" w14:textId="77777777" w:rsidR="00462DEC" w:rsidRDefault="00977302">
            <w:pPr>
              <w:autoSpaceDE w:val="0"/>
              <w:autoSpaceDN w:val="0"/>
              <w:adjustRightInd w:val="0"/>
              <w:ind w:firstLineChars="0" w:firstLine="0"/>
              <w:jc w:val="center"/>
              <w:rPr>
                <w:kern w:val="24"/>
                <w:szCs w:val="24"/>
              </w:rPr>
            </w:pPr>
            <w:r>
              <w:rPr>
                <w:kern w:val="24"/>
                <w:szCs w:val="24"/>
              </w:rPr>
              <w:t>内容</w:t>
            </w:r>
          </w:p>
          <w:p w14:paraId="56CDC925" w14:textId="77777777" w:rsidR="00462DEC" w:rsidRDefault="00977302">
            <w:pPr>
              <w:autoSpaceDE w:val="0"/>
              <w:autoSpaceDN w:val="0"/>
              <w:adjustRightInd w:val="0"/>
              <w:ind w:firstLineChars="0" w:firstLine="0"/>
              <w:jc w:val="center"/>
              <w:rPr>
                <w:kern w:val="24"/>
                <w:szCs w:val="24"/>
              </w:rPr>
            </w:pPr>
            <w:r>
              <w:rPr>
                <w:kern w:val="24"/>
                <w:szCs w:val="24"/>
              </w:rPr>
              <w:t>类型</w:t>
            </w:r>
          </w:p>
        </w:tc>
        <w:tc>
          <w:tcPr>
            <w:tcW w:w="1325" w:type="dxa"/>
            <w:tcBorders>
              <w:left w:val="single" w:sz="4" w:space="0" w:color="auto"/>
            </w:tcBorders>
            <w:vAlign w:val="center"/>
          </w:tcPr>
          <w:p w14:paraId="2FAA80C3" w14:textId="77777777" w:rsidR="00462DEC" w:rsidRDefault="00977302">
            <w:pPr>
              <w:ind w:firstLineChars="0" w:firstLine="0"/>
              <w:jc w:val="center"/>
              <w:rPr>
                <w:kern w:val="24"/>
                <w:szCs w:val="24"/>
              </w:rPr>
            </w:pPr>
            <w:r>
              <w:rPr>
                <w:kern w:val="24"/>
                <w:szCs w:val="24"/>
              </w:rPr>
              <w:t>排放源</w:t>
            </w:r>
          </w:p>
          <w:p w14:paraId="3B1A7708" w14:textId="77777777" w:rsidR="00462DEC" w:rsidRDefault="00977302">
            <w:pPr>
              <w:ind w:firstLineChars="0" w:firstLine="0"/>
              <w:jc w:val="center"/>
              <w:rPr>
                <w:kern w:val="24"/>
                <w:szCs w:val="24"/>
              </w:rPr>
            </w:pPr>
            <w:r>
              <w:rPr>
                <w:kern w:val="24"/>
                <w:szCs w:val="24"/>
              </w:rPr>
              <w:t>（编号）</w:t>
            </w:r>
          </w:p>
        </w:tc>
        <w:tc>
          <w:tcPr>
            <w:tcW w:w="1374" w:type="dxa"/>
            <w:vAlign w:val="center"/>
          </w:tcPr>
          <w:p w14:paraId="01553E9C" w14:textId="77777777" w:rsidR="00462DEC" w:rsidRDefault="00977302">
            <w:pPr>
              <w:ind w:firstLineChars="0" w:firstLine="0"/>
              <w:jc w:val="center"/>
              <w:rPr>
                <w:kern w:val="24"/>
                <w:szCs w:val="24"/>
              </w:rPr>
            </w:pPr>
            <w:r>
              <w:rPr>
                <w:kern w:val="24"/>
                <w:szCs w:val="24"/>
              </w:rPr>
              <w:t>污染物</w:t>
            </w:r>
          </w:p>
          <w:p w14:paraId="3E4F8BD6" w14:textId="77777777" w:rsidR="00462DEC" w:rsidRDefault="00977302">
            <w:pPr>
              <w:ind w:firstLineChars="0" w:firstLine="0"/>
              <w:jc w:val="center"/>
              <w:rPr>
                <w:kern w:val="24"/>
                <w:szCs w:val="24"/>
              </w:rPr>
            </w:pPr>
            <w:r>
              <w:rPr>
                <w:kern w:val="24"/>
                <w:szCs w:val="24"/>
              </w:rPr>
              <w:t>名称</w:t>
            </w:r>
          </w:p>
        </w:tc>
        <w:tc>
          <w:tcPr>
            <w:tcW w:w="2556" w:type="dxa"/>
            <w:gridSpan w:val="2"/>
            <w:vAlign w:val="center"/>
          </w:tcPr>
          <w:p w14:paraId="0CB46E2F" w14:textId="77777777" w:rsidR="00462DEC" w:rsidRDefault="00977302">
            <w:pPr>
              <w:ind w:firstLineChars="0" w:firstLine="0"/>
              <w:jc w:val="center"/>
              <w:rPr>
                <w:kern w:val="24"/>
                <w:szCs w:val="24"/>
              </w:rPr>
            </w:pPr>
            <w:r>
              <w:rPr>
                <w:kern w:val="24"/>
                <w:szCs w:val="24"/>
              </w:rPr>
              <w:t>处理前产生浓度</w:t>
            </w:r>
          </w:p>
          <w:p w14:paraId="00F3AD10" w14:textId="77777777" w:rsidR="00462DEC" w:rsidRDefault="00977302">
            <w:pPr>
              <w:ind w:firstLineChars="0" w:firstLine="0"/>
              <w:jc w:val="center"/>
              <w:rPr>
                <w:kern w:val="24"/>
                <w:szCs w:val="24"/>
              </w:rPr>
            </w:pPr>
            <w:r>
              <w:rPr>
                <w:kern w:val="24"/>
                <w:szCs w:val="24"/>
              </w:rPr>
              <w:t>及产生量</w:t>
            </w:r>
            <w:r>
              <w:rPr>
                <w:rFonts w:hint="eastAsia"/>
                <w:kern w:val="24"/>
                <w:szCs w:val="24"/>
              </w:rPr>
              <w:t>（</w:t>
            </w:r>
            <w:r>
              <w:rPr>
                <w:kern w:val="24"/>
                <w:szCs w:val="24"/>
              </w:rPr>
              <w:t>单位</w:t>
            </w:r>
            <w:r>
              <w:rPr>
                <w:rFonts w:hint="eastAsia"/>
                <w:kern w:val="24"/>
                <w:szCs w:val="24"/>
              </w:rPr>
              <w:t>）</w:t>
            </w:r>
          </w:p>
        </w:tc>
        <w:tc>
          <w:tcPr>
            <w:tcW w:w="2253" w:type="dxa"/>
            <w:gridSpan w:val="2"/>
            <w:vAlign w:val="center"/>
          </w:tcPr>
          <w:p w14:paraId="1F42E3D4" w14:textId="77777777" w:rsidR="00462DEC" w:rsidRDefault="00977302">
            <w:pPr>
              <w:ind w:firstLineChars="0" w:firstLine="0"/>
              <w:jc w:val="center"/>
              <w:rPr>
                <w:kern w:val="24"/>
                <w:szCs w:val="24"/>
              </w:rPr>
            </w:pPr>
            <w:r>
              <w:rPr>
                <w:kern w:val="24"/>
                <w:szCs w:val="24"/>
              </w:rPr>
              <w:t>排放浓度及排放量</w:t>
            </w:r>
          </w:p>
          <w:p w14:paraId="642B0B84" w14:textId="77777777" w:rsidR="00462DEC" w:rsidRDefault="00977302">
            <w:pPr>
              <w:ind w:firstLineChars="0" w:firstLine="0"/>
              <w:jc w:val="center"/>
              <w:rPr>
                <w:kern w:val="24"/>
                <w:szCs w:val="24"/>
              </w:rPr>
            </w:pPr>
            <w:r>
              <w:rPr>
                <w:rFonts w:hint="eastAsia"/>
                <w:kern w:val="24"/>
                <w:szCs w:val="24"/>
              </w:rPr>
              <w:t>（</w:t>
            </w:r>
            <w:r>
              <w:rPr>
                <w:kern w:val="24"/>
                <w:szCs w:val="24"/>
              </w:rPr>
              <w:t>单位</w:t>
            </w:r>
            <w:r>
              <w:rPr>
                <w:rFonts w:hint="eastAsia"/>
                <w:kern w:val="24"/>
                <w:szCs w:val="24"/>
              </w:rPr>
              <w:t>）</w:t>
            </w:r>
          </w:p>
        </w:tc>
      </w:tr>
      <w:tr w:rsidR="00462DEC" w14:paraId="5A37DC6C" w14:textId="77777777">
        <w:trPr>
          <w:cantSplit/>
          <w:trHeight w:val="1170"/>
          <w:jc w:val="center"/>
        </w:trPr>
        <w:tc>
          <w:tcPr>
            <w:tcW w:w="974" w:type="dxa"/>
            <w:vMerge w:val="restart"/>
            <w:tcBorders>
              <w:bottom w:val="single" w:sz="6" w:space="0" w:color="auto"/>
            </w:tcBorders>
            <w:vAlign w:val="center"/>
          </w:tcPr>
          <w:p w14:paraId="6FF48C05" w14:textId="77777777" w:rsidR="00462DEC" w:rsidRDefault="00977302">
            <w:pPr>
              <w:autoSpaceDE w:val="0"/>
              <w:autoSpaceDN w:val="0"/>
              <w:adjustRightInd w:val="0"/>
              <w:ind w:firstLineChars="0" w:firstLine="0"/>
              <w:jc w:val="center"/>
              <w:rPr>
                <w:kern w:val="0"/>
                <w:szCs w:val="24"/>
              </w:rPr>
            </w:pPr>
            <w:r>
              <w:rPr>
                <w:kern w:val="0"/>
                <w:szCs w:val="24"/>
              </w:rPr>
              <w:t>大</w:t>
            </w:r>
          </w:p>
          <w:p w14:paraId="13AC932E" w14:textId="77777777" w:rsidR="00462DEC" w:rsidRDefault="00977302">
            <w:pPr>
              <w:autoSpaceDE w:val="0"/>
              <w:autoSpaceDN w:val="0"/>
              <w:adjustRightInd w:val="0"/>
              <w:ind w:firstLineChars="0" w:firstLine="0"/>
              <w:jc w:val="center"/>
              <w:rPr>
                <w:kern w:val="0"/>
                <w:szCs w:val="24"/>
              </w:rPr>
            </w:pPr>
            <w:r>
              <w:rPr>
                <w:kern w:val="0"/>
                <w:szCs w:val="24"/>
              </w:rPr>
              <w:t>气</w:t>
            </w:r>
          </w:p>
          <w:p w14:paraId="5E970CD2" w14:textId="77777777" w:rsidR="00462DEC" w:rsidRDefault="00977302">
            <w:pPr>
              <w:autoSpaceDE w:val="0"/>
              <w:autoSpaceDN w:val="0"/>
              <w:adjustRightInd w:val="0"/>
              <w:ind w:firstLineChars="0" w:firstLine="0"/>
              <w:jc w:val="center"/>
              <w:rPr>
                <w:kern w:val="0"/>
                <w:szCs w:val="24"/>
              </w:rPr>
            </w:pPr>
            <w:proofErr w:type="gramStart"/>
            <w:r>
              <w:rPr>
                <w:kern w:val="0"/>
                <w:szCs w:val="24"/>
              </w:rPr>
              <w:t>污</w:t>
            </w:r>
            <w:proofErr w:type="gramEnd"/>
          </w:p>
          <w:p w14:paraId="63D3CE92" w14:textId="77777777" w:rsidR="00462DEC" w:rsidRDefault="00977302">
            <w:pPr>
              <w:autoSpaceDE w:val="0"/>
              <w:autoSpaceDN w:val="0"/>
              <w:adjustRightInd w:val="0"/>
              <w:ind w:firstLineChars="0" w:firstLine="0"/>
              <w:jc w:val="center"/>
              <w:rPr>
                <w:kern w:val="0"/>
                <w:szCs w:val="24"/>
              </w:rPr>
            </w:pPr>
            <w:r>
              <w:rPr>
                <w:kern w:val="0"/>
                <w:szCs w:val="24"/>
              </w:rPr>
              <w:t>染</w:t>
            </w:r>
          </w:p>
          <w:p w14:paraId="4FA8A1A9" w14:textId="77777777" w:rsidR="00462DEC" w:rsidRDefault="00977302">
            <w:pPr>
              <w:autoSpaceDE w:val="0"/>
              <w:autoSpaceDN w:val="0"/>
              <w:adjustRightInd w:val="0"/>
              <w:ind w:firstLineChars="0" w:firstLine="0"/>
              <w:jc w:val="center"/>
              <w:rPr>
                <w:kern w:val="0"/>
                <w:szCs w:val="24"/>
              </w:rPr>
            </w:pPr>
            <w:r>
              <w:rPr>
                <w:kern w:val="0"/>
                <w:szCs w:val="24"/>
              </w:rPr>
              <w:t>物</w:t>
            </w:r>
          </w:p>
        </w:tc>
        <w:tc>
          <w:tcPr>
            <w:tcW w:w="1325" w:type="dxa"/>
            <w:vMerge w:val="restart"/>
            <w:tcBorders>
              <w:bottom w:val="single" w:sz="6" w:space="0" w:color="auto"/>
            </w:tcBorders>
            <w:vAlign w:val="center"/>
          </w:tcPr>
          <w:p w14:paraId="134EBC72" w14:textId="77777777" w:rsidR="00462DEC" w:rsidRDefault="00977302">
            <w:pPr>
              <w:autoSpaceDE w:val="0"/>
              <w:autoSpaceDN w:val="0"/>
              <w:adjustRightInd w:val="0"/>
              <w:ind w:firstLineChars="0" w:firstLine="0"/>
              <w:jc w:val="center"/>
              <w:rPr>
                <w:kern w:val="0"/>
                <w:szCs w:val="24"/>
              </w:rPr>
            </w:pPr>
            <w:r>
              <w:rPr>
                <w:rFonts w:hint="eastAsia"/>
                <w:kern w:val="0"/>
                <w:szCs w:val="24"/>
              </w:rPr>
              <w:t>污水处理站无组织排放</w:t>
            </w:r>
          </w:p>
        </w:tc>
        <w:tc>
          <w:tcPr>
            <w:tcW w:w="1374" w:type="dxa"/>
            <w:tcBorders>
              <w:bottom w:val="single" w:sz="6" w:space="0" w:color="auto"/>
            </w:tcBorders>
            <w:vAlign w:val="center"/>
          </w:tcPr>
          <w:p w14:paraId="4EA0120B" w14:textId="77777777" w:rsidR="00462DEC" w:rsidRDefault="00977302">
            <w:pPr>
              <w:pStyle w:val="affff7"/>
              <w:spacing w:line="360" w:lineRule="exact"/>
              <w:rPr>
                <w:lang w:val="en-US"/>
              </w:rPr>
            </w:pPr>
            <w:r>
              <w:rPr>
                <w:lang w:val="en-US"/>
              </w:rPr>
              <w:t>NH</w:t>
            </w:r>
            <w:r>
              <w:rPr>
                <w:vertAlign w:val="subscript"/>
                <w:lang w:val="en-US"/>
              </w:rPr>
              <w:t>3</w:t>
            </w:r>
          </w:p>
        </w:tc>
        <w:tc>
          <w:tcPr>
            <w:tcW w:w="2556" w:type="dxa"/>
            <w:gridSpan w:val="2"/>
            <w:tcBorders>
              <w:top w:val="single" w:sz="4" w:space="0" w:color="auto"/>
              <w:bottom w:val="single" w:sz="6" w:space="0" w:color="auto"/>
            </w:tcBorders>
            <w:vAlign w:val="center"/>
          </w:tcPr>
          <w:p w14:paraId="6DE10569" w14:textId="77777777" w:rsidR="00462DEC" w:rsidRDefault="00977302">
            <w:pPr>
              <w:autoSpaceDE w:val="0"/>
              <w:autoSpaceDN w:val="0"/>
              <w:adjustRightInd w:val="0"/>
              <w:spacing w:line="240" w:lineRule="auto"/>
              <w:ind w:firstLineChars="0" w:firstLine="0"/>
              <w:jc w:val="center"/>
              <w:rPr>
                <w:kern w:val="0"/>
                <w:szCs w:val="24"/>
              </w:rPr>
            </w:pPr>
            <w:r>
              <w:rPr>
                <w:rFonts w:hint="eastAsia"/>
                <w:kern w:val="0"/>
                <w:szCs w:val="24"/>
              </w:rPr>
              <w:t>16.12kg/a</w:t>
            </w:r>
          </w:p>
        </w:tc>
        <w:tc>
          <w:tcPr>
            <w:tcW w:w="2253" w:type="dxa"/>
            <w:gridSpan w:val="2"/>
            <w:tcBorders>
              <w:top w:val="single" w:sz="4" w:space="0" w:color="auto"/>
              <w:bottom w:val="single" w:sz="6" w:space="0" w:color="auto"/>
            </w:tcBorders>
            <w:vAlign w:val="center"/>
          </w:tcPr>
          <w:p w14:paraId="6C99900B" w14:textId="77777777" w:rsidR="00462DEC" w:rsidRDefault="00977302">
            <w:pPr>
              <w:autoSpaceDE w:val="0"/>
              <w:autoSpaceDN w:val="0"/>
              <w:adjustRightInd w:val="0"/>
              <w:spacing w:line="240" w:lineRule="auto"/>
              <w:ind w:firstLineChars="0" w:firstLine="0"/>
              <w:jc w:val="center"/>
              <w:rPr>
                <w:kern w:val="0"/>
                <w:szCs w:val="24"/>
              </w:rPr>
            </w:pPr>
            <w:r>
              <w:rPr>
                <w:rFonts w:hint="eastAsia"/>
                <w:kern w:val="0"/>
                <w:szCs w:val="24"/>
              </w:rPr>
              <w:t>16.12kg/a</w:t>
            </w:r>
          </w:p>
        </w:tc>
      </w:tr>
      <w:tr w:rsidR="00462DEC" w14:paraId="529CFAE4" w14:textId="77777777">
        <w:trPr>
          <w:cantSplit/>
          <w:trHeight w:val="1397"/>
          <w:jc w:val="center"/>
        </w:trPr>
        <w:tc>
          <w:tcPr>
            <w:tcW w:w="974" w:type="dxa"/>
            <w:vMerge/>
            <w:tcBorders>
              <w:bottom w:val="single" w:sz="6" w:space="0" w:color="auto"/>
            </w:tcBorders>
            <w:vAlign w:val="center"/>
          </w:tcPr>
          <w:p w14:paraId="2C1000C4" w14:textId="77777777" w:rsidR="00462DEC" w:rsidRDefault="00462DEC">
            <w:pPr>
              <w:autoSpaceDE w:val="0"/>
              <w:autoSpaceDN w:val="0"/>
              <w:adjustRightInd w:val="0"/>
              <w:ind w:firstLineChars="0" w:firstLine="0"/>
              <w:jc w:val="center"/>
              <w:rPr>
                <w:kern w:val="0"/>
                <w:szCs w:val="24"/>
              </w:rPr>
            </w:pPr>
          </w:p>
        </w:tc>
        <w:tc>
          <w:tcPr>
            <w:tcW w:w="1325" w:type="dxa"/>
            <w:vMerge/>
            <w:tcBorders>
              <w:bottom w:val="single" w:sz="6" w:space="0" w:color="auto"/>
            </w:tcBorders>
            <w:vAlign w:val="center"/>
          </w:tcPr>
          <w:p w14:paraId="7CFA1765" w14:textId="77777777" w:rsidR="00462DEC" w:rsidRDefault="00462DEC">
            <w:pPr>
              <w:autoSpaceDE w:val="0"/>
              <w:autoSpaceDN w:val="0"/>
              <w:adjustRightInd w:val="0"/>
              <w:ind w:firstLineChars="0" w:firstLine="0"/>
              <w:jc w:val="center"/>
              <w:rPr>
                <w:kern w:val="0"/>
                <w:szCs w:val="24"/>
              </w:rPr>
            </w:pPr>
          </w:p>
        </w:tc>
        <w:tc>
          <w:tcPr>
            <w:tcW w:w="1374" w:type="dxa"/>
            <w:tcBorders>
              <w:bottom w:val="single" w:sz="6" w:space="0" w:color="auto"/>
            </w:tcBorders>
            <w:vAlign w:val="center"/>
          </w:tcPr>
          <w:p w14:paraId="216086BD" w14:textId="77777777" w:rsidR="00462DEC" w:rsidRDefault="00977302">
            <w:pPr>
              <w:autoSpaceDE w:val="0"/>
              <w:autoSpaceDN w:val="0"/>
              <w:adjustRightInd w:val="0"/>
              <w:ind w:firstLineChars="0" w:firstLine="0"/>
              <w:jc w:val="center"/>
              <w:rPr>
                <w:kern w:val="0"/>
                <w:szCs w:val="24"/>
              </w:rPr>
            </w:pPr>
            <w:r>
              <w:t>H</w:t>
            </w:r>
            <w:r>
              <w:rPr>
                <w:vertAlign w:val="subscript"/>
              </w:rPr>
              <w:t>2</w:t>
            </w:r>
            <w:r>
              <w:t>S</w:t>
            </w:r>
          </w:p>
        </w:tc>
        <w:tc>
          <w:tcPr>
            <w:tcW w:w="2556" w:type="dxa"/>
            <w:gridSpan w:val="2"/>
            <w:tcBorders>
              <w:bottom w:val="single" w:sz="4" w:space="0" w:color="auto"/>
            </w:tcBorders>
            <w:vAlign w:val="center"/>
          </w:tcPr>
          <w:p w14:paraId="0F1DBCAE" w14:textId="77777777" w:rsidR="00462DEC" w:rsidRDefault="00977302">
            <w:pPr>
              <w:autoSpaceDE w:val="0"/>
              <w:autoSpaceDN w:val="0"/>
              <w:adjustRightInd w:val="0"/>
              <w:ind w:firstLineChars="0" w:firstLine="0"/>
              <w:jc w:val="center"/>
              <w:rPr>
                <w:kern w:val="0"/>
                <w:szCs w:val="24"/>
              </w:rPr>
            </w:pPr>
            <w:r>
              <w:rPr>
                <w:rFonts w:hint="eastAsia"/>
                <w:kern w:val="0"/>
                <w:szCs w:val="24"/>
              </w:rPr>
              <w:t>0.6kg/a</w:t>
            </w:r>
          </w:p>
        </w:tc>
        <w:tc>
          <w:tcPr>
            <w:tcW w:w="2253" w:type="dxa"/>
            <w:gridSpan w:val="2"/>
            <w:tcBorders>
              <w:bottom w:val="single" w:sz="4" w:space="0" w:color="auto"/>
            </w:tcBorders>
            <w:vAlign w:val="center"/>
          </w:tcPr>
          <w:p w14:paraId="02DC25A6" w14:textId="77777777" w:rsidR="00462DEC" w:rsidRDefault="00977302">
            <w:pPr>
              <w:autoSpaceDE w:val="0"/>
              <w:autoSpaceDN w:val="0"/>
              <w:adjustRightInd w:val="0"/>
              <w:spacing w:line="240" w:lineRule="auto"/>
              <w:ind w:firstLineChars="0" w:firstLine="0"/>
              <w:jc w:val="center"/>
              <w:rPr>
                <w:kern w:val="0"/>
                <w:szCs w:val="24"/>
              </w:rPr>
            </w:pPr>
            <w:r>
              <w:rPr>
                <w:rFonts w:hint="eastAsia"/>
                <w:kern w:val="0"/>
                <w:szCs w:val="24"/>
              </w:rPr>
              <w:t>0.6kg/a</w:t>
            </w:r>
          </w:p>
        </w:tc>
      </w:tr>
      <w:tr w:rsidR="00462DEC" w14:paraId="68A22454" w14:textId="77777777">
        <w:trPr>
          <w:cantSplit/>
          <w:trHeight w:val="237"/>
          <w:jc w:val="center"/>
        </w:trPr>
        <w:tc>
          <w:tcPr>
            <w:tcW w:w="974" w:type="dxa"/>
            <w:vMerge w:val="restart"/>
            <w:vAlign w:val="center"/>
          </w:tcPr>
          <w:p w14:paraId="6B51CF66" w14:textId="77777777" w:rsidR="00462DEC" w:rsidRDefault="00977302">
            <w:pPr>
              <w:autoSpaceDE w:val="0"/>
              <w:autoSpaceDN w:val="0"/>
              <w:adjustRightInd w:val="0"/>
              <w:ind w:firstLineChars="0" w:firstLine="0"/>
              <w:jc w:val="center"/>
              <w:rPr>
                <w:kern w:val="0"/>
                <w:szCs w:val="24"/>
              </w:rPr>
            </w:pPr>
            <w:r>
              <w:rPr>
                <w:kern w:val="0"/>
                <w:szCs w:val="24"/>
              </w:rPr>
              <w:t>水</w:t>
            </w:r>
          </w:p>
          <w:p w14:paraId="3C8E7357" w14:textId="77777777" w:rsidR="00462DEC" w:rsidRDefault="00977302">
            <w:pPr>
              <w:autoSpaceDE w:val="0"/>
              <w:autoSpaceDN w:val="0"/>
              <w:adjustRightInd w:val="0"/>
              <w:ind w:firstLineChars="0" w:firstLine="0"/>
              <w:jc w:val="center"/>
              <w:rPr>
                <w:kern w:val="0"/>
                <w:szCs w:val="24"/>
              </w:rPr>
            </w:pPr>
            <w:proofErr w:type="gramStart"/>
            <w:r>
              <w:rPr>
                <w:kern w:val="0"/>
                <w:szCs w:val="24"/>
              </w:rPr>
              <w:t>污</w:t>
            </w:r>
            <w:proofErr w:type="gramEnd"/>
          </w:p>
          <w:p w14:paraId="3FEBB10A" w14:textId="77777777" w:rsidR="00462DEC" w:rsidRDefault="00977302">
            <w:pPr>
              <w:autoSpaceDE w:val="0"/>
              <w:autoSpaceDN w:val="0"/>
              <w:adjustRightInd w:val="0"/>
              <w:ind w:firstLineChars="0" w:firstLine="0"/>
              <w:jc w:val="center"/>
              <w:rPr>
                <w:kern w:val="0"/>
                <w:szCs w:val="24"/>
              </w:rPr>
            </w:pPr>
            <w:r>
              <w:rPr>
                <w:kern w:val="0"/>
                <w:szCs w:val="24"/>
              </w:rPr>
              <w:t>染</w:t>
            </w:r>
          </w:p>
          <w:p w14:paraId="4FF39DB4" w14:textId="77777777" w:rsidR="00462DEC" w:rsidRDefault="00977302">
            <w:pPr>
              <w:autoSpaceDE w:val="0"/>
              <w:autoSpaceDN w:val="0"/>
              <w:adjustRightInd w:val="0"/>
              <w:ind w:firstLineChars="0" w:firstLine="0"/>
              <w:jc w:val="center"/>
              <w:rPr>
                <w:kern w:val="0"/>
                <w:szCs w:val="24"/>
              </w:rPr>
            </w:pPr>
            <w:r>
              <w:rPr>
                <w:kern w:val="0"/>
                <w:szCs w:val="24"/>
              </w:rPr>
              <w:t>物</w:t>
            </w:r>
          </w:p>
        </w:tc>
        <w:tc>
          <w:tcPr>
            <w:tcW w:w="1325" w:type="dxa"/>
            <w:vMerge w:val="restart"/>
            <w:vAlign w:val="center"/>
          </w:tcPr>
          <w:p w14:paraId="4FF5F0C2" w14:textId="77777777" w:rsidR="00462DEC" w:rsidRDefault="00977302">
            <w:pPr>
              <w:pStyle w:val="afffa"/>
              <w:ind w:firstLineChars="0" w:firstLine="0"/>
              <w:rPr>
                <w:sz w:val="21"/>
                <w:szCs w:val="21"/>
              </w:rPr>
            </w:pPr>
            <w:r>
              <w:rPr>
                <w:rFonts w:hint="eastAsia"/>
                <w:sz w:val="21"/>
                <w:szCs w:val="21"/>
              </w:rPr>
              <w:t>污水处理系统</w:t>
            </w:r>
          </w:p>
        </w:tc>
        <w:tc>
          <w:tcPr>
            <w:tcW w:w="1374" w:type="dxa"/>
            <w:vAlign w:val="center"/>
          </w:tcPr>
          <w:p w14:paraId="292231AC" w14:textId="77777777" w:rsidR="00462DEC" w:rsidRDefault="00977302">
            <w:pPr>
              <w:spacing w:line="240" w:lineRule="auto"/>
              <w:ind w:firstLineChars="0" w:firstLine="0"/>
              <w:jc w:val="center"/>
              <w:rPr>
                <w:sz w:val="21"/>
                <w:szCs w:val="21"/>
              </w:rPr>
            </w:pPr>
            <w:r>
              <w:rPr>
                <w:rFonts w:hint="eastAsia"/>
                <w:sz w:val="21"/>
                <w:szCs w:val="21"/>
              </w:rPr>
              <w:t>COD</w:t>
            </w:r>
          </w:p>
        </w:tc>
        <w:tc>
          <w:tcPr>
            <w:tcW w:w="1374" w:type="dxa"/>
            <w:vAlign w:val="center"/>
          </w:tcPr>
          <w:p w14:paraId="1FD85C3E" w14:textId="77777777" w:rsidR="00462DEC" w:rsidRDefault="00977302">
            <w:pPr>
              <w:spacing w:line="240" w:lineRule="auto"/>
              <w:ind w:firstLineChars="0" w:firstLine="0"/>
              <w:jc w:val="center"/>
              <w:rPr>
                <w:sz w:val="21"/>
                <w:szCs w:val="21"/>
              </w:rPr>
            </w:pPr>
            <w:r>
              <w:rPr>
                <w:rFonts w:hint="eastAsia"/>
                <w:sz w:val="21"/>
                <w:szCs w:val="21"/>
              </w:rPr>
              <w:t>400</w:t>
            </w:r>
            <w:r>
              <w:rPr>
                <w:sz w:val="21"/>
                <w:szCs w:val="21"/>
              </w:rPr>
              <w:t>mg/L</w:t>
            </w:r>
          </w:p>
        </w:tc>
        <w:tc>
          <w:tcPr>
            <w:tcW w:w="1182" w:type="dxa"/>
            <w:vAlign w:val="center"/>
          </w:tcPr>
          <w:p w14:paraId="4A57784F" w14:textId="77777777" w:rsidR="00462DEC" w:rsidRDefault="00977302">
            <w:pPr>
              <w:spacing w:line="240" w:lineRule="auto"/>
              <w:ind w:firstLineChars="0" w:firstLine="0"/>
              <w:jc w:val="center"/>
              <w:rPr>
                <w:sz w:val="21"/>
                <w:szCs w:val="21"/>
              </w:rPr>
            </w:pPr>
            <w:r>
              <w:rPr>
                <w:rFonts w:hint="eastAsia"/>
                <w:sz w:val="21"/>
                <w:szCs w:val="21"/>
              </w:rPr>
              <w:t>0.032</w:t>
            </w:r>
            <w:r>
              <w:t xml:space="preserve"> </w:t>
            </w:r>
            <w:r>
              <w:rPr>
                <w:sz w:val="21"/>
                <w:szCs w:val="21"/>
              </w:rPr>
              <w:t>t/d</w:t>
            </w:r>
          </w:p>
        </w:tc>
        <w:tc>
          <w:tcPr>
            <w:tcW w:w="1108" w:type="dxa"/>
            <w:vAlign w:val="center"/>
          </w:tcPr>
          <w:p w14:paraId="18AF5AF9" w14:textId="77777777" w:rsidR="00462DEC" w:rsidRDefault="00977302">
            <w:pPr>
              <w:spacing w:line="240" w:lineRule="auto"/>
              <w:ind w:firstLineChars="0" w:firstLine="0"/>
              <w:jc w:val="center"/>
              <w:rPr>
                <w:sz w:val="21"/>
                <w:szCs w:val="21"/>
              </w:rPr>
            </w:pPr>
            <w:r>
              <w:rPr>
                <w:rFonts w:hint="eastAsia"/>
                <w:sz w:val="21"/>
                <w:szCs w:val="21"/>
              </w:rPr>
              <w:t>100</w:t>
            </w:r>
            <w:r>
              <w:rPr>
                <w:sz w:val="21"/>
                <w:szCs w:val="21"/>
              </w:rPr>
              <w:t>mg/L</w:t>
            </w:r>
          </w:p>
        </w:tc>
        <w:tc>
          <w:tcPr>
            <w:tcW w:w="1145" w:type="dxa"/>
            <w:vAlign w:val="center"/>
          </w:tcPr>
          <w:p w14:paraId="1A41C7FE" w14:textId="77777777" w:rsidR="00462DEC" w:rsidRDefault="00977302">
            <w:pPr>
              <w:spacing w:line="240" w:lineRule="auto"/>
              <w:ind w:firstLineChars="0" w:firstLine="0"/>
              <w:jc w:val="center"/>
              <w:rPr>
                <w:sz w:val="21"/>
                <w:szCs w:val="21"/>
              </w:rPr>
            </w:pPr>
            <w:r>
              <w:rPr>
                <w:rFonts w:hint="eastAsia"/>
                <w:sz w:val="21"/>
                <w:szCs w:val="21"/>
              </w:rPr>
              <w:t>0.008</w:t>
            </w:r>
            <w:r>
              <w:t xml:space="preserve"> </w:t>
            </w:r>
            <w:r>
              <w:rPr>
                <w:sz w:val="21"/>
                <w:szCs w:val="21"/>
              </w:rPr>
              <w:t>t/d</w:t>
            </w:r>
          </w:p>
        </w:tc>
      </w:tr>
      <w:tr w:rsidR="00462DEC" w14:paraId="1E3A449A" w14:textId="77777777">
        <w:trPr>
          <w:cantSplit/>
          <w:trHeight w:val="234"/>
          <w:jc w:val="center"/>
        </w:trPr>
        <w:tc>
          <w:tcPr>
            <w:tcW w:w="974" w:type="dxa"/>
            <w:vMerge/>
            <w:vAlign w:val="center"/>
          </w:tcPr>
          <w:p w14:paraId="2F58882D" w14:textId="77777777" w:rsidR="00462DEC" w:rsidRDefault="00462DEC">
            <w:pPr>
              <w:autoSpaceDE w:val="0"/>
              <w:autoSpaceDN w:val="0"/>
              <w:adjustRightInd w:val="0"/>
              <w:ind w:firstLineChars="0" w:firstLine="0"/>
              <w:jc w:val="center"/>
              <w:rPr>
                <w:kern w:val="0"/>
                <w:szCs w:val="24"/>
              </w:rPr>
            </w:pPr>
          </w:p>
        </w:tc>
        <w:tc>
          <w:tcPr>
            <w:tcW w:w="1325" w:type="dxa"/>
            <w:vMerge/>
            <w:vAlign w:val="center"/>
          </w:tcPr>
          <w:p w14:paraId="726D0222" w14:textId="77777777" w:rsidR="00462DEC" w:rsidRDefault="00462DEC">
            <w:pPr>
              <w:pStyle w:val="afffa"/>
              <w:ind w:firstLine="480"/>
              <w:rPr>
                <w:kern w:val="0"/>
              </w:rPr>
            </w:pPr>
          </w:p>
        </w:tc>
        <w:tc>
          <w:tcPr>
            <w:tcW w:w="1374" w:type="dxa"/>
            <w:vAlign w:val="center"/>
          </w:tcPr>
          <w:p w14:paraId="5AF7BFBF" w14:textId="77777777" w:rsidR="00462DEC" w:rsidRDefault="00977302">
            <w:pPr>
              <w:spacing w:line="240" w:lineRule="auto"/>
              <w:ind w:firstLineChars="0" w:firstLine="0"/>
              <w:jc w:val="center"/>
              <w:rPr>
                <w:sz w:val="21"/>
                <w:szCs w:val="21"/>
              </w:rPr>
            </w:pPr>
            <w:r>
              <w:rPr>
                <w:rFonts w:hint="eastAsia"/>
                <w:sz w:val="21"/>
                <w:szCs w:val="21"/>
              </w:rPr>
              <w:t>氨氮</w:t>
            </w:r>
          </w:p>
        </w:tc>
        <w:tc>
          <w:tcPr>
            <w:tcW w:w="1374" w:type="dxa"/>
            <w:vAlign w:val="center"/>
          </w:tcPr>
          <w:p w14:paraId="6D83E3B7" w14:textId="77777777" w:rsidR="00462DEC" w:rsidRDefault="00977302">
            <w:pPr>
              <w:spacing w:line="240" w:lineRule="auto"/>
              <w:ind w:firstLineChars="0" w:firstLine="0"/>
              <w:jc w:val="center"/>
              <w:rPr>
                <w:sz w:val="21"/>
                <w:szCs w:val="21"/>
              </w:rPr>
            </w:pPr>
            <w:r>
              <w:rPr>
                <w:rFonts w:hint="eastAsia"/>
                <w:sz w:val="21"/>
                <w:szCs w:val="21"/>
              </w:rPr>
              <w:t>56</w:t>
            </w:r>
            <w:r>
              <w:rPr>
                <w:sz w:val="21"/>
                <w:szCs w:val="21"/>
              </w:rPr>
              <w:t>mg/L</w:t>
            </w:r>
          </w:p>
        </w:tc>
        <w:tc>
          <w:tcPr>
            <w:tcW w:w="1182" w:type="dxa"/>
            <w:vAlign w:val="center"/>
          </w:tcPr>
          <w:p w14:paraId="77C3E1CE" w14:textId="77777777" w:rsidR="00462DEC" w:rsidRDefault="00977302">
            <w:pPr>
              <w:spacing w:line="240" w:lineRule="auto"/>
              <w:ind w:firstLineChars="0" w:firstLine="0"/>
              <w:jc w:val="center"/>
              <w:rPr>
                <w:sz w:val="21"/>
                <w:szCs w:val="21"/>
              </w:rPr>
            </w:pPr>
            <w:r>
              <w:rPr>
                <w:rFonts w:hint="eastAsia"/>
                <w:sz w:val="21"/>
                <w:szCs w:val="21"/>
              </w:rPr>
              <w:t>0.0045</w:t>
            </w:r>
            <w:r>
              <w:t xml:space="preserve"> </w:t>
            </w:r>
            <w:r>
              <w:rPr>
                <w:sz w:val="21"/>
                <w:szCs w:val="21"/>
              </w:rPr>
              <w:t>t/d</w:t>
            </w:r>
          </w:p>
        </w:tc>
        <w:tc>
          <w:tcPr>
            <w:tcW w:w="1108" w:type="dxa"/>
            <w:vAlign w:val="center"/>
          </w:tcPr>
          <w:p w14:paraId="30BAA5A1" w14:textId="77777777" w:rsidR="00462DEC" w:rsidRDefault="00977302">
            <w:pPr>
              <w:spacing w:line="240" w:lineRule="auto"/>
              <w:ind w:firstLineChars="0" w:firstLine="0"/>
              <w:jc w:val="center"/>
              <w:rPr>
                <w:sz w:val="22"/>
                <w:szCs w:val="22"/>
              </w:rPr>
            </w:pPr>
            <w:r>
              <w:rPr>
                <w:rFonts w:hint="eastAsia"/>
                <w:sz w:val="22"/>
                <w:szCs w:val="22"/>
              </w:rPr>
              <w:t>15</w:t>
            </w:r>
            <w:r>
              <w:rPr>
                <w:sz w:val="22"/>
                <w:szCs w:val="22"/>
              </w:rPr>
              <w:t>mg/L</w:t>
            </w:r>
          </w:p>
        </w:tc>
        <w:tc>
          <w:tcPr>
            <w:tcW w:w="1145" w:type="dxa"/>
            <w:vAlign w:val="center"/>
          </w:tcPr>
          <w:p w14:paraId="0370ECD4" w14:textId="77777777" w:rsidR="00462DEC" w:rsidRDefault="00977302">
            <w:pPr>
              <w:spacing w:line="240" w:lineRule="auto"/>
              <w:ind w:firstLineChars="0" w:firstLine="0"/>
              <w:jc w:val="center"/>
              <w:rPr>
                <w:sz w:val="21"/>
                <w:szCs w:val="21"/>
              </w:rPr>
            </w:pPr>
            <w:r>
              <w:rPr>
                <w:rFonts w:hint="eastAsia"/>
                <w:sz w:val="21"/>
                <w:szCs w:val="21"/>
              </w:rPr>
              <w:t>0.001</w:t>
            </w:r>
            <w:r>
              <w:t xml:space="preserve"> </w:t>
            </w:r>
            <w:r>
              <w:rPr>
                <w:sz w:val="21"/>
                <w:szCs w:val="21"/>
              </w:rPr>
              <w:t>t/d</w:t>
            </w:r>
          </w:p>
        </w:tc>
      </w:tr>
      <w:tr w:rsidR="00462DEC" w14:paraId="04C31647" w14:textId="77777777">
        <w:trPr>
          <w:cantSplit/>
          <w:trHeight w:val="234"/>
          <w:jc w:val="center"/>
        </w:trPr>
        <w:tc>
          <w:tcPr>
            <w:tcW w:w="974" w:type="dxa"/>
            <w:vMerge/>
            <w:vAlign w:val="center"/>
          </w:tcPr>
          <w:p w14:paraId="3C669BA4" w14:textId="77777777" w:rsidR="00462DEC" w:rsidRDefault="00462DEC">
            <w:pPr>
              <w:autoSpaceDE w:val="0"/>
              <w:autoSpaceDN w:val="0"/>
              <w:adjustRightInd w:val="0"/>
              <w:ind w:firstLineChars="0" w:firstLine="0"/>
              <w:jc w:val="center"/>
              <w:rPr>
                <w:kern w:val="0"/>
                <w:szCs w:val="24"/>
              </w:rPr>
            </w:pPr>
          </w:p>
        </w:tc>
        <w:tc>
          <w:tcPr>
            <w:tcW w:w="1325" w:type="dxa"/>
            <w:vMerge/>
            <w:vAlign w:val="center"/>
          </w:tcPr>
          <w:p w14:paraId="476DB84C" w14:textId="77777777" w:rsidR="00462DEC" w:rsidRDefault="00462DEC">
            <w:pPr>
              <w:pStyle w:val="afffa"/>
              <w:ind w:firstLine="480"/>
              <w:rPr>
                <w:kern w:val="0"/>
              </w:rPr>
            </w:pPr>
          </w:p>
        </w:tc>
        <w:tc>
          <w:tcPr>
            <w:tcW w:w="1374" w:type="dxa"/>
            <w:vAlign w:val="center"/>
          </w:tcPr>
          <w:p w14:paraId="57440DA8" w14:textId="77777777" w:rsidR="00462DEC" w:rsidRDefault="00977302">
            <w:pPr>
              <w:spacing w:line="240" w:lineRule="auto"/>
              <w:ind w:firstLineChars="0" w:firstLine="0"/>
              <w:jc w:val="center"/>
              <w:rPr>
                <w:sz w:val="21"/>
                <w:szCs w:val="21"/>
              </w:rPr>
            </w:pPr>
            <w:r>
              <w:rPr>
                <w:rFonts w:hint="eastAsia"/>
                <w:sz w:val="21"/>
                <w:szCs w:val="21"/>
              </w:rPr>
              <w:t>总磷</w:t>
            </w:r>
          </w:p>
        </w:tc>
        <w:tc>
          <w:tcPr>
            <w:tcW w:w="1374" w:type="dxa"/>
            <w:vAlign w:val="center"/>
          </w:tcPr>
          <w:p w14:paraId="68CCBBE6" w14:textId="77777777" w:rsidR="00462DEC" w:rsidRDefault="00977302">
            <w:pPr>
              <w:spacing w:line="240" w:lineRule="auto"/>
              <w:ind w:firstLineChars="0" w:firstLine="0"/>
              <w:jc w:val="center"/>
              <w:rPr>
                <w:sz w:val="21"/>
                <w:szCs w:val="21"/>
              </w:rPr>
            </w:pPr>
            <w:r>
              <w:rPr>
                <w:rFonts w:hint="eastAsia"/>
                <w:sz w:val="21"/>
                <w:szCs w:val="21"/>
              </w:rPr>
              <w:t>7</w:t>
            </w:r>
            <w:r>
              <w:rPr>
                <w:sz w:val="21"/>
                <w:szCs w:val="21"/>
              </w:rPr>
              <w:t>mg/L</w:t>
            </w:r>
          </w:p>
        </w:tc>
        <w:tc>
          <w:tcPr>
            <w:tcW w:w="1182" w:type="dxa"/>
            <w:vAlign w:val="center"/>
          </w:tcPr>
          <w:p w14:paraId="1151468A" w14:textId="77777777" w:rsidR="00462DEC" w:rsidRDefault="00977302">
            <w:pPr>
              <w:spacing w:line="240" w:lineRule="auto"/>
              <w:ind w:firstLineChars="0" w:firstLine="0"/>
              <w:jc w:val="center"/>
              <w:rPr>
                <w:sz w:val="21"/>
                <w:szCs w:val="21"/>
              </w:rPr>
            </w:pPr>
            <w:r>
              <w:rPr>
                <w:rFonts w:hint="eastAsia"/>
                <w:sz w:val="21"/>
                <w:szCs w:val="21"/>
              </w:rPr>
              <w:t>0.0006</w:t>
            </w:r>
            <w:r>
              <w:t xml:space="preserve"> </w:t>
            </w:r>
            <w:r>
              <w:rPr>
                <w:sz w:val="21"/>
                <w:szCs w:val="21"/>
              </w:rPr>
              <w:t>t/d</w:t>
            </w:r>
          </w:p>
        </w:tc>
        <w:tc>
          <w:tcPr>
            <w:tcW w:w="1108" w:type="dxa"/>
            <w:vAlign w:val="center"/>
          </w:tcPr>
          <w:p w14:paraId="760BE9C1" w14:textId="77777777" w:rsidR="00462DEC" w:rsidRDefault="00977302">
            <w:pPr>
              <w:spacing w:line="240" w:lineRule="auto"/>
              <w:ind w:firstLineChars="0" w:firstLine="0"/>
              <w:jc w:val="center"/>
              <w:rPr>
                <w:sz w:val="21"/>
                <w:szCs w:val="21"/>
              </w:rPr>
            </w:pPr>
            <w:r>
              <w:rPr>
                <w:rFonts w:hint="eastAsia"/>
                <w:sz w:val="21"/>
                <w:szCs w:val="21"/>
              </w:rPr>
              <w:t>3</w:t>
            </w:r>
            <w:r>
              <w:rPr>
                <w:sz w:val="21"/>
                <w:szCs w:val="21"/>
              </w:rPr>
              <w:t>mg/L</w:t>
            </w:r>
          </w:p>
        </w:tc>
        <w:tc>
          <w:tcPr>
            <w:tcW w:w="1145" w:type="dxa"/>
            <w:vAlign w:val="center"/>
          </w:tcPr>
          <w:p w14:paraId="42139836" w14:textId="77777777" w:rsidR="00462DEC" w:rsidRDefault="00977302">
            <w:pPr>
              <w:spacing w:line="240" w:lineRule="auto"/>
              <w:ind w:firstLineChars="0" w:firstLine="0"/>
              <w:jc w:val="center"/>
              <w:rPr>
                <w:sz w:val="21"/>
                <w:szCs w:val="21"/>
              </w:rPr>
            </w:pPr>
            <w:r>
              <w:rPr>
                <w:rFonts w:hint="eastAsia"/>
                <w:sz w:val="21"/>
                <w:szCs w:val="21"/>
              </w:rPr>
              <w:t>0.0002</w:t>
            </w:r>
            <w:r>
              <w:t xml:space="preserve"> </w:t>
            </w:r>
            <w:r>
              <w:rPr>
                <w:sz w:val="21"/>
                <w:szCs w:val="21"/>
              </w:rPr>
              <w:t>t/d</w:t>
            </w:r>
          </w:p>
        </w:tc>
      </w:tr>
      <w:tr w:rsidR="00462DEC" w14:paraId="4F89C2C3" w14:textId="77777777">
        <w:trPr>
          <w:cantSplit/>
          <w:trHeight w:val="234"/>
          <w:jc w:val="center"/>
        </w:trPr>
        <w:tc>
          <w:tcPr>
            <w:tcW w:w="974" w:type="dxa"/>
            <w:vMerge/>
            <w:vAlign w:val="center"/>
          </w:tcPr>
          <w:p w14:paraId="4B3A6048" w14:textId="77777777" w:rsidR="00462DEC" w:rsidRDefault="00462DEC">
            <w:pPr>
              <w:autoSpaceDE w:val="0"/>
              <w:autoSpaceDN w:val="0"/>
              <w:adjustRightInd w:val="0"/>
              <w:ind w:firstLineChars="0" w:firstLine="0"/>
              <w:jc w:val="center"/>
              <w:rPr>
                <w:kern w:val="0"/>
                <w:szCs w:val="24"/>
              </w:rPr>
            </w:pPr>
          </w:p>
        </w:tc>
        <w:tc>
          <w:tcPr>
            <w:tcW w:w="1325" w:type="dxa"/>
            <w:vMerge/>
            <w:vAlign w:val="center"/>
          </w:tcPr>
          <w:p w14:paraId="198C96BB" w14:textId="77777777" w:rsidR="00462DEC" w:rsidRDefault="00462DEC">
            <w:pPr>
              <w:pStyle w:val="afffa"/>
              <w:ind w:firstLine="480"/>
              <w:rPr>
                <w:kern w:val="0"/>
              </w:rPr>
            </w:pPr>
          </w:p>
        </w:tc>
        <w:tc>
          <w:tcPr>
            <w:tcW w:w="1374" w:type="dxa"/>
            <w:vAlign w:val="center"/>
          </w:tcPr>
          <w:p w14:paraId="417F3EFA" w14:textId="77777777" w:rsidR="00462DEC" w:rsidRDefault="00977302">
            <w:pPr>
              <w:spacing w:line="240" w:lineRule="auto"/>
              <w:ind w:firstLineChars="0" w:firstLine="0"/>
              <w:jc w:val="center"/>
              <w:rPr>
                <w:sz w:val="21"/>
                <w:szCs w:val="21"/>
              </w:rPr>
            </w:pPr>
            <w:r>
              <w:rPr>
                <w:rFonts w:hint="eastAsia"/>
                <w:sz w:val="21"/>
                <w:szCs w:val="21"/>
              </w:rPr>
              <w:t>总氮</w:t>
            </w:r>
          </w:p>
        </w:tc>
        <w:tc>
          <w:tcPr>
            <w:tcW w:w="1374" w:type="dxa"/>
            <w:vAlign w:val="center"/>
          </w:tcPr>
          <w:p w14:paraId="499FDBC1" w14:textId="77777777" w:rsidR="00462DEC" w:rsidRDefault="00977302">
            <w:pPr>
              <w:spacing w:line="240" w:lineRule="auto"/>
              <w:ind w:firstLineChars="0" w:firstLine="0"/>
              <w:jc w:val="center"/>
              <w:rPr>
                <w:sz w:val="21"/>
                <w:szCs w:val="21"/>
              </w:rPr>
            </w:pPr>
            <w:r>
              <w:rPr>
                <w:rFonts w:hint="eastAsia"/>
                <w:sz w:val="21"/>
                <w:szCs w:val="21"/>
              </w:rPr>
              <w:t>65</w:t>
            </w:r>
            <w:r>
              <w:rPr>
                <w:sz w:val="21"/>
                <w:szCs w:val="21"/>
              </w:rPr>
              <w:t>mg/L</w:t>
            </w:r>
          </w:p>
        </w:tc>
        <w:tc>
          <w:tcPr>
            <w:tcW w:w="1182" w:type="dxa"/>
            <w:vAlign w:val="center"/>
          </w:tcPr>
          <w:p w14:paraId="14BE5A46" w14:textId="77777777" w:rsidR="00462DEC" w:rsidRDefault="00977302">
            <w:pPr>
              <w:spacing w:line="240" w:lineRule="auto"/>
              <w:ind w:firstLineChars="0" w:firstLine="0"/>
              <w:jc w:val="center"/>
              <w:rPr>
                <w:sz w:val="21"/>
                <w:szCs w:val="21"/>
              </w:rPr>
            </w:pPr>
            <w:r>
              <w:rPr>
                <w:rFonts w:hint="eastAsia"/>
                <w:sz w:val="21"/>
                <w:szCs w:val="21"/>
              </w:rPr>
              <w:t>0.005</w:t>
            </w:r>
            <w:r>
              <w:t xml:space="preserve"> </w:t>
            </w:r>
            <w:r>
              <w:rPr>
                <w:sz w:val="21"/>
                <w:szCs w:val="21"/>
              </w:rPr>
              <w:t>t/d</w:t>
            </w:r>
          </w:p>
        </w:tc>
        <w:tc>
          <w:tcPr>
            <w:tcW w:w="1108" w:type="dxa"/>
            <w:vAlign w:val="center"/>
          </w:tcPr>
          <w:p w14:paraId="6599FD21" w14:textId="77777777" w:rsidR="00462DEC" w:rsidRDefault="00977302">
            <w:pPr>
              <w:spacing w:line="240" w:lineRule="auto"/>
              <w:ind w:firstLineChars="0" w:firstLine="0"/>
              <w:jc w:val="center"/>
              <w:rPr>
                <w:sz w:val="21"/>
                <w:szCs w:val="21"/>
              </w:rPr>
            </w:pPr>
            <w:r>
              <w:rPr>
                <w:rFonts w:hint="eastAsia"/>
                <w:sz w:val="21"/>
                <w:szCs w:val="21"/>
              </w:rPr>
              <w:t>/</w:t>
            </w:r>
          </w:p>
        </w:tc>
        <w:tc>
          <w:tcPr>
            <w:tcW w:w="1145" w:type="dxa"/>
            <w:vAlign w:val="center"/>
          </w:tcPr>
          <w:p w14:paraId="5F90C2B0"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0D7D8721" w14:textId="77777777">
        <w:trPr>
          <w:cantSplit/>
          <w:trHeight w:val="234"/>
          <w:jc w:val="center"/>
        </w:trPr>
        <w:tc>
          <w:tcPr>
            <w:tcW w:w="974" w:type="dxa"/>
            <w:vMerge/>
            <w:vAlign w:val="center"/>
          </w:tcPr>
          <w:p w14:paraId="73019119" w14:textId="77777777" w:rsidR="00462DEC" w:rsidRDefault="00462DEC">
            <w:pPr>
              <w:autoSpaceDE w:val="0"/>
              <w:autoSpaceDN w:val="0"/>
              <w:adjustRightInd w:val="0"/>
              <w:ind w:firstLineChars="0" w:firstLine="0"/>
              <w:jc w:val="center"/>
              <w:rPr>
                <w:kern w:val="0"/>
                <w:szCs w:val="24"/>
              </w:rPr>
            </w:pPr>
          </w:p>
        </w:tc>
        <w:tc>
          <w:tcPr>
            <w:tcW w:w="1325" w:type="dxa"/>
            <w:vMerge/>
            <w:vAlign w:val="center"/>
          </w:tcPr>
          <w:p w14:paraId="1E285941" w14:textId="77777777" w:rsidR="00462DEC" w:rsidRDefault="00462DEC">
            <w:pPr>
              <w:pStyle w:val="afffa"/>
              <w:spacing w:line="240" w:lineRule="auto"/>
              <w:ind w:firstLineChars="0" w:firstLine="0"/>
              <w:rPr>
                <w:sz w:val="21"/>
                <w:szCs w:val="21"/>
              </w:rPr>
            </w:pPr>
          </w:p>
        </w:tc>
        <w:tc>
          <w:tcPr>
            <w:tcW w:w="1374" w:type="dxa"/>
            <w:vAlign w:val="center"/>
          </w:tcPr>
          <w:p w14:paraId="0CF4DF1E" w14:textId="77777777" w:rsidR="00462DEC" w:rsidRDefault="00977302">
            <w:pPr>
              <w:spacing w:line="240" w:lineRule="auto"/>
              <w:ind w:firstLineChars="0" w:firstLine="0"/>
              <w:jc w:val="center"/>
              <w:rPr>
                <w:sz w:val="21"/>
                <w:szCs w:val="21"/>
              </w:rPr>
            </w:pPr>
            <w:r>
              <w:rPr>
                <w:rFonts w:hint="eastAsia"/>
                <w:sz w:val="21"/>
                <w:szCs w:val="21"/>
              </w:rPr>
              <w:t>悬浮物</w:t>
            </w:r>
          </w:p>
        </w:tc>
        <w:tc>
          <w:tcPr>
            <w:tcW w:w="1374" w:type="dxa"/>
            <w:vAlign w:val="center"/>
          </w:tcPr>
          <w:p w14:paraId="292046D6" w14:textId="77777777" w:rsidR="00462DEC" w:rsidRDefault="00977302">
            <w:pPr>
              <w:spacing w:line="240" w:lineRule="auto"/>
              <w:ind w:firstLineChars="0" w:firstLine="0"/>
              <w:jc w:val="center"/>
              <w:rPr>
                <w:sz w:val="21"/>
                <w:szCs w:val="21"/>
              </w:rPr>
            </w:pPr>
            <w:r>
              <w:rPr>
                <w:rFonts w:hint="eastAsia"/>
                <w:sz w:val="21"/>
                <w:szCs w:val="21"/>
              </w:rPr>
              <w:t>250</w:t>
            </w:r>
            <w:r>
              <w:rPr>
                <w:sz w:val="21"/>
                <w:szCs w:val="21"/>
              </w:rPr>
              <w:t>mg/L</w:t>
            </w:r>
          </w:p>
        </w:tc>
        <w:tc>
          <w:tcPr>
            <w:tcW w:w="1182" w:type="dxa"/>
            <w:vAlign w:val="center"/>
          </w:tcPr>
          <w:p w14:paraId="564A376A" w14:textId="77777777" w:rsidR="00462DEC" w:rsidRDefault="00977302">
            <w:pPr>
              <w:spacing w:line="240" w:lineRule="auto"/>
              <w:ind w:firstLineChars="0" w:firstLine="0"/>
              <w:jc w:val="center"/>
              <w:rPr>
                <w:sz w:val="21"/>
                <w:szCs w:val="21"/>
              </w:rPr>
            </w:pPr>
            <w:r>
              <w:rPr>
                <w:rFonts w:hint="eastAsia"/>
                <w:sz w:val="21"/>
                <w:szCs w:val="21"/>
              </w:rPr>
              <w:t>0.02</w:t>
            </w:r>
            <w:r>
              <w:t xml:space="preserve"> </w:t>
            </w:r>
            <w:r>
              <w:rPr>
                <w:sz w:val="21"/>
                <w:szCs w:val="21"/>
              </w:rPr>
              <w:t>t/d</w:t>
            </w:r>
          </w:p>
        </w:tc>
        <w:tc>
          <w:tcPr>
            <w:tcW w:w="1108" w:type="dxa"/>
            <w:vAlign w:val="center"/>
          </w:tcPr>
          <w:p w14:paraId="783CB5C5" w14:textId="77777777" w:rsidR="00462DEC" w:rsidRDefault="00977302">
            <w:pPr>
              <w:spacing w:line="240" w:lineRule="auto"/>
              <w:ind w:firstLineChars="0" w:firstLine="0"/>
              <w:jc w:val="center"/>
              <w:rPr>
                <w:sz w:val="21"/>
                <w:szCs w:val="21"/>
              </w:rPr>
            </w:pPr>
            <w:r>
              <w:rPr>
                <w:rFonts w:hint="eastAsia"/>
                <w:sz w:val="21"/>
                <w:szCs w:val="21"/>
              </w:rPr>
              <w:t>30</w:t>
            </w:r>
            <w:r>
              <w:rPr>
                <w:sz w:val="21"/>
                <w:szCs w:val="21"/>
              </w:rPr>
              <w:t>mg/L</w:t>
            </w:r>
          </w:p>
        </w:tc>
        <w:tc>
          <w:tcPr>
            <w:tcW w:w="1145" w:type="dxa"/>
            <w:vAlign w:val="center"/>
          </w:tcPr>
          <w:p w14:paraId="4C1645B8" w14:textId="77777777" w:rsidR="00462DEC" w:rsidRDefault="00977302">
            <w:pPr>
              <w:spacing w:line="240" w:lineRule="auto"/>
              <w:ind w:firstLineChars="0" w:firstLine="0"/>
              <w:jc w:val="center"/>
              <w:rPr>
                <w:sz w:val="21"/>
                <w:szCs w:val="21"/>
              </w:rPr>
            </w:pPr>
            <w:r>
              <w:rPr>
                <w:rFonts w:hint="eastAsia"/>
                <w:sz w:val="21"/>
                <w:szCs w:val="21"/>
              </w:rPr>
              <w:t>0.002</w:t>
            </w:r>
            <w:r>
              <w:t xml:space="preserve"> </w:t>
            </w:r>
            <w:r>
              <w:rPr>
                <w:sz w:val="21"/>
                <w:szCs w:val="21"/>
              </w:rPr>
              <w:t>t/d</w:t>
            </w:r>
          </w:p>
        </w:tc>
      </w:tr>
      <w:tr w:rsidR="00462DEC" w14:paraId="2C929D7A" w14:textId="77777777">
        <w:trPr>
          <w:cantSplit/>
          <w:trHeight w:val="234"/>
          <w:jc w:val="center"/>
        </w:trPr>
        <w:tc>
          <w:tcPr>
            <w:tcW w:w="974" w:type="dxa"/>
            <w:vMerge/>
            <w:vAlign w:val="center"/>
          </w:tcPr>
          <w:p w14:paraId="23B5A3F4" w14:textId="77777777" w:rsidR="00462DEC" w:rsidRDefault="00462DEC">
            <w:pPr>
              <w:autoSpaceDE w:val="0"/>
              <w:autoSpaceDN w:val="0"/>
              <w:adjustRightInd w:val="0"/>
              <w:ind w:firstLineChars="0" w:firstLine="0"/>
              <w:jc w:val="center"/>
              <w:rPr>
                <w:kern w:val="0"/>
                <w:szCs w:val="24"/>
              </w:rPr>
            </w:pPr>
          </w:p>
        </w:tc>
        <w:tc>
          <w:tcPr>
            <w:tcW w:w="1325" w:type="dxa"/>
            <w:vMerge/>
            <w:vAlign w:val="center"/>
          </w:tcPr>
          <w:p w14:paraId="0A5F8C81" w14:textId="77777777" w:rsidR="00462DEC" w:rsidRDefault="00462DEC">
            <w:pPr>
              <w:autoSpaceDE w:val="0"/>
              <w:autoSpaceDN w:val="0"/>
              <w:adjustRightInd w:val="0"/>
              <w:ind w:firstLineChars="0" w:firstLine="0"/>
              <w:jc w:val="center"/>
              <w:rPr>
                <w:kern w:val="0"/>
                <w:szCs w:val="24"/>
              </w:rPr>
            </w:pPr>
          </w:p>
        </w:tc>
        <w:tc>
          <w:tcPr>
            <w:tcW w:w="1374" w:type="dxa"/>
            <w:vAlign w:val="center"/>
          </w:tcPr>
          <w:p w14:paraId="0E9DE192" w14:textId="77777777" w:rsidR="00462DEC" w:rsidRDefault="00977302">
            <w:pPr>
              <w:spacing w:line="240" w:lineRule="auto"/>
              <w:ind w:firstLineChars="0" w:firstLine="0"/>
              <w:jc w:val="center"/>
              <w:rPr>
                <w:sz w:val="21"/>
                <w:szCs w:val="21"/>
              </w:rPr>
            </w:pPr>
            <w:r>
              <w:rPr>
                <w:rFonts w:hint="eastAsia"/>
                <w:sz w:val="21"/>
                <w:szCs w:val="21"/>
              </w:rPr>
              <w:t>BOD</w:t>
            </w:r>
            <w:r>
              <w:rPr>
                <w:rFonts w:hint="eastAsia"/>
                <w:sz w:val="21"/>
                <w:szCs w:val="21"/>
                <w:vertAlign w:val="subscript"/>
              </w:rPr>
              <w:t>5</w:t>
            </w:r>
          </w:p>
        </w:tc>
        <w:tc>
          <w:tcPr>
            <w:tcW w:w="1374" w:type="dxa"/>
            <w:vAlign w:val="center"/>
          </w:tcPr>
          <w:p w14:paraId="59E35410" w14:textId="77777777" w:rsidR="00462DEC" w:rsidRDefault="00977302">
            <w:pPr>
              <w:spacing w:line="240" w:lineRule="auto"/>
              <w:ind w:firstLineChars="0" w:firstLine="0"/>
              <w:jc w:val="center"/>
              <w:rPr>
                <w:sz w:val="21"/>
                <w:szCs w:val="21"/>
              </w:rPr>
            </w:pPr>
            <w:r>
              <w:rPr>
                <w:rFonts w:hint="eastAsia"/>
                <w:sz w:val="21"/>
                <w:szCs w:val="21"/>
              </w:rPr>
              <w:t>200</w:t>
            </w:r>
            <w:r>
              <w:rPr>
                <w:sz w:val="21"/>
                <w:szCs w:val="21"/>
              </w:rPr>
              <w:t>mg/L</w:t>
            </w:r>
          </w:p>
        </w:tc>
        <w:tc>
          <w:tcPr>
            <w:tcW w:w="1182" w:type="dxa"/>
            <w:vAlign w:val="center"/>
          </w:tcPr>
          <w:p w14:paraId="011CC23B" w14:textId="77777777" w:rsidR="00462DEC" w:rsidRDefault="00977302">
            <w:pPr>
              <w:spacing w:line="240" w:lineRule="auto"/>
              <w:ind w:firstLineChars="0" w:firstLine="0"/>
              <w:jc w:val="center"/>
              <w:rPr>
                <w:sz w:val="21"/>
                <w:szCs w:val="21"/>
              </w:rPr>
            </w:pPr>
            <w:r>
              <w:rPr>
                <w:rFonts w:hint="eastAsia"/>
                <w:sz w:val="21"/>
                <w:szCs w:val="21"/>
              </w:rPr>
              <w:t>0.016</w:t>
            </w:r>
            <w:r>
              <w:t xml:space="preserve"> </w:t>
            </w:r>
            <w:r>
              <w:rPr>
                <w:sz w:val="21"/>
                <w:szCs w:val="21"/>
              </w:rPr>
              <w:t>t/d</w:t>
            </w:r>
          </w:p>
        </w:tc>
        <w:tc>
          <w:tcPr>
            <w:tcW w:w="1108" w:type="dxa"/>
            <w:vAlign w:val="center"/>
          </w:tcPr>
          <w:p w14:paraId="475411CC" w14:textId="77777777" w:rsidR="00462DEC" w:rsidRDefault="00977302">
            <w:pPr>
              <w:spacing w:line="240" w:lineRule="auto"/>
              <w:ind w:firstLineChars="0" w:firstLine="0"/>
              <w:jc w:val="center"/>
              <w:rPr>
                <w:sz w:val="21"/>
                <w:szCs w:val="21"/>
              </w:rPr>
            </w:pPr>
            <w:r>
              <w:rPr>
                <w:rFonts w:hint="eastAsia"/>
                <w:sz w:val="21"/>
                <w:szCs w:val="21"/>
              </w:rPr>
              <w:t>/</w:t>
            </w:r>
          </w:p>
        </w:tc>
        <w:tc>
          <w:tcPr>
            <w:tcW w:w="1145" w:type="dxa"/>
            <w:vAlign w:val="center"/>
          </w:tcPr>
          <w:p w14:paraId="7F3B9A12" w14:textId="77777777" w:rsidR="00462DEC" w:rsidRDefault="00977302">
            <w:pPr>
              <w:spacing w:line="240" w:lineRule="auto"/>
              <w:ind w:firstLineChars="0" w:firstLine="0"/>
              <w:jc w:val="center"/>
              <w:rPr>
                <w:sz w:val="21"/>
                <w:szCs w:val="21"/>
              </w:rPr>
            </w:pPr>
            <w:r>
              <w:rPr>
                <w:rFonts w:hint="eastAsia"/>
                <w:sz w:val="21"/>
                <w:szCs w:val="21"/>
              </w:rPr>
              <w:t>/</w:t>
            </w:r>
          </w:p>
        </w:tc>
      </w:tr>
      <w:tr w:rsidR="00462DEC" w14:paraId="27C33597" w14:textId="77777777">
        <w:trPr>
          <w:cantSplit/>
          <w:trHeight w:val="370"/>
          <w:jc w:val="center"/>
        </w:trPr>
        <w:tc>
          <w:tcPr>
            <w:tcW w:w="974" w:type="dxa"/>
            <w:vMerge w:val="restart"/>
            <w:vAlign w:val="center"/>
          </w:tcPr>
          <w:p w14:paraId="0FB00B65" w14:textId="77777777" w:rsidR="00462DEC" w:rsidRDefault="00977302">
            <w:pPr>
              <w:autoSpaceDE w:val="0"/>
              <w:autoSpaceDN w:val="0"/>
              <w:adjustRightInd w:val="0"/>
              <w:ind w:firstLineChars="0" w:firstLine="0"/>
              <w:jc w:val="center"/>
              <w:rPr>
                <w:kern w:val="0"/>
                <w:szCs w:val="24"/>
              </w:rPr>
            </w:pPr>
            <w:r>
              <w:rPr>
                <w:kern w:val="0"/>
                <w:szCs w:val="24"/>
              </w:rPr>
              <w:t>固废</w:t>
            </w:r>
          </w:p>
        </w:tc>
        <w:tc>
          <w:tcPr>
            <w:tcW w:w="2699" w:type="dxa"/>
            <w:gridSpan w:val="2"/>
            <w:vAlign w:val="center"/>
          </w:tcPr>
          <w:p w14:paraId="6FB1CC66" w14:textId="77777777" w:rsidR="00462DEC" w:rsidRDefault="00977302">
            <w:pPr>
              <w:spacing w:line="240" w:lineRule="auto"/>
              <w:ind w:firstLineChars="0" w:firstLine="0"/>
              <w:jc w:val="center"/>
              <w:rPr>
                <w:sz w:val="21"/>
                <w:szCs w:val="21"/>
              </w:rPr>
            </w:pPr>
            <w:proofErr w:type="gramStart"/>
            <w:r>
              <w:rPr>
                <w:rFonts w:hint="eastAsia"/>
                <w:sz w:val="21"/>
                <w:szCs w:val="21"/>
              </w:rPr>
              <w:t>栅渣</w:t>
            </w:r>
            <w:proofErr w:type="gramEnd"/>
          </w:p>
        </w:tc>
        <w:tc>
          <w:tcPr>
            <w:tcW w:w="2556" w:type="dxa"/>
            <w:gridSpan w:val="2"/>
            <w:vAlign w:val="center"/>
          </w:tcPr>
          <w:p w14:paraId="12FB536D" w14:textId="77777777" w:rsidR="00462DEC" w:rsidRDefault="00977302">
            <w:pPr>
              <w:pStyle w:val="afffa"/>
              <w:spacing w:line="240" w:lineRule="auto"/>
              <w:ind w:firstLineChars="0" w:firstLine="0"/>
              <w:rPr>
                <w:sz w:val="21"/>
                <w:szCs w:val="21"/>
              </w:rPr>
            </w:pPr>
            <w:r>
              <w:rPr>
                <w:sz w:val="21"/>
                <w:szCs w:val="21"/>
              </w:rPr>
              <w:t>4.38</w:t>
            </w:r>
            <w:r>
              <w:rPr>
                <w:rFonts w:hint="eastAsia"/>
                <w:sz w:val="21"/>
                <w:szCs w:val="21"/>
              </w:rPr>
              <w:t>t/a</w:t>
            </w:r>
          </w:p>
        </w:tc>
        <w:tc>
          <w:tcPr>
            <w:tcW w:w="2253" w:type="dxa"/>
            <w:gridSpan w:val="2"/>
            <w:vAlign w:val="center"/>
          </w:tcPr>
          <w:p w14:paraId="4EBC4581" w14:textId="77777777" w:rsidR="00462DEC" w:rsidRDefault="00977302">
            <w:pPr>
              <w:pStyle w:val="afffa"/>
              <w:spacing w:line="240" w:lineRule="auto"/>
              <w:ind w:firstLineChars="0" w:firstLine="0"/>
              <w:rPr>
                <w:sz w:val="21"/>
                <w:szCs w:val="21"/>
              </w:rPr>
            </w:pPr>
            <w:r>
              <w:rPr>
                <w:sz w:val="21"/>
                <w:szCs w:val="21"/>
              </w:rPr>
              <w:t>4.38</w:t>
            </w:r>
            <w:r>
              <w:rPr>
                <w:rFonts w:hint="eastAsia"/>
                <w:sz w:val="21"/>
                <w:szCs w:val="21"/>
              </w:rPr>
              <w:t>t/a</w:t>
            </w:r>
          </w:p>
        </w:tc>
      </w:tr>
      <w:tr w:rsidR="00462DEC" w14:paraId="6250D646" w14:textId="77777777">
        <w:trPr>
          <w:cantSplit/>
          <w:trHeight w:val="118"/>
          <w:jc w:val="center"/>
        </w:trPr>
        <w:tc>
          <w:tcPr>
            <w:tcW w:w="974" w:type="dxa"/>
            <w:vMerge/>
            <w:vAlign w:val="center"/>
          </w:tcPr>
          <w:p w14:paraId="06EB9F86" w14:textId="77777777" w:rsidR="00462DEC" w:rsidRDefault="00462DEC">
            <w:pPr>
              <w:autoSpaceDE w:val="0"/>
              <w:autoSpaceDN w:val="0"/>
              <w:adjustRightInd w:val="0"/>
              <w:ind w:firstLineChars="0" w:firstLine="0"/>
              <w:jc w:val="center"/>
              <w:rPr>
                <w:kern w:val="0"/>
                <w:szCs w:val="24"/>
              </w:rPr>
            </w:pPr>
          </w:p>
        </w:tc>
        <w:tc>
          <w:tcPr>
            <w:tcW w:w="2699" w:type="dxa"/>
            <w:gridSpan w:val="2"/>
            <w:vAlign w:val="center"/>
          </w:tcPr>
          <w:p w14:paraId="18539DF7" w14:textId="77777777" w:rsidR="00462DEC" w:rsidRDefault="00977302">
            <w:pPr>
              <w:spacing w:line="240" w:lineRule="auto"/>
              <w:ind w:firstLineChars="0" w:firstLine="0"/>
              <w:jc w:val="center"/>
              <w:rPr>
                <w:sz w:val="21"/>
                <w:szCs w:val="21"/>
              </w:rPr>
            </w:pPr>
            <w:r>
              <w:rPr>
                <w:rFonts w:hint="eastAsia"/>
                <w:sz w:val="21"/>
                <w:szCs w:val="21"/>
              </w:rPr>
              <w:t>污泥</w:t>
            </w:r>
          </w:p>
        </w:tc>
        <w:tc>
          <w:tcPr>
            <w:tcW w:w="2556" w:type="dxa"/>
            <w:gridSpan w:val="2"/>
            <w:vAlign w:val="center"/>
          </w:tcPr>
          <w:p w14:paraId="5ADFCEBE" w14:textId="77777777" w:rsidR="00462DEC" w:rsidRDefault="00977302">
            <w:pPr>
              <w:pStyle w:val="afffa"/>
              <w:spacing w:line="240" w:lineRule="auto"/>
              <w:ind w:firstLineChars="0" w:firstLine="0"/>
              <w:rPr>
                <w:sz w:val="21"/>
                <w:szCs w:val="21"/>
              </w:rPr>
            </w:pPr>
            <w:r>
              <w:rPr>
                <w:sz w:val="21"/>
                <w:szCs w:val="21"/>
              </w:rPr>
              <w:t>10.4</w:t>
            </w:r>
            <w:r>
              <w:rPr>
                <w:rFonts w:hint="eastAsia"/>
                <w:sz w:val="21"/>
                <w:szCs w:val="21"/>
              </w:rPr>
              <w:t>t/a</w:t>
            </w:r>
          </w:p>
        </w:tc>
        <w:tc>
          <w:tcPr>
            <w:tcW w:w="2253" w:type="dxa"/>
            <w:gridSpan w:val="2"/>
            <w:vAlign w:val="center"/>
          </w:tcPr>
          <w:p w14:paraId="570B29D6" w14:textId="77777777" w:rsidR="00462DEC" w:rsidRDefault="00977302">
            <w:pPr>
              <w:pStyle w:val="afffa"/>
              <w:spacing w:line="240" w:lineRule="auto"/>
              <w:ind w:firstLineChars="0" w:firstLine="0"/>
              <w:rPr>
                <w:sz w:val="21"/>
                <w:szCs w:val="21"/>
              </w:rPr>
            </w:pPr>
            <w:r>
              <w:rPr>
                <w:sz w:val="21"/>
                <w:szCs w:val="21"/>
              </w:rPr>
              <w:t>10.4</w:t>
            </w:r>
            <w:r>
              <w:rPr>
                <w:rFonts w:hint="eastAsia"/>
                <w:sz w:val="21"/>
                <w:szCs w:val="21"/>
              </w:rPr>
              <w:t>t/a</w:t>
            </w:r>
          </w:p>
        </w:tc>
      </w:tr>
      <w:tr w:rsidR="00462DEC" w14:paraId="53FC57D6" w14:textId="77777777">
        <w:trPr>
          <w:cantSplit/>
          <w:trHeight w:val="118"/>
          <w:jc w:val="center"/>
        </w:trPr>
        <w:tc>
          <w:tcPr>
            <w:tcW w:w="974" w:type="dxa"/>
            <w:vMerge/>
            <w:vAlign w:val="center"/>
          </w:tcPr>
          <w:p w14:paraId="52392BF9" w14:textId="77777777" w:rsidR="00462DEC" w:rsidRDefault="00462DEC">
            <w:pPr>
              <w:autoSpaceDE w:val="0"/>
              <w:autoSpaceDN w:val="0"/>
              <w:adjustRightInd w:val="0"/>
              <w:ind w:firstLineChars="0" w:firstLine="0"/>
              <w:jc w:val="center"/>
              <w:rPr>
                <w:kern w:val="0"/>
                <w:szCs w:val="24"/>
              </w:rPr>
            </w:pPr>
          </w:p>
        </w:tc>
        <w:tc>
          <w:tcPr>
            <w:tcW w:w="2699" w:type="dxa"/>
            <w:gridSpan w:val="2"/>
            <w:vAlign w:val="center"/>
          </w:tcPr>
          <w:p w14:paraId="7658C28D" w14:textId="77777777" w:rsidR="00462DEC" w:rsidRDefault="00977302">
            <w:pPr>
              <w:pStyle w:val="afffa"/>
              <w:spacing w:line="240" w:lineRule="auto"/>
              <w:ind w:firstLineChars="0" w:firstLine="0"/>
              <w:rPr>
                <w:sz w:val="21"/>
                <w:szCs w:val="21"/>
              </w:rPr>
            </w:pPr>
            <w:r>
              <w:rPr>
                <w:rFonts w:hint="eastAsia"/>
                <w:sz w:val="21"/>
                <w:szCs w:val="21"/>
              </w:rPr>
              <w:t>生活垃圾</w:t>
            </w:r>
          </w:p>
        </w:tc>
        <w:tc>
          <w:tcPr>
            <w:tcW w:w="2556" w:type="dxa"/>
            <w:gridSpan w:val="2"/>
            <w:vAlign w:val="center"/>
          </w:tcPr>
          <w:p w14:paraId="462C85EC" w14:textId="77777777" w:rsidR="00462DEC" w:rsidRDefault="00977302">
            <w:pPr>
              <w:pStyle w:val="afffa"/>
              <w:spacing w:line="240" w:lineRule="auto"/>
              <w:ind w:firstLineChars="0" w:firstLine="0"/>
              <w:rPr>
                <w:sz w:val="21"/>
                <w:szCs w:val="21"/>
              </w:rPr>
            </w:pPr>
            <w:r>
              <w:rPr>
                <w:rFonts w:hint="eastAsia"/>
                <w:sz w:val="21"/>
                <w:szCs w:val="21"/>
              </w:rPr>
              <w:t>0.36/a</w:t>
            </w:r>
          </w:p>
        </w:tc>
        <w:tc>
          <w:tcPr>
            <w:tcW w:w="2253" w:type="dxa"/>
            <w:gridSpan w:val="2"/>
            <w:vAlign w:val="center"/>
          </w:tcPr>
          <w:p w14:paraId="351A7B63" w14:textId="77777777" w:rsidR="00462DEC" w:rsidRDefault="00977302">
            <w:pPr>
              <w:pStyle w:val="afffa"/>
              <w:spacing w:line="240" w:lineRule="auto"/>
              <w:ind w:firstLineChars="0" w:firstLine="0"/>
              <w:rPr>
                <w:sz w:val="21"/>
                <w:szCs w:val="21"/>
              </w:rPr>
            </w:pPr>
            <w:r>
              <w:rPr>
                <w:rFonts w:hint="eastAsia"/>
                <w:sz w:val="21"/>
                <w:szCs w:val="21"/>
              </w:rPr>
              <w:t>0.36t/a</w:t>
            </w:r>
          </w:p>
        </w:tc>
      </w:tr>
      <w:tr w:rsidR="00462DEC" w14:paraId="63D4598F" w14:textId="77777777">
        <w:trPr>
          <w:trHeight w:val="498"/>
          <w:jc w:val="center"/>
        </w:trPr>
        <w:tc>
          <w:tcPr>
            <w:tcW w:w="974" w:type="dxa"/>
            <w:vAlign w:val="center"/>
          </w:tcPr>
          <w:p w14:paraId="12C2828A" w14:textId="77777777" w:rsidR="00462DEC" w:rsidRDefault="00977302">
            <w:pPr>
              <w:autoSpaceDE w:val="0"/>
              <w:autoSpaceDN w:val="0"/>
              <w:adjustRightInd w:val="0"/>
              <w:ind w:firstLineChars="0" w:firstLine="0"/>
              <w:jc w:val="center"/>
              <w:rPr>
                <w:kern w:val="0"/>
                <w:szCs w:val="24"/>
              </w:rPr>
            </w:pPr>
            <w:proofErr w:type="gramStart"/>
            <w:r>
              <w:rPr>
                <w:kern w:val="0"/>
                <w:szCs w:val="24"/>
              </w:rPr>
              <w:t>噪</w:t>
            </w:r>
            <w:proofErr w:type="gramEnd"/>
          </w:p>
          <w:p w14:paraId="4B169AC9" w14:textId="77777777" w:rsidR="00462DEC" w:rsidRDefault="00977302">
            <w:pPr>
              <w:autoSpaceDE w:val="0"/>
              <w:autoSpaceDN w:val="0"/>
              <w:adjustRightInd w:val="0"/>
              <w:ind w:firstLineChars="0" w:firstLine="0"/>
              <w:jc w:val="center"/>
              <w:rPr>
                <w:kern w:val="0"/>
                <w:szCs w:val="24"/>
              </w:rPr>
            </w:pPr>
            <w:r>
              <w:rPr>
                <w:kern w:val="0"/>
                <w:szCs w:val="24"/>
              </w:rPr>
              <w:t>声</w:t>
            </w:r>
          </w:p>
        </w:tc>
        <w:tc>
          <w:tcPr>
            <w:tcW w:w="7508" w:type="dxa"/>
            <w:gridSpan w:val="6"/>
            <w:vAlign w:val="center"/>
          </w:tcPr>
          <w:p w14:paraId="3D3CE2C4" w14:textId="77777777" w:rsidR="00462DEC" w:rsidRDefault="00977302">
            <w:pPr>
              <w:ind w:firstLineChars="0" w:firstLine="0"/>
              <w:jc w:val="center"/>
              <w:rPr>
                <w:szCs w:val="24"/>
              </w:rPr>
            </w:pPr>
            <w:r>
              <w:rPr>
                <w:rFonts w:hint="eastAsia"/>
                <w:szCs w:val="24"/>
              </w:rPr>
              <w:t>项目新增设备在运行过程产生的噪声在</w:t>
            </w:r>
            <w:r>
              <w:rPr>
                <w:rFonts w:hint="eastAsia"/>
                <w:szCs w:val="24"/>
              </w:rPr>
              <w:t>63~90dB</w:t>
            </w:r>
            <w:r>
              <w:rPr>
                <w:rFonts w:hint="eastAsia"/>
                <w:szCs w:val="24"/>
              </w:rPr>
              <w:t>（</w:t>
            </w:r>
            <w:r>
              <w:rPr>
                <w:rFonts w:hint="eastAsia"/>
                <w:szCs w:val="24"/>
              </w:rPr>
              <w:t>A</w:t>
            </w:r>
            <w:r>
              <w:rPr>
                <w:rFonts w:hint="eastAsia"/>
                <w:szCs w:val="24"/>
              </w:rPr>
              <w:t>）</w:t>
            </w:r>
          </w:p>
        </w:tc>
      </w:tr>
      <w:tr w:rsidR="00462DEC" w14:paraId="258DB82D" w14:textId="77777777">
        <w:trPr>
          <w:trHeight w:val="1616"/>
          <w:jc w:val="center"/>
        </w:trPr>
        <w:tc>
          <w:tcPr>
            <w:tcW w:w="8482" w:type="dxa"/>
            <w:gridSpan w:val="7"/>
          </w:tcPr>
          <w:p w14:paraId="647CB36A" w14:textId="77777777" w:rsidR="00462DEC" w:rsidRDefault="00977302">
            <w:pPr>
              <w:spacing w:before="120"/>
              <w:ind w:right="113" w:firstLine="480"/>
              <w:jc w:val="left"/>
              <w:rPr>
                <w:kern w:val="24"/>
                <w:szCs w:val="24"/>
              </w:rPr>
            </w:pPr>
            <w:r>
              <w:rPr>
                <w:kern w:val="24"/>
                <w:szCs w:val="24"/>
              </w:rPr>
              <w:t>主要生态影响</w:t>
            </w:r>
            <w:r>
              <w:rPr>
                <w:rFonts w:hint="eastAsia"/>
                <w:kern w:val="24"/>
                <w:szCs w:val="24"/>
              </w:rPr>
              <w:t>（</w:t>
            </w:r>
            <w:r>
              <w:rPr>
                <w:kern w:val="24"/>
                <w:szCs w:val="24"/>
              </w:rPr>
              <w:t>不够时可附另页</w:t>
            </w:r>
            <w:r>
              <w:rPr>
                <w:rFonts w:hint="eastAsia"/>
                <w:kern w:val="24"/>
                <w:szCs w:val="24"/>
              </w:rPr>
              <w:t>）</w:t>
            </w:r>
            <w:r>
              <w:rPr>
                <w:kern w:val="24"/>
                <w:szCs w:val="24"/>
              </w:rPr>
              <w:t>：</w:t>
            </w:r>
          </w:p>
          <w:p w14:paraId="1EFBDC00" w14:textId="77777777" w:rsidR="00462DEC" w:rsidRDefault="00977302">
            <w:pPr>
              <w:autoSpaceDE w:val="0"/>
              <w:autoSpaceDN w:val="0"/>
              <w:adjustRightInd w:val="0"/>
              <w:snapToGrid w:val="0"/>
              <w:ind w:firstLine="480"/>
              <w:jc w:val="left"/>
              <w:rPr>
                <w:kern w:val="0"/>
                <w:szCs w:val="24"/>
              </w:rPr>
            </w:pPr>
            <w:r>
              <w:rPr>
                <w:rFonts w:hint="eastAsia"/>
                <w:kern w:val="0"/>
                <w:szCs w:val="24"/>
              </w:rPr>
              <w:t>一、污水管线</w:t>
            </w:r>
          </w:p>
          <w:p w14:paraId="3F33B475" w14:textId="77777777" w:rsidR="00462DEC" w:rsidRDefault="00977302">
            <w:pPr>
              <w:autoSpaceDE w:val="0"/>
              <w:autoSpaceDN w:val="0"/>
              <w:adjustRightInd w:val="0"/>
              <w:snapToGrid w:val="0"/>
              <w:ind w:firstLine="480"/>
              <w:jc w:val="left"/>
              <w:rPr>
                <w:kern w:val="0"/>
                <w:szCs w:val="24"/>
              </w:rPr>
            </w:pPr>
            <w:r>
              <w:rPr>
                <w:rFonts w:hint="eastAsia"/>
                <w:kern w:val="0"/>
                <w:szCs w:val="24"/>
              </w:rPr>
              <w:t>项目管线的建设对生态环境的影响主要表现为水土流失、对植物的破坏和景观影响。为了减少上述影响产生的影响采取的生态环境保护措施与建议如下：</w:t>
            </w:r>
          </w:p>
          <w:p w14:paraId="3D9EB8C8" w14:textId="77777777" w:rsidR="00462DEC" w:rsidRDefault="00977302">
            <w:pPr>
              <w:autoSpaceDE w:val="0"/>
              <w:autoSpaceDN w:val="0"/>
              <w:adjustRightInd w:val="0"/>
              <w:snapToGrid w:val="0"/>
              <w:ind w:firstLine="480"/>
              <w:jc w:val="left"/>
              <w:rPr>
                <w:kern w:val="0"/>
                <w:szCs w:val="24"/>
              </w:rPr>
            </w:pPr>
            <w:r>
              <w:rPr>
                <w:rFonts w:hint="eastAsia"/>
                <w:kern w:val="0"/>
                <w:szCs w:val="24"/>
              </w:rPr>
              <w:t>（</w:t>
            </w:r>
            <w:r>
              <w:rPr>
                <w:rFonts w:hint="eastAsia"/>
                <w:kern w:val="0"/>
                <w:szCs w:val="24"/>
              </w:rPr>
              <w:t>1</w:t>
            </w:r>
            <w:r>
              <w:rPr>
                <w:rFonts w:hint="eastAsia"/>
                <w:kern w:val="0"/>
                <w:szCs w:val="24"/>
              </w:rPr>
              <w:t>）合理进行施工布置，精心组织施工管理，严格将工程施工区控制在直接受影响的范围内。</w:t>
            </w:r>
          </w:p>
          <w:p w14:paraId="0D23A70D" w14:textId="77777777" w:rsidR="00462DEC" w:rsidRDefault="00977302">
            <w:pPr>
              <w:autoSpaceDE w:val="0"/>
              <w:autoSpaceDN w:val="0"/>
              <w:adjustRightInd w:val="0"/>
              <w:snapToGrid w:val="0"/>
              <w:ind w:firstLine="480"/>
              <w:jc w:val="left"/>
              <w:rPr>
                <w:kern w:val="0"/>
                <w:szCs w:val="24"/>
              </w:rPr>
            </w:pPr>
            <w:r>
              <w:rPr>
                <w:rFonts w:hint="eastAsia"/>
                <w:kern w:val="0"/>
                <w:szCs w:val="24"/>
              </w:rPr>
              <w:t>（</w:t>
            </w:r>
            <w:r>
              <w:rPr>
                <w:rFonts w:hint="eastAsia"/>
                <w:kern w:val="0"/>
                <w:szCs w:val="24"/>
              </w:rPr>
              <w:t>2</w:t>
            </w:r>
            <w:r>
              <w:rPr>
                <w:rFonts w:hint="eastAsia"/>
                <w:kern w:val="0"/>
                <w:szCs w:val="24"/>
              </w:rPr>
              <w:t>）在管道施工中执行“分层开挖原则”，施工后进行地貌、植被恢复，以植被护土，防止或减轻水土流失。</w:t>
            </w:r>
          </w:p>
          <w:p w14:paraId="2BCC61C2" w14:textId="77777777" w:rsidR="00462DEC" w:rsidRDefault="00977302">
            <w:pPr>
              <w:autoSpaceDE w:val="0"/>
              <w:autoSpaceDN w:val="0"/>
              <w:adjustRightInd w:val="0"/>
              <w:snapToGrid w:val="0"/>
              <w:ind w:firstLine="480"/>
              <w:jc w:val="left"/>
              <w:rPr>
                <w:kern w:val="0"/>
                <w:szCs w:val="24"/>
              </w:rPr>
            </w:pPr>
            <w:r>
              <w:rPr>
                <w:rFonts w:hint="eastAsia"/>
                <w:kern w:val="0"/>
                <w:szCs w:val="24"/>
              </w:rPr>
              <w:t>（</w:t>
            </w:r>
            <w:r>
              <w:rPr>
                <w:rFonts w:hint="eastAsia"/>
                <w:kern w:val="0"/>
                <w:szCs w:val="24"/>
              </w:rPr>
              <w:t>3</w:t>
            </w:r>
            <w:r>
              <w:rPr>
                <w:rFonts w:hint="eastAsia"/>
                <w:kern w:val="0"/>
                <w:szCs w:val="24"/>
              </w:rPr>
              <w:t>）对土壤、植被的恢复，遵循破坏多少，恢复多少的原则。</w:t>
            </w:r>
          </w:p>
          <w:p w14:paraId="5ACF269E" w14:textId="77777777" w:rsidR="00462DEC" w:rsidRDefault="00977302">
            <w:pPr>
              <w:autoSpaceDE w:val="0"/>
              <w:autoSpaceDN w:val="0"/>
              <w:adjustRightInd w:val="0"/>
              <w:snapToGrid w:val="0"/>
              <w:ind w:firstLine="480"/>
              <w:jc w:val="left"/>
              <w:rPr>
                <w:kern w:val="0"/>
                <w:szCs w:val="24"/>
              </w:rPr>
            </w:pPr>
            <w:r>
              <w:rPr>
                <w:rFonts w:hint="eastAsia"/>
                <w:kern w:val="0"/>
                <w:szCs w:val="24"/>
              </w:rPr>
              <w:t>（</w:t>
            </w:r>
            <w:r>
              <w:rPr>
                <w:rFonts w:hint="eastAsia"/>
                <w:kern w:val="0"/>
                <w:szCs w:val="24"/>
              </w:rPr>
              <w:t>4</w:t>
            </w:r>
            <w:r>
              <w:rPr>
                <w:rFonts w:hint="eastAsia"/>
                <w:kern w:val="0"/>
                <w:szCs w:val="24"/>
              </w:rPr>
              <w:t>）做好现场施工人员的宣传、教育、管理工作，严禁随意砍伐破坏施工区内外的植被、作物。</w:t>
            </w:r>
          </w:p>
          <w:p w14:paraId="58095EC1" w14:textId="77777777" w:rsidR="00462DEC" w:rsidRDefault="00977302">
            <w:pPr>
              <w:autoSpaceDE w:val="0"/>
              <w:autoSpaceDN w:val="0"/>
              <w:adjustRightInd w:val="0"/>
              <w:snapToGrid w:val="0"/>
              <w:ind w:firstLine="480"/>
              <w:jc w:val="left"/>
              <w:rPr>
                <w:kern w:val="0"/>
                <w:szCs w:val="24"/>
              </w:rPr>
            </w:pPr>
            <w:r>
              <w:rPr>
                <w:rFonts w:hint="eastAsia"/>
                <w:kern w:val="0"/>
                <w:szCs w:val="24"/>
              </w:rPr>
              <w:t>（</w:t>
            </w:r>
            <w:r>
              <w:rPr>
                <w:rFonts w:hint="eastAsia"/>
                <w:kern w:val="0"/>
                <w:szCs w:val="24"/>
              </w:rPr>
              <w:t>5</w:t>
            </w:r>
            <w:r>
              <w:rPr>
                <w:rFonts w:hint="eastAsia"/>
                <w:kern w:val="0"/>
                <w:szCs w:val="24"/>
              </w:rPr>
              <w:t>）在管道施工过程中，尽量减小开挖量，回填应按原有的土层顺序进行。</w:t>
            </w:r>
          </w:p>
          <w:p w14:paraId="7A84E668" w14:textId="77777777" w:rsidR="00462DEC" w:rsidRDefault="00977302">
            <w:pPr>
              <w:autoSpaceDE w:val="0"/>
              <w:autoSpaceDN w:val="0"/>
              <w:adjustRightInd w:val="0"/>
              <w:snapToGrid w:val="0"/>
              <w:ind w:firstLine="480"/>
              <w:jc w:val="left"/>
              <w:rPr>
                <w:kern w:val="0"/>
                <w:szCs w:val="24"/>
              </w:rPr>
            </w:pPr>
            <w:r>
              <w:rPr>
                <w:rFonts w:hint="eastAsia"/>
                <w:kern w:val="0"/>
                <w:szCs w:val="24"/>
              </w:rPr>
              <w:lastRenderedPageBreak/>
              <w:t>（</w:t>
            </w:r>
            <w:r>
              <w:rPr>
                <w:rFonts w:hint="eastAsia"/>
                <w:kern w:val="0"/>
                <w:szCs w:val="24"/>
              </w:rPr>
              <w:t>6</w:t>
            </w:r>
            <w:r>
              <w:rPr>
                <w:rFonts w:hint="eastAsia"/>
                <w:kern w:val="0"/>
                <w:szCs w:val="24"/>
              </w:rPr>
              <w:t>）管道需分段开挖，</w:t>
            </w:r>
            <w:proofErr w:type="gramStart"/>
            <w:r>
              <w:rPr>
                <w:rFonts w:hint="eastAsia"/>
                <w:kern w:val="0"/>
                <w:szCs w:val="24"/>
              </w:rPr>
              <w:t>即挖即填</w:t>
            </w:r>
            <w:proofErr w:type="gramEnd"/>
            <w:r>
              <w:rPr>
                <w:rFonts w:hint="eastAsia"/>
                <w:kern w:val="0"/>
                <w:szCs w:val="24"/>
              </w:rPr>
              <w:t>，并做好绿化工作，避免开挖管线长时间裸露，影响镇区景观。</w:t>
            </w:r>
          </w:p>
          <w:p w14:paraId="57880AE2" w14:textId="77777777" w:rsidR="00462DEC" w:rsidRDefault="00977302">
            <w:pPr>
              <w:autoSpaceDE w:val="0"/>
              <w:autoSpaceDN w:val="0"/>
              <w:adjustRightInd w:val="0"/>
              <w:snapToGrid w:val="0"/>
              <w:ind w:firstLine="480"/>
              <w:jc w:val="left"/>
              <w:rPr>
                <w:kern w:val="0"/>
                <w:szCs w:val="24"/>
              </w:rPr>
            </w:pPr>
            <w:r>
              <w:rPr>
                <w:rFonts w:hint="eastAsia"/>
                <w:kern w:val="0"/>
                <w:szCs w:val="24"/>
              </w:rPr>
              <w:t>通过采取上述生态保护措施，</w:t>
            </w:r>
            <w:proofErr w:type="gramStart"/>
            <w:r>
              <w:rPr>
                <w:rFonts w:hint="eastAsia"/>
                <w:kern w:val="0"/>
                <w:szCs w:val="24"/>
              </w:rPr>
              <w:t>可最大</w:t>
            </w:r>
            <w:proofErr w:type="gramEnd"/>
            <w:r>
              <w:rPr>
                <w:rFonts w:hint="eastAsia"/>
                <w:kern w:val="0"/>
                <w:szCs w:val="24"/>
              </w:rPr>
              <w:t>程度的降低本项目建设对生态环境的影响和破坏。</w:t>
            </w:r>
          </w:p>
          <w:p w14:paraId="1916578C" w14:textId="77777777" w:rsidR="00462DEC" w:rsidRDefault="00977302">
            <w:pPr>
              <w:autoSpaceDE w:val="0"/>
              <w:autoSpaceDN w:val="0"/>
              <w:adjustRightInd w:val="0"/>
              <w:snapToGrid w:val="0"/>
              <w:ind w:firstLine="480"/>
              <w:jc w:val="left"/>
              <w:rPr>
                <w:kern w:val="0"/>
                <w:szCs w:val="24"/>
              </w:rPr>
            </w:pPr>
            <w:r>
              <w:rPr>
                <w:rFonts w:hint="eastAsia"/>
                <w:kern w:val="0"/>
                <w:szCs w:val="24"/>
              </w:rPr>
              <w:t>二、污水处理厂</w:t>
            </w:r>
          </w:p>
          <w:p w14:paraId="0929485D" w14:textId="77777777" w:rsidR="00462DEC" w:rsidRDefault="00977302">
            <w:pPr>
              <w:autoSpaceDE w:val="0"/>
              <w:autoSpaceDN w:val="0"/>
              <w:adjustRightInd w:val="0"/>
              <w:snapToGrid w:val="0"/>
              <w:ind w:firstLine="480"/>
              <w:jc w:val="left"/>
              <w:rPr>
                <w:kern w:val="0"/>
                <w:szCs w:val="24"/>
              </w:rPr>
            </w:pPr>
            <w:r>
              <w:rPr>
                <w:rFonts w:hint="eastAsia"/>
                <w:kern w:val="0"/>
                <w:szCs w:val="24"/>
              </w:rPr>
              <w:t>污水处理厂建设</w:t>
            </w:r>
            <w:r>
              <w:rPr>
                <w:rFonts w:hint="eastAsia"/>
                <w:kern w:val="0"/>
                <w:szCs w:val="24"/>
              </w:rPr>
              <w:t>后对厂区进行种树种草绿化，故不会造成较大的生态影响。</w:t>
            </w:r>
          </w:p>
          <w:p w14:paraId="0FC9DB99" w14:textId="77777777" w:rsidR="00462DEC" w:rsidRDefault="00977302">
            <w:pPr>
              <w:autoSpaceDE w:val="0"/>
              <w:autoSpaceDN w:val="0"/>
              <w:adjustRightInd w:val="0"/>
              <w:snapToGrid w:val="0"/>
              <w:ind w:firstLine="480"/>
              <w:jc w:val="left"/>
              <w:rPr>
                <w:kern w:val="0"/>
                <w:szCs w:val="24"/>
              </w:rPr>
            </w:pPr>
            <w:r>
              <w:rPr>
                <w:rFonts w:hint="eastAsia"/>
                <w:kern w:val="0"/>
                <w:szCs w:val="24"/>
              </w:rPr>
              <w:t>施工临时占地引起的植被数量的减少，</w:t>
            </w:r>
            <w:proofErr w:type="gramStart"/>
            <w:r>
              <w:rPr>
                <w:rFonts w:hint="eastAsia"/>
                <w:kern w:val="0"/>
                <w:szCs w:val="24"/>
              </w:rPr>
              <w:t>待施工</w:t>
            </w:r>
            <w:proofErr w:type="gramEnd"/>
            <w:r>
              <w:rPr>
                <w:rFonts w:hint="eastAsia"/>
                <w:kern w:val="0"/>
                <w:szCs w:val="24"/>
              </w:rPr>
              <w:t>结束后采取土地平整，植被恢复措施，在移植大苗（小叶杨）用于乔木的恢复，在上方进行植被恢复，植被盖度大于等于原植被量，通过一段时间的恢复，能够恢复原貌。</w:t>
            </w:r>
          </w:p>
          <w:p w14:paraId="4DFA3ED1" w14:textId="77777777" w:rsidR="00462DEC" w:rsidRDefault="00977302">
            <w:pPr>
              <w:autoSpaceDE w:val="0"/>
              <w:autoSpaceDN w:val="0"/>
              <w:adjustRightInd w:val="0"/>
              <w:snapToGrid w:val="0"/>
              <w:ind w:firstLine="480"/>
              <w:jc w:val="left"/>
              <w:rPr>
                <w:kern w:val="0"/>
                <w:szCs w:val="24"/>
              </w:rPr>
            </w:pPr>
            <w:r>
              <w:rPr>
                <w:rFonts w:hint="eastAsia"/>
                <w:kern w:val="0"/>
                <w:szCs w:val="24"/>
              </w:rPr>
              <w:t>厂区污水管线建成后，在正常输送过程中全线采用密闭流程，无污染物外排。</w:t>
            </w:r>
          </w:p>
          <w:p w14:paraId="1448C7A6" w14:textId="77777777" w:rsidR="00462DEC" w:rsidRDefault="00977302">
            <w:pPr>
              <w:autoSpaceDE w:val="0"/>
              <w:autoSpaceDN w:val="0"/>
              <w:adjustRightInd w:val="0"/>
              <w:snapToGrid w:val="0"/>
              <w:ind w:firstLine="480"/>
              <w:jc w:val="left"/>
              <w:rPr>
                <w:kern w:val="0"/>
                <w:szCs w:val="24"/>
              </w:rPr>
            </w:pPr>
            <w:r>
              <w:rPr>
                <w:rFonts w:hint="eastAsia"/>
                <w:kern w:val="0"/>
                <w:szCs w:val="24"/>
              </w:rPr>
              <w:t>综上分析，本项目在施工期间对生态环境影响不大，而且通过采用生态保护恢复措施，尤其是通过施工管理和强化施工期的保护和恢复。</w:t>
            </w:r>
          </w:p>
          <w:p w14:paraId="471FD81D" w14:textId="77777777" w:rsidR="00462DEC" w:rsidRDefault="00977302">
            <w:pPr>
              <w:autoSpaceDE w:val="0"/>
              <w:autoSpaceDN w:val="0"/>
              <w:adjustRightInd w:val="0"/>
              <w:snapToGrid w:val="0"/>
              <w:ind w:firstLine="480"/>
              <w:jc w:val="left"/>
              <w:rPr>
                <w:kern w:val="0"/>
                <w:szCs w:val="24"/>
              </w:rPr>
            </w:pPr>
            <w:r>
              <w:rPr>
                <w:rFonts w:hint="eastAsia"/>
                <w:kern w:val="0"/>
                <w:szCs w:val="24"/>
              </w:rPr>
              <w:t>综上所述项目的建设对生态环境影响是可接受的。</w:t>
            </w:r>
          </w:p>
          <w:p w14:paraId="2BB29BD7" w14:textId="77777777" w:rsidR="00462DEC" w:rsidRDefault="00462DEC">
            <w:pPr>
              <w:autoSpaceDE w:val="0"/>
              <w:autoSpaceDN w:val="0"/>
              <w:adjustRightInd w:val="0"/>
              <w:snapToGrid w:val="0"/>
              <w:ind w:firstLine="480"/>
              <w:jc w:val="left"/>
              <w:rPr>
                <w:kern w:val="0"/>
                <w:szCs w:val="24"/>
              </w:rPr>
            </w:pPr>
          </w:p>
          <w:p w14:paraId="7E114FA2" w14:textId="77777777" w:rsidR="00462DEC" w:rsidRDefault="00462DEC">
            <w:pPr>
              <w:autoSpaceDE w:val="0"/>
              <w:autoSpaceDN w:val="0"/>
              <w:adjustRightInd w:val="0"/>
              <w:snapToGrid w:val="0"/>
              <w:ind w:firstLine="480"/>
              <w:jc w:val="left"/>
              <w:rPr>
                <w:kern w:val="0"/>
                <w:szCs w:val="24"/>
              </w:rPr>
            </w:pPr>
          </w:p>
          <w:p w14:paraId="7928F375" w14:textId="77777777" w:rsidR="00462DEC" w:rsidRDefault="00462DEC">
            <w:pPr>
              <w:autoSpaceDE w:val="0"/>
              <w:autoSpaceDN w:val="0"/>
              <w:adjustRightInd w:val="0"/>
              <w:snapToGrid w:val="0"/>
              <w:ind w:firstLine="480"/>
              <w:jc w:val="left"/>
              <w:rPr>
                <w:kern w:val="0"/>
                <w:szCs w:val="24"/>
              </w:rPr>
            </w:pPr>
          </w:p>
          <w:p w14:paraId="3310C837" w14:textId="77777777" w:rsidR="00462DEC" w:rsidRDefault="00462DEC">
            <w:pPr>
              <w:autoSpaceDE w:val="0"/>
              <w:autoSpaceDN w:val="0"/>
              <w:adjustRightInd w:val="0"/>
              <w:snapToGrid w:val="0"/>
              <w:ind w:firstLine="480"/>
              <w:jc w:val="left"/>
              <w:rPr>
                <w:kern w:val="0"/>
                <w:szCs w:val="24"/>
              </w:rPr>
            </w:pPr>
          </w:p>
          <w:p w14:paraId="25DDB16F" w14:textId="77777777" w:rsidR="00462DEC" w:rsidRDefault="00462DEC">
            <w:pPr>
              <w:autoSpaceDE w:val="0"/>
              <w:autoSpaceDN w:val="0"/>
              <w:adjustRightInd w:val="0"/>
              <w:snapToGrid w:val="0"/>
              <w:ind w:firstLine="480"/>
              <w:jc w:val="left"/>
              <w:rPr>
                <w:kern w:val="0"/>
                <w:szCs w:val="24"/>
              </w:rPr>
            </w:pPr>
          </w:p>
          <w:p w14:paraId="44ECC5CB" w14:textId="77777777" w:rsidR="00462DEC" w:rsidRDefault="00462DEC">
            <w:pPr>
              <w:autoSpaceDE w:val="0"/>
              <w:autoSpaceDN w:val="0"/>
              <w:adjustRightInd w:val="0"/>
              <w:snapToGrid w:val="0"/>
              <w:ind w:firstLine="480"/>
              <w:jc w:val="left"/>
              <w:rPr>
                <w:kern w:val="0"/>
                <w:szCs w:val="24"/>
              </w:rPr>
            </w:pPr>
          </w:p>
          <w:p w14:paraId="4A6CC7C0" w14:textId="77777777" w:rsidR="00462DEC" w:rsidRDefault="00462DEC">
            <w:pPr>
              <w:autoSpaceDE w:val="0"/>
              <w:autoSpaceDN w:val="0"/>
              <w:adjustRightInd w:val="0"/>
              <w:snapToGrid w:val="0"/>
              <w:ind w:firstLine="480"/>
              <w:jc w:val="left"/>
              <w:rPr>
                <w:kern w:val="0"/>
                <w:szCs w:val="24"/>
              </w:rPr>
            </w:pPr>
          </w:p>
          <w:p w14:paraId="4A37E3C5" w14:textId="77777777" w:rsidR="00462DEC" w:rsidRDefault="00462DEC">
            <w:pPr>
              <w:autoSpaceDE w:val="0"/>
              <w:autoSpaceDN w:val="0"/>
              <w:adjustRightInd w:val="0"/>
              <w:snapToGrid w:val="0"/>
              <w:ind w:firstLine="480"/>
              <w:jc w:val="left"/>
              <w:rPr>
                <w:kern w:val="0"/>
                <w:szCs w:val="24"/>
              </w:rPr>
            </w:pPr>
          </w:p>
          <w:p w14:paraId="5D29E04B" w14:textId="77777777" w:rsidR="00462DEC" w:rsidRDefault="00462DEC">
            <w:pPr>
              <w:autoSpaceDE w:val="0"/>
              <w:autoSpaceDN w:val="0"/>
              <w:adjustRightInd w:val="0"/>
              <w:snapToGrid w:val="0"/>
              <w:ind w:firstLine="480"/>
              <w:jc w:val="left"/>
              <w:rPr>
                <w:kern w:val="0"/>
                <w:szCs w:val="24"/>
              </w:rPr>
            </w:pPr>
          </w:p>
          <w:p w14:paraId="2A8E9462" w14:textId="77777777" w:rsidR="00462DEC" w:rsidRDefault="00462DEC">
            <w:pPr>
              <w:autoSpaceDE w:val="0"/>
              <w:autoSpaceDN w:val="0"/>
              <w:adjustRightInd w:val="0"/>
              <w:snapToGrid w:val="0"/>
              <w:ind w:firstLine="480"/>
              <w:jc w:val="left"/>
              <w:rPr>
                <w:kern w:val="0"/>
                <w:szCs w:val="24"/>
              </w:rPr>
            </w:pPr>
          </w:p>
          <w:p w14:paraId="3ADF4619" w14:textId="77777777" w:rsidR="00462DEC" w:rsidRDefault="00462DEC">
            <w:pPr>
              <w:autoSpaceDE w:val="0"/>
              <w:autoSpaceDN w:val="0"/>
              <w:adjustRightInd w:val="0"/>
              <w:snapToGrid w:val="0"/>
              <w:ind w:firstLine="480"/>
              <w:jc w:val="left"/>
              <w:rPr>
                <w:kern w:val="0"/>
                <w:szCs w:val="24"/>
              </w:rPr>
            </w:pPr>
          </w:p>
          <w:p w14:paraId="22910666" w14:textId="77777777" w:rsidR="00462DEC" w:rsidRDefault="00462DEC">
            <w:pPr>
              <w:autoSpaceDE w:val="0"/>
              <w:autoSpaceDN w:val="0"/>
              <w:adjustRightInd w:val="0"/>
              <w:snapToGrid w:val="0"/>
              <w:ind w:firstLine="480"/>
              <w:jc w:val="left"/>
              <w:rPr>
                <w:kern w:val="0"/>
                <w:szCs w:val="24"/>
              </w:rPr>
            </w:pPr>
          </w:p>
          <w:p w14:paraId="30AF3E50" w14:textId="77777777" w:rsidR="00462DEC" w:rsidRDefault="00462DEC">
            <w:pPr>
              <w:autoSpaceDE w:val="0"/>
              <w:autoSpaceDN w:val="0"/>
              <w:adjustRightInd w:val="0"/>
              <w:snapToGrid w:val="0"/>
              <w:ind w:firstLine="480"/>
              <w:jc w:val="left"/>
              <w:rPr>
                <w:kern w:val="0"/>
                <w:szCs w:val="24"/>
              </w:rPr>
            </w:pPr>
          </w:p>
          <w:p w14:paraId="4DF652EF" w14:textId="77777777" w:rsidR="00462DEC" w:rsidRDefault="00462DEC">
            <w:pPr>
              <w:autoSpaceDE w:val="0"/>
              <w:autoSpaceDN w:val="0"/>
              <w:adjustRightInd w:val="0"/>
              <w:snapToGrid w:val="0"/>
              <w:ind w:firstLine="480"/>
              <w:jc w:val="left"/>
              <w:rPr>
                <w:kern w:val="0"/>
                <w:szCs w:val="24"/>
              </w:rPr>
            </w:pPr>
          </w:p>
          <w:p w14:paraId="7DD88CC9" w14:textId="77777777" w:rsidR="00462DEC" w:rsidRDefault="00462DEC">
            <w:pPr>
              <w:autoSpaceDE w:val="0"/>
              <w:autoSpaceDN w:val="0"/>
              <w:adjustRightInd w:val="0"/>
              <w:snapToGrid w:val="0"/>
              <w:ind w:firstLine="480"/>
              <w:jc w:val="left"/>
              <w:rPr>
                <w:kern w:val="0"/>
                <w:szCs w:val="24"/>
              </w:rPr>
            </w:pPr>
          </w:p>
          <w:p w14:paraId="779E05C9" w14:textId="77777777" w:rsidR="00462DEC" w:rsidRDefault="00462DEC">
            <w:pPr>
              <w:autoSpaceDE w:val="0"/>
              <w:autoSpaceDN w:val="0"/>
              <w:adjustRightInd w:val="0"/>
              <w:snapToGrid w:val="0"/>
              <w:ind w:firstLine="480"/>
              <w:jc w:val="left"/>
              <w:rPr>
                <w:kern w:val="0"/>
                <w:szCs w:val="24"/>
              </w:rPr>
            </w:pPr>
          </w:p>
          <w:p w14:paraId="0450D926" w14:textId="77777777" w:rsidR="00462DEC" w:rsidRDefault="00462DEC">
            <w:pPr>
              <w:autoSpaceDE w:val="0"/>
              <w:autoSpaceDN w:val="0"/>
              <w:adjustRightInd w:val="0"/>
              <w:snapToGrid w:val="0"/>
              <w:ind w:firstLine="480"/>
              <w:jc w:val="left"/>
              <w:rPr>
                <w:kern w:val="0"/>
                <w:szCs w:val="24"/>
              </w:rPr>
            </w:pPr>
          </w:p>
          <w:p w14:paraId="2CA7344A" w14:textId="77777777" w:rsidR="00462DEC" w:rsidRDefault="00462DEC">
            <w:pPr>
              <w:autoSpaceDE w:val="0"/>
              <w:autoSpaceDN w:val="0"/>
              <w:adjustRightInd w:val="0"/>
              <w:snapToGrid w:val="0"/>
              <w:ind w:firstLine="480"/>
              <w:jc w:val="left"/>
              <w:rPr>
                <w:kern w:val="0"/>
                <w:szCs w:val="24"/>
              </w:rPr>
            </w:pPr>
          </w:p>
        </w:tc>
      </w:tr>
    </w:tbl>
    <w:p w14:paraId="48DF6027" w14:textId="77777777" w:rsidR="00462DEC" w:rsidRDefault="00977302">
      <w:pPr>
        <w:pageBreakBefore/>
        <w:ind w:firstLineChars="71" w:firstLine="199"/>
        <w:outlineLvl w:val="0"/>
        <w:rPr>
          <w:sz w:val="30"/>
        </w:rPr>
      </w:pPr>
      <w:r>
        <w:rPr>
          <w:sz w:val="28"/>
          <w:szCs w:val="28"/>
        </w:rPr>
        <w:lastRenderedPageBreak/>
        <w:t>环境影响分析及治理措施</w:t>
      </w:r>
    </w:p>
    <w:tbl>
      <w:tblPr>
        <w:tblW w:w="8600" w:type="dxa"/>
        <w:tblInd w:w="-72"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8600"/>
      </w:tblGrid>
      <w:tr w:rsidR="00462DEC" w14:paraId="30092CFF" w14:textId="77777777">
        <w:trPr>
          <w:trHeight w:val="1236"/>
        </w:trPr>
        <w:tc>
          <w:tcPr>
            <w:tcW w:w="8600" w:type="dxa"/>
          </w:tcPr>
          <w:p w14:paraId="3C788EC9" w14:textId="77777777" w:rsidR="00462DEC" w:rsidRDefault="00977302">
            <w:pPr>
              <w:ind w:firstLineChars="0" w:firstLine="0"/>
              <w:jc w:val="left"/>
              <w:rPr>
                <w:b/>
              </w:rPr>
            </w:pPr>
            <w:r>
              <w:rPr>
                <w:b/>
              </w:rPr>
              <w:t>施工期环境影响简要分析：</w:t>
            </w:r>
          </w:p>
          <w:p w14:paraId="780A8DF5" w14:textId="77777777" w:rsidR="00462DEC" w:rsidRDefault="00977302">
            <w:pPr>
              <w:snapToGrid w:val="0"/>
              <w:spacing w:line="440" w:lineRule="exact"/>
              <w:ind w:firstLine="480"/>
            </w:pPr>
            <w:r>
              <w:rPr>
                <w:rFonts w:hint="eastAsia"/>
              </w:rPr>
              <w:t>施工期主要污染物包括施工废水、施工扬尘、施工噪声、施工固废等。项目施工期影响随着施工的结束对环境的影响也随之消失。本项目施工期约</w:t>
            </w:r>
            <w:r>
              <w:rPr>
                <w:rFonts w:hint="eastAsia"/>
              </w:rPr>
              <w:t>7</w:t>
            </w:r>
            <w:r>
              <w:rPr>
                <w:rFonts w:hint="eastAsia"/>
              </w:rPr>
              <w:t>个月，管道应按照现有道路敷设。道路清理是由施工人员用铁锹等工具将土地表面的杂草碎石清理干净。管沟开挖以机械为主，人工清理开挖为辅，主要土方使用挖掘机开挖，弃土堆置于沟槽一侧。底部保护层开挖及沟底整平由人工进行，入户管道原则上人工开挖。</w:t>
            </w:r>
          </w:p>
          <w:p w14:paraId="47F4E125" w14:textId="77777777" w:rsidR="00462DEC" w:rsidRDefault="00977302">
            <w:pPr>
              <w:snapToGrid w:val="0"/>
              <w:spacing w:line="440" w:lineRule="exact"/>
              <w:ind w:firstLine="480"/>
            </w:pPr>
            <w:r>
              <w:rPr>
                <w:rFonts w:hint="eastAsia"/>
              </w:rPr>
              <w:t>管道应在沟底标高和管沟底部清理检查合格后进行铺设。管道采用现场人工安装，</w:t>
            </w:r>
            <w:r>
              <w:rPr>
                <w:rFonts w:hint="eastAsia"/>
              </w:rPr>
              <w:t>HDPE</w:t>
            </w:r>
            <w:r>
              <w:rPr>
                <w:rFonts w:hint="eastAsia"/>
              </w:rPr>
              <w:t>双壁波纹管采用管顶平接。将处理后的各段管材由移动吊车和人工结合的方</w:t>
            </w:r>
            <w:r>
              <w:rPr>
                <w:rFonts w:hint="eastAsia"/>
              </w:rPr>
              <w:t>式置入管沟内，并将各段管材组合连接，之后将土</w:t>
            </w:r>
            <w:proofErr w:type="gramStart"/>
            <w:r>
              <w:rPr>
                <w:rFonts w:hint="eastAsia"/>
              </w:rPr>
              <w:t>回填至管沟</w:t>
            </w:r>
            <w:proofErr w:type="gramEnd"/>
            <w:r>
              <w:rPr>
                <w:rFonts w:hint="eastAsia"/>
              </w:rPr>
              <w:t>四周。施工过程产生污染工序如下：</w:t>
            </w:r>
            <w:r>
              <w:t>。</w:t>
            </w:r>
          </w:p>
          <w:p w14:paraId="186E2D13" w14:textId="77777777" w:rsidR="00462DEC" w:rsidRDefault="00977302">
            <w:pPr>
              <w:ind w:firstLine="480"/>
            </w:pPr>
            <w:r>
              <w:rPr>
                <w:rFonts w:hint="eastAsia"/>
              </w:rPr>
              <w:t>一、施工期的大气环境影响分析</w:t>
            </w:r>
          </w:p>
          <w:p w14:paraId="55C3E334" w14:textId="77777777" w:rsidR="00462DEC" w:rsidRDefault="00977302">
            <w:pPr>
              <w:ind w:firstLine="480"/>
            </w:pPr>
            <w:r>
              <w:rPr>
                <w:rFonts w:hint="eastAsia"/>
              </w:rPr>
              <w:t>本项目废气主要来自地基和管道的开挖、土石方装卸、散装水泥作业、建筑材料装卸过程造成的扬尘。由于建筑施工扬尘点多且分散，属于无组织排放，同时，受施工方式、设备等因素的制约，</w:t>
            </w:r>
            <w:proofErr w:type="gramStart"/>
            <w:r>
              <w:rPr>
                <w:rFonts w:hint="eastAsia"/>
              </w:rPr>
              <w:t>产尘的</w:t>
            </w:r>
            <w:proofErr w:type="gramEnd"/>
            <w:r>
              <w:rPr>
                <w:rFonts w:hint="eastAsia"/>
              </w:rPr>
              <w:t>随机性、波动性也较大。</w:t>
            </w:r>
          </w:p>
          <w:p w14:paraId="56F02FA9" w14:textId="77777777" w:rsidR="00462DEC" w:rsidRDefault="00977302">
            <w:pPr>
              <w:ind w:firstLine="480"/>
            </w:pPr>
            <w:r>
              <w:rPr>
                <w:rFonts w:hint="eastAsia"/>
              </w:rPr>
              <w:t>1</w:t>
            </w:r>
            <w:r>
              <w:rPr>
                <w:rFonts w:hint="eastAsia"/>
              </w:rPr>
              <w:t>、污水</w:t>
            </w:r>
            <w:proofErr w:type="gramStart"/>
            <w:r>
              <w:rPr>
                <w:rFonts w:hint="eastAsia"/>
              </w:rPr>
              <w:t>站施工</w:t>
            </w:r>
            <w:proofErr w:type="gramEnd"/>
            <w:r>
              <w:rPr>
                <w:rFonts w:hint="eastAsia"/>
              </w:rPr>
              <w:t>扬尘防止措施</w:t>
            </w:r>
          </w:p>
          <w:p w14:paraId="57614434" w14:textId="77777777" w:rsidR="00462DEC" w:rsidRDefault="00977302">
            <w:pPr>
              <w:ind w:firstLine="480"/>
            </w:pPr>
            <w:r>
              <w:rPr>
                <w:rFonts w:hint="eastAsia"/>
              </w:rPr>
              <w:t>（</w:t>
            </w:r>
            <w:r>
              <w:rPr>
                <w:rFonts w:hint="eastAsia"/>
              </w:rPr>
              <w:t>1</w:t>
            </w:r>
            <w:r>
              <w:rPr>
                <w:rFonts w:hint="eastAsia"/>
              </w:rPr>
              <w:t>）在施工现场设置</w:t>
            </w:r>
            <w:r>
              <w:rPr>
                <w:rFonts w:hint="eastAsia"/>
              </w:rPr>
              <w:t>2.5~3m</w:t>
            </w:r>
            <w:r>
              <w:rPr>
                <w:rFonts w:hint="eastAsia"/>
              </w:rPr>
              <w:t>高围挡墙，严禁敞开式作业，遇到大风天禁止施工；</w:t>
            </w:r>
          </w:p>
          <w:p w14:paraId="4982689D" w14:textId="77777777" w:rsidR="00462DEC" w:rsidRDefault="00977302">
            <w:pPr>
              <w:ind w:firstLine="480"/>
            </w:pPr>
            <w:r>
              <w:rPr>
                <w:rFonts w:hint="eastAsia"/>
              </w:rPr>
              <w:t>（</w:t>
            </w:r>
            <w:r>
              <w:rPr>
                <w:rFonts w:hint="eastAsia"/>
              </w:rPr>
              <w:t>2</w:t>
            </w:r>
            <w:r>
              <w:rPr>
                <w:rFonts w:hint="eastAsia"/>
              </w:rPr>
              <w:t>）开挖的土石方应及时回填，不能及时回填的应采取加盖苫布和洒水等措施，防治扬尘的产</w:t>
            </w:r>
            <w:r>
              <w:rPr>
                <w:rFonts w:hint="eastAsia"/>
              </w:rPr>
              <w:t>生；</w:t>
            </w:r>
          </w:p>
          <w:p w14:paraId="2AF43431" w14:textId="77777777" w:rsidR="00462DEC" w:rsidRDefault="00977302">
            <w:pPr>
              <w:ind w:firstLine="480"/>
            </w:pPr>
            <w:r>
              <w:rPr>
                <w:rFonts w:hint="eastAsia"/>
              </w:rPr>
              <w:t>（</w:t>
            </w:r>
            <w:r>
              <w:rPr>
                <w:rFonts w:hint="eastAsia"/>
              </w:rPr>
              <w:t>3</w:t>
            </w:r>
            <w:r>
              <w:rPr>
                <w:rFonts w:hint="eastAsia"/>
              </w:rPr>
              <w:t>）建筑材料（主要是黄砂、石子）集中堆放，并采取</w:t>
            </w:r>
            <w:proofErr w:type="gramStart"/>
            <w:r>
              <w:rPr>
                <w:rFonts w:hint="eastAsia"/>
              </w:rPr>
              <w:t>防尘抑尘措施</w:t>
            </w:r>
            <w:proofErr w:type="gramEnd"/>
            <w:r>
              <w:rPr>
                <w:rFonts w:hint="eastAsia"/>
              </w:rPr>
              <w:t>，如在大风天气，对散料堆场采用水喷淋防尘，并用蓬布遮盖建筑材料。</w:t>
            </w:r>
          </w:p>
          <w:p w14:paraId="7582F784" w14:textId="77777777" w:rsidR="00462DEC" w:rsidRDefault="00977302">
            <w:pPr>
              <w:ind w:firstLine="480"/>
            </w:pPr>
            <w:r>
              <w:rPr>
                <w:rFonts w:hint="eastAsia"/>
              </w:rPr>
              <w:t>2</w:t>
            </w:r>
            <w:r>
              <w:rPr>
                <w:rFonts w:hint="eastAsia"/>
              </w:rPr>
              <w:t>、管网施工扬尘防止措施</w:t>
            </w:r>
          </w:p>
          <w:p w14:paraId="3C5E7A3D" w14:textId="77777777" w:rsidR="00462DEC" w:rsidRDefault="00977302">
            <w:pPr>
              <w:ind w:firstLine="480"/>
            </w:pPr>
            <w:r>
              <w:rPr>
                <w:rFonts w:hint="eastAsia"/>
              </w:rPr>
              <w:t>（</w:t>
            </w:r>
            <w:r>
              <w:rPr>
                <w:rFonts w:hint="eastAsia"/>
              </w:rPr>
              <w:t>1</w:t>
            </w:r>
            <w:r>
              <w:rPr>
                <w:rFonts w:hint="eastAsia"/>
              </w:rPr>
              <w:t>）管网施工沿线有居民分布，施工期首先在靠近住户一侧设置</w:t>
            </w:r>
            <w:r>
              <w:rPr>
                <w:rFonts w:hint="eastAsia"/>
              </w:rPr>
              <w:t>2.5~3m</w:t>
            </w:r>
            <w:r>
              <w:rPr>
                <w:rFonts w:hint="eastAsia"/>
              </w:rPr>
              <w:t>高的围挡，降低粉尘对居民的影响；如在大风天气，对散料堆场采用水喷淋防尘，并用蓬布遮盖建筑材料；</w:t>
            </w:r>
          </w:p>
          <w:p w14:paraId="0F845699" w14:textId="77777777" w:rsidR="00462DEC" w:rsidRDefault="00977302">
            <w:pPr>
              <w:ind w:firstLine="480"/>
            </w:pPr>
            <w:r>
              <w:rPr>
                <w:rFonts w:hint="eastAsia"/>
              </w:rPr>
              <w:t>（</w:t>
            </w:r>
            <w:r>
              <w:rPr>
                <w:rFonts w:hint="eastAsia"/>
              </w:rPr>
              <w:t>2</w:t>
            </w:r>
            <w:r>
              <w:rPr>
                <w:rFonts w:hint="eastAsia"/>
              </w:rPr>
              <w:t>）运输车辆采取</w:t>
            </w:r>
            <w:proofErr w:type="gramStart"/>
            <w:r>
              <w:rPr>
                <w:rFonts w:hint="eastAsia"/>
              </w:rPr>
              <w:t>防尘抑尘措施</w:t>
            </w:r>
            <w:proofErr w:type="gramEnd"/>
            <w:r>
              <w:rPr>
                <w:rFonts w:hint="eastAsia"/>
              </w:rPr>
              <w:t>，严禁物料沿途抛洒、掉落，对车辆途经路段勤洒水、清扫；</w:t>
            </w:r>
          </w:p>
          <w:p w14:paraId="62FAD64A" w14:textId="77777777" w:rsidR="00462DEC" w:rsidRDefault="00977302">
            <w:pPr>
              <w:ind w:firstLine="480"/>
            </w:pPr>
            <w:r>
              <w:rPr>
                <w:rFonts w:hint="eastAsia"/>
              </w:rPr>
              <w:t>（</w:t>
            </w:r>
            <w:r>
              <w:rPr>
                <w:rFonts w:hint="eastAsia"/>
              </w:rPr>
              <w:t>3</w:t>
            </w:r>
            <w:r>
              <w:rPr>
                <w:rFonts w:hint="eastAsia"/>
              </w:rPr>
              <w:t>）管网施工中做好土石方平衡工作，开挖的土方及时回填，不能及时回</w:t>
            </w:r>
            <w:r>
              <w:rPr>
                <w:rFonts w:hint="eastAsia"/>
              </w:rPr>
              <w:lastRenderedPageBreak/>
              <w:t>填的应。</w:t>
            </w:r>
          </w:p>
          <w:p w14:paraId="4BFBC340" w14:textId="77777777" w:rsidR="00462DEC" w:rsidRDefault="00977302">
            <w:pPr>
              <w:ind w:firstLine="480"/>
            </w:pPr>
            <w:r>
              <w:rPr>
                <w:rFonts w:hint="eastAsia"/>
              </w:rPr>
              <w:t>二、施工期废水环境影响分析</w:t>
            </w:r>
          </w:p>
          <w:p w14:paraId="147E5D72" w14:textId="77777777" w:rsidR="00462DEC" w:rsidRDefault="00977302">
            <w:pPr>
              <w:ind w:firstLine="480"/>
            </w:pPr>
            <w:r>
              <w:rPr>
                <w:rFonts w:hint="eastAsia"/>
              </w:rPr>
              <w:t>施工期产生的废水主要为施工人员的生活废水。施工人员为</w:t>
            </w:r>
            <w:r>
              <w:rPr>
                <w:rFonts w:hint="eastAsia"/>
              </w:rPr>
              <w:t>20</w:t>
            </w:r>
            <w:r>
              <w:rPr>
                <w:rFonts w:hint="eastAsia"/>
              </w:rPr>
              <w:t>人，多为附近的村民，不设施工营地，施工过程依托周边旱厕。</w:t>
            </w:r>
          </w:p>
          <w:p w14:paraId="4ED3A72B" w14:textId="77777777" w:rsidR="00462DEC" w:rsidRDefault="00977302">
            <w:pPr>
              <w:ind w:firstLine="480"/>
            </w:pPr>
            <w:r>
              <w:rPr>
                <w:rFonts w:hint="eastAsia"/>
              </w:rPr>
              <w:t>三、施工期噪声的环境影响分析</w:t>
            </w:r>
          </w:p>
          <w:p w14:paraId="28C104C6" w14:textId="77777777" w:rsidR="00462DEC" w:rsidRDefault="00977302">
            <w:pPr>
              <w:ind w:firstLine="480"/>
            </w:pPr>
            <w:r>
              <w:rPr>
                <w:rFonts w:hint="eastAsia"/>
              </w:rPr>
              <w:t>施工阶段的噪声主要为各种施工机械噪声以及施工车辆噪声。</w:t>
            </w:r>
          </w:p>
          <w:p w14:paraId="0FE0E5D7"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施工各阶段的主要噪声源见表</w:t>
            </w:r>
            <w:r>
              <w:rPr>
                <w:rFonts w:eastAsiaTheme="minorEastAsia" w:cstheme="minorBidi" w:hint="eastAsia"/>
                <w:color w:val="000000" w:themeColor="text1"/>
                <w:szCs w:val="21"/>
              </w:rPr>
              <w:t>7.1-1</w:t>
            </w:r>
            <w:r>
              <w:rPr>
                <w:rFonts w:eastAsiaTheme="minorEastAsia" w:cstheme="minorBidi" w:hint="eastAsia"/>
                <w:color w:val="000000" w:themeColor="text1"/>
                <w:szCs w:val="21"/>
              </w:rPr>
              <w:t>。</w:t>
            </w:r>
          </w:p>
          <w:p w14:paraId="41DE2EA4" w14:textId="77777777" w:rsidR="00462DEC" w:rsidRDefault="00977302">
            <w:pPr>
              <w:pStyle w:val="afffa"/>
              <w:ind w:firstLine="480"/>
            </w:pPr>
            <w:r>
              <w:rPr>
                <w:rFonts w:hint="eastAsia"/>
              </w:rPr>
              <w:t>表</w:t>
            </w:r>
            <w:r>
              <w:rPr>
                <w:rFonts w:hint="eastAsia"/>
              </w:rPr>
              <w:t xml:space="preserve">7.1-1    </w:t>
            </w:r>
            <w:r>
              <w:rPr>
                <w:rFonts w:hint="eastAsia"/>
              </w:rPr>
              <w:t>施工阶段主要噪声源状况</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861"/>
              <w:gridCol w:w="2493"/>
            </w:tblGrid>
            <w:tr w:rsidR="00462DEC" w14:paraId="4B7EB360" w14:textId="77777777">
              <w:trPr>
                <w:trHeight w:val="457"/>
                <w:jc w:val="center"/>
              </w:trPr>
              <w:tc>
                <w:tcPr>
                  <w:tcW w:w="5861" w:type="dxa"/>
                  <w:vAlign w:val="center"/>
                </w:tcPr>
                <w:p w14:paraId="03B012A3"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主要噪声源</w:t>
                  </w:r>
                </w:p>
              </w:tc>
              <w:tc>
                <w:tcPr>
                  <w:tcW w:w="2493" w:type="dxa"/>
                  <w:vAlign w:val="center"/>
                </w:tcPr>
                <w:p w14:paraId="14C7AE84"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声功率级</w:t>
                  </w:r>
                  <w:r>
                    <w:rPr>
                      <w:rFonts w:cstheme="minorBidi"/>
                      <w:color w:val="000000" w:themeColor="text1"/>
                      <w:sz w:val="21"/>
                      <w:szCs w:val="21"/>
                    </w:rPr>
                    <w:t>[dB(A)]</w:t>
                  </w:r>
                </w:p>
              </w:tc>
            </w:tr>
            <w:tr w:rsidR="00462DEC" w14:paraId="05AEC806" w14:textId="77777777">
              <w:trPr>
                <w:trHeight w:val="440"/>
                <w:jc w:val="center"/>
              </w:trPr>
              <w:tc>
                <w:tcPr>
                  <w:tcW w:w="5861" w:type="dxa"/>
                  <w:vAlign w:val="center"/>
                </w:tcPr>
                <w:p w14:paraId="56B45745"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各种建筑施工和工程机械，如挖掘机、装载车</w:t>
                  </w:r>
                </w:p>
              </w:tc>
              <w:tc>
                <w:tcPr>
                  <w:tcW w:w="2493" w:type="dxa"/>
                  <w:vAlign w:val="center"/>
                </w:tcPr>
                <w:p w14:paraId="5F84D366"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75</w:t>
                  </w:r>
                  <w:r>
                    <w:rPr>
                      <w:rFonts w:cstheme="minorBidi"/>
                      <w:color w:val="000000" w:themeColor="text1"/>
                      <w:sz w:val="21"/>
                      <w:szCs w:val="21"/>
                    </w:rPr>
                    <w:t>～</w:t>
                  </w:r>
                  <w:r>
                    <w:rPr>
                      <w:rFonts w:cstheme="minorBidi"/>
                      <w:color w:val="000000" w:themeColor="text1"/>
                      <w:sz w:val="21"/>
                      <w:szCs w:val="21"/>
                    </w:rPr>
                    <w:t>90</w:t>
                  </w:r>
                </w:p>
              </w:tc>
            </w:tr>
            <w:tr w:rsidR="00462DEC" w14:paraId="519D4001" w14:textId="77777777">
              <w:trPr>
                <w:trHeight w:val="457"/>
                <w:jc w:val="center"/>
              </w:trPr>
              <w:tc>
                <w:tcPr>
                  <w:tcW w:w="5861" w:type="dxa"/>
                  <w:vAlign w:val="center"/>
                </w:tcPr>
                <w:p w14:paraId="1D3C4B19"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混凝土振捣棒、</w:t>
                  </w:r>
                  <w:proofErr w:type="gramStart"/>
                  <w:r>
                    <w:rPr>
                      <w:rFonts w:cstheme="minorBidi"/>
                      <w:color w:val="000000" w:themeColor="text1"/>
                      <w:sz w:val="21"/>
                      <w:szCs w:val="21"/>
                    </w:rPr>
                    <w:t>砼</w:t>
                  </w:r>
                  <w:proofErr w:type="gramEnd"/>
                  <w:r>
                    <w:rPr>
                      <w:rFonts w:cstheme="minorBidi"/>
                      <w:color w:val="000000" w:themeColor="text1"/>
                      <w:sz w:val="21"/>
                      <w:szCs w:val="21"/>
                    </w:rPr>
                    <w:t>输送泵、切割机、吊车</w:t>
                  </w:r>
                </w:p>
              </w:tc>
              <w:tc>
                <w:tcPr>
                  <w:tcW w:w="2493" w:type="dxa"/>
                  <w:vAlign w:val="center"/>
                </w:tcPr>
                <w:p w14:paraId="2D19CB69"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75</w:t>
                  </w:r>
                  <w:r>
                    <w:rPr>
                      <w:rFonts w:cstheme="minorBidi"/>
                      <w:color w:val="000000" w:themeColor="text1"/>
                      <w:sz w:val="21"/>
                      <w:szCs w:val="21"/>
                    </w:rPr>
                    <w:t>～</w:t>
                  </w:r>
                  <w:r>
                    <w:rPr>
                      <w:rFonts w:cstheme="minorBidi"/>
                      <w:color w:val="000000" w:themeColor="text1"/>
                      <w:sz w:val="21"/>
                      <w:szCs w:val="21"/>
                    </w:rPr>
                    <w:t>80</w:t>
                  </w:r>
                </w:p>
              </w:tc>
            </w:tr>
            <w:tr w:rsidR="00462DEC" w14:paraId="18E10BC0" w14:textId="77777777">
              <w:trPr>
                <w:trHeight w:val="470"/>
                <w:jc w:val="center"/>
              </w:trPr>
              <w:tc>
                <w:tcPr>
                  <w:tcW w:w="5861" w:type="dxa"/>
                  <w:vAlign w:val="center"/>
                </w:tcPr>
                <w:p w14:paraId="18AD3D6F"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电锯、电钻</w:t>
                  </w:r>
                </w:p>
              </w:tc>
              <w:tc>
                <w:tcPr>
                  <w:tcW w:w="2493" w:type="dxa"/>
                  <w:vAlign w:val="center"/>
                </w:tcPr>
                <w:p w14:paraId="491A8159"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85</w:t>
                  </w:r>
                  <w:r>
                    <w:rPr>
                      <w:rFonts w:cstheme="minorBidi"/>
                      <w:color w:val="000000" w:themeColor="text1"/>
                      <w:sz w:val="21"/>
                      <w:szCs w:val="21"/>
                    </w:rPr>
                    <w:t>～</w:t>
                  </w:r>
                  <w:r>
                    <w:rPr>
                      <w:rFonts w:cstheme="minorBidi"/>
                      <w:color w:val="000000" w:themeColor="text1"/>
                      <w:sz w:val="21"/>
                      <w:szCs w:val="21"/>
                    </w:rPr>
                    <w:t>90</w:t>
                  </w:r>
                </w:p>
              </w:tc>
            </w:tr>
          </w:tbl>
          <w:p w14:paraId="0C8C851E"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color w:val="000000" w:themeColor="text1"/>
                <w:szCs w:val="21"/>
              </w:rPr>
              <w:t>施工期各种</w:t>
            </w:r>
            <w:proofErr w:type="gramStart"/>
            <w:r>
              <w:rPr>
                <w:rFonts w:eastAsiaTheme="minorEastAsia" w:cstheme="minorBidi"/>
                <w:color w:val="000000" w:themeColor="text1"/>
                <w:szCs w:val="21"/>
              </w:rPr>
              <w:t>噪声源多为</w:t>
            </w:r>
            <w:proofErr w:type="gramEnd"/>
            <w:r>
              <w:rPr>
                <w:rFonts w:eastAsiaTheme="minorEastAsia" w:cstheme="minorBidi"/>
                <w:color w:val="000000" w:themeColor="text1"/>
                <w:szCs w:val="21"/>
              </w:rPr>
              <w:t>点源，按点声源衰减模式计算施工机械噪声的距离衰减，预测结果见表</w:t>
            </w:r>
            <w:r>
              <w:rPr>
                <w:rFonts w:eastAsiaTheme="minorEastAsia" w:cstheme="minorBidi" w:hint="eastAsia"/>
                <w:color w:val="000000" w:themeColor="text1"/>
                <w:szCs w:val="21"/>
              </w:rPr>
              <w:t>7.1-2</w:t>
            </w:r>
            <w:r>
              <w:rPr>
                <w:rFonts w:eastAsiaTheme="minorEastAsia" w:cstheme="minorBidi"/>
                <w:color w:val="000000" w:themeColor="text1"/>
                <w:szCs w:val="21"/>
              </w:rPr>
              <w:t>。</w:t>
            </w:r>
          </w:p>
          <w:p w14:paraId="05DB8481" w14:textId="77777777" w:rsidR="00462DEC" w:rsidRDefault="00977302">
            <w:pPr>
              <w:pStyle w:val="afffa"/>
              <w:ind w:firstLine="480"/>
            </w:pPr>
            <w:r>
              <w:rPr>
                <w:rFonts w:hint="eastAsia"/>
              </w:rPr>
              <w:t>表</w:t>
            </w:r>
            <w:r>
              <w:rPr>
                <w:rFonts w:hint="eastAsia"/>
              </w:rPr>
              <w:t xml:space="preserve">7.1-2    </w:t>
            </w:r>
            <w:r>
              <w:rPr>
                <w:rFonts w:hint="eastAsia"/>
              </w:rPr>
              <w:t>噪声随距离的衰减关系表</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66"/>
              <w:gridCol w:w="553"/>
              <w:gridCol w:w="675"/>
              <w:gridCol w:w="675"/>
              <w:gridCol w:w="675"/>
              <w:gridCol w:w="675"/>
              <w:gridCol w:w="675"/>
              <w:gridCol w:w="792"/>
              <w:gridCol w:w="792"/>
              <w:gridCol w:w="792"/>
              <w:gridCol w:w="784"/>
            </w:tblGrid>
            <w:tr w:rsidR="00462DEC" w14:paraId="6BB27F84" w14:textId="77777777">
              <w:trPr>
                <w:trHeight w:val="340"/>
                <w:jc w:val="center"/>
              </w:trPr>
              <w:tc>
                <w:tcPr>
                  <w:tcW w:w="1266" w:type="dxa"/>
                  <w:vMerge w:val="restart"/>
                  <w:shd w:val="clear" w:color="auto" w:fill="auto"/>
                  <w:vAlign w:val="center"/>
                </w:tcPr>
                <w:p w14:paraId="5176E99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机械名称</w:t>
                  </w:r>
                </w:p>
              </w:tc>
              <w:tc>
                <w:tcPr>
                  <w:tcW w:w="7088" w:type="dxa"/>
                  <w:gridSpan w:val="10"/>
                  <w:shd w:val="clear" w:color="auto" w:fill="auto"/>
                  <w:vAlign w:val="center"/>
                </w:tcPr>
                <w:p w14:paraId="59ECC79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噪声预测值</w:t>
                  </w:r>
                  <w:r>
                    <w:rPr>
                      <w:b/>
                      <w:bCs/>
                      <w:color w:val="000000" w:themeColor="text1"/>
                      <w:sz w:val="21"/>
                      <w:szCs w:val="22"/>
                    </w:rPr>
                    <w:t>dB(A)</w:t>
                  </w:r>
                </w:p>
              </w:tc>
            </w:tr>
            <w:tr w:rsidR="00462DEC" w14:paraId="5E2DB443" w14:textId="77777777">
              <w:trPr>
                <w:trHeight w:val="340"/>
                <w:jc w:val="center"/>
              </w:trPr>
              <w:tc>
                <w:tcPr>
                  <w:tcW w:w="1266" w:type="dxa"/>
                  <w:vMerge/>
                  <w:vAlign w:val="center"/>
                </w:tcPr>
                <w:p w14:paraId="39D2CE9C" w14:textId="77777777" w:rsidR="00462DEC" w:rsidRDefault="00462DEC">
                  <w:pPr>
                    <w:overflowPunct w:val="0"/>
                    <w:topLinePunct/>
                    <w:spacing w:line="360" w:lineRule="exact"/>
                    <w:ind w:firstLineChars="0" w:firstLine="0"/>
                    <w:jc w:val="center"/>
                    <w:textAlignment w:val="center"/>
                    <w:rPr>
                      <w:color w:val="000000" w:themeColor="text1"/>
                      <w:sz w:val="21"/>
                      <w:szCs w:val="22"/>
                    </w:rPr>
                  </w:pPr>
                </w:p>
              </w:tc>
              <w:tc>
                <w:tcPr>
                  <w:tcW w:w="553" w:type="dxa"/>
                  <w:shd w:val="clear" w:color="auto" w:fill="auto"/>
                  <w:vAlign w:val="center"/>
                </w:tcPr>
                <w:p w14:paraId="674D00A0"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5m</w:t>
                  </w:r>
                </w:p>
              </w:tc>
              <w:tc>
                <w:tcPr>
                  <w:tcW w:w="675" w:type="dxa"/>
                  <w:shd w:val="clear" w:color="auto" w:fill="auto"/>
                  <w:vAlign w:val="center"/>
                </w:tcPr>
                <w:p w14:paraId="101DDEAF"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10m</w:t>
                  </w:r>
                </w:p>
              </w:tc>
              <w:tc>
                <w:tcPr>
                  <w:tcW w:w="675" w:type="dxa"/>
                  <w:shd w:val="clear" w:color="auto" w:fill="auto"/>
                  <w:vAlign w:val="center"/>
                </w:tcPr>
                <w:p w14:paraId="64F489E8"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20m</w:t>
                  </w:r>
                </w:p>
              </w:tc>
              <w:tc>
                <w:tcPr>
                  <w:tcW w:w="675" w:type="dxa"/>
                  <w:shd w:val="clear" w:color="auto" w:fill="auto"/>
                  <w:vAlign w:val="center"/>
                </w:tcPr>
                <w:p w14:paraId="145B7B2D"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30m</w:t>
                  </w:r>
                </w:p>
              </w:tc>
              <w:tc>
                <w:tcPr>
                  <w:tcW w:w="675" w:type="dxa"/>
                  <w:shd w:val="clear" w:color="auto" w:fill="auto"/>
                  <w:vAlign w:val="center"/>
                </w:tcPr>
                <w:p w14:paraId="1491246C"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40m</w:t>
                  </w:r>
                </w:p>
              </w:tc>
              <w:tc>
                <w:tcPr>
                  <w:tcW w:w="675" w:type="dxa"/>
                  <w:shd w:val="clear" w:color="auto" w:fill="auto"/>
                  <w:vAlign w:val="center"/>
                </w:tcPr>
                <w:p w14:paraId="1F2F0A1E"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50m</w:t>
                  </w:r>
                </w:p>
              </w:tc>
              <w:tc>
                <w:tcPr>
                  <w:tcW w:w="792" w:type="dxa"/>
                  <w:shd w:val="clear" w:color="auto" w:fill="auto"/>
                  <w:vAlign w:val="center"/>
                </w:tcPr>
                <w:p w14:paraId="6AA3F44B"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100m</w:t>
                  </w:r>
                </w:p>
              </w:tc>
              <w:tc>
                <w:tcPr>
                  <w:tcW w:w="792" w:type="dxa"/>
                  <w:shd w:val="clear" w:color="auto" w:fill="auto"/>
                  <w:vAlign w:val="center"/>
                </w:tcPr>
                <w:p w14:paraId="2EDFC175"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150m</w:t>
                  </w:r>
                </w:p>
              </w:tc>
              <w:tc>
                <w:tcPr>
                  <w:tcW w:w="792" w:type="dxa"/>
                  <w:shd w:val="clear" w:color="auto" w:fill="auto"/>
                  <w:vAlign w:val="center"/>
                </w:tcPr>
                <w:p w14:paraId="590D61AC"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200m</w:t>
                  </w:r>
                </w:p>
              </w:tc>
              <w:tc>
                <w:tcPr>
                  <w:tcW w:w="784" w:type="dxa"/>
                  <w:shd w:val="clear" w:color="auto" w:fill="auto"/>
                  <w:vAlign w:val="center"/>
                </w:tcPr>
                <w:p w14:paraId="7168D7DA" w14:textId="77777777" w:rsidR="00462DEC" w:rsidRDefault="00977302">
                  <w:pPr>
                    <w:overflowPunct w:val="0"/>
                    <w:topLinePunct/>
                    <w:spacing w:line="360" w:lineRule="exact"/>
                    <w:ind w:firstLineChars="0" w:firstLine="0"/>
                    <w:jc w:val="center"/>
                    <w:textAlignment w:val="center"/>
                    <w:rPr>
                      <w:b/>
                      <w:bCs/>
                      <w:color w:val="000000" w:themeColor="text1"/>
                      <w:sz w:val="21"/>
                      <w:szCs w:val="22"/>
                    </w:rPr>
                  </w:pPr>
                  <w:r>
                    <w:rPr>
                      <w:b/>
                      <w:bCs/>
                      <w:color w:val="000000" w:themeColor="text1"/>
                      <w:sz w:val="21"/>
                      <w:szCs w:val="22"/>
                    </w:rPr>
                    <w:t>300m</w:t>
                  </w:r>
                </w:p>
              </w:tc>
            </w:tr>
            <w:tr w:rsidR="00462DEC" w14:paraId="0F5B549D" w14:textId="77777777">
              <w:trPr>
                <w:trHeight w:val="340"/>
                <w:jc w:val="center"/>
              </w:trPr>
              <w:tc>
                <w:tcPr>
                  <w:tcW w:w="1266" w:type="dxa"/>
                  <w:shd w:val="clear" w:color="auto" w:fill="auto"/>
                  <w:vAlign w:val="center"/>
                </w:tcPr>
                <w:p w14:paraId="1A69681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挖土机</w:t>
                  </w:r>
                </w:p>
              </w:tc>
              <w:tc>
                <w:tcPr>
                  <w:tcW w:w="553" w:type="dxa"/>
                  <w:shd w:val="clear" w:color="auto" w:fill="auto"/>
                  <w:vAlign w:val="center"/>
                </w:tcPr>
                <w:p w14:paraId="58CB674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84</w:t>
                  </w:r>
                </w:p>
              </w:tc>
              <w:tc>
                <w:tcPr>
                  <w:tcW w:w="675" w:type="dxa"/>
                  <w:shd w:val="clear" w:color="auto" w:fill="auto"/>
                  <w:vAlign w:val="center"/>
                </w:tcPr>
                <w:p w14:paraId="0E46646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78</w:t>
                  </w:r>
                </w:p>
              </w:tc>
              <w:tc>
                <w:tcPr>
                  <w:tcW w:w="675" w:type="dxa"/>
                  <w:shd w:val="clear" w:color="auto" w:fill="auto"/>
                  <w:vAlign w:val="center"/>
                </w:tcPr>
                <w:p w14:paraId="3D870AE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72</w:t>
                  </w:r>
                </w:p>
              </w:tc>
              <w:tc>
                <w:tcPr>
                  <w:tcW w:w="675" w:type="dxa"/>
                  <w:shd w:val="clear" w:color="auto" w:fill="auto"/>
                  <w:vAlign w:val="center"/>
                </w:tcPr>
                <w:p w14:paraId="00B9217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68</w:t>
                  </w:r>
                </w:p>
              </w:tc>
              <w:tc>
                <w:tcPr>
                  <w:tcW w:w="675" w:type="dxa"/>
                  <w:shd w:val="clear" w:color="auto" w:fill="auto"/>
                  <w:vAlign w:val="center"/>
                </w:tcPr>
                <w:p w14:paraId="5944E5B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66</w:t>
                  </w:r>
                </w:p>
              </w:tc>
              <w:tc>
                <w:tcPr>
                  <w:tcW w:w="675" w:type="dxa"/>
                  <w:shd w:val="clear" w:color="auto" w:fill="auto"/>
                  <w:vAlign w:val="center"/>
                </w:tcPr>
                <w:p w14:paraId="432E368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64</w:t>
                  </w:r>
                </w:p>
              </w:tc>
              <w:tc>
                <w:tcPr>
                  <w:tcW w:w="792" w:type="dxa"/>
                  <w:shd w:val="clear" w:color="auto" w:fill="auto"/>
                  <w:vAlign w:val="center"/>
                </w:tcPr>
                <w:p w14:paraId="5EEF17E2"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58</w:t>
                  </w:r>
                </w:p>
              </w:tc>
              <w:tc>
                <w:tcPr>
                  <w:tcW w:w="792" w:type="dxa"/>
                  <w:shd w:val="clear" w:color="auto" w:fill="auto"/>
                  <w:vAlign w:val="center"/>
                </w:tcPr>
                <w:p w14:paraId="15742B72"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54</w:t>
                  </w:r>
                </w:p>
              </w:tc>
              <w:tc>
                <w:tcPr>
                  <w:tcW w:w="792" w:type="dxa"/>
                  <w:shd w:val="clear" w:color="auto" w:fill="auto"/>
                  <w:vAlign w:val="center"/>
                </w:tcPr>
                <w:p w14:paraId="24B36EEF"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52</w:t>
                  </w:r>
                </w:p>
              </w:tc>
              <w:tc>
                <w:tcPr>
                  <w:tcW w:w="784" w:type="dxa"/>
                  <w:shd w:val="clear" w:color="auto" w:fill="auto"/>
                  <w:vAlign w:val="center"/>
                </w:tcPr>
                <w:p w14:paraId="12B39B59"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48</w:t>
                  </w:r>
                </w:p>
              </w:tc>
            </w:tr>
            <w:tr w:rsidR="00462DEC" w14:paraId="3C63139E" w14:textId="77777777">
              <w:trPr>
                <w:trHeight w:val="340"/>
                <w:jc w:val="center"/>
              </w:trPr>
              <w:tc>
                <w:tcPr>
                  <w:tcW w:w="1266" w:type="dxa"/>
                  <w:shd w:val="clear" w:color="auto" w:fill="auto"/>
                  <w:vAlign w:val="center"/>
                </w:tcPr>
                <w:p w14:paraId="3DC9D61D"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砂浆搅拌机</w:t>
                  </w:r>
                </w:p>
              </w:tc>
              <w:tc>
                <w:tcPr>
                  <w:tcW w:w="553" w:type="dxa"/>
                  <w:shd w:val="clear" w:color="auto" w:fill="auto"/>
                  <w:vAlign w:val="center"/>
                </w:tcPr>
                <w:p w14:paraId="0327F087"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90</w:t>
                  </w:r>
                </w:p>
              </w:tc>
              <w:tc>
                <w:tcPr>
                  <w:tcW w:w="675" w:type="dxa"/>
                  <w:shd w:val="clear" w:color="auto" w:fill="auto"/>
                  <w:vAlign w:val="center"/>
                </w:tcPr>
                <w:p w14:paraId="2E43244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84</w:t>
                  </w:r>
                </w:p>
              </w:tc>
              <w:tc>
                <w:tcPr>
                  <w:tcW w:w="675" w:type="dxa"/>
                  <w:shd w:val="clear" w:color="auto" w:fill="auto"/>
                  <w:vAlign w:val="center"/>
                </w:tcPr>
                <w:p w14:paraId="60D3FC08"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78</w:t>
                  </w:r>
                </w:p>
              </w:tc>
              <w:tc>
                <w:tcPr>
                  <w:tcW w:w="675" w:type="dxa"/>
                  <w:shd w:val="clear" w:color="auto" w:fill="auto"/>
                  <w:vAlign w:val="center"/>
                </w:tcPr>
                <w:p w14:paraId="3F78A4E2"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74</w:t>
                  </w:r>
                </w:p>
              </w:tc>
              <w:tc>
                <w:tcPr>
                  <w:tcW w:w="675" w:type="dxa"/>
                  <w:shd w:val="clear" w:color="auto" w:fill="auto"/>
                  <w:vAlign w:val="center"/>
                </w:tcPr>
                <w:p w14:paraId="125A541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72</w:t>
                  </w:r>
                </w:p>
              </w:tc>
              <w:tc>
                <w:tcPr>
                  <w:tcW w:w="675" w:type="dxa"/>
                  <w:shd w:val="clear" w:color="auto" w:fill="auto"/>
                  <w:vAlign w:val="center"/>
                </w:tcPr>
                <w:p w14:paraId="2E59802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70</w:t>
                  </w:r>
                </w:p>
              </w:tc>
              <w:tc>
                <w:tcPr>
                  <w:tcW w:w="792" w:type="dxa"/>
                  <w:shd w:val="clear" w:color="auto" w:fill="auto"/>
                  <w:vAlign w:val="center"/>
                </w:tcPr>
                <w:p w14:paraId="3A95302E"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64</w:t>
                  </w:r>
                </w:p>
              </w:tc>
              <w:tc>
                <w:tcPr>
                  <w:tcW w:w="792" w:type="dxa"/>
                  <w:shd w:val="clear" w:color="auto" w:fill="auto"/>
                  <w:vAlign w:val="center"/>
                </w:tcPr>
                <w:p w14:paraId="0866256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60</w:t>
                  </w:r>
                </w:p>
              </w:tc>
              <w:tc>
                <w:tcPr>
                  <w:tcW w:w="792" w:type="dxa"/>
                  <w:shd w:val="clear" w:color="auto" w:fill="auto"/>
                  <w:vAlign w:val="center"/>
                </w:tcPr>
                <w:p w14:paraId="51B5F8A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58</w:t>
                  </w:r>
                </w:p>
              </w:tc>
              <w:tc>
                <w:tcPr>
                  <w:tcW w:w="784" w:type="dxa"/>
                  <w:shd w:val="clear" w:color="auto" w:fill="auto"/>
                  <w:vAlign w:val="center"/>
                </w:tcPr>
                <w:p w14:paraId="4D11BBE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54</w:t>
                  </w:r>
                </w:p>
              </w:tc>
            </w:tr>
            <w:tr w:rsidR="00462DEC" w14:paraId="5D14A7F5" w14:textId="77777777">
              <w:trPr>
                <w:trHeight w:val="340"/>
                <w:jc w:val="center"/>
              </w:trPr>
              <w:tc>
                <w:tcPr>
                  <w:tcW w:w="1266" w:type="dxa"/>
                  <w:shd w:val="clear" w:color="auto" w:fill="auto"/>
                  <w:vAlign w:val="center"/>
                </w:tcPr>
                <w:p w14:paraId="3FF467C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汽车吊</w:t>
                  </w:r>
                </w:p>
              </w:tc>
              <w:tc>
                <w:tcPr>
                  <w:tcW w:w="553" w:type="dxa"/>
                  <w:shd w:val="clear" w:color="auto" w:fill="auto"/>
                  <w:vAlign w:val="center"/>
                </w:tcPr>
                <w:p w14:paraId="1E3EB6F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92</w:t>
                  </w:r>
                </w:p>
              </w:tc>
              <w:tc>
                <w:tcPr>
                  <w:tcW w:w="675" w:type="dxa"/>
                  <w:shd w:val="clear" w:color="auto" w:fill="auto"/>
                  <w:vAlign w:val="center"/>
                </w:tcPr>
                <w:p w14:paraId="66FD912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86</w:t>
                  </w:r>
                </w:p>
              </w:tc>
              <w:tc>
                <w:tcPr>
                  <w:tcW w:w="675" w:type="dxa"/>
                  <w:shd w:val="clear" w:color="auto" w:fill="auto"/>
                  <w:vAlign w:val="center"/>
                </w:tcPr>
                <w:p w14:paraId="28B7195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80</w:t>
                  </w:r>
                </w:p>
              </w:tc>
              <w:tc>
                <w:tcPr>
                  <w:tcW w:w="675" w:type="dxa"/>
                  <w:shd w:val="clear" w:color="auto" w:fill="auto"/>
                  <w:vAlign w:val="center"/>
                </w:tcPr>
                <w:p w14:paraId="13547FC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76</w:t>
                  </w:r>
                </w:p>
              </w:tc>
              <w:tc>
                <w:tcPr>
                  <w:tcW w:w="675" w:type="dxa"/>
                  <w:shd w:val="clear" w:color="auto" w:fill="auto"/>
                  <w:vAlign w:val="center"/>
                </w:tcPr>
                <w:p w14:paraId="2BB65586"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74</w:t>
                  </w:r>
                </w:p>
              </w:tc>
              <w:tc>
                <w:tcPr>
                  <w:tcW w:w="675" w:type="dxa"/>
                  <w:shd w:val="clear" w:color="auto" w:fill="auto"/>
                  <w:vAlign w:val="center"/>
                </w:tcPr>
                <w:p w14:paraId="0CFBCEE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72</w:t>
                  </w:r>
                </w:p>
              </w:tc>
              <w:tc>
                <w:tcPr>
                  <w:tcW w:w="792" w:type="dxa"/>
                  <w:shd w:val="clear" w:color="auto" w:fill="auto"/>
                  <w:vAlign w:val="center"/>
                </w:tcPr>
                <w:p w14:paraId="333DF406"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66</w:t>
                  </w:r>
                </w:p>
              </w:tc>
              <w:tc>
                <w:tcPr>
                  <w:tcW w:w="792" w:type="dxa"/>
                  <w:shd w:val="clear" w:color="auto" w:fill="auto"/>
                  <w:vAlign w:val="center"/>
                </w:tcPr>
                <w:p w14:paraId="6AC75E2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62</w:t>
                  </w:r>
                </w:p>
              </w:tc>
              <w:tc>
                <w:tcPr>
                  <w:tcW w:w="792" w:type="dxa"/>
                  <w:shd w:val="clear" w:color="auto" w:fill="auto"/>
                  <w:vAlign w:val="center"/>
                </w:tcPr>
                <w:p w14:paraId="7D74AF92"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60</w:t>
                  </w:r>
                </w:p>
              </w:tc>
              <w:tc>
                <w:tcPr>
                  <w:tcW w:w="784" w:type="dxa"/>
                  <w:shd w:val="clear" w:color="auto" w:fill="auto"/>
                  <w:vAlign w:val="center"/>
                </w:tcPr>
                <w:p w14:paraId="0080825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56</w:t>
                  </w:r>
                </w:p>
              </w:tc>
            </w:tr>
            <w:tr w:rsidR="00462DEC" w14:paraId="1C7A6B57" w14:textId="77777777">
              <w:trPr>
                <w:trHeight w:val="340"/>
                <w:jc w:val="center"/>
              </w:trPr>
              <w:tc>
                <w:tcPr>
                  <w:tcW w:w="1266" w:type="dxa"/>
                  <w:shd w:val="clear" w:color="auto" w:fill="auto"/>
                  <w:vAlign w:val="center"/>
                </w:tcPr>
                <w:p w14:paraId="7C7C3ADE"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电焊机</w:t>
                  </w:r>
                </w:p>
              </w:tc>
              <w:tc>
                <w:tcPr>
                  <w:tcW w:w="553" w:type="dxa"/>
                  <w:shd w:val="clear" w:color="auto" w:fill="auto"/>
                  <w:vAlign w:val="center"/>
                </w:tcPr>
                <w:p w14:paraId="44EB4C49"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82</w:t>
                  </w:r>
                </w:p>
              </w:tc>
              <w:tc>
                <w:tcPr>
                  <w:tcW w:w="675" w:type="dxa"/>
                  <w:shd w:val="clear" w:color="auto" w:fill="auto"/>
                  <w:vAlign w:val="center"/>
                </w:tcPr>
                <w:p w14:paraId="11DA6D4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76</w:t>
                  </w:r>
                </w:p>
              </w:tc>
              <w:tc>
                <w:tcPr>
                  <w:tcW w:w="675" w:type="dxa"/>
                  <w:shd w:val="clear" w:color="auto" w:fill="auto"/>
                  <w:vAlign w:val="center"/>
                </w:tcPr>
                <w:p w14:paraId="039E1D3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70</w:t>
                  </w:r>
                </w:p>
              </w:tc>
              <w:tc>
                <w:tcPr>
                  <w:tcW w:w="675" w:type="dxa"/>
                  <w:shd w:val="clear" w:color="auto" w:fill="auto"/>
                  <w:vAlign w:val="center"/>
                </w:tcPr>
                <w:p w14:paraId="63D2E50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66</w:t>
                  </w:r>
                </w:p>
              </w:tc>
              <w:tc>
                <w:tcPr>
                  <w:tcW w:w="675" w:type="dxa"/>
                  <w:shd w:val="clear" w:color="auto" w:fill="auto"/>
                  <w:vAlign w:val="center"/>
                </w:tcPr>
                <w:p w14:paraId="2CA9EE0E"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64</w:t>
                  </w:r>
                </w:p>
              </w:tc>
              <w:tc>
                <w:tcPr>
                  <w:tcW w:w="675" w:type="dxa"/>
                  <w:shd w:val="clear" w:color="auto" w:fill="auto"/>
                  <w:vAlign w:val="center"/>
                </w:tcPr>
                <w:p w14:paraId="0E1E49C2"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62</w:t>
                  </w:r>
                </w:p>
              </w:tc>
              <w:tc>
                <w:tcPr>
                  <w:tcW w:w="792" w:type="dxa"/>
                  <w:shd w:val="clear" w:color="auto" w:fill="auto"/>
                  <w:vAlign w:val="center"/>
                </w:tcPr>
                <w:p w14:paraId="3B005392"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56</w:t>
                  </w:r>
                </w:p>
              </w:tc>
              <w:tc>
                <w:tcPr>
                  <w:tcW w:w="792" w:type="dxa"/>
                  <w:shd w:val="clear" w:color="auto" w:fill="auto"/>
                  <w:vAlign w:val="center"/>
                </w:tcPr>
                <w:p w14:paraId="1692D57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52</w:t>
                  </w:r>
                </w:p>
              </w:tc>
              <w:tc>
                <w:tcPr>
                  <w:tcW w:w="792" w:type="dxa"/>
                  <w:shd w:val="clear" w:color="auto" w:fill="auto"/>
                  <w:vAlign w:val="center"/>
                </w:tcPr>
                <w:p w14:paraId="1A131BE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50</w:t>
                  </w:r>
                </w:p>
              </w:tc>
              <w:tc>
                <w:tcPr>
                  <w:tcW w:w="784" w:type="dxa"/>
                  <w:shd w:val="clear" w:color="auto" w:fill="auto"/>
                  <w:vAlign w:val="center"/>
                </w:tcPr>
                <w:p w14:paraId="6A2159AF"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46</w:t>
                  </w:r>
                </w:p>
              </w:tc>
            </w:tr>
            <w:tr w:rsidR="00462DEC" w14:paraId="4AEA9456" w14:textId="77777777">
              <w:trPr>
                <w:trHeight w:val="340"/>
                <w:jc w:val="center"/>
              </w:trPr>
              <w:tc>
                <w:tcPr>
                  <w:tcW w:w="1266" w:type="dxa"/>
                  <w:shd w:val="clear" w:color="auto" w:fill="auto"/>
                  <w:vAlign w:val="center"/>
                </w:tcPr>
                <w:p w14:paraId="1F74972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运输车辆</w:t>
                  </w:r>
                </w:p>
              </w:tc>
              <w:tc>
                <w:tcPr>
                  <w:tcW w:w="553" w:type="dxa"/>
                  <w:shd w:val="clear" w:color="auto" w:fill="auto"/>
                  <w:vAlign w:val="center"/>
                </w:tcPr>
                <w:p w14:paraId="56D6EBD6"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88</w:t>
                  </w:r>
                </w:p>
              </w:tc>
              <w:tc>
                <w:tcPr>
                  <w:tcW w:w="675" w:type="dxa"/>
                  <w:shd w:val="clear" w:color="auto" w:fill="auto"/>
                  <w:vAlign w:val="center"/>
                </w:tcPr>
                <w:p w14:paraId="0E224D9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82</w:t>
                  </w:r>
                </w:p>
              </w:tc>
              <w:tc>
                <w:tcPr>
                  <w:tcW w:w="675" w:type="dxa"/>
                  <w:shd w:val="clear" w:color="auto" w:fill="auto"/>
                  <w:vAlign w:val="center"/>
                </w:tcPr>
                <w:p w14:paraId="550702A0"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76</w:t>
                  </w:r>
                </w:p>
              </w:tc>
              <w:tc>
                <w:tcPr>
                  <w:tcW w:w="675" w:type="dxa"/>
                  <w:shd w:val="clear" w:color="auto" w:fill="auto"/>
                  <w:vAlign w:val="center"/>
                </w:tcPr>
                <w:p w14:paraId="08FCA87E"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72</w:t>
                  </w:r>
                </w:p>
              </w:tc>
              <w:tc>
                <w:tcPr>
                  <w:tcW w:w="675" w:type="dxa"/>
                  <w:shd w:val="clear" w:color="auto" w:fill="auto"/>
                  <w:vAlign w:val="center"/>
                </w:tcPr>
                <w:p w14:paraId="5FD8A09F"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72</w:t>
                  </w:r>
                </w:p>
              </w:tc>
              <w:tc>
                <w:tcPr>
                  <w:tcW w:w="675" w:type="dxa"/>
                  <w:shd w:val="clear" w:color="auto" w:fill="auto"/>
                  <w:vAlign w:val="center"/>
                </w:tcPr>
                <w:p w14:paraId="1496CC1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68</w:t>
                  </w:r>
                </w:p>
              </w:tc>
              <w:tc>
                <w:tcPr>
                  <w:tcW w:w="792" w:type="dxa"/>
                  <w:shd w:val="clear" w:color="auto" w:fill="auto"/>
                  <w:vAlign w:val="center"/>
                </w:tcPr>
                <w:p w14:paraId="7820E13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62</w:t>
                  </w:r>
                </w:p>
              </w:tc>
              <w:tc>
                <w:tcPr>
                  <w:tcW w:w="792" w:type="dxa"/>
                  <w:shd w:val="clear" w:color="auto" w:fill="auto"/>
                  <w:vAlign w:val="center"/>
                </w:tcPr>
                <w:p w14:paraId="206C66F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58</w:t>
                  </w:r>
                </w:p>
              </w:tc>
              <w:tc>
                <w:tcPr>
                  <w:tcW w:w="792" w:type="dxa"/>
                  <w:shd w:val="clear" w:color="auto" w:fill="auto"/>
                  <w:vAlign w:val="center"/>
                </w:tcPr>
                <w:p w14:paraId="79B74BA0"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56</w:t>
                  </w:r>
                </w:p>
              </w:tc>
              <w:tc>
                <w:tcPr>
                  <w:tcW w:w="784" w:type="dxa"/>
                  <w:shd w:val="clear" w:color="auto" w:fill="auto"/>
                  <w:vAlign w:val="center"/>
                </w:tcPr>
                <w:p w14:paraId="07DD2BE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52</w:t>
                  </w:r>
                </w:p>
              </w:tc>
            </w:tr>
          </w:tbl>
          <w:p w14:paraId="24498966" w14:textId="77777777" w:rsidR="00462DEC" w:rsidRDefault="00462DEC">
            <w:pPr>
              <w:ind w:firstLine="480"/>
              <w:rPr>
                <w:rFonts w:eastAsiaTheme="minorEastAsia" w:cstheme="minorBidi"/>
                <w:color w:val="000000" w:themeColor="text1"/>
                <w:szCs w:val="21"/>
              </w:rPr>
            </w:pPr>
          </w:p>
          <w:p w14:paraId="3428E5F2" w14:textId="77777777" w:rsidR="00462DEC" w:rsidRDefault="00977302">
            <w:pPr>
              <w:ind w:firstLine="480"/>
              <w:rPr>
                <w:rFonts w:eastAsiaTheme="minorEastAsia" w:cstheme="minorBidi"/>
                <w:color w:val="000000" w:themeColor="text1"/>
                <w:szCs w:val="21"/>
              </w:rPr>
            </w:pPr>
            <w:r>
              <w:rPr>
                <w:rFonts w:eastAsiaTheme="minorEastAsia" w:cstheme="minorBidi" w:hint="eastAsia"/>
                <w:color w:val="000000" w:themeColor="text1"/>
                <w:szCs w:val="21"/>
              </w:rPr>
              <w:t>施工设备噪声值叠加计算结果见表</w:t>
            </w:r>
            <w:r>
              <w:rPr>
                <w:rFonts w:eastAsiaTheme="minorEastAsia" w:cstheme="minorBidi" w:hint="eastAsia"/>
                <w:color w:val="000000" w:themeColor="text1"/>
                <w:szCs w:val="21"/>
              </w:rPr>
              <w:t>7.1-3</w:t>
            </w:r>
            <w:r>
              <w:rPr>
                <w:rFonts w:eastAsiaTheme="minorEastAsia" w:cstheme="minorBidi" w:hint="eastAsia"/>
                <w:color w:val="000000" w:themeColor="text1"/>
                <w:szCs w:val="21"/>
              </w:rPr>
              <w:t>。</w:t>
            </w:r>
          </w:p>
          <w:p w14:paraId="200A513A" w14:textId="77777777" w:rsidR="00462DEC" w:rsidRDefault="00977302">
            <w:pPr>
              <w:pStyle w:val="afffa"/>
              <w:ind w:firstLine="480"/>
              <w:rPr>
                <w:rFonts w:eastAsia="Times New Roman" w:cstheme="minorBidi"/>
              </w:rPr>
            </w:pPr>
            <w:r>
              <w:rPr>
                <w:rFonts w:hint="eastAsia"/>
              </w:rPr>
              <w:t>表</w:t>
            </w:r>
            <w:r>
              <w:rPr>
                <w:rFonts w:eastAsiaTheme="minorEastAsia" w:cstheme="minorBidi" w:hint="eastAsia"/>
              </w:rPr>
              <w:t>7.1-3</w:t>
            </w:r>
            <w:r>
              <w:rPr>
                <w:rFonts w:eastAsia="Times New Roman" w:cstheme="minorBidi" w:hint="eastAsia"/>
              </w:rPr>
              <w:t xml:space="preserve">    </w:t>
            </w:r>
            <w:r>
              <w:rPr>
                <w:rFonts w:hint="eastAsia"/>
              </w:rPr>
              <w:t>本项目施工设备噪声叠加结果</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89"/>
              <w:gridCol w:w="542"/>
              <w:gridCol w:w="669"/>
              <w:gridCol w:w="670"/>
              <w:gridCol w:w="590"/>
              <w:gridCol w:w="752"/>
              <w:gridCol w:w="670"/>
              <w:gridCol w:w="794"/>
              <w:gridCol w:w="794"/>
              <w:gridCol w:w="794"/>
              <w:gridCol w:w="790"/>
            </w:tblGrid>
            <w:tr w:rsidR="00462DEC" w14:paraId="65D0E40F" w14:textId="77777777">
              <w:trPr>
                <w:trHeight w:val="340"/>
                <w:jc w:val="center"/>
              </w:trPr>
              <w:tc>
                <w:tcPr>
                  <w:tcW w:w="1289" w:type="dxa"/>
                  <w:vMerge w:val="restart"/>
                  <w:shd w:val="clear" w:color="auto" w:fill="auto"/>
                  <w:noWrap/>
                  <w:vAlign w:val="center"/>
                </w:tcPr>
                <w:p w14:paraId="46DAEF84"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噪声源</w:t>
                  </w:r>
                </w:p>
              </w:tc>
              <w:tc>
                <w:tcPr>
                  <w:tcW w:w="7065" w:type="dxa"/>
                  <w:gridSpan w:val="10"/>
                  <w:shd w:val="clear" w:color="auto" w:fill="auto"/>
                  <w:noWrap/>
                  <w:vAlign w:val="center"/>
                </w:tcPr>
                <w:p w14:paraId="582385CD"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噪声预测值</w:t>
                  </w:r>
                  <w:r>
                    <w:rPr>
                      <w:color w:val="000000" w:themeColor="text1"/>
                      <w:sz w:val="21"/>
                      <w:szCs w:val="22"/>
                    </w:rPr>
                    <w:t>dB(A)</w:t>
                  </w:r>
                </w:p>
              </w:tc>
            </w:tr>
            <w:tr w:rsidR="00462DEC" w14:paraId="359FE355" w14:textId="77777777">
              <w:trPr>
                <w:trHeight w:val="340"/>
                <w:jc w:val="center"/>
              </w:trPr>
              <w:tc>
                <w:tcPr>
                  <w:tcW w:w="1289" w:type="dxa"/>
                  <w:vMerge/>
                  <w:vAlign w:val="center"/>
                </w:tcPr>
                <w:p w14:paraId="19CA0472" w14:textId="77777777" w:rsidR="00462DEC" w:rsidRDefault="00462DEC">
                  <w:pPr>
                    <w:overflowPunct w:val="0"/>
                    <w:topLinePunct/>
                    <w:spacing w:line="360" w:lineRule="exact"/>
                    <w:ind w:firstLineChars="0" w:firstLine="0"/>
                    <w:jc w:val="center"/>
                    <w:textAlignment w:val="center"/>
                    <w:rPr>
                      <w:color w:val="000000" w:themeColor="text1"/>
                      <w:sz w:val="21"/>
                      <w:szCs w:val="22"/>
                    </w:rPr>
                  </w:pPr>
                </w:p>
              </w:tc>
              <w:tc>
                <w:tcPr>
                  <w:tcW w:w="542" w:type="dxa"/>
                  <w:shd w:val="clear" w:color="auto" w:fill="auto"/>
                  <w:vAlign w:val="center"/>
                </w:tcPr>
                <w:p w14:paraId="76193997"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5m</w:t>
                  </w:r>
                </w:p>
              </w:tc>
              <w:tc>
                <w:tcPr>
                  <w:tcW w:w="669" w:type="dxa"/>
                  <w:shd w:val="clear" w:color="auto" w:fill="auto"/>
                  <w:vAlign w:val="center"/>
                </w:tcPr>
                <w:p w14:paraId="40C34E3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10m</w:t>
                  </w:r>
                </w:p>
              </w:tc>
              <w:tc>
                <w:tcPr>
                  <w:tcW w:w="670" w:type="dxa"/>
                  <w:shd w:val="clear" w:color="auto" w:fill="auto"/>
                  <w:vAlign w:val="center"/>
                </w:tcPr>
                <w:p w14:paraId="1F9B7CD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20m</w:t>
                  </w:r>
                </w:p>
              </w:tc>
              <w:tc>
                <w:tcPr>
                  <w:tcW w:w="590" w:type="dxa"/>
                  <w:shd w:val="clear" w:color="auto" w:fill="auto"/>
                  <w:vAlign w:val="center"/>
                </w:tcPr>
                <w:p w14:paraId="2B1182E0"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30m</w:t>
                  </w:r>
                </w:p>
              </w:tc>
              <w:tc>
                <w:tcPr>
                  <w:tcW w:w="752" w:type="dxa"/>
                  <w:shd w:val="clear" w:color="auto" w:fill="auto"/>
                  <w:vAlign w:val="center"/>
                </w:tcPr>
                <w:p w14:paraId="59D69062"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40m</w:t>
                  </w:r>
                </w:p>
              </w:tc>
              <w:tc>
                <w:tcPr>
                  <w:tcW w:w="670" w:type="dxa"/>
                  <w:shd w:val="clear" w:color="auto" w:fill="auto"/>
                  <w:vAlign w:val="center"/>
                </w:tcPr>
                <w:p w14:paraId="176DE49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50m</w:t>
                  </w:r>
                </w:p>
              </w:tc>
              <w:tc>
                <w:tcPr>
                  <w:tcW w:w="794" w:type="dxa"/>
                  <w:shd w:val="clear" w:color="auto" w:fill="auto"/>
                  <w:vAlign w:val="center"/>
                </w:tcPr>
                <w:p w14:paraId="6DE7E27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100m</w:t>
                  </w:r>
                </w:p>
              </w:tc>
              <w:tc>
                <w:tcPr>
                  <w:tcW w:w="794" w:type="dxa"/>
                  <w:shd w:val="clear" w:color="auto" w:fill="auto"/>
                  <w:vAlign w:val="center"/>
                </w:tcPr>
                <w:p w14:paraId="73E7554D"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150m</w:t>
                  </w:r>
                </w:p>
              </w:tc>
              <w:tc>
                <w:tcPr>
                  <w:tcW w:w="794" w:type="dxa"/>
                  <w:shd w:val="clear" w:color="auto" w:fill="auto"/>
                  <w:vAlign w:val="center"/>
                </w:tcPr>
                <w:p w14:paraId="0CC0712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200m</w:t>
                  </w:r>
                </w:p>
              </w:tc>
              <w:tc>
                <w:tcPr>
                  <w:tcW w:w="790" w:type="dxa"/>
                  <w:shd w:val="clear" w:color="auto" w:fill="auto"/>
                  <w:vAlign w:val="center"/>
                </w:tcPr>
                <w:p w14:paraId="4DC264BF"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300m</w:t>
                  </w:r>
                </w:p>
              </w:tc>
            </w:tr>
            <w:tr w:rsidR="00462DEC" w14:paraId="67DF2F28" w14:textId="77777777">
              <w:trPr>
                <w:trHeight w:val="340"/>
                <w:jc w:val="center"/>
              </w:trPr>
              <w:tc>
                <w:tcPr>
                  <w:tcW w:w="1289" w:type="dxa"/>
                  <w:shd w:val="clear" w:color="auto" w:fill="auto"/>
                  <w:vAlign w:val="center"/>
                </w:tcPr>
                <w:p w14:paraId="51E0F597"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施工设备</w:t>
                  </w:r>
                </w:p>
              </w:tc>
              <w:tc>
                <w:tcPr>
                  <w:tcW w:w="542" w:type="dxa"/>
                  <w:shd w:val="clear" w:color="auto" w:fill="auto"/>
                  <w:vAlign w:val="center"/>
                </w:tcPr>
                <w:p w14:paraId="3E3A8729"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94</w:t>
                  </w:r>
                </w:p>
              </w:tc>
              <w:tc>
                <w:tcPr>
                  <w:tcW w:w="669" w:type="dxa"/>
                  <w:shd w:val="clear" w:color="auto" w:fill="auto"/>
                  <w:vAlign w:val="center"/>
                </w:tcPr>
                <w:p w14:paraId="665FF98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87</w:t>
                  </w:r>
                </w:p>
              </w:tc>
              <w:tc>
                <w:tcPr>
                  <w:tcW w:w="670" w:type="dxa"/>
                  <w:shd w:val="clear" w:color="auto" w:fill="auto"/>
                  <w:vAlign w:val="center"/>
                </w:tcPr>
                <w:p w14:paraId="0AF55EE8"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80</w:t>
                  </w:r>
                </w:p>
              </w:tc>
              <w:tc>
                <w:tcPr>
                  <w:tcW w:w="590" w:type="dxa"/>
                  <w:shd w:val="clear" w:color="auto" w:fill="auto"/>
                  <w:vAlign w:val="center"/>
                </w:tcPr>
                <w:p w14:paraId="0246A51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75</w:t>
                  </w:r>
                </w:p>
              </w:tc>
              <w:tc>
                <w:tcPr>
                  <w:tcW w:w="752" w:type="dxa"/>
                  <w:shd w:val="clear" w:color="auto" w:fill="auto"/>
                  <w:vAlign w:val="center"/>
                </w:tcPr>
                <w:p w14:paraId="6B38A079"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73</w:t>
                  </w:r>
                </w:p>
              </w:tc>
              <w:tc>
                <w:tcPr>
                  <w:tcW w:w="670" w:type="dxa"/>
                  <w:shd w:val="clear" w:color="auto" w:fill="auto"/>
                  <w:vAlign w:val="center"/>
                </w:tcPr>
                <w:p w14:paraId="76712D7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71</w:t>
                  </w:r>
                </w:p>
              </w:tc>
              <w:tc>
                <w:tcPr>
                  <w:tcW w:w="794" w:type="dxa"/>
                  <w:shd w:val="clear" w:color="auto" w:fill="auto"/>
                  <w:vAlign w:val="center"/>
                </w:tcPr>
                <w:p w14:paraId="6EEAAB4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65</w:t>
                  </w:r>
                </w:p>
              </w:tc>
              <w:tc>
                <w:tcPr>
                  <w:tcW w:w="794" w:type="dxa"/>
                  <w:shd w:val="clear" w:color="auto" w:fill="auto"/>
                  <w:vAlign w:val="center"/>
                </w:tcPr>
                <w:p w14:paraId="3BB9129D"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61</w:t>
                  </w:r>
                </w:p>
              </w:tc>
              <w:tc>
                <w:tcPr>
                  <w:tcW w:w="794" w:type="dxa"/>
                  <w:shd w:val="clear" w:color="auto" w:fill="auto"/>
                  <w:vAlign w:val="center"/>
                </w:tcPr>
                <w:p w14:paraId="460BF2D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59</w:t>
                  </w:r>
                </w:p>
              </w:tc>
              <w:tc>
                <w:tcPr>
                  <w:tcW w:w="790" w:type="dxa"/>
                  <w:shd w:val="clear" w:color="auto" w:fill="auto"/>
                  <w:vAlign w:val="center"/>
                </w:tcPr>
                <w:p w14:paraId="536F1756"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55</w:t>
                  </w:r>
                </w:p>
              </w:tc>
            </w:tr>
          </w:tbl>
          <w:p w14:paraId="78210777" w14:textId="77777777" w:rsidR="00462DEC" w:rsidRDefault="00462DEC">
            <w:pPr>
              <w:spacing w:line="480" w:lineRule="exact"/>
              <w:ind w:firstLine="480"/>
              <w:rPr>
                <w:rFonts w:eastAsiaTheme="minorEastAsia" w:cstheme="minorBidi"/>
                <w:color w:val="000000" w:themeColor="text1"/>
                <w:szCs w:val="21"/>
              </w:rPr>
            </w:pPr>
          </w:p>
          <w:p w14:paraId="26285CB0"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根据《建筑施工场界环境噪声排放标准》（</w:t>
            </w:r>
            <w:r>
              <w:rPr>
                <w:rFonts w:eastAsiaTheme="minorEastAsia" w:cstheme="minorBidi" w:hint="eastAsia"/>
                <w:color w:val="000000" w:themeColor="text1"/>
                <w:szCs w:val="21"/>
              </w:rPr>
              <w:t>GB12523-2011</w:t>
            </w:r>
            <w:r>
              <w:rPr>
                <w:rFonts w:eastAsiaTheme="minorEastAsia" w:cstheme="minorBidi" w:hint="eastAsia"/>
                <w:color w:val="000000" w:themeColor="text1"/>
                <w:szCs w:val="21"/>
              </w:rPr>
              <w:t>），管道施工阶段作业噪声限值为：昼间</w:t>
            </w:r>
            <w:r>
              <w:rPr>
                <w:rFonts w:eastAsiaTheme="minorEastAsia" w:cstheme="minorBidi" w:hint="eastAsia"/>
                <w:color w:val="000000" w:themeColor="text1"/>
                <w:szCs w:val="21"/>
              </w:rPr>
              <w:t>70dB(A)</w:t>
            </w:r>
            <w:r>
              <w:rPr>
                <w:rFonts w:eastAsiaTheme="minorEastAsia" w:cstheme="minorBidi" w:hint="eastAsia"/>
                <w:color w:val="000000" w:themeColor="text1"/>
                <w:szCs w:val="21"/>
              </w:rPr>
              <w:t>，夜间</w:t>
            </w:r>
            <w:r>
              <w:rPr>
                <w:rFonts w:eastAsiaTheme="minorEastAsia" w:cstheme="minorBidi" w:hint="eastAsia"/>
                <w:color w:val="000000" w:themeColor="text1"/>
                <w:szCs w:val="21"/>
              </w:rPr>
              <w:t>55dB(A)</w:t>
            </w:r>
            <w:r>
              <w:rPr>
                <w:rFonts w:eastAsiaTheme="minorEastAsia" w:cstheme="minorBidi" w:hint="eastAsia"/>
                <w:color w:val="000000" w:themeColor="text1"/>
                <w:szCs w:val="21"/>
              </w:rPr>
              <w:t>。从上表可知，仅</w:t>
            </w:r>
            <w:proofErr w:type="gramStart"/>
            <w:r>
              <w:rPr>
                <w:rFonts w:eastAsiaTheme="minorEastAsia" w:cstheme="minorBidi" w:hint="eastAsia"/>
                <w:color w:val="000000" w:themeColor="text1"/>
                <w:szCs w:val="21"/>
              </w:rPr>
              <w:t>凭距离</w:t>
            </w:r>
            <w:proofErr w:type="gramEnd"/>
            <w:r>
              <w:rPr>
                <w:rFonts w:eastAsiaTheme="minorEastAsia" w:cstheme="minorBidi" w:hint="eastAsia"/>
                <w:color w:val="000000" w:themeColor="text1"/>
                <w:szCs w:val="21"/>
              </w:rPr>
              <w:t>衰减，</w:t>
            </w:r>
            <w:proofErr w:type="gramStart"/>
            <w:r>
              <w:rPr>
                <w:rFonts w:eastAsiaTheme="minorEastAsia" w:cstheme="minorBidi" w:hint="eastAsia"/>
                <w:color w:val="000000" w:themeColor="text1"/>
                <w:szCs w:val="21"/>
              </w:rPr>
              <w:t>昼</w:t>
            </w:r>
            <w:r>
              <w:rPr>
                <w:rFonts w:eastAsiaTheme="minorEastAsia" w:cstheme="minorBidi" w:hint="eastAsia"/>
                <w:color w:val="000000" w:themeColor="text1"/>
                <w:szCs w:val="21"/>
              </w:rPr>
              <w:lastRenderedPageBreak/>
              <w:t>间在</w:t>
            </w:r>
            <w:proofErr w:type="gramEnd"/>
            <w:r>
              <w:rPr>
                <w:rFonts w:eastAsiaTheme="minorEastAsia" w:cstheme="minorBidi" w:hint="eastAsia"/>
                <w:color w:val="000000" w:themeColor="text1"/>
                <w:szCs w:val="21"/>
              </w:rPr>
              <w:t>距施工机械</w:t>
            </w:r>
            <w:r>
              <w:rPr>
                <w:rFonts w:eastAsiaTheme="minorEastAsia" w:cstheme="minorBidi" w:hint="eastAsia"/>
                <w:color w:val="000000" w:themeColor="text1"/>
                <w:szCs w:val="21"/>
              </w:rPr>
              <w:t>100m</w:t>
            </w:r>
            <w:r>
              <w:rPr>
                <w:rFonts w:eastAsiaTheme="minorEastAsia" w:cstheme="minorBidi" w:hint="eastAsia"/>
                <w:color w:val="000000" w:themeColor="text1"/>
                <w:szCs w:val="21"/>
              </w:rPr>
              <w:t>处和夜间距施工机械</w:t>
            </w:r>
            <w:r>
              <w:rPr>
                <w:rFonts w:eastAsiaTheme="minorEastAsia" w:cstheme="minorBidi" w:hint="eastAsia"/>
                <w:color w:val="000000" w:themeColor="text1"/>
                <w:szCs w:val="21"/>
              </w:rPr>
              <w:t>300m</w:t>
            </w:r>
            <w:r>
              <w:rPr>
                <w:rFonts w:eastAsiaTheme="minorEastAsia" w:cstheme="minorBidi" w:hint="eastAsia"/>
                <w:color w:val="000000" w:themeColor="text1"/>
                <w:szCs w:val="21"/>
              </w:rPr>
              <w:t>处噪声才符合《建筑施工场界环境噪声排放标准》（</w:t>
            </w:r>
            <w:r>
              <w:rPr>
                <w:rFonts w:eastAsiaTheme="minorEastAsia" w:cstheme="minorBidi" w:hint="eastAsia"/>
                <w:color w:val="000000" w:themeColor="text1"/>
                <w:szCs w:val="21"/>
              </w:rPr>
              <w:t>GB12523-2011</w:t>
            </w:r>
            <w:r>
              <w:rPr>
                <w:rFonts w:eastAsiaTheme="minorEastAsia" w:cstheme="minorBidi" w:hint="eastAsia"/>
                <w:color w:val="000000" w:themeColor="text1"/>
                <w:szCs w:val="21"/>
              </w:rPr>
              <w:t>）标准限值。根据本项目外环境关系图可知，本项目周边部分敏感点距离项目所在地及回用管线距离较近，因此项目施工期间，在施工设备噪声的影响下，这些敏感目标的噪声达不到</w:t>
            </w:r>
            <w:r>
              <w:rPr>
                <w:rFonts w:eastAsiaTheme="minorEastAsia" w:cstheme="minorBidi"/>
                <w:color w:val="000000" w:themeColor="text1"/>
                <w:szCs w:val="21"/>
              </w:rPr>
              <w:t>《声环境质量标准》（</w:t>
            </w:r>
            <w:r>
              <w:rPr>
                <w:rFonts w:eastAsiaTheme="minorEastAsia" w:cstheme="minorBidi"/>
                <w:color w:val="000000" w:themeColor="text1"/>
                <w:szCs w:val="21"/>
              </w:rPr>
              <w:t>GB3096-2008</w:t>
            </w:r>
            <w:r>
              <w:rPr>
                <w:rFonts w:eastAsiaTheme="minorEastAsia" w:cstheme="minorBidi"/>
                <w:color w:val="000000" w:themeColor="text1"/>
                <w:szCs w:val="21"/>
              </w:rPr>
              <w:t>）中</w:t>
            </w:r>
            <w:r>
              <w:rPr>
                <w:rFonts w:eastAsiaTheme="minorEastAsia" w:cstheme="minorBidi"/>
                <w:color w:val="000000" w:themeColor="text1"/>
                <w:szCs w:val="21"/>
              </w:rPr>
              <w:t>1</w:t>
            </w:r>
            <w:r>
              <w:rPr>
                <w:rFonts w:eastAsiaTheme="minorEastAsia" w:cstheme="minorBidi"/>
                <w:color w:val="000000" w:themeColor="text1"/>
                <w:szCs w:val="21"/>
              </w:rPr>
              <w:t>类标准</w:t>
            </w:r>
            <w:r>
              <w:rPr>
                <w:rFonts w:eastAsiaTheme="minorEastAsia" w:cstheme="minorBidi" w:hint="eastAsia"/>
                <w:color w:val="000000" w:themeColor="text1"/>
                <w:szCs w:val="21"/>
              </w:rPr>
              <w:t>的要求。针对施工噪声对敏感目标的影响，采取的主要措施如下。</w:t>
            </w:r>
          </w:p>
          <w:p w14:paraId="75789A89" w14:textId="77777777" w:rsidR="00462DEC" w:rsidRDefault="00977302">
            <w:pPr>
              <w:snapToGrid w:val="0"/>
              <w:spacing w:line="440" w:lineRule="exact"/>
              <w:ind w:firstLine="480"/>
            </w:pPr>
            <w:r>
              <w:rPr>
                <w:rFonts w:hint="eastAsia"/>
              </w:rPr>
              <w:t>（</w:t>
            </w:r>
            <w:r>
              <w:rPr>
                <w:rFonts w:hint="eastAsia"/>
              </w:rPr>
              <w:t>1</w:t>
            </w:r>
            <w:r>
              <w:rPr>
                <w:rFonts w:hint="eastAsia"/>
              </w:rPr>
              <w:t>）应严格按照《建筑施工场界环境噪声排放标准》（</w:t>
            </w:r>
            <w:r>
              <w:rPr>
                <w:rFonts w:hint="eastAsia"/>
              </w:rPr>
              <w:t>GB12523-2011</w:t>
            </w:r>
            <w:r>
              <w:rPr>
                <w:rFonts w:hint="eastAsia"/>
              </w:rPr>
              <w:t>）对施工场界进行噪声控制，加强施工管理，合理安排施工作业时间，禁止夜间施工。</w:t>
            </w:r>
          </w:p>
          <w:p w14:paraId="2ECD685D" w14:textId="77777777" w:rsidR="00462DEC" w:rsidRDefault="00977302">
            <w:pPr>
              <w:snapToGrid w:val="0"/>
              <w:spacing w:line="440" w:lineRule="exact"/>
              <w:ind w:firstLine="480"/>
            </w:pPr>
            <w:r>
              <w:rPr>
                <w:rFonts w:hint="eastAsia"/>
              </w:rPr>
              <w:t>（</w:t>
            </w:r>
            <w:r>
              <w:rPr>
                <w:rFonts w:hint="eastAsia"/>
              </w:rPr>
              <w:t>2</w:t>
            </w:r>
            <w:r>
              <w:rPr>
                <w:rFonts w:hint="eastAsia"/>
              </w:rPr>
              <w:t>）施工期间应加强对运输车辆的管理，项目在施工安排上应尽量避免大规模夜间运输，在运输线路的选择上，应避开居民区等敏感目标。</w:t>
            </w:r>
            <w:r>
              <w:t>在离村较近的施工路段实行交通管制措施，分别在距村镇</w:t>
            </w:r>
            <w:r>
              <w:t>100m</w:t>
            </w:r>
            <w:r>
              <w:t>的道路两侧设立警示牌，限制车辆行驶速度不高于</w:t>
            </w:r>
            <w:r>
              <w:t>20km/h</w:t>
            </w:r>
            <w:r>
              <w:t>，减少出车频率，驶入敏感区域内</w:t>
            </w:r>
            <w:proofErr w:type="gramStart"/>
            <w:r>
              <w:t>禁止长</w:t>
            </w:r>
            <w:proofErr w:type="gramEnd"/>
            <w:r>
              <w:t>时间鸣笛。</w:t>
            </w:r>
          </w:p>
          <w:p w14:paraId="19299586" w14:textId="77777777" w:rsidR="00462DEC" w:rsidRDefault="00977302">
            <w:pPr>
              <w:snapToGrid w:val="0"/>
              <w:spacing w:line="440" w:lineRule="exact"/>
              <w:ind w:firstLine="480"/>
            </w:pPr>
            <w:r>
              <w:rPr>
                <w:rFonts w:hint="eastAsia"/>
              </w:rPr>
              <w:t>（</w:t>
            </w:r>
            <w:r>
              <w:rPr>
                <w:rFonts w:hint="eastAsia"/>
              </w:rPr>
              <w:t>3</w:t>
            </w:r>
            <w:r>
              <w:rPr>
                <w:rFonts w:hint="eastAsia"/>
              </w:rPr>
              <w:t>）选用低噪声设备，合理布局高噪声设备，尽量将高噪声设备布置到远离村镇的一侧。</w:t>
            </w:r>
          </w:p>
          <w:p w14:paraId="6B59F212"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施工期噪声对环境的不利影响是暂时、短期行为，项目竣工后，施工噪声的影响将不再存在，因此，在采取以上环保措施后，施工期对</w:t>
            </w:r>
            <w:proofErr w:type="gramStart"/>
            <w:r>
              <w:rPr>
                <w:rFonts w:eastAsiaTheme="minorEastAsia" w:cstheme="minorBidi" w:hint="eastAsia"/>
                <w:color w:val="000000" w:themeColor="text1"/>
                <w:szCs w:val="21"/>
              </w:rPr>
              <w:t>周边声</w:t>
            </w:r>
            <w:proofErr w:type="gramEnd"/>
            <w:r>
              <w:rPr>
                <w:rFonts w:eastAsiaTheme="minorEastAsia" w:cstheme="minorBidi" w:hint="eastAsia"/>
                <w:color w:val="000000" w:themeColor="text1"/>
                <w:szCs w:val="21"/>
              </w:rPr>
              <w:t>环境质量影响是可以接受的。</w:t>
            </w:r>
          </w:p>
          <w:p w14:paraId="74A885CF" w14:textId="77777777" w:rsidR="00462DEC" w:rsidRDefault="00977302">
            <w:pPr>
              <w:ind w:firstLine="480"/>
            </w:pPr>
            <w:r>
              <w:rPr>
                <w:rFonts w:hint="eastAsia"/>
              </w:rPr>
              <w:t>四、施工期固体废物的环境影响分析</w:t>
            </w:r>
          </w:p>
          <w:p w14:paraId="00225E59" w14:textId="77777777" w:rsidR="00462DEC" w:rsidRDefault="00977302">
            <w:pPr>
              <w:adjustRightInd w:val="0"/>
              <w:snapToGrid w:val="0"/>
              <w:ind w:firstLine="480"/>
            </w:pPr>
            <w:r>
              <w:rPr>
                <w:rFonts w:hAnsi="宋体"/>
              </w:rPr>
              <w:t>所挖土方用于场地平整，固体废物主要为不能用于平整场地的废弃木材、渣土等建筑垃圾等。</w:t>
            </w:r>
            <w:r>
              <w:rPr>
                <w:rFonts w:hAnsi="宋体"/>
              </w:rPr>
              <w:t>固体废物如果随意倾倒和堆放，不但占用了土地，可能随着雨水的冲刷污染周围环境，而且影响周围环境的景观，因此应严格固体废弃物的管理。项目施工中对于固体废物应尽量进行综合利用，不能利用的固</w:t>
            </w:r>
            <w:proofErr w:type="gramStart"/>
            <w:r>
              <w:rPr>
                <w:rFonts w:hAnsi="宋体"/>
              </w:rPr>
              <w:t>废必须</w:t>
            </w:r>
            <w:proofErr w:type="gramEnd"/>
            <w:r>
              <w:rPr>
                <w:rFonts w:hAnsi="宋体"/>
              </w:rPr>
              <w:t>统一收集后运往指定建筑垃圾填埋场处理。</w:t>
            </w:r>
          </w:p>
          <w:p w14:paraId="418A3175" w14:textId="77777777" w:rsidR="00462DEC" w:rsidRDefault="00977302">
            <w:pPr>
              <w:adjustRightInd w:val="0"/>
              <w:snapToGrid w:val="0"/>
              <w:ind w:firstLine="480"/>
              <w:rPr>
                <w:rFonts w:hAnsi="宋体"/>
              </w:rPr>
            </w:pPr>
            <w:r>
              <w:rPr>
                <w:rFonts w:hAnsi="宋体"/>
              </w:rPr>
              <w:t>本项目施工期</w:t>
            </w:r>
            <w:proofErr w:type="gramStart"/>
            <w:r>
              <w:rPr>
                <w:rFonts w:hAnsi="宋体"/>
              </w:rPr>
              <w:t>间施工</w:t>
            </w:r>
            <w:proofErr w:type="gramEnd"/>
            <w:r>
              <w:rPr>
                <w:rFonts w:hAnsi="宋体"/>
              </w:rPr>
              <w:t>人员的生活垃圾若不及时清运，随意堆放会孽生苍蝇，产生恶臭，影响施工人员和周边卫生环境。在施工现场，施工单位要设立生活垃圾收集点，统一收集后由卫生部门定期运往指定地点处理，应保持施工场地的环境清洁。</w:t>
            </w:r>
          </w:p>
          <w:p w14:paraId="6D982706" w14:textId="77777777" w:rsidR="00462DEC" w:rsidRDefault="00977302">
            <w:pPr>
              <w:adjustRightInd w:val="0"/>
              <w:snapToGrid w:val="0"/>
              <w:ind w:firstLine="480"/>
              <w:rPr>
                <w:rFonts w:hAnsi="宋体"/>
              </w:rPr>
            </w:pPr>
            <w:r>
              <w:rPr>
                <w:rFonts w:hAnsi="宋体" w:hint="eastAsia"/>
              </w:rPr>
              <w:t>五、施工期管网建设和污水站对生态环境的影响及防治措施</w:t>
            </w:r>
          </w:p>
          <w:p w14:paraId="011E1163" w14:textId="77777777" w:rsidR="00462DEC" w:rsidRDefault="00977302">
            <w:pPr>
              <w:adjustRightInd w:val="0"/>
              <w:snapToGrid w:val="0"/>
              <w:ind w:firstLine="480"/>
            </w:pPr>
            <w:r>
              <w:rPr>
                <w:rFonts w:hint="eastAsia"/>
              </w:rPr>
              <w:t>污水管网布置不</w:t>
            </w:r>
            <w:r>
              <w:rPr>
                <w:rFonts w:hint="eastAsia"/>
              </w:rPr>
              <w:t>穿越建筑物，管网敷设方式主要采用地埋式，利用</w:t>
            </w:r>
            <w:r>
              <w:rPr>
                <w:rFonts w:hint="eastAsia"/>
              </w:rPr>
              <w:t>村庄</w:t>
            </w:r>
            <w:r>
              <w:rPr>
                <w:rFonts w:hint="eastAsia"/>
              </w:rPr>
              <w:t>道路铺设，其中管</w:t>
            </w:r>
            <w:proofErr w:type="gramStart"/>
            <w:r>
              <w:rPr>
                <w:rFonts w:hint="eastAsia"/>
              </w:rPr>
              <w:t>沟中心</w:t>
            </w:r>
            <w:proofErr w:type="gramEnd"/>
            <w:r>
              <w:rPr>
                <w:rFonts w:hint="eastAsia"/>
              </w:rPr>
              <w:t>两侧</w:t>
            </w:r>
            <w:r>
              <w:rPr>
                <w:rFonts w:hint="eastAsia"/>
              </w:rPr>
              <w:t>0.8m</w:t>
            </w:r>
            <w:r>
              <w:rPr>
                <w:rFonts w:hint="eastAsia"/>
              </w:rPr>
              <w:t>范围内为开挖区，开挖过程会破坏少量道路两侧</w:t>
            </w:r>
            <w:r>
              <w:rPr>
                <w:rFonts w:hint="eastAsia"/>
              </w:rPr>
              <w:lastRenderedPageBreak/>
              <w:t>植被，并可能挖</w:t>
            </w:r>
            <w:proofErr w:type="gramStart"/>
            <w:r>
              <w:rPr>
                <w:rFonts w:hint="eastAsia"/>
              </w:rPr>
              <w:t>断路边树木</w:t>
            </w:r>
            <w:proofErr w:type="gramEnd"/>
            <w:r>
              <w:rPr>
                <w:rFonts w:hint="eastAsia"/>
              </w:rPr>
              <w:t>的根部，造成树木死亡。</w:t>
            </w:r>
          </w:p>
          <w:p w14:paraId="798DAE58" w14:textId="77777777" w:rsidR="00462DEC" w:rsidRDefault="00977302">
            <w:pPr>
              <w:adjustRightInd w:val="0"/>
              <w:snapToGrid w:val="0"/>
              <w:ind w:firstLine="480"/>
            </w:pPr>
            <w:r>
              <w:rPr>
                <w:rFonts w:hint="eastAsia"/>
              </w:rPr>
              <w:t>为减少施工对沿线植被及占地的影响，首先要优化线路，尽量避开植被稠密地段，减少对植被的破坏。其次施工时应尽可能缩小工作面宽度，将对植被和土体结构的影响降低到最小程度。最后工程完成后应及时恢复原貌，特别是原为植被覆盖的地段，应采取各种措施，尽快恢复植被，同时要注意土壤表层的保护，尽量保护土地的生产力，管线两侧</w:t>
            </w:r>
            <w:r>
              <w:rPr>
                <w:rFonts w:hint="eastAsia"/>
              </w:rPr>
              <w:t>5m</w:t>
            </w:r>
            <w:r>
              <w:rPr>
                <w:rFonts w:hint="eastAsia"/>
              </w:rPr>
              <w:t>以内改种浅根系农作物或灌木、草</w:t>
            </w:r>
            <w:r>
              <w:rPr>
                <w:rFonts w:hint="eastAsia"/>
              </w:rPr>
              <w:t>本植物。</w:t>
            </w:r>
          </w:p>
          <w:p w14:paraId="4B666CB1" w14:textId="77777777" w:rsidR="00462DEC" w:rsidRDefault="00977302">
            <w:pPr>
              <w:adjustRightInd w:val="0"/>
              <w:snapToGrid w:val="0"/>
              <w:ind w:firstLine="480"/>
            </w:pPr>
            <w:r>
              <w:rPr>
                <w:rFonts w:hint="eastAsia"/>
              </w:rPr>
              <w:t>为了减少上述影响产生的影响采取的生态环境保护措施与建议如下：</w:t>
            </w:r>
          </w:p>
          <w:p w14:paraId="336497F2" w14:textId="77777777" w:rsidR="00462DEC" w:rsidRDefault="00977302">
            <w:pPr>
              <w:adjustRightInd w:val="0"/>
              <w:snapToGrid w:val="0"/>
              <w:ind w:firstLine="480"/>
            </w:pPr>
            <w:r>
              <w:rPr>
                <w:rFonts w:hint="eastAsia"/>
              </w:rPr>
              <w:t>1</w:t>
            </w:r>
            <w:r>
              <w:rPr>
                <w:rFonts w:hint="eastAsia"/>
              </w:rPr>
              <w:t>、临时设施区的保护措施：</w:t>
            </w:r>
          </w:p>
          <w:p w14:paraId="3525E9FE" w14:textId="77777777" w:rsidR="00462DEC" w:rsidRDefault="00977302">
            <w:pPr>
              <w:adjustRightInd w:val="0"/>
              <w:snapToGrid w:val="0"/>
              <w:ind w:firstLine="480"/>
            </w:pPr>
            <w:r>
              <w:rPr>
                <w:rFonts w:hint="eastAsia"/>
              </w:rPr>
              <w:t>临时设施主要为施工便道、临时弃土堆放场等。</w:t>
            </w:r>
          </w:p>
          <w:p w14:paraId="0A8E8F44" w14:textId="77777777" w:rsidR="00462DEC" w:rsidRDefault="00977302">
            <w:pPr>
              <w:adjustRightInd w:val="0"/>
              <w:snapToGrid w:val="0"/>
              <w:ind w:firstLine="480"/>
            </w:pPr>
            <w:r>
              <w:rPr>
                <w:rFonts w:hint="eastAsia"/>
              </w:rPr>
              <w:t>施工中临时堆土场等处需堆放一定量的砂石料，应采取临时防护、排水措施。在堆场周围采用堆渣草包围护，场地四周开挖简易排水沟，防止降雨冲蚀，造成水土流失以致影响周边农田等。</w:t>
            </w:r>
          </w:p>
          <w:p w14:paraId="1A1ADCF3" w14:textId="77777777" w:rsidR="00462DEC" w:rsidRDefault="00977302">
            <w:pPr>
              <w:adjustRightInd w:val="0"/>
              <w:snapToGrid w:val="0"/>
              <w:ind w:firstLine="480"/>
            </w:pPr>
            <w:r>
              <w:rPr>
                <w:rFonts w:hint="eastAsia"/>
              </w:rPr>
              <w:t>沿线临时施工便道修筑过程中不占用、不损坏周边排灌系统，减少对周围环境的影响。</w:t>
            </w:r>
          </w:p>
          <w:p w14:paraId="139B276D" w14:textId="77777777" w:rsidR="00462DEC" w:rsidRDefault="00977302">
            <w:pPr>
              <w:adjustRightInd w:val="0"/>
              <w:snapToGrid w:val="0"/>
              <w:ind w:firstLine="480"/>
            </w:pPr>
            <w:r>
              <w:rPr>
                <w:rFonts w:hint="eastAsia"/>
              </w:rPr>
              <w:t>开挖产生的弃土方拟作回填土使用；剥除后的挖方需在施工场内做临时堆放，为了减少施工期内的土壤流失，耕植</w:t>
            </w:r>
            <w:proofErr w:type="gramStart"/>
            <w:r>
              <w:rPr>
                <w:rFonts w:hint="eastAsia"/>
              </w:rPr>
              <w:t>土临时弃土场需</w:t>
            </w:r>
            <w:proofErr w:type="gramEnd"/>
            <w:r>
              <w:rPr>
                <w:rFonts w:hint="eastAsia"/>
              </w:rPr>
              <w:t>做好临时</w:t>
            </w:r>
            <w:r>
              <w:rPr>
                <w:rFonts w:hint="eastAsia"/>
              </w:rPr>
              <w:t>防护措施。</w:t>
            </w:r>
          </w:p>
          <w:p w14:paraId="42444F92" w14:textId="77777777" w:rsidR="00462DEC" w:rsidRDefault="00977302">
            <w:pPr>
              <w:adjustRightInd w:val="0"/>
              <w:snapToGrid w:val="0"/>
              <w:ind w:firstLine="480"/>
            </w:pPr>
            <w:r>
              <w:rPr>
                <w:rFonts w:hint="eastAsia"/>
              </w:rPr>
              <w:t>堆放边坡控制在</w:t>
            </w:r>
            <w:r>
              <w:rPr>
                <w:rFonts w:hint="eastAsia"/>
              </w:rPr>
              <w:t>1:1.5</w:t>
            </w:r>
            <w:r>
              <w:rPr>
                <w:rFonts w:hint="eastAsia"/>
              </w:rPr>
              <w:t>左右，设置简便的土工布围栏。</w:t>
            </w:r>
          </w:p>
          <w:p w14:paraId="51AD7F1C" w14:textId="77777777" w:rsidR="00462DEC" w:rsidRDefault="00977302">
            <w:pPr>
              <w:adjustRightInd w:val="0"/>
              <w:snapToGrid w:val="0"/>
              <w:ind w:firstLine="480"/>
            </w:pPr>
            <w:r>
              <w:rPr>
                <w:rFonts w:hint="eastAsia"/>
              </w:rPr>
              <w:t>施工结束后恢复原有土地功能。占用土地必须在施工单位所承担的施工项目交付验收前实施完成。</w:t>
            </w:r>
          </w:p>
          <w:p w14:paraId="07F244AB" w14:textId="77777777" w:rsidR="00462DEC" w:rsidRDefault="00977302">
            <w:pPr>
              <w:adjustRightInd w:val="0"/>
              <w:snapToGrid w:val="0"/>
              <w:ind w:firstLine="480"/>
            </w:pPr>
            <w:r>
              <w:rPr>
                <w:rFonts w:hint="eastAsia"/>
              </w:rPr>
              <w:t>2</w:t>
            </w:r>
            <w:r>
              <w:rPr>
                <w:rFonts w:hint="eastAsia"/>
              </w:rPr>
              <w:t>、管网生态保护措施</w:t>
            </w:r>
          </w:p>
          <w:p w14:paraId="74411262" w14:textId="77777777" w:rsidR="00462DEC" w:rsidRDefault="00977302">
            <w:pPr>
              <w:adjustRightInd w:val="0"/>
              <w:snapToGrid w:val="0"/>
              <w:ind w:firstLine="480"/>
            </w:pPr>
            <w:r>
              <w:rPr>
                <w:rFonts w:hint="eastAsia"/>
              </w:rPr>
              <w:t>（</w:t>
            </w:r>
            <w:r>
              <w:rPr>
                <w:rFonts w:hint="eastAsia"/>
              </w:rPr>
              <w:t>1</w:t>
            </w:r>
            <w:r>
              <w:rPr>
                <w:rFonts w:hint="eastAsia"/>
              </w:rPr>
              <w:t>）合理进行施工布置，精心组织施工管理，严格将工程施工区控制在直接受影响的范围内。</w:t>
            </w:r>
          </w:p>
          <w:p w14:paraId="7F6B37A1" w14:textId="77777777" w:rsidR="00462DEC" w:rsidRDefault="00977302">
            <w:pPr>
              <w:adjustRightInd w:val="0"/>
              <w:snapToGrid w:val="0"/>
              <w:ind w:firstLine="480"/>
            </w:pPr>
            <w:r>
              <w:rPr>
                <w:rFonts w:hint="eastAsia"/>
              </w:rPr>
              <w:t>（</w:t>
            </w:r>
            <w:r>
              <w:rPr>
                <w:rFonts w:hint="eastAsia"/>
              </w:rPr>
              <w:t>2</w:t>
            </w:r>
            <w:r>
              <w:rPr>
                <w:rFonts w:hint="eastAsia"/>
              </w:rPr>
              <w:t>）在管道施工中执行“分层开挖原则”，施工后进行地貌、植被恢复，以护土，防止或减轻水土流失。</w:t>
            </w:r>
          </w:p>
          <w:p w14:paraId="4F420968" w14:textId="77777777" w:rsidR="00462DEC" w:rsidRDefault="00977302">
            <w:pPr>
              <w:adjustRightInd w:val="0"/>
              <w:snapToGrid w:val="0"/>
              <w:ind w:firstLine="480"/>
            </w:pPr>
            <w:r>
              <w:rPr>
                <w:rFonts w:hint="eastAsia"/>
              </w:rPr>
              <w:t>（</w:t>
            </w:r>
            <w:r>
              <w:rPr>
                <w:rFonts w:hint="eastAsia"/>
              </w:rPr>
              <w:t>3</w:t>
            </w:r>
            <w:r>
              <w:rPr>
                <w:rFonts w:hint="eastAsia"/>
              </w:rPr>
              <w:t>）对土壤、植被的恢复，遵循破坏多少，恢复多少的原则。</w:t>
            </w:r>
          </w:p>
          <w:p w14:paraId="336FC69B" w14:textId="77777777" w:rsidR="00462DEC" w:rsidRDefault="00977302">
            <w:pPr>
              <w:adjustRightInd w:val="0"/>
              <w:snapToGrid w:val="0"/>
              <w:ind w:firstLine="480"/>
            </w:pPr>
            <w:r>
              <w:rPr>
                <w:rFonts w:hint="eastAsia"/>
              </w:rPr>
              <w:t>（</w:t>
            </w:r>
            <w:r>
              <w:rPr>
                <w:rFonts w:hint="eastAsia"/>
              </w:rPr>
              <w:t>4</w:t>
            </w:r>
            <w:r>
              <w:rPr>
                <w:rFonts w:hint="eastAsia"/>
              </w:rPr>
              <w:t>）做好现场施工人员的宣传、教育、管理工作，严禁随意砍伐破坏施工区内外的植被、作物。</w:t>
            </w:r>
          </w:p>
          <w:p w14:paraId="6222EA65" w14:textId="77777777" w:rsidR="00462DEC" w:rsidRDefault="00977302">
            <w:pPr>
              <w:adjustRightInd w:val="0"/>
              <w:snapToGrid w:val="0"/>
              <w:ind w:firstLine="480"/>
            </w:pPr>
            <w:r>
              <w:rPr>
                <w:rFonts w:hint="eastAsia"/>
              </w:rPr>
              <w:t>（</w:t>
            </w:r>
            <w:r>
              <w:rPr>
                <w:rFonts w:hint="eastAsia"/>
              </w:rPr>
              <w:t>5</w:t>
            </w:r>
            <w:r>
              <w:rPr>
                <w:rFonts w:hint="eastAsia"/>
              </w:rPr>
              <w:t>）在管道施工过程中，尽量减小开挖量，回填应按原有的土层顺序进行。</w:t>
            </w:r>
          </w:p>
          <w:p w14:paraId="70870678" w14:textId="77777777" w:rsidR="00462DEC" w:rsidRDefault="00977302">
            <w:pPr>
              <w:adjustRightInd w:val="0"/>
              <w:snapToGrid w:val="0"/>
              <w:ind w:firstLine="480"/>
            </w:pPr>
            <w:r>
              <w:rPr>
                <w:rFonts w:hint="eastAsia"/>
              </w:rPr>
              <w:t>（</w:t>
            </w:r>
            <w:r>
              <w:rPr>
                <w:rFonts w:hint="eastAsia"/>
              </w:rPr>
              <w:t>6</w:t>
            </w:r>
            <w:r>
              <w:rPr>
                <w:rFonts w:hint="eastAsia"/>
              </w:rPr>
              <w:t>）管道需分段开挖，</w:t>
            </w:r>
            <w:proofErr w:type="gramStart"/>
            <w:r>
              <w:rPr>
                <w:rFonts w:hint="eastAsia"/>
              </w:rPr>
              <w:t>即挖即填</w:t>
            </w:r>
            <w:proofErr w:type="gramEnd"/>
            <w:r>
              <w:rPr>
                <w:rFonts w:hint="eastAsia"/>
              </w:rPr>
              <w:t>，并做好绿化工作，避免开挖管线长时间</w:t>
            </w:r>
            <w:r>
              <w:rPr>
                <w:rFonts w:hint="eastAsia"/>
              </w:rPr>
              <w:lastRenderedPageBreak/>
              <w:t>裸露，影响</w:t>
            </w:r>
            <w:r>
              <w:rPr>
                <w:rFonts w:hint="eastAsia"/>
              </w:rPr>
              <w:t>村庄</w:t>
            </w:r>
            <w:r>
              <w:rPr>
                <w:rFonts w:hint="eastAsia"/>
              </w:rPr>
              <w:t>景观。</w:t>
            </w:r>
          </w:p>
          <w:p w14:paraId="07102B60" w14:textId="77777777" w:rsidR="00462DEC" w:rsidRDefault="00977302">
            <w:pPr>
              <w:adjustRightInd w:val="0"/>
              <w:snapToGrid w:val="0"/>
              <w:ind w:firstLine="480"/>
            </w:pPr>
            <w:r>
              <w:rPr>
                <w:rFonts w:hint="eastAsia"/>
              </w:rPr>
              <w:t>（</w:t>
            </w:r>
            <w:r>
              <w:rPr>
                <w:rFonts w:hint="eastAsia"/>
              </w:rPr>
              <w:t>7</w:t>
            </w:r>
            <w:r>
              <w:rPr>
                <w:rFonts w:hint="eastAsia"/>
              </w:rPr>
              <w:t>）管网基础开挖土料暂时堆放在基础一侧，便于回填利用。基础采用分层开挖和堆放，表层熟土开挖后堆放在土料堆底部，平整后再依次堆放下层开挖土料，在土料堆两侧按</w:t>
            </w:r>
            <w:r>
              <w:rPr>
                <w:rFonts w:hint="eastAsia"/>
              </w:rPr>
              <w:t>1</w:t>
            </w:r>
            <w:r>
              <w:rPr>
                <w:rFonts w:hint="eastAsia"/>
              </w:rPr>
              <w:t>：</w:t>
            </w:r>
            <w:r>
              <w:rPr>
                <w:rFonts w:hint="eastAsia"/>
              </w:rPr>
              <w:t>1</w:t>
            </w:r>
            <w:r>
              <w:rPr>
                <w:rFonts w:hint="eastAsia"/>
              </w:rPr>
              <w:t>边坡堆放，堆土场采用密目网苫盖，施工完毕尽快回填，弃土由渣土车拉运至城建部门指定地点。</w:t>
            </w:r>
          </w:p>
          <w:p w14:paraId="125CA612" w14:textId="77777777" w:rsidR="00462DEC" w:rsidRDefault="00977302">
            <w:pPr>
              <w:adjustRightInd w:val="0"/>
              <w:snapToGrid w:val="0"/>
              <w:ind w:firstLine="480"/>
            </w:pPr>
            <w:r>
              <w:rPr>
                <w:rFonts w:hint="eastAsia"/>
              </w:rPr>
              <w:t>3</w:t>
            </w:r>
            <w:r>
              <w:rPr>
                <w:rFonts w:hint="eastAsia"/>
              </w:rPr>
              <w:t>、污水处理厂生态保护措施</w:t>
            </w:r>
          </w:p>
          <w:p w14:paraId="075BA9C1" w14:textId="77777777" w:rsidR="00462DEC" w:rsidRDefault="00977302">
            <w:pPr>
              <w:adjustRightInd w:val="0"/>
              <w:snapToGrid w:val="0"/>
              <w:ind w:firstLine="480"/>
            </w:pPr>
            <w:r>
              <w:rPr>
                <w:rFonts w:hint="eastAsia"/>
              </w:rPr>
              <w:t>污水处理厂施工范围控制在占地面积内，施工结束后对厂区进行绿化。</w:t>
            </w:r>
          </w:p>
          <w:p w14:paraId="628C00D7" w14:textId="77777777" w:rsidR="00462DEC" w:rsidRDefault="00977302">
            <w:pPr>
              <w:adjustRightInd w:val="0"/>
              <w:snapToGrid w:val="0"/>
              <w:ind w:firstLine="480"/>
            </w:pPr>
            <w:r>
              <w:t>施工期环境影响具有短暂性，随施工活动结束，环境影响消失。</w:t>
            </w:r>
          </w:p>
        </w:tc>
      </w:tr>
      <w:tr w:rsidR="00462DEC" w14:paraId="0713A58E" w14:textId="77777777">
        <w:trPr>
          <w:trHeight w:val="925"/>
        </w:trPr>
        <w:tc>
          <w:tcPr>
            <w:tcW w:w="8600" w:type="dxa"/>
          </w:tcPr>
          <w:p w14:paraId="6B0FF3E6" w14:textId="77777777" w:rsidR="00462DEC" w:rsidRDefault="00977302">
            <w:pPr>
              <w:ind w:firstLineChars="0" w:firstLine="0"/>
              <w:rPr>
                <w:b/>
              </w:rPr>
            </w:pPr>
            <w:r>
              <w:rPr>
                <w:b/>
              </w:rPr>
              <w:lastRenderedPageBreak/>
              <w:t>营运期环境影响分析：</w:t>
            </w:r>
          </w:p>
          <w:p w14:paraId="5E0CA069" w14:textId="77777777" w:rsidR="00462DEC" w:rsidRDefault="00977302">
            <w:pPr>
              <w:ind w:firstLine="480"/>
            </w:pPr>
            <w:r>
              <w:rPr>
                <w:rFonts w:hint="eastAsia"/>
              </w:rPr>
              <w:t>一、环境空气影响分析</w:t>
            </w:r>
          </w:p>
          <w:p w14:paraId="2572BEAD" w14:textId="77777777" w:rsidR="00462DEC" w:rsidRDefault="00977302">
            <w:pPr>
              <w:ind w:firstLine="480"/>
            </w:pPr>
            <w:r>
              <w:rPr>
                <w:rFonts w:hint="eastAsia"/>
              </w:rPr>
              <w:t>本项目运营期间产生的废气主要为污水处理过程中产生的恶臭。</w:t>
            </w:r>
          </w:p>
          <w:p w14:paraId="3E09C738" w14:textId="77777777" w:rsidR="00462DEC" w:rsidRDefault="00977302">
            <w:pPr>
              <w:ind w:firstLine="480"/>
            </w:pPr>
            <w:r>
              <w:rPr>
                <w:rFonts w:hint="eastAsia"/>
              </w:rPr>
              <w:t>恶臭气体</w:t>
            </w:r>
            <w:r>
              <w:rPr>
                <w:rFonts w:hint="eastAsia"/>
              </w:rPr>
              <w:t>属于污水处理厂的主要大气污染物，产生源为污水处理系统，主要产生与排放点为进水格栅间、沉砂池、一体化反应池等，排放方式多为连续无组织排放，主要污染因子为氨气（</w:t>
            </w:r>
            <w:r>
              <w:rPr>
                <w:rFonts w:hint="eastAsia"/>
              </w:rPr>
              <w:t>NH</w:t>
            </w:r>
            <w:r>
              <w:rPr>
                <w:rFonts w:hint="eastAsia"/>
                <w:vertAlign w:val="subscript"/>
              </w:rPr>
              <w:t>3</w:t>
            </w:r>
            <w:r>
              <w:rPr>
                <w:rFonts w:hint="eastAsia"/>
              </w:rPr>
              <w:t>）、硫化氢（</w:t>
            </w:r>
            <w:r>
              <w:rPr>
                <w:rFonts w:hint="eastAsia"/>
              </w:rPr>
              <w:t>H</w:t>
            </w:r>
            <w:r>
              <w:rPr>
                <w:rFonts w:hint="eastAsia"/>
                <w:vertAlign w:val="subscript"/>
              </w:rPr>
              <w:t>2</w:t>
            </w:r>
            <w:r>
              <w:rPr>
                <w:rFonts w:hint="eastAsia"/>
              </w:rPr>
              <w:t>S</w:t>
            </w:r>
            <w:r>
              <w:rPr>
                <w:rFonts w:hint="eastAsia"/>
              </w:rPr>
              <w:t>）等。其混合形成的恶臭气体具有强烈刺激性气味并具毒性，威胁工作人员健康与安全。</w:t>
            </w:r>
          </w:p>
          <w:p w14:paraId="182C770E" w14:textId="77777777" w:rsidR="00462DEC" w:rsidRDefault="00977302">
            <w:pPr>
              <w:ind w:firstLine="480"/>
            </w:pPr>
            <w:r>
              <w:rPr>
                <w:rFonts w:hint="eastAsia"/>
              </w:rPr>
              <w:t>（</w:t>
            </w:r>
            <w:r>
              <w:rPr>
                <w:rFonts w:hint="eastAsia"/>
              </w:rPr>
              <w:t>1</w:t>
            </w:r>
            <w:r>
              <w:rPr>
                <w:rFonts w:hint="eastAsia"/>
              </w:rPr>
              <w:t>）评价等级</w:t>
            </w:r>
          </w:p>
          <w:p w14:paraId="7CE0010A" w14:textId="77777777" w:rsidR="00462DEC" w:rsidRDefault="00977302">
            <w:pPr>
              <w:topLinePunct/>
              <w:spacing w:line="480" w:lineRule="exact"/>
              <w:ind w:firstLine="480"/>
              <w:rPr>
                <w:rFonts w:eastAsiaTheme="minorEastAsia" w:cstheme="minorBidi"/>
                <w:color w:val="000000" w:themeColor="text1"/>
                <w:szCs w:val="21"/>
              </w:rPr>
            </w:pPr>
            <w:r>
              <w:rPr>
                <w:rFonts w:eastAsiaTheme="minorEastAsia" w:cstheme="minorBidi"/>
                <w:color w:val="000000" w:themeColor="text1"/>
                <w:szCs w:val="21"/>
              </w:rPr>
              <w:t>根据《环境影响评价技术导则</w:t>
            </w:r>
            <w:r>
              <w:rPr>
                <w:rFonts w:eastAsiaTheme="minorEastAsia" w:cstheme="minorBidi" w:hint="eastAsia"/>
                <w:color w:val="000000" w:themeColor="text1"/>
                <w:szCs w:val="21"/>
              </w:rPr>
              <w:t xml:space="preserve"> </w:t>
            </w:r>
            <w:r>
              <w:rPr>
                <w:rFonts w:eastAsiaTheme="minorEastAsia" w:cstheme="minorBidi"/>
                <w:color w:val="000000" w:themeColor="text1"/>
                <w:szCs w:val="21"/>
              </w:rPr>
              <w:t>大气环境》（</w:t>
            </w:r>
            <w:r>
              <w:rPr>
                <w:rFonts w:eastAsiaTheme="minorEastAsia" w:cstheme="minorBidi"/>
                <w:color w:val="000000" w:themeColor="text1"/>
                <w:szCs w:val="21"/>
              </w:rPr>
              <w:t>HJ2.2-2018</w:t>
            </w:r>
            <w:r>
              <w:rPr>
                <w:rFonts w:eastAsiaTheme="minorEastAsia" w:cstheme="minorBidi"/>
                <w:color w:val="000000" w:themeColor="text1"/>
                <w:szCs w:val="21"/>
              </w:rPr>
              <w:t>）中规定，</w:t>
            </w:r>
            <w:r>
              <w:rPr>
                <w:rFonts w:eastAsiaTheme="minorEastAsia" w:cstheme="minorBidi" w:hint="eastAsia"/>
                <w:color w:val="000000" w:themeColor="text1"/>
                <w:szCs w:val="21"/>
              </w:rPr>
              <w:t>根据项目污染源初步调查结果，分别计算项目排放主要污染物的最大地面空气质量浓度占标率</w:t>
            </w:r>
            <w:r>
              <w:rPr>
                <w:rFonts w:eastAsiaTheme="minorEastAsia" w:cstheme="minorBidi" w:hint="eastAsia"/>
                <w:color w:val="000000" w:themeColor="text1"/>
                <w:szCs w:val="21"/>
              </w:rPr>
              <w:t>Pi</w:t>
            </w:r>
            <w:r>
              <w:rPr>
                <w:rFonts w:eastAsiaTheme="minorEastAsia" w:cstheme="minorBidi" w:hint="eastAsia"/>
                <w:color w:val="000000" w:themeColor="text1"/>
                <w:szCs w:val="21"/>
              </w:rPr>
              <w:t>（第</w:t>
            </w:r>
            <w:proofErr w:type="spellStart"/>
            <w:r>
              <w:rPr>
                <w:rFonts w:eastAsiaTheme="minorEastAsia" w:cstheme="minorBidi" w:hint="eastAsia"/>
                <w:color w:val="000000" w:themeColor="text1"/>
                <w:szCs w:val="21"/>
              </w:rPr>
              <w:t>i</w:t>
            </w:r>
            <w:proofErr w:type="spellEnd"/>
            <w:proofErr w:type="gramStart"/>
            <w:r>
              <w:rPr>
                <w:rFonts w:eastAsiaTheme="minorEastAsia" w:cstheme="minorBidi" w:hint="eastAsia"/>
                <w:color w:val="000000" w:themeColor="text1"/>
                <w:szCs w:val="21"/>
              </w:rPr>
              <w:t>个</w:t>
            </w:r>
            <w:proofErr w:type="gramEnd"/>
            <w:r>
              <w:rPr>
                <w:rFonts w:eastAsiaTheme="minorEastAsia" w:cstheme="minorBidi" w:hint="eastAsia"/>
                <w:color w:val="000000" w:themeColor="text1"/>
                <w:szCs w:val="21"/>
              </w:rPr>
              <w:t>污染物，简称“最大浓度占标率”），及</w:t>
            </w:r>
            <w:r>
              <w:rPr>
                <w:rFonts w:eastAsiaTheme="minorEastAsia" w:cstheme="minorBidi"/>
                <w:color w:val="000000" w:themeColor="text1"/>
                <w:szCs w:val="21"/>
              </w:rPr>
              <w:t>第</w:t>
            </w:r>
            <w:proofErr w:type="spellStart"/>
            <w:r>
              <w:rPr>
                <w:rFonts w:eastAsiaTheme="minorEastAsia" w:cstheme="minorBidi"/>
                <w:color w:val="000000" w:themeColor="text1"/>
                <w:szCs w:val="21"/>
              </w:rPr>
              <w:t>i</w:t>
            </w:r>
            <w:proofErr w:type="spellEnd"/>
            <w:proofErr w:type="gramStart"/>
            <w:r>
              <w:rPr>
                <w:rFonts w:eastAsiaTheme="minorEastAsia" w:cstheme="minorBidi"/>
                <w:color w:val="000000" w:themeColor="text1"/>
                <w:szCs w:val="21"/>
              </w:rPr>
              <w:t>个</w:t>
            </w:r>
            <w:proofErr w:type="gramEnd"/>
            <w:r>
              <w:rPr>
                <w:rFonts w:eastAsiaTheme="minorEastAsia" w:cstheme="minorBidi"/>
                <w:color w:val="000000" w:themeColor="text1"/>
                <w:szCs w:val="21"/>
              </w:rPr>
              <w:t>污染物的地面</w:t>
            </w:r>
            <w:r>
              <w:rPr>
                <w:rFonts w:eastAsiaTheme="minorEastAsia" w:cstheme="minorBidi" w:hint="eastAsia"/>
                <w:color w:val="000000" w:themeColor="text1"/>
                <w:szCs w:val="21"/>
              </w:rPr>
              <w:t>空气质量浓度达到标</w:t>
            </w:r>
            <w:r>
              <w:rPr>
                <w:rFonts w:eastAsiaTheme="minorEastAsia" w:cstheme="minorBidi" w:hint="eastAsia"/>
                <w:color w:val="000000" w:themeColor="text1"/>
                <w:szCs w:val="21"/>
              </w:rPr>
              <w:t>准值的</w:t>
            </w:r>
            <w:r>
              <w:rPr>
                <w:rFonts w:eastAsiaTheme="minorEastAsia" w:cstheme="minorBidi"/>
                <w:color w:val="000000" w:themeColor="text1"/>
                <w:szCs w:val="21"/>
              </w:rPr>
              <w:t>10%</w:t>
            </w:r>
            <w:r>
              <w:rPr>
                <w:rFonts w:eastAsiaTheme="minorEastAsia" w:cstheme="minorBidi"/>
                <w:color w:val="000000" w:themeColor="text1"/>
                <w:szCs w:val="21"/>
              </w:rPr>
              <w:t>时所对应的最远距离</w:t>
            </w:r>
            <w:r>
              <w:rPr>
                <w:rFonts w:eastAsiaTheme="minorEastAsia" w:cstheme="minorBidi"/>
                <w:color w:val="000000" w:themeColor="text1"/>
                <w:szCs w:val="21"/>
              </w:rPr>
              <w:t>D</w:t>
            </w:r>
            <w:r>
              <w:rPr>
                <w:rFonts w:eastAsiaTheme="minorEastAsia" w:cstheme="minorBidi"/>
                <w:color w:val="000000" w:themeColor="text1"/>
                <w:szCs w:val="21"/>
                <w:vertAlign w:val="subscript"/>
              </w:rPr>
              <w:t>10%</w:t>
            </w:r>
            <w:r>
              <w:rPr>
                <w:rFonts w:eastAsiaTheme="minorEastAsia" w:cstheme="minorBidi" w:hint="eastAsia"/>
                <w:color w:val="000000" w:themeColor="text1"/>
                <w:szCs w:val="21"/>
              </w:rPr>
              <w:t>。其中</w:t>
            </w:r>
            <w:r>
              <w:rPr>
                <w:rFonts w:eastAsiaTheme="minorEastAsia" w:cstheme="minorBidi" w:hint="eastAsia"/>
                <w:color w:val="000000" w:themeColor="text1"/>
                <w:szCs w:val="21"/>
              </w:rPr>
              <w:t>Pi</w:t>
            </w:r>
            <w:r>
              <w:rPr>
                <w:rFonts w:eastAsiaTheme="minorEastAsia" w:cstheme="minorBidi" w:hint="eastAsia"/>
                <w:color w:val="000000" w:themeColor="text1"/>
                <w:szCs w:val="21"/>
              </w:rPr>
              <w:t>定义见公式。</w:t>
            </w:r>
          </w:p>
          <w:p w14:paraId="3894DC3D" w14:textId="77777777" w:rsidR="00462DEC" w:rsidRDefault="00977302">
            <w:pPr>
              <w:topLinePunct/>
              <w:ind w:firstLineChars="0" w:firstLine="0"/>
              <w:jc w:val="center"/>
              <w:rPr>
                <w:rFonts w:eastAsiaTheme="minorEastAsia" w:cstheme="minorBidi"/>
                <w:color w:val="000000" w:themeColor="text1"/>
                <w:szCs w:val="21"/>
              </w:rPr>
            </w:pPr>
            <w:r>
              <w:rPr>
                <w:rFonts w:eastAsiaTheme="minorEastAsia" w:cstheme="minorBidi"/>
                <w:noProof/>
                <w:color w:val="000000" w:themeColor="text1"/>
                <w:szCs w:val="21"/>
              </w:rPr>
              <w:drawing>
                <wp:inline distT="0" distB="0" distL="0" distR="0" wp14:anchorId="1EB85FFF" wp14:editId="22478CBC">
                  <wp:extent cx="1268095" cy="4483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268095" cy="448310"/>
                          </a:xfrm>
                          <a:prstGeom prst="rect">
                            <a:avLst/>
                          </a:prstGeom>
                          <a:noFill/>
                          <a:ln>
                            <a:noFill/>
                          </a:ln>
                        </pic:spPr>
                      </pic:pic>
                    </a:graphicData>
                  </a:graphic>
                </wp:inline>
              </w:drawing>
            </w:r>
          </w:p>
          <w:p w14:paraId="41D1D086" w14:textId="77777777" w:rsidR="00462DEC" w:rsidRDefault="00977302">
            <w:pPr>
              <w:topLinePunct/>
              <w:spacing w:line="480" w:lineRule="exact"/>
              <w:ind w:firstLine="480"/>
              <w:rPr>
                <w:rFonts w:eastAsiaTheme="minorEastAsia" w:cstheme="minorBidi"/>
                <w:color w:val="000000" w:themeColor="text1"/>
                <w:szCs w:val="21"/>
              </w:rPr>
            </w:pPr>
            <w:r>
              <w:rPr>
                <w:rFonts w:eastAsiaTheme="minorEastAsia" w:cstheme="minorBidi"/>
                <w:color w:val="000000" w:themeColor="text1"/>
                <w:szCs w:val="21"/>
              </w:rPr>
              <w:t>式中：</w:t>
            </w:r>
            <w:r>
              <w:rPr>
                <w:rFonts w:eastAsiaTheme="minorEastAsia" w:cstheme="minorBidi"/>
                <w:color w:val="000000" w:themeColor="text1"/>
                <w:szCs w:val="21"/>
              </w:rPr>
              <w:t>P</w:t>
            </w:r>
            <w:r>
              <w:rPr>
                <w:rFonts w:eastAsiaTheme="minorEastAsia" w:cstheme="minorBidi"/>
                <w:color w:val="000000" w:themeColor="text1"/>
                <w:szCs w:val="21"/>
                <w:vertAlign w:val="subscript"/>
              </w:rPr>
              <w:t>i</w:t>
            </w:r>
            <w:r>
              <w:rPr>
                <w:rFonts w:eastAsiaTheme="minorEastAsia" w:cstheme="minorBidi"/>
                <w:color w:val="000000" w:themeColor="text1"/>
                <w:szCs w:val="21"/>
              </w:rPr>
              <w:t>－第</w:t>
            </w:r>
            <w:proofErr w:type="spellStart"/>
            <w:r>
              <w:rPr>
                <w:rFonts w:eastAsiaTheme="minorEastAsia" w:cstheme="minorBidi"/>
                <w:color w:val="000000" w:themeColor="text1"/>
                <w:szCs w:val="21"/>
              </w:rPr>
              <w:t>i</w:t>
            </w:r>
            <w:proofErr w:type="spellEnd"/>
            <w:proofErr w:type="gramStart"/>
            <w:r>
              <w:rPr>
                <w:rFonts w:eastAsiaTheme="minorEastAsia" w:cstheme="minorBidi"/>
                <w:color w:val="000000" w:themeColor="text1"/>
                <w:szCs w:val="21"/>
              </w:rPr>
              <w:t>个</w:t>
            </w:r>
            <w:proofErr w:type="gramEnd"/>
            <w:r>
              <w:rPr>
                <w:rFonts w:eastAsiaTheme="minorEastAsia" w:cstheme="minorBidi"/>
                <w:color w:val="000000" w:themeColor="text1"/>
                <w:szCs w:val="21"/>
              </w:rPr>
              <w:t>污染物的最大地面</w:t>
            </w:r>
            <w:r>
              <w:rPr>
                <w:rFonts w:eastAsiaTheme="minorEastAsia" w:cstheme="minorBidi" w:hint="eastAsia"/>
                <w:color w:val="000000" w:themeColor="text1"/>
                <w:szCs w:val="21"/>
              </w:rPr>
              <w:t>空气质量</w:t>
            </w:r>
            <w:r>
              <w:rPr>
                <w:rFonts w:eastAsiaTheme="minorEastAsia" w:cstheme="minorBidi"/>
                <w:color w:val="000000" w:themeColor="text1"/>
                <w:szCs w:val="21"/>
              </w:rPr>
              <w:t>浓度占标率，</w:t>
            </w:r>
            <w:r>
              <w:rPr>
                <w:rFonts w:eastAsiaTheme="minorEastAsia" w:cstheme="minorBidi"/>
                <w:color w:val="000000" w:themeColor="text1"/>
                <w:szCs w:val="21"/>
              </w:rPr>
              <w:t>%</w:t>
            </w:r>
            <w:r>
              <w:rPr>
                <w:rFonts w:eastAsiaTheme="minorEastAsia" w:cstheme="minorBidi"/>
                <w:color w:val="000000" w:themeColor="text1"/>
                <w:szCs w:val="21"/>
              </w:rPr>
              <w:t>；</w:t>
            </w:r>
          </w:p>
          <w:p w14:paraId="29397FA5" w14:textId="77777777" w:rsidR="00462DEC" w:rsidRDefault="00977302">
            <w:pPr>
              <w:topLinePunct/>
              <w:spacing w:line="480" w:lineRule="exact"/>
              <w:ind w:firstLine="480"/>
              <w:rPr>
                <w:rFonts w:eastAsiaTheme="minorEastAsia" w:cstheme="minorBidi"/>
                <w:color w:val="000000" w:themeColor="text1"/>
                <w:szCs w:val="21"/>
              </w:rPr>
            </w:pPr>
            <w:r>
              <w:rPr>
                <w:rFonts w:eastAsiaTheme="minorEastAsia" w:cstheme="minorBidi"/>
                <w:color w:val="000000" w:themeColor="text1"/>
                <w:szCs w:val="21"/>
              </w:rPr>
              <w:t xml:space="preserve">      C</w:t>
            </w:r>
            <w:r>
              <w:rPr>
                <w:rFonts w:eastAsiaTheme="minorEastAsia" w:cstheme="minorBidi"/>
                <w:color w:val="000000" w:themeColor="text1"/>
                <w:szCs w:val="21"/>
                <w:vertAlign w:val="subscript"/>
              </w:rPr>
              <w:t>i</w:t>
            </w:r>
            <w:r>
              <w:rPr>
                <w:rFonts w:eastAsiaTheme="minorEastAsia" w:cstheme="minorBidi"/>
                <w:color w:val="000000" w:themeColor="text1"/>
                <w:szCs w:val="21"/>
              </w:rPr>
              <w:t>－采用估算模式计算出的第</w:t>
            </w:r>
            <w:proofErr w:type="spellStart"/>
            <w:r>
              <w:rPr>
                <w:rFonts w:eastAsiaTheme="minorEastAsia" w:cstheme="minorBidi"/>
                <w:color w:val="000000" w:themeColor="text1"/>
                <w:szCs w:val="21"/>
              </w:rPr>
              <w:t>i</w:t>
            </w:r>
            <w:proofErr w:type="spellEnd"/>
            <w:proofErr w:type="gramStart"/>
            <w:r>
              <w:rPr>
                <w:rFonts w:eastAsiaTheme="minorEastAsia" w:cstheme="minorBidi"/>
                <w:color w:val="000000" w:themeColor="text1"/>
                <w:szCs w:val="21"/>
              </w:rPr>
              <w:t>个</w:t>
            </w:r>
            <w:proofErr w:type="gramEnd"/>
            <w:r>
              <w:rPr>
                <w:rFonts w:eastAsiaTheme="minorEastAsia" w:cstheme="minorBidi"/>
                <w:color w:val="000000" w:themeColor="text1"/>
                <w:szCs w:val="21"/>
              </w:rPr>
              <w:t>污染物的</w:t>
            </w:r>
            <w:r>
              <w:rPr>
                <w:rFonts w:eastAsiaTheme="minorEastAsia" w:cstheme="minorBidi" w:hint="eastAsia"/>
                <w:color w:val="000000" w:themeColor="text1"/>
                <w:szCs w:val="21"/>
              </w:rPr>
              <w:t>最大</w:t>
            </w:r>
            <w:r>
              <w:rPr>
                <w:rFonts w:eastAsiaTheme="minorEastAsia" w:cstheme="minorBidi" w:hint="eastAsia"/>
                <w:color w:val="000000" w:themeColor="text1"/>
                <w:szCs w:val="21"/>
              </w:rPr>
              <w:t>1h</w:t>
            </w:r>
            <w:r>
              <w:rPr>
                <w:rFonts w:eastAsiaTheme="minorEastAsia" w:cstheme="minorBidi" w:hint="eastAsia"/>
                <w:color w:val="000000" w:themeColor="text1"/>
                <w:szCs w:val="21"/>
              </w:rPr>
              <w:t>地面空气质量浓度</w:t>
            </w:r>
            <w:r>
              <w:rPr>
                <w:rFonts w:eastAsiaTheme="minorEastAsia" w:cstheme="minorBidi"/>
                <w:color w:val="000000" w:themeColor="text1"/>
                <w:szCs w:val="21"/>
              </w:rPr>
              <w:t>，</w:t>
            </w:r>
            <w:r>
              <w:rPr>
                <w:rFonts w:eastAsiaTheme="minorEastAsia" w:cstheme="minorBidi" w:hint="eastAsia"/>
                <w:color w:val="000000" w:themeColor="text1"/>
                <w:szCs w:val="21"/>
              </w:rPr>
              <w:t>u</w:t>
            </w:r>
            <w:r>
              <w:rPr>
                <w:rFonts w:eastAsiaTheme="minorEastAsia" w:cstheme="minorBidi"/>
                <w:color w:val="000000" w:themeColor="text1"/>
                <w:szCs w:val="21"/>
              </w:rPr>
              <w:t>g/m</w:t>
            </w:r>
            <w:r>
              <w:rPr>
                <w:rFonts w:eastAsiaTheme="minorEastAsia" w:cstheme="minorBidi"/>
                <w:color w:val="000000" w:themeColor="text1"/>
                <w:szCs w:val="21"/>
                <w:vertAlign w:val="superscript"/>
              </w:rPr>
              <w:t>3</w:t>
            </w:r>
            <w:r>
              <w:rPr>
                <w:rFonts w:eastAsiaTheme="minorEastAsia" w:cstheme="minorBidi"/>
                <w:color w:val="000000" w:themeColor="text1"/>
                <w:szCs w:val="21"/>
              </w:rPr>
              <w:t>；</w:t>
            </w:r>
          </w:p>
          <w:p w14:paraId="1DE2A40D" w14:textId="77777777" w:rsidR="00462DEC" w:rsidRDefault="00977302">
            <w:pPr>
              <w:topLinePunct/>
              <w:spacing w:line="480" w:lineRule="exact"/>
              <w:ind w:firstLine="480"/>
              <w:rPr>
                <w:rFonts w:eastAsiaTheme="minorEastAsia" w:cstheme="minorBidi"/>
                <w:color w:val="000000" w:themeColor="text1"/>
                <w:szCs w:val="21"/>
              </w:rPr>
            </w:pPr>
            <w:r>
              <w:rPr>
                <w:rFonts w:eastAsiaTheme="minorEastAsia" w:cstheme="minorBidi"/>
                <w:color w:val="000000" w:themeColor="text1"/>
                <w:szCs w:val="21"/>
              </w:rPr>
              <w:t xml:space="preserve">      C</w:t>
            </w:r>
            <w:r>
              <w:rPr>
                <w:rFonts w:eastAsiaTheme="minorEastAsia" w:cstheme="minorBidi" w:hint="eastAsia"/>
                <w:color w:val="000000" w:themeColor="text1"/>
                <w:szCs w:val="21"/>
                <w:vertAlign w:val="subscript"/>
              </w:rPr>
              <w:t>0</w:t>
            </w:r>
            <w:r>
              <w:rPr>
                <w:rFonts w:eastAsiaTheme="minorEastAsia" w:cstheme="minorBidi"/>
                <w:color w:val="000000" w:themeColor="text1"/>
                <w:szCs w:val="21"/>
                <w:vertAlign w:val="subscript"/>
              </w:rPr>
              <w:t>i</w:t>
            </w:r>
            <w:r>
              <w:rPr>
                <w:rFonts w:eastAsiaTheme="minorEastAsia" w:cstheme="minorBidi"/>
                <w:color w:val="000000" w:themeColor="text1"/>
                <w:szCs w:val="21"/>
              </w:rPr>
              <w:t>－第</w:t>
            </w:r>
            <w:proofErr w:type="spellStart"/>
            <w:r>
              <w:rPr>
                <w:rFonts w:eastAsiaTheme="minorEastAsia" w:cstheme="minorBidi"/>
                <w:color w:val="000000" w:themeColor="text1"/>
                <w:szCs w:val="21"/>
              </w:rPr>
              <w:t>i</w:t>
            </w:r>
            <w:proofErr w:type="spellEnd"/>
            <w:proofErr w:type="gramStart"/>
            <w:r>
              <w:rPr>
                <w:rFonts w:eastAsiaTheme="minorEastAsia" w:cstheme="minorBidi"/>
                <w:color w:val="000000" w:themeColor="text1"/>
                <w:szCs w:val="21"/>
              </w:rPr>
              <w:t>个</w:t>
            </w:r>
            <w:proofErr w:type="gramEnd"/>
            <w:r>
              <w:rPr>
                <w:rFonts w:eastAsiaTheme="minorEastAsia" w:cstheme="minorBidi"/>
                <w:color w:val="000000" w:themeColor="text1"/>
                <w:szCs w:val="21"/>
              </w:rPr>
              <w:t>污染物的环境空气质量标准，</w:t>
            </w:r>
            <w:r>
              <w:rPr>
                <w:rFonts w:eastAsiaTheme="minorEastAsia" w:cstheme="minorBidi"/>
                <w:color w:val="000000" w:themeColor="text1"/>
                <w:szCs w:val="21"/>
              </w:rPr>
              <w:t>ug/m</w:t>
            </w:r>
            <w:r>
              <w:rPr>
                <w:rFonts w:eastAsiaTheme="minorEastAsia" w:cstheme="minorBidi"/>
                <w:color w:val="000000" w:themeColor="text1"/>
                <w:szCs w:val="21"/>
                <w:vertAlign w:val="superscript"/>
              </w:rPr>
              <w:t>3</w:t>
            </w:r>
            <w:r>
              <w:rPr>
                <w:rFonts w:eastAsiaTheme="minorEastAsia" w:cstheme="minorBidi"/>
                <w:color w:val="000000" w:themeColor="text1"/>
                <w:szCs w:val="21"/>
              </w:rPr>
              <w:t>。</w:t>
            </w:r>
          </w:p>
          <w:p w14:paraId="1ABC48AA" w14:textId="77777777" w:rsidR="00462DEC" w:rsidRDefault="00977302">
            <w:pPr>
              <w:topLinePunct/>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评价工作等级按表</w:t>
            </w:r>
            <w:r>
              <w:rPr>
                <w:rFonts w:eastAsiaTheme="minorEastAsia" w:cstheme="minorBidi" w:hint="eastAsia"/>
                <w:color w:val="000000" w:themeColor="text1"/>
                <w:szCs w:val="21"/>
              </w:rPr>
              <w:t>1</w:t>
            </w:r>
            <w:r>
              <w:rPr>
                <w:rFonts w:eastAsiaTheme="minorEastAsia" w:cstheme="minorBidi" w:hint="eastAsia"/>
                <w:color w:val="000000" w:themeColor="text1"/>
                <w:szCs w:val="21"/>
              </w:rPr>
              <w:t>的分级判据进行划分。最大地面空气质量浓度占标率</w:t>
            </w:r>
            <w:r>
              <w:rPr>
                <w:rFonts w:eastAsiaTheme="minorEastAsia" w:cstheme="minorBidi" w:hint="eastAsia"/>
                <w:color w:val="000000" w:themeColor="text1"/>
                <w:szCs w:val="21"/>
              </w:rPr>
              <w:t>P</w:t>
            </w:r>
            <w:r>
              <w:rPr>
                <w:rFonts w:eastAsiaTheme="minorEastAsia" w:cstheme="minorBidi" w:hint="eastAsia"/>
                <w:color w:val="000000" w:themeColor="text1"/>
                <w:szCs w:val="21"/>
                <w:vertAlign w:val="subscript"/>
              </w:rPr>
              <w:t>i</w:t>
            </w:r>
            <w:r>
              <w:rPr>
                <w:rFonts w:eastAsiaTheme="minorEastAsia" w:cstheme="minorBidi" w:hint="eastAsia"/>
                <w:color w:val="000000" w:themeColor="text1"/>
                <w:szCs w:val="21"/>
              </w:rPr>
              <w:t>按上公式计算，如污染物</w:t>
            </w:r>
            <w:proofErr w:type="spellStart"/>
            <w:r>
              <w:rPr>
                <w:rFonts w:eastAsiaTheme="minorEastAsia" w:cstheme="minorBidi" w:hint="eastAsia"/>
                <w:color w:val="000000" w:themeColor="text1"/>
                <w:szCs w:val="21"/>
              </w:rPr>
              <w:t>i</w:t>
            </w:r>
            <w:proofErr w:type="spellEnd"/>
            <w:r>
              <w:rPr>
                <w:rFonts w:eastAsiaTheme="minorEastAsia" w:cstheme="minorBidi" w:hint="eastAsia"/>
                <w:color w:val="000000" w:themeColor="text1"/>
                <w:szCs w:val="21"/>
              </w:rPr>
              <w:t>大于</w:t>
            </w:r>
            <w:r>
              <w:rPr>
                <w:rFonts w:eastAsiaTheme="minorEastAsia" w:cstheme="minorBidi" w:hint="eastAsia"/>
                <w:color w:val="000000" w:themeColor="text1"/>
                <w:szCs w:val="21"/>
              </w:rPr>
              <w:t>1</w:t>
            </w:r>
            <w:r>
              <w:rPr>
                <w:rFonts w:eastAsiaTheme="minorEastAsia" w:cstheme="minorBidi" w:hint="eastAsia"/>
                <w:color w:val="000000" w:themeColor="text1"/>
                <w:szCs w:val="21"/>
              </w:rPr>
              <w:t>，取</w:t>
            </w:r>
            <w:r>
              <w:rPr>
                <w:rFonts w:eastAsiaTheme="minorEastAsia" w:cstheme="minorBidi" w:hint="eastAsia"/>
                <w:color w:val="000000" w:themeColor="text1"/>
                <w:szCs w:val="21"/>
              </w:rPr>
              <w:t>P</w:t>
            </w:r>
            <w:r>
              <w:rPr>
                <w:rFonts w:eastAsiaTheme="minorEastAsia" w:cstheme="minorBidi" w:hint="eastAsia"/>
                <w:color w:val="000000" w:themeColor="text1"/>
                <w:szCs w:val="21"/>
              </w:rPr>
              <w:t>值中的最大者</w:t>
            </w:r>
            <w:r>
              <w:rPr>
                <w:rFonts w:eastAsiaTheme="minorEastAsia" w:cstheme="minorBidi" w:hint="eastAsia"/>
                <w:color w:val="000000" w:themeColor="text1"/>
                <w:szCs w:val="21"/>
              </w:rPr>
              <w:t>P</w:t>
            </w:r>
            <w:r>
              <w:rPr>
                <w:rFonts w:eastAsiaTheme="minorEastAsia" w:cstheme="minorBidi" w:hint="eastAsia"/>
                <w:color w:val="000000" w:themeColor="text1"/>
                <w:szCs w:val="21"/>
                <w:vertAlign w:val="subscript"/>
              </w:rPr>
              <w:t>max</w:t>
            </w:r>
            <w:r>
              <w:rPr>
                <w:rFonts w:eastAsiaTheme="minorEastAsia" w:cstheme="minorBidi" w:hint="eastAsia"/>
                <w:color w:val="000000" w:themeColor="text1"/>
                <w:szCs w:val="21"/>
              </w:rPr>
              <w:t>。</w:t>
            </w:r>
          </w:p>
          <w:p w14:paraId="443C4F3D" w14:textId="77777777" w:rsidR="00462DEC" w:rsidRDefault="00462DEC">
            <w:pPr>
              <w:pStyle w:val="afffa"/>
              <w:ind w:firstLine="480"/>
              <w:rPr>
                <w:rFonts w:ascii="宋体" w:hAnsi="宋体" w:cs="宋体"/>
              </w:rPr>
            </w:pPr>
          </w:p>
          <w:p w14:paraId="58B8BAD0" w14:textId="77777777" w:rsidR="00462DEC" w:rsidRDefault="00977302">
            <w:pPr>
              <w:pStyle w:val="afffa"/>
              <w:ind w:firstLine="480"/>
            </w:pPr>
            <w:r>
              <w:rPr>
                <w:rFonts w:ascii="宋体" w:hAnsi="宋体" w:cs="宋体" w:hint="eastAsia"/>
              </w:rPr>
              <w:lastRenderedPageBreak/>
              <w:t>表</w:t>
            </w:r>
            <w:r>
              <w:rPr>
                <w:rFonts w:hint="eastAsia"/>
              </w:rPr>
              <w:t>7.</w:t>
            </w:r>
            <w:r>
              <w:rPr>
                <w:rFonts w:hint="eastAsia"/>
              </w:rPr>
              <w:t>2</w:t>
            </w:r>
            <w:r>
              <w:rPr>
                <w:rFonts w:hint="eastAsia"/>
              </w:rPr>
              <w:t>-1</w:t>
            </w:r>
            <w:r>
              <w:rPr>
                <w:rFonts w:eastAsia="Times New Roman" w:hint="eastAsia"/>
              </w:rPr>
              <w:t xml:space="preserve">    </w:t>
            </w:r>
            <w:r>
              <w:rPr>
                <w:rFonts w:ascii="宋体" w:hAnsi="宋体" w:cs="宋体" w:hint="eastAsia"/>
              </w:rPr>
              <w:t>评价等级判别表</w:t>
            </w:r>
          </w:p>
          <w:tbl>
            <w:tblPr>
              <w:tblW w:w="83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82"/>
              <w:gridCol w:w="4772"/>
            </w:tblGrid>
            <w:tr w:rsidR="00462DEC" w14:paraId="6F1DBB29" w14:textId="77777777">
              <w:trPr>
                <w:jc w:val="center"/>
              </w:trPr>
              <w:tc>
                <w:tcPr>
                  <w:tcW w:w="3582" w:type="dxa"/>
                  <w:vAlign w:val="center"/>
                </w:tcPr>
                <w:p w14:paraId="41E3ADBB"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评价工作等级</w:t>
                  </w:r>
                </w:p>
              </w:tc>
              <w:tc>
                <w:tcPr>
                  <w:tcW w:w="4772" w:type="dxa"/>
                  <w:vAlign w:val="center"/>
                </w:tcPr>
                <w:p w14:paraId="568CB58D"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评价工作分级判据</w:t>
                  </w:r>
                </w:p>
              </w:tc>
            </w:tr>
            <w:tr w:rsidR="00462DEC" w14:paraId="56506538" w14:textId="77777777">
              <w:trPr>
                <w:jc w:val="center"/>
              </w:trPr>
              <w:tc>
                <w:tcPr>
                  <w:tcW w:w="3582" w:type="dxa"/>
                  <w:vAlign w:val="center"/>
                </w:tcPr>
                <w:p w14:paraId="62A20509"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一级</w:t>
                  </w:r>
                  <w:r>
                    <w:rPr>
                      <w:rFonts w:hint="eastAsia"/>
                      <w:color w:val="000000" w:themeColor="text1"/>
                      <w:sz w:val="21"/>
                      <w:szCs w:val="22"/>
                    </w:rPr>
                    <w:t>评价</w:t>
                  </w:r>
                </w:p>
              </w:tc>
              <w:tc>
                <w:tcPr>
                  <w:tcW w:w="4772" w:type="dxa"/>
                  <w:vAlign w:val="center"/>
                </w:tcPr>
                <w:p w14:paraId="7CA80EE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Pmax≥10%</w:t>
                  </w:r>
                </w:p>
              </w:tc>
            </w:tr>
            <w:tr w:rsidR="00462DEC" w14:paraId="47ACE679" w14:textId="77777777">
              <w:trPr>
                <w:jc w:val="center"/>
              </w:trPr>
              <w:tc>
                <w:tcPr>
                  <w:tcW w:w="3582" w:type="dxa"/>
                  <w:vAlign w:val="center"/>
                </w:tcPr>
                <w:p w14:paraId="6548034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二级</w:t>
                  </w:r>
                  <w:r>
                    <w:rPr>
                      <w:rFonts w:hint="eastAsia"/>
                      <w:color w:val="000000" w:themeColor="text1"/>
                      <w:sz w:val="21"/>
                      <w:szCs w:val="22"/>
                    </w:rPr>
                    <w:t>评价</w:t>
                  </w:r>
                </w:p>
              </w:tc>
              <w:tc>
                <w:tcPr>
                  <w:tcW w:w="4772" w:type="dxa"/>
                  <w:vAlign w:val="center"/>
                </w:tcPr>
                <w:p w14:paraId="16B20D17"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1%≤Pmax</w:t>
                  </w:r>
                  <w:r>
                    <w:rPr>
                      <w:color w:val="000000" w:themeColor="text1"/>
                      <w:sz w:val="21"/>
                      <w:szCs w:val="22"/>
                    </w:rPr>
                    <w:t>＜</w:t>
                  </w:r>
                  <w:r>
                    <w:rPr>
                      <w:color w:val="000000" w:themeColor="text1"/>
                      <w:sz w:val="21"/>
                      <w:szCs w:val="22"/>
                    </w:rPr>
                    <w:t>10%</w:t>
                  </w:r>
                </w:p>
              </w:tc>
            </w:tr>
            <w:tr w:rsidR="00462DEC" w14:paraId="409AF271" w14:textId="77777777">
              <w:trPr>
                <w:jc w:val="center"/>
              </w:trPr>
              <w:tc>
                <w:tcPr>
                  <w:tcW w:w="3582" w:type="dxa"/>
                  <w:vAlign w:val="center"/>
                </w:tcPr>
                <w:p w14:paraId="4F1295D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三级</w:t>
                  </w:r>
                  <w:r>
                    <w:rPr>
                      <w:rFonts w:hint="eastAsia"/>
                      <w:color w:val="000000" w:themeColor="text1"/>
                      <w:sz w:val="21"/>
                      <w:szCs w:val="22"/>
                    </w:rPr>
                    <w:t>评价</w:t>
                  </w:r>
                </w:p>
              </w:tc>
              <w:tc>
                <w:tcPr>
                  <w:tcW w:w="4772" w:type="dxa"/>
                  <w:vAlign w:val="center"/>
                </w:tcPr>
                <w:p w14:paraId="170BF3F6"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Pmax</w:t>
                  </w:r>
                  <w:r>
                    <w:rPr>
                      <w:color w:val="000000" w:themeColor="text1"/>
                      <w:sz w:val="21"/>
                      <w:szCs w:val="22"/>
                    </w:rPr>
                    <w:t>＜</w:t>
                  </w:r>
                  <w:r>
                    <w:rPr>
                      <w:color w:val="000000" w:themeColor="text1"/>
                      <w:sz w:val="21"/>
                      <w:szCs w:val="22"/>
                    </w:rPr>
                    <w:t>1</w:t>
                  </w:r>
                  <w:r>
                    <w:rPr>
                      <w:rFonts w:hint="eastAsia"/>
                      <w:color w:val="000000" w:themeColor="text1"/>
                      <w:sz w:val="21"/>
                      <w:szCs w:val="22"/>
                    </w:rPr>
                    <w:t>%</w:t>
                  </w:r>
                </w:p>
              </w:tc>
            </w:tr>
          </w:tbl>
          <w:p w14:paraId="1353BD3C" w14:textId="77777777" w:rsidR="00462DEC" w:rsidRDefault="00462DEC">
            <w:pPr>
              <w:topLinePunct/>
              <w:spacing w:line="480" w:lineRule="exact"/>
              <w:ind w:firstLine="480"/>
              <w:rPr>
                <w:rFonts w:eastAsiaTheme="minorEastAsia" w:cstheme="minorBidi"/>
                <w:color w:val="000000" w:themeColor="text1"/>
                <w:szCs w:val="21"/>
              </w:rPr>
            </w:pPr>
          </w:p>
          <w:p w14:paraId="0E8F54A8" w14:textId="77777777" w:rsidR="00462DEC" w:rsidRDefault="00977302">
            <w:pPr>
              <w:topLinePunct/>
              <w:spacing w:line="480" w:lineRule="exact"/>
              <w:ind w:firstLine="480"/>
              <w:rPr>
                <w:rFonts w:eastAsiaTheme="minorEastAsia" w:cstheme="minorBidi"/>
                <w:color w:val="000000" w:themeColor="text1"/>
                <w:szCs w:val="21"/>
              </w:rPr>
            </w:pPr>
            <w:proofErr w:type="gramStart"/>
            <w:r>
              <w:rPr>
                <w:rFonts w:eastAsiaTheme="minorEastAsia" w:cstheme="minorBidi" w:hint="eastAsia"/>
                <w:color w:val="000000" w:themeColor="text1"/>
                <w:szCs w:val="21"/>
              </w:rPr>
              <w:t>本评价</w:t>
            </w:r>
            <w:proofErr w:type="gramEnd"/>
            <w:r>
              <w:rPr>
                <w:rFonts w:eastAsiaTheme="minorEastAsia" w:cstheme="minorBidi" w:hint="eastAsia"/>
                <w:color w:val="000000" w:themeColor="text1"/>
                <w:szCs w:val="21"/>
              </w:rPr>
              <w:t>采用《环境影响评价技术导则</w:t>
            </w:r>
            <w:r>
              <w:rPr>
                <w:rFonts w:eastAsiaTheme="minorEastAsia" w:cstheme="minorBidi" w:hint="eastAsia"/>
                <w:color w:val="000000" w:themeColor="text1"/>
                <w:szCs w:val="21"/>
              </w:rPr>
              <w:t xml:space="preserve"> </w:t>
            </w:r>
            <w:r>
              <w:rPr>
                <w:rFonts w:eastAsiaTheme="minorEastAsia" w:cstheme="minorBidi" w:hint="eastAsia"/>
                <w:color w:val="000000" w:themeColor="text1"/>
                <w:szCs w:val="21"/>
              </w:rPr>
              <w:t>大气环境》（</w:t>
            </w:r>
            <w:r>
              <w:rPr>
                <w:rFonts w:eastAsiaTheme="minorEastAsia" w:cstheme="minorBidi" w:hint="eastAsia"/>
                <w:color w:val="000000" w:themeColor="text1"/>
                <w:szCs w:val="21"/>
              </w:rPr>
              <w:t>HJ2.2-2018</w:t>
            </w:r>
            <w:r>
              <w:rPr>
                <w:rFonts w:eastAsiaTheme="minorEastAsia" w:cstheme="minorBidi" w:hint="eastAsia"/>
                <w:color w:val="000000" w:themeColor="text1"/>
                <w:szCs w:val="21"/>
              </w:rPr>
              <w:t>）推荐模式清单中的估算模式（</w:t>
            </w:r>
            <w:r>
              <w:rPr>
                <w:rFonts w:eastAsiaTheme="minorEastAsia" w:cstheme="minorBidi" w:hint="eastAsia"/>
                <w:color w:val="000000" w:themeColor="text1"/>
                <w:szCs w:val="21"/>
              </w:rPr>
              <w:t>AERSCREEN</w:t>
            </w:r>
            <w:r>
              <w:rPr>
                <w:rFonts w:eastAsiaTheme="minorEastAsia" w:cstheme="minorBidi" w:hint="eastAsia"/>
                <w:color w:val="000000" w:themeColor="text1"/>
                <w:szCs w:val="21"/>
              </w:rPr>
              <w:t>）分别计算</w:t>
            </w:r>
            <w:proofErr w:type="gramStart"/>
            <w:r>
              <w:rPr>
                <w:rFonts w:eastAsiaTheme="minorEastAsia" w:cstheme="minorBidi" w:hint="eastAsia"/>
                <w:color w:val="000000" w:themeColor="text1"/>
                <w:szCs w:val="21"/>
              </w:rPr>
              <w:t>各源各</w:t>
            </w:r>
            <w:proofErr w:type="gramEnd"/>
            <w:r>
              <w:rPr>
                <w:rFonts w:eastAsiaTheme="minorEastAsia" w:cstheme="minorBidi" w:hint="eastAsia"/>
                <w:color w:val="000000" w:themeColor="text1"/>
                <w:szCs w:val="21"/>
              </w:rPr>
              <w:t>污染物的短期浓度最大值及对应距离，用以分析最大影响程度和最远影响范围。</w:t>
            </w:r>
          </w:p>
          <w:p w14:paraId="2BAF6ACD" w14:textId="77777777" w:rsidR="00462DEC" w:rsidRDefault="00977302">
            <w:pPr>
              <w:topLinePunct/>
              <w:spacing w:line="480" w:lineRule="exact"/>
              <w:ind w:firstLine="480"/>
              <w:rPr>
                <w:rFonts w:eastAsiaTheme="minorEastAsia" w:cstheme="minorBidi"/>
                <w:color w:val="000000" w:themeColor="text1"/>
                <w:szCs w:val="21"/>
              </w:rPr>
            </w:pPr>
            <w:r>
              <w:rPr>
                <w:rFonts w:hint="eastAsia"/>
              </w:rPr>
              <w:t>评价因子和评价标准</w:t>
            </w:r>
            <w:r>
              <w:rPr>
                <w:rFonts w:eastAsiaTheme="minorEastAsia" w:cstheme="minorBidi" w:hint="eastAsia"/>
                <w:color w:val="000000" w:themeColor="text1"/>
                <w:szCs w:val="21"/>
              </w:rPr>
              <w:t>见下表。</w:t>
            </w:r>
          </w:p>
          <w:p w14:paraId="03A1160A" w14:textId="77777777" w:rsidR="00462DEC" w:rsidRDefault="00977302">
            <w:pPr>
              <w:pStyle w:val="afffa"/>
              <w:ind w:firstLine="480"/>
            </w:pPr>
            <w:r>
              <w:rPr>
                <w:rFonts w:hint="eastAsia"/>
              </w:rPr>
              <w:t>表</w:t>
            </w:r>
            <w:r>
              <w:rPr>
                <w:rFonts w:hint="eastAsia"/>
              </w:rPr>
              <w:t>7.</w:t>
            </w:r>
            <w:r>
              <w:rPr>
                <w:rFonts w:hint="eastAsia"/>
              </w:rPr>
              <w:t>2</w:t>
            </w:r>
            <w:r>
              <w:rPr>
                <w:rFonts w:hint="eastAsia"/>
              </w:rPr>
              <w:t xml:space="preserve">-2  </w:t>
            </w:r>
            <w:r>
              <w:rPr>
                <w:rFonts w:hint="eastAsia"/>
              </w:rPr>
              <w:t>评价因子和评价标准表</w:t>
            </w:r>
          </w:p>
          <w:tbl>
            <w:tblPr>
              <w:tblStyle w:val="affe"/>
              <w:tblW w:w="8349"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92"/>
              <w:gridCol w:w="1418"/>
              <w:gridCol w:w="1416"/>
              <w:gridCol w:w="4323"/>
            </w:tblGrid>
            <w:tr w:rsidR="00462DEC" w14:paraId="23F685EB" w14:textId="77777777">
              <w:tc>
                <w:tcPr>
                  <w:tcW w:w="1192" w:type="dxa"/>
                  <w:vAlign w:val="center"/>
                </w:tcPr>
                <w:p w14:paraId="55D72FC2" w14:textId="77777777" w:rsidR="00462DEC" w:rsidRDefault="00977302">
                  <w:pPr>
                    <w:pStyle w:val="afffa"/>
                    <w:spacing w:line="240" w:lineRule="auto"/>
                    <w:ind w:firstLineChars="0" w:firstLine="0"/>
                    <w:rPr>
                      <w:sz w:val="21"/>
                      <w:szCs w:val="21"/>
                      <w:lang w:val="en-US"/>
                    </w:rPr>
                  </w:pPr>
                  <w:r>
                    <w:rPr>
                      <w:rFonts w:hint="eastAsia"/>
                      <w:sz w:val="21"/>
                      <w:szCs w:val="21"/>
                      <w:lang w:val="en-US"/>
                    </w:rPr>
                    <w:t>评价因子</w:t>
                  </w:r>
                </w:p>
              </w:tc>
              <w:tc>
                <w:tcPr>
                  <w:tcW w:w="1418" w:type="dxa"/>
                  <w:vAlign w:val="center"/>
                </w:tcPr>
                <w:p w14:paraId="3B50132C" w14:textId="77777777" w:rsidR="00462DEC" w:rsidRDefault="00977302">
                  <w:pPr>
                    <w:pStyle w:val="afffa"/>
                    <w:spacing w:line="240" w:lineRule="auto"/>
                    <w:ind w:firstLineChars="0" w:firstLine="0"/>
                    <w:rPr>
                      <w:sz w:val="21"/>
                      <w:szCs w:val="21"/>
                      <w:lang w:val="en-US"/>
                    </w:rPr>
                  </w:pPr>
                  <w:r>
                    <w:rPr>
                      <w:rFonts w:hint="eastAsia"/>
                      <w:sz w:val="21"/>
                      <w:szCs w:val="21"/>
                      <w:lang w:val="en-US"/>
                    </w:rPr>
                    <w:t>标准值</w:t>
                  </w:r>
                </w:p>
              </w:tc>
              <w:tc>
                <w:tcPr>
                  <w:tcW w:w="1416" w:type="dxa"/>
                  <w:vAlign w:val="center"/>
                </w:tcPr>
                <w:p w14:paraId="09FC55D4" w14:textId="77777777" w:rsidR="00462DEC" w:rsidRDefault="00977302">
                  <w:pPr>
                    <w:pStyle w:val="afffa"/>
                    <w:spacing w:line="240" w:lineRule="auto"/>
                    <w:ind w:firstLineChars="0" w:firstLine="0"/>
                    <w:rPr>
                      <w:sz w:val="21"/>
                      <w:szCs w:val="21"/>
                      <w:lang w:val="en-US"/>
                    </w:rPr>
                  </w:pPr>
                  <w:r>
                    <w:rPr>
                      <w:rFonts w:hint="eastAsia"/>
                      <w:sz w:val="21"/>
                      <w:szCs w:val="21"/>
                      <w:lang w:val="en-US"/>
                    </w:rPr>
                    <w:t>浓度种类</w:t>
                  </w:r>
                </w:p>
              </w:tc>
              <w:tc>
                <w:tcPr>
                  <w:tcW w:w="4323" w:type="dxa"/>
                  <w:vAlign w:val="center"/>
                </w:tcPr>
                <w:p w14:paraId="30756D80" w14:textId="77777777" w:rsidR="00462DEC" w:rsidRDefault="00977302">
                  <w:pPr>
                    <w:pStyle w:val="afffa"/>
                    <w:spacing w:line="240" w:lineRule="auto"/>
                    <w:ind w:firstLineChars="0" w:firstLine="0"/>
                    <w:rPr>
                      <w:sz w:val="21"/>
                      <w:szCs w:val="21"/>
                      <w:lang w:val="en-US"/>
                    </w:rPr>
                  </w:pPr>
                  <w:r>
                    <w:rPr>
                      <w:rFonts w:hint="eastAsia"/>
                      <w:sz w:val="21"/>
                      <w:szCs w:val="21"/>
                      <w:lang w:val="en-US"/>
                    </w:rPr>
                    <w:t>标准来源</w:t>
                  </w:r>
                </w:p>
              </w:tc>
            </w:tr>
            <w:tr w:rsidR="00462DEC" w14:paraId="05198ECB" w14:textId="77777777">
              <w:tc>
                <w:tcPr>
                  <w:tcW w:w="1192" w:type="dxa"/>
                  <w:vAlign w:val="center"/>
                </w:tcPr>
                <w:p w14:paraId="437C479C" w14:textId="77777777" w:rsidR="00462DEC" w:rsidRDefault="00977302">
                  <w:pPr>
                    <w:pStyle w:val="afffa"/>
                    <w:spacing w:line="240" w:lineRule="auto"/>
                    <w:ind w:firstLineChars="0" w:firstLine="0"/>
                    <w:rPr>
                      <w:sz w:val="21"/>
                      <w:szCs w:val="21"/>
                      <w:lang w:val="en-US"/>
                    </w:rPr>
                  </w:pPr>
                  <w:r>
                    <w:rPr>
                      <w:rFonts w:hint="eastAsia"/>
                      <w:sz w:val="21"/>
                      <w:szCs w:val="21"/>
                      <w:lang w:val="en-US"/>
                    </w:rPr>
                    <w:t>H</w:t>
                  </w:r>
                  <w:r>
                    <w:rPr>
                      <w:rFonts w:hint="eastAsia"/>
                      <w:sz w:val="21"/>
                      <w:szCs w:val="21"/>
                      <w:vertAlign w:val="subscript"/>
                      <w:lang w:val="en-US"/>
                    </w:rPr>
                    <w:t>2</w:t>
                  </w:r>
                  <w:r>
                    <w:rPr>
                      <w:rFonts w:hint="eastAsia"/>
                      <w:sz w:val="21"/>
                      <w:szCs w:val="21"/>
                      <w:lang w:val="en-US"/>
                    </w:rPr>
                    <w:t>S</w:t>
                  </w:r>
                </w:p>
              </w:tc>
              <w:tc>
                <w:tcPr>
                  <w:tcW w:w="1418" w:type="dxa"/>
                  <w:vAlign w:val="center"/>
                </w:tcPr>
                <w:p w14:paraId="11D41134" w14:textId="77777777" w:rsidR="00462DEC" w:rsidRDefault="00977302">
                  <w:pPr>
                    <w:pStyle w:val="afffa"/>
                    <w:spacing w:line="240" w:lineRule="auto"/>
                    <w:ind w:firstLineChars="0" w:firstLine="0"/>
                    <w:rPr>
                      <w:sz w:val="21"/>
                      <w:szCs w:val="21"/>
                      <w:lang w:val="en-US"/>
                    </w:rPr>
                  </w:pPr>
                  <w:r>
                    <w:rPr>
                      <w:rFonts w:hint="eastAsia"/>
                      <w:sz w:val="21"/>
                      <w:szCs w:val="21"/>
                      <w:lang w:val="en-US"/>
                    </w:rPr>
                    <w:t>0.01mg/m</w:t>
                  </w:r>
                  <w:r>
                    <w:rPr>
                      <w:rFonts w:hint="eastAsia"/>
                      <w:sz w:val="21"/>
                      <w:szCs w:val="21"/>
                      <w:vertAlign w:val="superscript"/>
                      <w:lang w:val="en-US"/>
                    </w:rPr>
                    <w:t>3</w:t>
                  </w:r>
                </w:p>
              </w:tc>
              <w:tc>
                <w:tcPr>
                  <w:tcW w:w="1416" w:type="dxa"/>
                  <w:vMerge w:val="restart"/>
                  <w:vAlign w:val="center"/>
                </w:tcPr>
                <w:p w14:paraId="0FA4B017" w14:textId="77777777" w:rsidR="00462DEC" w:rsidRDefault="00977302">
                  <w:pPr>
                    <w:pStyle w:val="afffa"/>
                    <w:spacing w:line="240" w:lineRule="auto"/>
                    <w:ind w:firstLineChars="0" w:firstLine="0"/>
                    <w:rPr>
                      <w:sz w:val="21"/>
                      <w:szCs w:val="21"/>
                      <w:lang w:val="en-US"/>
                    </w:rPr>
                  </w:pPr>
                  <w:r>
                    <w:rPr>
                      <w:rFonts w:hint="eastAsia"/>
                      <w:sz w:val="21"/>
                      <w:szCs w:val="21"/>
                      <w:lang w:val="en-US"/>
                    </w:rPr>
                    <w:t>1h</w:t>
                  </w:r>
                  <w:r>
                    <w:rPr>
                      <w:rFonts w:hint="eastAsia"/>
                      <w:sz w:val="21"/>
                      <w:szCs w:val="21"/>
                      <w:lang w:val="en-US"/>
                    </w:rPr>
                    <w:t>平均</w:t>
                  </w:r>
                </w:p>
              </w:tc>
              <w:tc>
                <w:tcPr>
                  <w:tcW w:w="4323" w:type="dxa"/>
                  <w:vMerge w:val="restart"/>
                  <w:vAlign w:val="center"/>
                </w:tcPr>
                <w:p w14:paraId="3C041EAC" w14:textId="77777777" w:rsidR="00462DEC" w:rsidRDefault="00977302">
                  <w:pPr>
                    <w:pStyle w:val="afffa"/>
                    <w:spacing w:line="240" w:lineRule="auto"/>
                    <w:ind w:firstLineChars="0" w:firstLine="0"/>
                    <w:rPr>
                      <w:sz w:val="21"/>
                      <w:szCs w:val="21"/>
                      <w:lang w:val="en-US"/>
                    </w:rPr>
                  </w:pPr>
                  <w:r>
                    <w:rPr>
                      <w:rFonts w:hint="eastAsia"/>
                      <w:sz w:val="21"/>
                      <w:szCs w:val="21"/>
                      <w:lang w:val="en-US"/>
                    </w:rPr>
                    <w:t>《环境影响评价技术导则</w:t>
                  </w:r>
                  <w:r>
                    <w:rPr>
                      <w:rFonts w:hint="eastAsia"/>
                      <w:sz w:val="21"/>
                      <w:szCs w:val="21"/>
                      <w:lang w:val="en-US"/>
                    </w:rPr>
                    <w:t xml:space="preserve"> </w:t>
                  </w:r>
                  <w:r>
                    <w:rPr>
                      <w:rFonts w:hint="eastAsia"/>
                      <w:sz w:val="21"/>
                      <w:szCs w:val="21"/>
                      <w:lang w:val="en-US"/>
                    </w:rPr>
                    <w:t>大气环境》（</w:t>
                  </w:r>
                  <w:r>
                    <w:rPr>
                      <w:rFonts w:hint="eastAsia"/>
                      <w:sz w:val="21"/>
                      <w:szCs w:val="21"/>
                      <w:lang w:val="en-US"/>
                    </w:rPr>
                    <w:t>HJ2.2-2018</w:t>
                  </w:r>
                  <w:r>
                    <w:rPr>
                      <w:rFonts w:hint="eastAsia"/>
                      <w:sz w:val="21"/>
                      <w:szCs w:val="21"/>
                      <w:lang w:val="en-US"/>
                    </w:rPr>
                    <w:t>）中附录</w:t>
                  </w:r>
                  <w:r>
                    <w:rPr>
                      <w:rFonts w:hint="eastAsia"/>
                      <w:sz w:val="21"/>
                      <w:szCs w:val="21"/>
                      <w:lang w:val="en-US"/>
                    </w:rPr>
                    <w:t>D.1</w:t>
                  </w:r>
                  <w:r>
                    <w:rPr>
                      <w:rFonts w:hint="eastAsia"/>
                      <w:sz w:val="21"/>
                      <w:szCs w:val="21"/>
                      <w:lang w:val="en-US"/>
                    </w:rPr>
                    <w:t>其他污染物质量浓度参考限值</w:t>
                  </w:r>
                </w:p>
              </w:tc>
            </w:tr>
            <w:tr w:rsidR="00462DEC" w14:paraId="292FCC46" w14:textId="77777777">
              <w:tc>
                <w:tcPr>
                  <w:tcW w:w="1192" w:type="dxa"/>
                  <w:vAlign w:val="center"/>
                </w:tcPr>
                <w:p w14:paraId="4087C136" w14:textId="77777777" w:rsidR="00462DEC" w:rsidRDefault="00977302">
                  <w:pPr>
                    <w:pStyle w:val="afffa"/>
                    <w:spacing w:line="240" w:lineRule="auto"/>
                    <w:ind w:firstLineChars="0" w:firstLine="0"/>
                    <w:rPr>
                      <w:sz w:val="21"/>
                      <w:szCs w:val="21"/>
                      <w:lang w:val="en-US"/>
                    </w:rPr>
                  </w:pPr>
                  <w:r>
                    <w:rPr>
                      <w:rFonts w:hint="eastAsia"/>
                      <w:sz w:val="21"/>
                      <w:szCs w:val="21"/>
                      <w:lang w:val="en-US"/>
                    </w:rPr>
                    <w:t>NH</w:t>
                  </w:r>
                  <w:r>
                    <w:rPr>
                      <w:rFonts w:hint="eastAsia"/>
                      <w:sz w:val="21"/>
                      <w:szCs w:val="21"/>
                      <w:vertAlign w:val="subscript"/>
                      <w:lang w:val="en-US"/>
                    </w:rPr>
                    <w:t>3</w:t>
                  </w:r>
                </w:p>
              </w:tc>
              <w:tc>
                <w:tcPr>
                  <w:tcW w:w="1418" w:type="dxa"/>
                  <w:vAlign w:val="center"/>
                </w:tcPr>
                <w:p w14:paraId="330C08B0" w14:textId="77777777" w:rsidR="00462DEC" w:rsidRDefault="00977302">
                  <w:pPr>
                    <w:pStyle w:val="afffa"/>
                    <w:spacing w:line="240" w:lineRule="auto"/>
                    <w:ind w:firstLineChars="0" w:firstLine="0"/>
                    <w:rPr>
                      <w:sz w:val="21"/>
                      <w:szCs w:val="21"/>
                      <w:lang w:val="en-US"/>
                    </w:rPr>
                  </w:pPr>
                  <w:r>
                    <w:rPr>
                      <w:rFonts w:hint="eastAsia"/>
                      <w:sz w:val="21"/>
                      <w:szCs w:val="21"/>
                      <w:lang w:val="en-US"/>
                    </w:rPr>
                    <w:t>0.2 mg/m</w:t>
                  </w:r>
                  <w:r>
                    <w:rPr>
                      <w:rFonts w:hint="eastAsia"/>
                      <w:sz w:val="21"/>
                      <w:szCs w:val="21"/>
                      <w:vertAlign w:val="superscript"/>
                      <w:lang w:val="en-US"/>
                    </w:rPr>
                    <w:t>3</w:t>
                  </w:r>
                </w:p>
              </w:tc>
              <w:tc>
                <w:tcPr>
                  <w:tcW w:w="1416" w:type="dxa"/>
                  <w:vMerge/>
                  <w:vAlign w:val="center"/>
                </w:tcPr>
                <w:p w14:paraId="6FB61A22" w14:textId="77777777" w:rsidR="00462DEC" w:rsidRDefault="00462DEC">
                  <w:pPr>
                    <w:pStyle w:val="afffa"/>
                    <w:spacing w:line="240" w:lineRule="auto"/>
                    <w:ind w:firstLineChars="0" w:firstLine="0"/>
                    <w:rPr>
                      <w:sz w:val="21"/>
                      <w:szCs w:val="21"/>
                      <w:lang w:val="en-US"/>
                    </w:rPr>
                  </w:pPr>
                </w:p>
              </w:tc>
              <w:tc>
                <w:tcPr>
                  <w:tcW w:w="4323" w:type="dxa"/>
                  <w:vMerge/>
                  <w:vAlign w:val="center"/>
                </w:tcPr>
                <w:p w14:paraId="38156E28" w14:textId="77777777" w:rsidR="00462DEC" w:rsidRDefault="00462DEC">
                  <w:pPr>
                    <w:pStyle w:val="afffa"/>
                    <w:spacing w:line="240" w:lineRule="auto"/>
                    <w:ind w:firstLineChars="0" w:firstLine="0"/>
                    <w:rPr>
                      <w:sz w:val="21"/>
                      <w:szCs w:val="21"/>
                      <w:lang w:val="en-US"/>
                    </w:rPr>
                  </w:pPr>
                </w:p>
              </w:tc>
            </w:tr>
          </w:tbl>
          <w:p w14:paraId="29BC67CE" w14:textId="77777777" w:rsidR="00462DEC" w:rsidRDefault="00462DEC">
            <w:pPr>
              <w:pStyle w:val="afffa"/>
              <w:ind w:firstLine="480"/>
              <w:rPr>
                <w:lang w:val="en-US"/>
              </w:rPr>
            </w:pPr>
          </w:p>
          <w:p w14:paraId="3BE72387" w14:textId="77777777" w:rsidR="00462DEC" w:rsidRDefault="00977302">
            <w:pPr>
              <w:topLinePunct/>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估算模型参数见下表。</w:t>
            </w:r>
          </w:p>
          <w:p w14:paraId="2D4AB5C8" w14:textId="77777777" w:rsidR="00462DEC" w:rsidRDefault="00977302">
            <w:pPr>
              <w:pStyle w:val="afffa"/>
              <w:ind w:firstLine="480"/>
            </w:pPr>
            <w:r>
              <w:t>表</w:t>
            </w:r>
            <w:r>
              <w:rPr>
                <w:rFonts w:hint="eastAsia"/>
              </w:rPr>
              <w:t>7.</w:t>
            </w:r>
            <w:r>
              <w:rPr>
                <w:rFonts w:hint="eastAsia"/>
              </w:rPr>
              <w:t>2</w:t>
            </w:r>
            <w:r>
              <w:rPr>
                <w:rFonts w:hint="eastAsia"/>
              </w:rPr>
              <w:t>-3</w:t>
            </w:r>
            <w:r>
              <w:t xml:space="preserve">   </w:t>
            </w:r>
            <w:r>
              <w:t>估算模型参数表</w:t>
            </w:r>
          </w:p>
          <w:tbl>
            <w:tblPr>
              <w:tblW w:w="83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767"/>
              <w:gridCol w:w="3390"/>
              <w:gridCol w:w="2197"/>
            </w:tblGrid>
            <w:tr w:rsidR="00462DEC" w14:paraId="7E415B32" w14:textId="77777777">
              <w:tc>
                <w:tcPr>
                  <w:tcW w:w="6157" w:type="dxa"/>
                  <w:gridSpan w:val="2"/>
                  <w:vAlign w:val="center"/>
                </w:tcPr>
                <w:p w14:paraId="262C74ED"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参</w:t>
                  </w:r>
                  <w:r>
                    <w:rPr>
                      <w:rFonts w:hint="eastAsia"/>
                      <w:color w:val="000000" w:themeColor="text1"/>
                      <w:sz w:val="21"/>
                      <w:szCs w:val="22"/>
                    </w:rPr>
                    <w:t>数</w:t>
                  </w:r>
                </w:p>
              </w:tc>
              <w:tc>
                <w:tcPr>
                  <w:tcW w:w="2197" w:type="dxa"/>
                  <w:vAlign w:val="center"/>
                </w:tcPr>
                <w:p w14:paraId="128E7594"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取</w:t>
                  </w:r>
                  <w:r>
                    <w:rPr>
                      <w:rFonts w:hint="eastAsia"/>
                      <w:color w:val="000000" w:themeColor="text1"/>
                      <w:sz w:val="21"/>
                      <w:szCs w:val="22"/>
                    </w:rPr>
                    <w:t>值</w:t>
                  </w:r>
                </w:p>
              </w:tc>
            </w:tr>
            <w:tr w:rsidR="00462DEC" w14:paraId="49ED60A1" w14:textId="77777777">
              <w:tc>
                <w:tcPr>
                  <w:tcW w:w="2767" w:type="dxa"/>
                  <w:vMerge w:val="restart"/>
                  <w:vAlign w:val="center"/>
                </w:tcPr>
                <w:p w14:paraId="2C54825A"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城市</w:t>
                  </w:r>
                  <w:r>
                    <w:rPr>
                      <w:color w:val="000000" w:themeColor="text1"/>
                      <w:sz w:val="21"/>
                      <w:szCs w:val="22"/>
                    </w:rPr>
                    <w:t>/</w:t>
                  </w:r>
                  <w:r>
                    <w:rPr>
                      <w:color w:val="000000" w:themeColor="text1"/>
                      <w:sz w:val="21"/>
                      <w:szCs w:val="22"/>
                    </w:rPr>
                    <w:t>农村选项</w:t>
                  </w:r>
                </w:p>
              </w:tc>
              <w:tc>
                <w:tcPr>
                  <w:tcW w:w="3390" w:type="dxa"/>
                  <w:vAlign w:val="center"/>
                </w:tcPr>
                <w:p w14:paraId="411993D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城市</w:t>
                  </w:r>
                  <w:r>
                    <w:rPr>
                      <w:color w:val="000000" w:themeColor="text1"/>
                      <w:sz w:val="21"/>
                      <w:szCs w:val="22"/>
                    </w:rPr>
                    <w:t>/</w:t>
                  </w:r>
                  <w:r>
                    <w:rPr>
                      <w:color w:val="000000" w:themeColor="text1"/>
                      <w:sz w:val="21"/>
                      <w:szCs w:val="22"/>
                    </w:rPr>
                    <w:t>农村</w:t>
                  </w:r>
                </w:p>
              </w:tc>
              <w:tc>
                <w:tcPr>
                  <w:tcW w:w="2197" w:type="dxa"/>
                  <w:vAlign w:val="center"/>
                </w:tcPr>
                <w:p w14:paraId="0D4923C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农村</w:t>
                  </w:r>
                </w:p>
              </w:tc>
            </w:tr>
            <w:tr w:rsidR="00462DEC" w14:paraId="377F7C6C" w14:textId="77777777">
              <w:tc>
                <w:tcPr>
                  <w:tcW w:w="2767" w:type="dxa"/>
                  <w:vMerge/>
                  <w:vAlign w:val="center"/>
                </w:tcPr>
                <w:p w14:paraId="32A0DF33" w14:textId="77777777" w:rsidR="00462DEC" w:rsidRDefault="00462DEC">
                  <w:pPr>
                    <w:overflowPunct w:val="0"/>
                    <w:topLinePunct/>
                    <w:spacing w:line="360" w:lineRule="exact"/>
                    <w:ind w:firstLineChars="0" w:firstLine="0"/>
                    <w:jc w:val="center"/>
                    <w:textAlignment w:val="center"/>
                    <w:rPr>
                      <w:color w:val="000000" w:themeColor="text1"/>
                      <w:sz w:val="21"/>
                      <w:szCs w:val="22"/>
                    </w:rPr>
                  </w:pPr>
                </w:p>
              </w:tc>
              <w:tc>
                <w:tcPr>
                  <w:tcW w:w="3390" w:type="dxa"/>
                  <w:vAlign w:val="center"/>
                </w:tcPr>
                <w:p w14:paraId="609F71C8"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人口数（城</w:t>
                  </w:r>
                  <w:r>
                    <w:rPr>
                      <w:rFonts w:hint="eastAsia"/>
                      <w:color w:val="000000" w:themeColor="text1"/>
                      <w:sz w:val="21"/>
                      <w:szCs w:val="22"/>
                    </w:rPr>
                    <w:t>市</w:t>
                  </w:r>
                  <w:r>
                    <w:rPr>
                      <w:color w:val="000000" w:themeColor="text1"/>
                      <w:sz w:val="21"/>
                      <w:szCs w:val="22"/>
                    </w:rPr>
                    <w:t>选型时）</w:t>
                  </w:r>
                </w:p>
              </w:tc>
              <w:tc>
                <w:tcPr>
                  <w:tcW w:w="2197" w:type="dxa"/>
                  <w:vAlign w:val="center"/>
                </w:tcPr>
                <w:p w14:paraId="5FDCDFB8"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w:t>
                  </w:r>
                </w:p>
              </w:tc>
            </w:tr>
            <w:tr w:rsidR="00462DEC" w14:paraId="6CD5647C" w14:textId="77777777">
              <w:tc>
                <w:tcPr>
                  <w:tcW w:w="6157" w:type="dxa"/>
                  <w:gridSpan w:val="2"/>
                  <w:vAlign w:val="center"/>
                </w:tcPr>
                <w:p w14:paraId="30D5084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最高环境温度</w:t>
                  </w:r>
                  <w:r>
                    <w:rPr>
                      <w:color w:val="000000" w:themeColor="text1"/>
                      <w:sz w:val="21"/>
                      <w:szCs w:val="22"/>
                    </w:rPr>
                    <w:t>/</w:t>
                  </w:r>
                  <w:r>
                    <w:rPr>
                      <w:rFonts w:hint="eastAsia"/>
                      <w:color w:val="000000" w:themeColor="text1"/>
                      <w:sz w:val="21"/>
                      <w:szCs w:val="22"/>
                    </w:rPr>
                    <w:t>℃</w:t>
                  </w:r>
                </w:p>
              </w:tc>
              <w:tc>
                <w:tcPr>
                  <w:tcW w:w="2197" w:type="dxa"/>
                  <w:vAlign w:val="center"/>
                </w:tcPr>
                <w:p w14:paraId="77AAC1B0"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36.5</w:t>
                  </w:r>
                </w:p>
              </w:tc>
            </w:tr>
            <w:tr w:rsidR="00462DEC" w14:paraId="34456E3F" w14:textId="77777777">
              <w:tc>
                <w:tcPr>
                  <w:tcW w:w="6157" w:type="dxa"/>
                  <w:gridSpan w:val="2"/>
                  <w:vAlign w:val="center"/>
                </w:tcPr>
                <w:p w14:paraId="517CEA73"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最低环境温度</w:t>
                  </w:r>
                  <w:r>
                    <w:rPr>
                      <w:color w:val="000000" w:themeColor="text1"/>
                      <w:sz w:val="21"/>
                      <w:szCs w:val="22"/>
                    </w:rPr>
                    <w:t>/</w:t>
                  </w:r>
                  <w:r>
                    <w:rPr>
                      <w:rFonts w:hint="eastAsia"/>
                      <w:color w:val="000000" w:themeColor="text1"/>
                      <w:sz w:val="21"/>
                      <w:szCs w:val="22"/>
                    </w:rPr>
                    <w:t>℃</w:t>
                  </w:r>
                </w:p>
              </w:tc>
              <w:tc>
                <w:tcPr>
                  <w:tcW w:w="2197" w:type="dxa"/>
                  <w:vAlign w:val="center"/>
                </w:tcPr>
                <w:p w14:paraId="403B0BEE"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w:t>
                  </w:r>
                  <w:r>
                    <w:rPr>
                      <w:color w:val="000000" w:themeColor="text1"/>
                      <w:sz w:val="21"/>
                      <w:szCs w:val="22"/>
                    </w:rPr>
                    <w:t>3</w:t>
                  </w:r>
                  <w:r>
                    <w:rPr>
                      <w:rFonts w:hint="eastAsia"/>
                      <w:color w:val="000000" w:themeColor="text1"/>
                      <w:sz w:val="21"/>
                      <w:szCs w:val="22"/>
                    </w:rPr>
                    <w:t>6.4</w:t>
                  </w:r>
                </w:p>
              </w:tc>
            </w:tr>
            <w:tr w:rsidR="00462DEC" w14:paraId="5FCFEB20" w14:textId="77777777">
              <w:tc>
                <w:tcPr>
                  <w:tcW w:w="6157" w:type="dxa"/>
                  <w:gridSpan w:val="2"/>
                  <w:vAlign w:val="center"/>
                </w:tcPr>
                <w:p w14:paraId="66A336F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土地利用类型</w:t>
                  </w:r>
                </w:p>
              </w:tc>
              <w:tc>
                <w:tcPr>
                  <w:tcW w:w="2197" w:type="dxa"/>
                  <w:vAlign w:val="center"/>
                </w:tcPr>
                <w:p w14:paraId="1E81420F"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建设用地</w:t>
                  </w:r>
                </w:p>
              </w:tc>
            </w:tr>
            <w:tr w:rsidR="00462DEC" w14:paraId="3A857F5D" w14:textId="77777777">
              <w:tc>
                <w:tcPr>
                  <w:tcW w:w="6157" w:type="dxa"/>
                  <w:gridSpan w:val="2"/>
                  <w:vAlign w:val="center"/>
                </w:tcPr>
                <w:p w14:paraId="467C14E0"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区域湿度条</w:t>
                  </w:r>
                  <w:r>
                    <w:rPr>
                      <w:rFonts w:hint="eastAsia"/>
                      <w:color w:val="000000" w:themeColor="text1"/>
                      <w:sz w:val="21"/>
                      <w:szCs w:val="22"/>
                    </w:rPr>
                    <w:t>件</w:t>
                  </w:r>
                </w:p>
              </w:tc>
              <w:tc>
                <w:tcPr>
                  <w:tcW w:w="2197" w:type="dxa"/>
                  <w:vAlign w:val="center"/>
                </w:tcPr>
                <w:p w14:paraId="21399E9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干燥气候</w:t>
                  </w:r>
                </w:p>
              </w:tc>
            </w:tr>
            <w:tr w:rsidR="00462DEC" w14:paraId="422389B1" w14:textId="77777777">
              <w:tc>
                <w:tcPr>
                  <w:tcW w:w="2767" w:type="dxa"/>
                  <w:vMerge w:val="restart"/>
                  <w:vAlign w:val="center"/>
                </w:tcPr>
                <w:p w14:paraId="2E73E65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是否考虑地形</w:t>
                  </w:r>
                </w:p>
              </w:tc>
              <w:tc>
                <w:tcPr>
                  <w:tcW w:w="3390" w:type="dxa"/>
                  <w:vAlign w:val="center"/>
                </w:tcPr>
                <w:p w14:paraId="2F5812A9"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考虑地形</w:t>
                  </w:r>
                </w:p>
              </w:tc>
              <w:tc>
                <w:tcPr>
                  <w:tcW w:w="2197" w:type="dxa"/>
                  <w:vAlign w:val="center"/>
                </w:tcPr>
                <w:p w14:paraId="60D0B7AE"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w:t>
                  </w:r>
                  <w:r>
                    <w:rPr>
                      <w:color w:val="000000" w:themeColor="text1"/>
                      <w:sz w:val="21"/>
                      <w:szCs w:val="22"/>
                    </w:rPr>
                    <w:t>是</w:t>
                  </w:r>
                  <w:r>
                    <w:rPr>
                      <w:color w:val="000000" w:themeColor="text1"/>
                      <w:sz w:val="21"/>
                      <w:szCs w:val="22"/>
                    </w:rPr>
                    <w:t xml:space="preserve">   </w:t>
                  </w:r>
                  <w:r>
                    <w:rPr>
                      <w:color w:val="000000" w:themeColor="text1"/>
                      <w:sz w:val="21"/>
                      <w:szCs w:val="22"/>
                    </w:rPr>
                    <w:sym w:font="Wingdings 2" w:char="0052"/>
                  </w:r>
                  <w:r>
                    <w:rPr>
                      <w:color w:val="000000" w:themeColor="text1"/>
                      <w:sz w:val="21"/>
                      <w:szCs w:val="22"/>
                    </w:rPr>
                    <w:t>否</w:t>
                  </w:r>
                </w:p>
              </w:tc>
            </w:tr>
            <w:tr w:rsidR="00462DEC" w14:paraId="3E5338FE" w14:textId="77777777">
              <w:tc>
                <w:tcPr>
                  <w:tcW w:w="2767" w:type="dxa"/>
                  <w:vMerge/>
                  <w:vAlign w:val="center"/>
                </w:tcPr>
                <w:p w14:paraId="68663253" w14:textId="77777777" w:rsidR="00462DEC" w:rsidRDefault="00462DEC">
                  <w:pPr>
                    <w:overflowPunct w:val="0"/>
                    <w:topLinePunct/>
                    <w:spacing w:line="360" w:lineRule="exact"/>
                    <w:ind w:firstLineChars="0" w:firstLine="0"/>
                    <w:jc w:val="center"/>
                    <w:textAlignment w:val="center"/>
                    <w:rPr>
                      <w:color w:val="000000" w:themeColor="text1"/>
                      <w:sz w:val="21"/>
                      <w:szCs w:val="22"/>
                    </w:rPr>
                  </w:pPr>
                </w:p>
              </w:tc>
              <w:tc>
                <w:tcPr>
                  <w:tcW w:w="3390" w:type="dxa"/>
                  <w:vAlign w:val="center"/>
                </w:tcPr>
                <w:p w14:paraId="33A590FD"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地形数据分辨率</w:t>
                  </w:r>
                  <w:r>
                    <w:rPr>
                      <w:color w:val="000000" w:themeColor="text1"/>
                      <w:sz w:val="21"/>
                      <w:szCs w:val="22"/>
                    </w:rPr>
                    <w:t>/m</w:t>
                  </w:r>
                </w:p>
              </w:tc>
              <w:tc>
                <w:tcPr>
                  <w:tcW w:w="2197" w:type="dxa"/>
                  <w:vAlign w:val="center"/>
                </w:tcPr>
                <w:p w14:paraId="71B816E5"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w:t>
                  </w:r>
                </w:p>
              </w:tc>
            </w:tr>
            <w:tr w:rsidR="00462DEC" w14:paraId="608E37D3" w14:textId="77777777">
              <w:tc>
                <w:tcPr>
                  <w:tcW w:w="2767" w:type="dxa"/>
                  <w:vMerge w:val="restart"/>
                  <w:vAlign w:val="center"/>
                </w:tcPr>
                <w:p w14:paraId="19BE2E09"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是否考虑岸线熏烟</w:t>
                  </w:r>
                </w:p>
              </w:tc>
              <w:tc>
                <w:tcPr>
                  <w:tcW w:w="3390" w:type="dxa"/>
                  <w:vAlign w:val="center"/>
                </w:tcPr>
                <w:p w14:paraId="2FF8C6DE"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考虑岸线熏烟</w:t>
                  </w:r>
                </w:p>
              </w:tc>
              <w:tc>
                <w:tcPr>
                  <w:tcW w:w="2197" w:type="dxa"/>
                  <w:vAlign w:val="center"/>
                </w:tcPr>
                <w:p w14:paraId="75F203F1"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w:t>
                  </w:r>
                  <w:r>
                    <w:rPr>
                      <w:color w:val="000000" w:themeColor="text1"/>
                      <w:sz w:val="21"/>
                      <w:szCs w:val="22"/>
                    </w:rPr>
                    <w:t>是</w:t>
                  </w:r>
                  <w:r>
                    <w:rPr>
                      <w:color w:val="000000" w:themeColor="text1"/>
                      <w:sz w:val="21"/>
                      <w:szCs w:val="22"/>
                    </w:rPr>
                    <w:t xml:space="preserve">   </w:t>
                  </w:r>
                  <w:r>
                    <w:rPr>
                      <w:color w:val="000000" w:themeColor="text1"/>
                      <w:sz w:val="21"/>
                      <w:szCs w:val="22"/>
                    </w:rPr>
                    <w:sym w:font="Wingdings 2" w:char="0052"/>
                  </w:r>
                  <w:r>
                    <w:rPr>
                      <w:color w:val="000000" w:themeColor="text1"/>
                      <w:sz w:val="21"/>
                      <w:szCs w:val="22"/>
                    </w:rPr>
                    <w:t>否</w:t>
                  </w:r>
                </w:p>
              </w:tc>
            </w:tr>
            <w:tr w:rsidR="00462DEC" w14:paraId="4C098578" w14:textId="77777777">
              <w:tc>
                <w:tcPr>
                  <w:tcW w:w="2767" w:type="dxa"/>
                  <w:vMerge/>
                  <w:vAlign w:val="center"/>
                </w:tcPr>
                <w:p w14:paraId="4B007C7B" w14:textId="77777777" w:rsidR="00462DEC" w:rsidRDefault="00462DEC">
                  <w:pPr>
                    <w:overflowPunct w:val="0"/>
                    <w:topLinePunct/>
                    <w:spacing w:line="360" w:lineRule="exact"/>
                    <w:ind w:firstLineChars="0" w:firstLine="0"/>
                    <w:jc w:val="center"/>
                    <w:textAlignment w:val="center"/>
                    <w:rPr>
                      <w:color w:val="000000" w:themeColor="text1"/>
                      <w:sz w:val="21"/>
                      <w:szCs w:val="22"/>
                    </w:rPr>
                  </w:pPr>
                </w:p>
              </w:tc>
              <w:tc>
                <w:tcPr>
                  <w:tcW w:w="3390" w:type="dxa"/>
                  <w:vAlign w:val="center"/>
                </w:tcPr>
                <w:p w14:paraId="6CB46AEC"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岸线距离</w:t>
                  </w:r>
                  <w:r>
                    <w:rPr>
                      <w:color w:val="000000" w:themeColor="text1"/>
                      <w:sz w:val="21"/>
                      <w:szCs w:val="22"/>
                    </w:rPr>
                    <w:t>/km</w:t>
                  </w:r>
                </w:p>
              </w:tc>
              <w:tc>
                <w:tcPr>
                  <w:tcW w:w="2197" w:type="dxa"/>
                  <w:vAlign w:val="center"/>
                </w:tcPr>
                <w:p w14:paraId="6076E3AE"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w:t>
                  </w:r>
                </w:p>
              </w:tc>
            </w:tr>
            <w:tr w:rsidR="00462DEC" w14:paraId="47976F08" w14:textId="77777777">
              <w:tc>
                <w:tcPr>
                  <w:tcW w:w="2767" w:type="dxa"/>
                  <w:vMerge/>
                  <w:vAlign w:val="center"/>
                </w:tcPr>
                <w:p w14:paraId="24521EB8" w14:textId="77777777" w:rsidR="00462DEC" w:rsidRDefault="00462DEC">
                  <w:pPr>
                    <w:overflowPunct w:val="0"/>
                    <w:topLinePunct/>
                    <w:spacing w:line="360" w:lineRule="exact"/>
                    <w:ind w:firstLineChars="0" w:firstLine="0"/>
                    <w:jc w:val="center"/>
                    <w:textAlignment w:val="center"/>
                    <w:rPr>
                      <w:color w:val="000000" w:themeColor="text1"/>
                      <w:sz w:val="21"/>
                      <w:szCs w:val="22"/>
                    </w:rPr>
                  </w:pPr>
                </w:p>
              </w:tc>
              <w:tc>
                <w:tcPr>
                  <w:tcW w:w="3390" w:type="dxa"/>
                  <w:vAlign w:val="center"/>
                </w:tcPr>
                <w:p w14:paraId="7D712F50"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color w:val="000000" w:themeColor="text1"/>
                      <w:sz w:val="21"/>
                      <w:szCs w:val="22"/>
                    </w:rPr>
                    <w:t>岸线方向</w:t>
                  </w:r>
                  <w:r>
                    <w:rPr>
                      <w:color w:val="000000" w:themeColor="text1"/>
                      <w:sz w:val="21"/>
                      <w:szCs w:val="22"/>
                    </w:rPr>
                    <w:t>/°</w:t>
                  </w:r>
                </w:p>
              </w:tc>
              <w:tc>
                <w:tcPr>
                  <w:tcW w:w="2197" w:type="dxa"/>
                  <w:vAlign w:val="center"/>
                </w:tcPr>
                <w:p w14:paraId="7A311249" w14:textId="77777777" w:rsidR="00462DEC" w:rsidRDefault="00977302">
                  <w:pPr>
                    <w:overflowPunct w:val="0"/>
                    <w:topLinePunct/>
                    <w:spacing w:line="360" w:lineRule="exact"/>
                    <w:ind w:firstLineChars="0" w:firstLine="0"/>
                    <w:jc w:val="center"/>
                    <w:textAlignment w:val="center"/>
                    <w:rPr>
                      <w:color w:val="000000" w:themeColor="text1"/>
                      <w:sz w:val="21"/>
                      <w:szCs w:val="22"/>
                    </w:rPr>
                  </w:pPr>
                  <w:r>
                    <w:rPr>
                      <w:rFonts w:hint="eastAsia"/>
                      <w:color w:val="000000" w:themeColor="text1"/>
                      <w:sz w:val="21"/>
                      <w:szCs w:val="22"/>
                    </w:rPr>
                    <w:t>/</w:t>
                  </w:r>
                </w:p>
              </w:tc>
            </w:tr>
          </w:tbl>
          <w:p w14:paraId="178B7122" w14:textId="77777777" w:rsidR="00462DEC" w:rsidRDefault="00977302">
            <w:pPr>
              <w:topLinePunct/>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项目大气源强见下表。</w:t>
            </w:r>
          </w:p>
          <w:p w14:paraId="5B7FD60E" w14:textId="77777777" w:rsidR="00462DEC" w:rsidRDefault="00462DEC">
            <w:pPr>
              <w:pStyle w:val="afffa"/>
              <w:ind w:firstLine="480"/>
              <w:rPr>
                <w:lang w:val="en-US"/>
              </w:rPr>
            </w:pPr>
          </w:p>
          <w:p w14:paraId="5243B379" w14:textId="77777777" w:rsidR="00462DEC" w:rsidRDefault="00462DEC">
            <w:pPr>
              <w:pStyle w:val="afffa"/>
              <w:ind w:firstLine="480"/>
              <w:rPr>
                <w:lang w:val="en-US"/>
              </w:rPr>
            </w:pPr>
          </w:p>
          <w:p w14:paraId="0A490160" w14:textId="77777777" w:rsidR="00462DEC" w:rsidRDefault="00977302">
            <w:pPr>
              <w:pStyle w:val="afffa"/>
              <w:ind w:firstLine="480"/>
              <w:rPr>
                <w:lang w:val="en-US"/>
              </w:rPr>
            </w:pPr>
            <w:r>
              <w:rPr>
                <w:rFonts w:hint="eastAsia"/>
                <w:lang w:val="en-US"/>
              </w:rPr>
              <w:t>表</w:t>
            </w:r>
            <w:r>
              <w:rPr>
                <w:rFonts w:hint="eastAsia"/>
                <w:lang w:val="en-US"/>
              </w:rPr>
              <w:t xml:space="preserve">7.2-4  </w:t>
            </w:r>
            <w:r>
              <w:rPr>
                <w:rFonts w:hint="eastAsia"/>
                <w:lang w:val="en-US"/>
              </w:rPr>
              <w:t>废气源强及排放情况（无组织）</w:t>
            </w:r>
          </w:p>
          <w:tbl>
            <w:tblPr>
              <w:tblW w:w="835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91"/>
              <w:gridCol w:w="762"/>
              <w:gridCol w:w="511"/>
              <w:gridCol w:w="511"/>
              <w:gridCol w:w="677"/>
              <w:gridCol w:w="678"/>
              <w:gridCol w:w="678"/>
              <w:gridCol w:w="792"/>
              <w:gridCol w:w="1240"/>
              <w:gridCol w:w="956"/>
              <w:gridCol w:w="1058"/>
            </w:tblGrid>
            <w:tr w:rsidR="00462DEC" w14:paraId="0A3F6CFC" w14:textId="77777777">
              <w:trPr>
                <w:trHeight w:val="340"/>
              </w:trPr>
              <w:tc>
                <w:tcPr>
                  <w:tcW w:w="491" w:type="dxa"/>
                  <w:vMerge w:val="restart"/>
                  <w:vAlign w:val="center"/>
                </w:tcPr>
                <w:p w14:paraId="2DC6803D"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lastRenderedPageBreak/>
                    <w:t>项目</w:t>
                  </w:r>
                </w:p>
              </w:tc>
              <w:tc>
                <w:tcPr>
                  <w:tcW w:w="762" w:type="dxa"/>
                  <w:vMerge w:val="restart"/>
                  <w:vAlign w:val="center"/>
                </w:tcPr>
                <w:p w14:paraId="33327F20" w14:textId="77777777" w:rsidR="00462DEC" w:rsidRDefault="00977302">
                  <w:pPr>
                    <w:pStyle w:val="TableParagraph"/>
                    <w:kinsoku w:val="0"/>
                    <w:overflowPunct w:val="0"/>
                    <w:adjustRightInd w:val="0"/>
                    <w:snapToGrid w:val="0"/>
                    <w:jc w:val="center"/>
                    <w:rPr>
                      <w:rFonts w:ascii="宋体" w:hAnsi="宋体" w:cs="宋体"/>
                      <w:bCs/>
                      <w:kern w:val="2"/>
                      <w:sz w:val="21"/>
                      <w:szCs w:val="21"/>
                      <w:lang w:eastAsia="zh-CN"/>
                    </w:rPr>
                  </w:pPr>
                  <w:r>
                    <w:rPr>
                      <w:rFonts w:ascii="宋体" w:hAnsi="宋体" w:cs="宋体" w:hint="eastAsia"/>
                      <w:bCs/>
                      <w:kern w:val="2"/>
                      <w:sz w:val="21"/>
                      <w:szCs w:val="21"/>
                      <w:lang w:eastAsia="zh-CN"/>
                    </w:rPr>
                    <w:t>面源</w:t>
                  </w:r>
                </w:p>
                <w:p w14:paraId="3343B5BC"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名称</w:t>
                  </w:r>
                </w:p>
              </w:tc>
              <w:tc>
                <w:tcPr>
                  <w:tcW w:w="1022" w:type="dxa"/>
                  <w:gridSpan w:val="2"/>
                  <w:vAlign w:val="center"/>
                </w:tcPr>
                <w:p w14:paraId="479FAF3C"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面源起始点</w:t>
                  </w:r>
                </w:p>
              </w:tc>
              <w:tc>
                <w:tcPr>
                  <w:tcW w:w="677" w:type="dxa"/>
                  <w:vMerge w:val="restart"/>
                  <w:vAlign w:val="center"/>
                </w:tcPr>
                <w:p w14:paraId="541264A4"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面源初始排放高度</w:t>
                  </w:r>
                </w:p>
              </w:tc>
              <w:tc>
                <w:tcPr>
                  <w:tcW w:w="678" w:type="dxa"/>
                  <w:vMerge w:val="restart"/>
                  <w:vAlign w:val="center"/>
                </w:tcPr>
                <w:p w14:paraId="60ABCB3B"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面源长度</w:t>
                  </w:r>
                </w:p>
              </w:tc>
              <w:tc>
                <w:tcPr>
                  <w:tcW w:w="678" w:type="dxa"/>
                  <w:vMerge w:val="restart"/>
                  <w:vAlign w:val="center"/>
                </w:tcPr>
                <w:p w14:paraId="39A0869A"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面源宽度</w:t>
                  </w:r>
                </w:p>
              </w:tc>
              <w:tc>
                <w:tcPr>
                  <w:tcW w:w="792" w:type="dxa"/>
                  <w:vMerge w:val="restart"/>
                  <w:vAlign w:val="center"/>
                </w:tcPr>
                <w:p w14:paraId="5E589890"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排放工况</w:t>
                  </w:r>
                </w:p>
              </w:tc>
              <w:tc>
                <w:tcPr>
                  <w:tcW w:w="1240" w:type="dxa"/>
                  <w:vMerge w:val="restart"/>
                  <w:vAlign w:val="center"/>
                </w:tcPr>
                <w:p w14:paraId="07E1A542" w14:textId="77777777" w:rsidR="00462DEC" w:rsidRDefault="00977302">
                  <w:pPr>
                    <w:pStyle w:val="TableParagraph"/>
                    <w:kinsoku w:val="0"/>
                    <w:overflowPunct w:val="0"/>
                    <w:adjustRightInd w:val="0"/>
                    <w:snapToGrid w:val="0"/>
                    <w:jc w:val="center"/>
                    <w:rPr>
                      <w:rFonts w:ascii="宋体" w:hAnsi="宋体" w:cs="宋体"/>
                      <w:bCs/>
                      <w:kern w:val="2"/>
                      <w:sz w:val="21"/>
                      <w:szCs w:val="21"/>
                      <w:lang w:eastAsia="zh-CN"/>
                    </w:rPr>
                  </w:pPr>
                  <w:r>
                    <w:rPr>
                      <w:rFonts w:ascii="宋体" w:hAnsi="宋体" w:cs="宋体" w:hint="eastAsia"/>
                      <w:bCs/>
                      <w:kern w:val="2"/>
                      <w:sz w:val="21"/>
                      <w:szCs w:val="21"/>
                      <w:lang w:eastAsia="zh-CN"/>
                    </w:rPr>
                    <w:t>工艺</w:t>
                  </w:r>
                </w:p>
                <w:p w14:paraId="768D7964" w14:textId="77777777" w:rsidR="00462DEC" w:rsidRDefault="00977302">
                  <w:pPr>
                    <w:pStyle w:val="TableParagraph"/>
                    <w:kinsoku w:val="0"/>
                    <w:overflowPunct w:val="0"/>
                    <w:adjustRightInd w:val="0"/>
                    <w:snapToGrid w:val="0"/>
                    <w:jc w:val="center"/>
                    <w:rPr>
                      <w:rFonts w:ascii="宋体" w:hAnsi="宋体" w:cs="宋体"/>
                      <w:bCs/>
                      <w:kern w:val="2"/>
                      <w:sz w:val="21"/>
                      <w:szCs w:val="21"/>
                      <w:lang w:eastAsia="zh-CN"/>
                    </w:rPr>
                  </w:pPr>
                  <w:r>
                    <w:rPr>
                      <w:rFonts w:ascii="宋体" w:hAnsi="宋体" w:cs="宋体" w:hint="eastAsia"/>
                      <w:bCs/>
                      <w:kern w:val="2"/>
                      <w:sz w:val="21"/>
                      <w:szCs w:val="21"/>
                      <w:lang w:eastAsia="zh-CN"/>
                    </w:rPr>
                    <w:t>规模</w:t>
                  </w:r>
                </w:p>
              </w:tc>
              <w:tc>
                <w:tcPr>
                  <w:tcW w:w="2014" w:type="dxa"/>
                  <w:gridSpan w:val="2"/>
                  <w:vAlign w:val="center"/>
                </w:tcPr>
                <w:p w14:paraId="2C76D5CF" w14:textId="77777777" w:rsidR="00462DEC" w:rsidRDefault="00977302">
                  <w:pPr>
                    <w:pStyle w:val="TableParagraph"/>
                    <w:kinsoku w:val="0"/>
                    <w:overflowPunct w:val="0"/>
                    <w:adjustRightInd w:val="0"/>
                    <w:snapToGrid w:val="0"/>
                    <w:jc w:val="center"/>
                    <w:rPr>
                      <w:rFonts w:ascii="宋体" w:hAnsi="宋体" w:cs="宋体"/>
                      <w:bCs/>
                      <w:kern w:val="2"/>
                      <w:sz w:val="21"/>
                      <w:szCs w:val="21"/>
                      <w:lang w:eastAsia="zh-CN"/>
                    </w:rPr>
                  </w:pPr>
                  <w:r>
                    <w:rPr>
                      <w:rFonts w:ascii="宋体" w:hAnsi="宋体" w:cs="宋体" w:hint="eastAsia"/>
                      <w:bCs/>
                      <w:kern w:val="2"/>
                      <w:sz w:val="21"/>
                      <w:szCs w:val="21"/>
                      <w:lang w:eastAsia="zh-CN"/>
                    </w:rPr>
                    <w:t>污染因子</w:t>
                  </w:r>
                </w:p>
                <w:p w14:paraId="65F53000"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bCs/>
                      <w:kern w:val="2"/>
                      <w:sz w:val="21"/>
                      <w:szCs w:val="21"/>
                      <w:lang w:eastAsia="zh-CN"/>
                    </w:rPr>
                    <w:t>产生速率</w:t>
                  </w:r>
                </w:p>
              </w:tc>
            </w:tr>
            <w:tr w:rsidR="00462DEC" w14:paraId="34B78822" w14:textId="77777777">
              <w:trPr>
                <w:trHeight w:val="340"/>
              </w:trPr>
              <w:tc>
                <w:tcPr>
                  <w:tcW w:w="491" w:type="dxa"/>
                  <w:vMerge/>
                  <w:vAlign w:val="center"/>
                </w:tcPr>
                <w:p w14:paraId="3E44B220"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762" w:type="dxa"/>
                  <w:vMerge/>
                  <w:vAlign w:val="center"/>
                </w:tcPr>
                <w:p w14:paraId="6C724067"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511" w:type="dxa"/>
                  <w:vAlign w:val="center"/>
                </w:tcPr>
                <w:p w14:paraId="761D93E5"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X</w:t>
                  </w:r>
                  <w:r>
                    <w:rPr>
                      <w:rFonts w:ascii="宋体" w:hAnsi="宋体" w:cs="宋体" w:hint="eastAsia"/>
                      <w:bCs/>
                      <w:kern w:val="2"/>
                      <w:sz w:val="21"/>
                      <w:szCs w:val="21"/>
                      <w:lang w:eastAsia="zh-CN"/>
                    </w:rPr>
                    <w:t>坐标</w:t>
                  </w:r>
                </w:p>
              </w:tc>
              <w:tc>
                <w:tcPr>
                  <w:tcW w:w="511" w:type="dxa"/>
                  <w:vAlign w:val="center"/>
                </w:tcPr>
                <w:p w14:paraId="67BFA85B"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Y</w:t>
                  </w:r>
                  <w:r>
                    <w:rPr>
                      <w:rFonts w:ascii="宋体" w:hAnsi="宋体" w:cs="宋体" w:hint="eastAsia"/>
                      <w:bCs/>
                      <w:kern w:val="2"/>
                      <w:sz w:val="21"/>
                      <w:szCs w:val="21"/>
                      <w:lang w:eastAsia="zh-CN"/>
                    </w:rPr>
                    <w:t>坐标</w:t>
                  </w:r>
                </w:p>
              </w:tc>
              <w:tc>
                <w:tcPr>
                  <w:tcW w:w="677" w:type="dxa"/>
                  <w:vMerge/>
                  <w:vAlign w:val="center"/>
                </w:tcPr>
                <w:p w14:paraId="3EAAA81D"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678" w:type="dxa"/>
                  <w:vMerge/>
                  <w:vAlign w:val="center"/>
                </w:tcPr>
                <w:p w14:paraId="34004072"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678" w:type="dxa"/>
                  <w:vMerge/>
                  <w:vAlign w:val="center"/>
                </w:tcPr>
                <w:p w14:paraId="08B51C13"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792" w:type="dxa"/>
                  <w:vMerge/>
                  <w:vAlign w:val="center"/>
                </w:tcPr>
                <w:p w14:paraId="2702C365"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1240" w:type="dxa"/>
                  <w:vMerge/>
                  <w:vAlign w:val="center"/>
                </w:tcPr>
                <w:p w14:paraId="300EBFE7" w14:textId="77777777" w:rsidR="00462DEC" w:rsidRDefault="00462DEC">
                  <w:pPr>
                    <w:pStyle w:val="TableParagraph"/>
                    <w:kinsoku w:val="0"/>
                    <w:overflowPunct w:val="0"/>
                    <w:adjustRightInd w:val="0"/>
                    <w:snapToGrid w:val="0"/>
                    <w:jc w:val="center"/>
                    <w:rPr>
                      <w:rFonts w:ascii="宋体" w:hAnsi="宋体"/>
                      <w:bCs/>
                      <w:kern w:val="2"/>
                      <w:sz w:val="21"/>
                      <w:szCs w:val="21"/>
                      <w:lang w:eastAsia="zh-CN"/>
                    </w:rPr>
                  </w:pPr>
                </w:p>
              </w:tc>
              <w:tc>
                <w:tcPr>
                  <w:tcW w:w="956" w:type="dxa"/>
                  <w:vAlign w:val="center"/>
                </w:tcPr>
                <w:p w14:paraId="40E4BBF6"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NH</w:t>
                  </w:r>
                  <w:r>
                    <w:rPr>
                      <w:rFonts w:ascii="宋体" w:hAnsi="宋体"/>
                      <w:bCs/>
                      <w:kern w:val="2"/>
                      <w:sz w:val="21"/>
                      <w:szCs w:val="21"/>
                      <w:vertAlign w:val="subscript"/>
                      <w:lang w:eastAsia="zh-CN"/>
                    </w:rPr>
                    <w:t>3</w:t>
                  </w:r>
                </w:p>
              </w:tc>
              <w:tc>
                <w:tcPr>
                  <w:tcW w:w="1058" w:type="dxa"/>
                  <w:vAlign w:val="center"/>
                </w:tcPr>
                <w:p w14:paraId="220BAB4E"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bCs/>
                      <w:kern w:val="2"/>
                      <w:sz w:val="21"/>
                      <w:szCs w:val="21"/>
                      <w:lang w:eastAsia="zh-CN"/>
                    </w:rPr>
                    <w:t>H</w:t>
                  </w:r>
                  <w:r>
                    <w:rPr>
                      <w:rFonts w:ascii="宋体" w:hAnsi="宋体"/>
                      <w:bCs/>
                      <w:kern w:val="2"/>
                      <w:sz w:val="21"/>
                      <w:szCs w:val="21"/>
                      <w:vertAlign w:val="subscript"/>
                      <w:lang w:eastAsia="zh-CN"/>
                    </w:rPr>
                    <w:t>2</w:t>
                  </w:r>
                  <w:r>
                    <w:rPr>
                      <w:rFonts w:ascii="宋体" w:hAnsi="宋体"/>
                      <w:bCs/>
                      <w:kern w:val="2"/>
                      <w:sz w:val="21"/>
                      <w:szCs w:val="21"/>
                      <w:lang w:eastAsia="zh-CN"/>
                    </w:rPr>
                    <w:t>S</w:t>
                  </w:r>
                </w:p>
              </w:tc>
            </w:tr>
            <w:tr w:rsidR="00462DEC" w14:paraId="58355FD5" w14:textId="77777777">
              <w:trPr>
                <w:trHeight w:val="340"/>
              </w:trPr>
              <w:tc>
                <w:tcPr>
                  <w:tcW w:w="491" w:type="dxa"/>
                  <w:vAlign w:val="center"/>
                </w:tcPr>
                <w:p w14:paraId="7FEE4E0C"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kern w:val="2"/>
                      <w:sz w:val="21"/>
                      <w:szCs w:val="21"/>
                      <w:lang w:eastAsia="zh-CN"/>
                    </w:rPr>
                    <w:t>单位</w:t>
                  </w:r>
                </w:p>
              </w:tc>
              <w:tc>
                <w:tcPr>
                  <w:tcW w:w="762" w:type="dxa"/>
                  <w:vMerge w:val="restart"/>
                  <w:vAlign w:val="center"/>
                </w:tcPr>
                <w:p w14:paraId="7435306C"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kern w:val="2"/>
                      <w:sz w:val="21"/>
                      <w:szCs w:val="21"/>
                      <w:lang w:eastAsia="zh-CN"/>
                    </w:rPr>
                    <w:t>污水处理单元</w:t>
                  </w:r>
                </w:p>
              </w:tc>
              <w:tc>
                <w:tcPr>
                  <w:tcW w:w="511" w:type="dxa"/>
                  <w:vMerge w:val="restart"/>
                  <w:vAlign w:val="center"/>
                </w:tcPr>
                <w:p w14:paraId="378F880F"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0</w:t>
                  </w:r>
                </w:p>
              </w:tc>
              <w:tc>
                <w:tcPr>
                  <w:tcW w:w="511" w:type="dxa"/>
                  <w:vMerge w:val="restart"/>
                  <w:vAlign w:val="center"/>
                </w:tcPr>
                <w:p w14:paraId="186385C9"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0</w:t>
                  </w:r>
                </w:p>
              </w:tc>
              <w:tc>
                <w:tcPr>
                  <w:tcW w:w="677" w:type="dxa"/>
                  <w:vAlign w:val="center"/>
                </w:tcPr>
                <w:p w14:paraId="3D103DCC"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678" w:type="dxa"/>
                  <w:vAlign w:val="center"/>
                </w:tcPr>
                <w:p w14:paraId="331F836B"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678" w:type="dxa"/>
                  <w:vAlign w:val="center"/>
                </w:tcPr>
                <w:p w14:paraId="5B015E36"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m</w:t>
                  </w:r>
                </w:p>
              </w:tc>
              <w:tc>
                <w:tcPr>
                  <w:tcW w:w="792" w:type="dxa"/>
                  <w:vMerge w:val="restart"/>
                  <w:vAlign w:val="center"/>
                </w:tcPr>
                <w:p w14:paraId="5E881C40"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cs="宋体" w:hint="eastAsia"/>
                      <w:kern w:val="2"/>
                      <w:sz w:val="21"/>
                      <w:szCs w:val="21"/>
                      <w:lang w:eastAsia="zh-CN"/>
                    </w:rPr>
                    <w:t>正常</w:t>
                  </w:r>
                </w:p>
              </w:tc>
              <w:tc>
                <w:tcPr>
                  <w:tcW w:w="1240" w:type="dxa"/>
                  <w:vAlign w:val="center"/>
                </w:tcPr>
                <w:p w14:paraId="26B0ACE7"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m</w:t>
                  </w:r>
                  <w:r>
                    <w:rPr>
                      <w:rFonts w:ascii="宋体" w:hAnsi="宋体" w:hint="eastAsia"/>
                      <w:kern w:val="2"/>
                      <w:sz w:val="21"/>
                      <w:szCs w:val="21"/>
                      <w:vertAlign w:val="superscript"/>
                      <w:lang w:eastAsia="zh-CN"/>
                    </w:rPr>
                    <w:t>3</w:t>
                  </w:r>
                  <w:r>
                    <w:rPr>
                      <w:rFonts w:ascii="宋体" w:hAnsi="宋体" w:hint="eastAsia"/>
                      <w:kern w:val="2"/>
                      <w:sz w:val="21"/>
                      <w:szCs w:val="21"/>
                      <w:lang w:eastAsia="zh-CN"/>
                    </w:rPr>
                    <w:t>/d</w:t>
                  </w:r>
                </w:p>
              </w:tc>
              <w:tc>
                <w:tcPr>
                  <w:tcW w:w="956" w:type="dxa"/>
                  <w:vAlign w:val="center"/>
                </w:tcPr>
                <w:p w14:paraId="62E5D1BD"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kg/h</w:t>
                  </w:r>
                </w:p>
              </w:tc>
              <w:tc>
                <w:tcPr>
                  <w:tcW w:w="1058" w:type="dxa"/>
                  <w:vAlign w:val="center"/>
                </w:tcPr>
                <w:p w14:paraId="25AC25DD"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kern w:val="2"/>
                      <w:sz w:val="21"/>
                      <w:szCs w:val="21"/>
                      <w:lang w:eastAsia="zh-CN"/>
                    </w:rPr>
                    <w:t>kg/h</w:t>
                  </w:r>
                </w:p>
              </w:tc>
            </w:tr>
            <w:tr w:rsidR="00462DEC" w14:paraId="30B78D47" w14:textId="77777777">
              <w:trPr>
                <w:trHeight w:val="340"/>
              </w:trPr>
              <w:tc>
                <w:tcPr>
                  <w:tcW w:w="491" w:type="dxa"/>
                  <w:vAlign w:val="center"/>
                </w:tcPr>
                <w:p w14:paraId="12AA5256" w14:textId="77777777" w:rsidR="00462DEC" w:rsidRDefault="00977302">
                  <w:pPr>
                    <w:pStyle w:val="TableParagraph"/>
                    <w:kinsoku w:val="0"/>
                    <w:overflowPunct w:val="0"/>
                    <w:adjustRightInd w:val="0"/>
                    <w:snapToGrid w:val="0"/>
                    <w:jc w:val="center"/>
                    <w:rPr>
                      <w:rFonts w:ascii="宋体" w:hAnsi="宋体" w:cs="宋体"/>
                      <w:kern w:val="2"/>
                      <w:sz w:val="21"/>
                      <w:szCs w:val="21"/>
                      <w:lang w:eastAsia="zh-CN"/>
                    </w:rPr>
                  </w:pPr>
                  <w:r>
                    <w:rPr>
                      <w:rFonts w:ascii="宋体" w:hAnsi="宋体" w:cs="宋体" w:hint="eastAsia"/>
                      <w:kern w:val="2"/>
                      <w:sz w:val="21"/>
                      <w:szCs w:val="21"/>
                      <w:lang w:eastAsia="zh-CN"/>
                    </w:rPr>
                    <w:t>数据</w:t>
                  </w:r>
                </w:p>
              </w:tc>
              <w:tc>
                <w:tcPr>
                  <w:tcW w:w="762" w:type="dxa"/>
                  <w:vMerge/>
                  <w:vAlign w:val="center"/>
                </w:tcPr>
                <w:p w14:paraId="2B256C8F" w14:textId="77777777" w:rsidR="00462DEC" w:rsidRDefault="00462DEC">
                  <w:pPr>
                    <w:pStyle w:val="TableParagraph"/>
                    <w:kinsoku w:val="0"/>
                    <w:overflowPunct w:val="0"/>
                    <w:adjustRightInd w:val="0"/>
                    <w:snapToGrid w:val="0"/>
                    <w:jc w:val="center"/>
                    <w:rPr>
                      <w:rFonts w:ascii="宋体" w:hAnsi="宋体" w:cs="宋体"/>
                      <w:kern w:val="2"/>
                      <w:sz w:val="21"/>
                      <w:szCs w:val="21"/>
                      <w:lang w:eastAsia="zh-CN"/>
                    </w:rPr>
                  </w:pPr>
                </w:p>
              </w:tc>
              <w:tc>
                <w:tcPr>
                  <w:tcW w:w="511" w:type="dxa"/>
                  <w:vMerge/>
                  <w:vAlign w:val="center"/>
                </w:tcPr>
                <w:p w14:paraId="55C27015"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511" w:type="dxa"/>
                  <w:vMerge/>
                  <w:vAlign w:val="center"/>
                </w:tcPr>
                <w:p w14:paraId="1F52B012" w14:textId="77777777" w:rsidR="00462DEC" w:rsidRDefault="00462DEC">
                  <w:pPr>
                    <w:pStyle w:val="TableParagraph"/>
                    <w:kinsoku w:val="0"/>
                    <w:overflowPunct w:val="0"/>
                    <w:adjustRightInd w:val="0"/>
                    <w:snapToGrid w:val="0"/>
                    <w:jc w:val="center"/>
                    <w:rPr>
                      <w:rFonts w:ascii="宋体" w:hAnsi="宋体"/>
                      <w:kern w:val="2"/>
                      <w:sz w:val="21"/>
                      <w:szCs w:val="21"/>
                      <w:lang w:eastAsia="zh-CN"/>
                    </w:rPr>
                  </w:pPr>
                </w:p>
              </w:tc>
              <w:tc>
                <w:tcPr>
                  <w:tcW w:w="677" w:type="dxa"/>
                  <w:vAlign w:val="center"/>
                </w:tcPr>
                <w:p w14:paraId="42395F3B"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3</w:t>
                  </w:r>
                </w:p>
              </w:tc>
              <w:tc>
                <w:tcPr>
                  <w:tcW w:w="678" w:type="dxa"/>
                  <w:vAlign w:val="center"/>
                </w:tcPr>
                <w:p w14:paraId="2E073938"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35</w:t>
                  </w:r>
                </w:p>
              </w:tc>
              <w:tc>
                <w:tcPr>
                  <w:tcW w:w="678" w:type="dxa"/>
                  <w:vAlign w:val="center"/>
                </w:tcPr>
                <w:p w14:paraId="662AEA90"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37</w:t>
                  </w:r>
                </w:p>
              </w:tc>
              <w:tc>
                <w:tcPr>
                  <w:tcW w:w="792" w:type="dxa"/>
                  <w:vMerge/>
                  <w:vAlign w:val="center"/>
                </w:tcPr>
                <w:p w14:paraId="1775929F" w14:textId="77777777" w:rsidR="00462DEC" w:rsidRDefault="00462DEC">
                  <w:pPr>
                    <w:pStyle w:val="TableParagraph"/>
                    <w:kinsoku w:val="0"/>
                    <w:overflowPunct w:val="0"/>
                    <w:adjustRightInd w:val="0"/>
                    <w:snapToGrid w:val="0"/>
                    <w:jc w:val="center"/>
                    <w:rPr>
                      <w:rFonts w:ascii="宋体" w:hAnsi="宋体" w:cs="宋体"/>
                      <w:kern w:val="2"/>
                      <w:sz w:val="21"/>
                      <w:szCs w:val="21"/>
                      <w:lang w:eastAsia="zh-CN"/>
                    </w:rPr>
                  </w:pPr>
                </w:p>
              </w:tc>
              <w:tc>
                <w:tcPr>
                  <w:tcW w:w="1240" w:type="dxa"/>
                  <w:vAlign w:val="center"/>
                </w:tcPr>
                <w:p w14:paraId="14869E5A"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80</w:t>
                  </w:r>
                </w:p>
              </w:tc>
              <w:tc>
                <w:tcPr>
                  <w:tcW w:w="956" w:type="dxa"/>
                  <w:vAlign w:val="center"/>
                </w:tcPr>
                <w:p w14:paraId="0B75AC34"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0.0018</w:t>
                  </w:r>
                </w:p>
              </w:tc>
              <w:tc>
                <w:tcPr>
                  <w:tcW w:w="1058" w:type="dxa"/>
                  <w:vAlign w:val="center"/>
                </w:tcPr>
                <w:p w14:paraId="3C5C01A3" w14:textId="77777777" w:rsidR="00462DEC" w:rsidRDefault="00977302">
                  <w:pPr>
                    <w:pStyle w:val="TableParagraph"/>
                    <w:kinsoku w:val="0"/>
                    <w:overflowPunct w:val="0"/>
                    <w:adjustRightInd w:val="0"/>
                    <w:snapToGrid w:val="0"/>
                    <w:jc w:val="center"/>
                    <w:rPr>
                      <w:rFonts w:ascii="宋体" w:hAnsi="宋体"/>
                      <w:kern w:val="2"/>
                      <w:sz w:val="21"/>
                      <w:szCs w:val="21"/>
                      <w:lang w:eastAsia="zh-CN"/>
                    </w:rPr>
                  </w:pPr>
                  <w:r>
                    <w:rPr>
                      <w:rFonts w:ascii="宋体" w:hAnsi="宋体" w:hint="eastAsia"/>
                      <w:kern w:val="2"/>
                      <w:sz w:val="21"/>
                      <w:szCs w:val="21"/>
                      <w:lang w:eastAsia="zh-CN"/>
                    </w:rPr>
                    <w:t>0.00007</w:t>
                  </w:r>
                </w:p>
              </w:tc>
            </w:tr>
          </w:tbl>
          <w:p w14:paraId="0CB3A614" w14:textId="77777777" w:rsidR="00462DEC" w:rsidRDefault="00462DEC">
            <w:pPr>
              <w:ind w:firstLine="480"/>
              <w:rPr>
                <w:szCs w:val="24"/>
              </w:rPr>
            </w:pPr>
          </w:p>
          <w:p w14:paraId="62F6F31A" w14:textId="77777777" w:rsidR="00462DEC" w:rsidRDefault="00977302">
            <w:pPr>
              <w:ind w:firstLine="480"/>
              <w:rPr>
                <w:szCs w:val="24"/>
              </w:rPr>
            </w:pPr>
            <w:r>
              <w:rPr>
                <w:rFonts w:hint="eastAsia"/>
                <w:szCs w:val="24"/>
              </w:rPr>
              <w:t>组织排放的废气通常情况下其浓度先变大后，由于受到大气稀释的作用，逐渐变小，距离越远，浓度越低，采用导则推荐的估算模式计算最大落地浓度和占标率，本项目所有污染源正常排放的污染物的</w:t>
            </w:r>
            <w:r>
              <w:rPr>
                <w:rFonts w:hint="eastAsia"/>
                <w:szCs w:val="24"/>
              </w:rPr>
              <w:t>Pmax</w:t>
            </w:r>
            <w:r>
              <w:rPr>
                <w:rFonts w:hint="eastAsia"/>
                <w:szCs w:val="24"/>
              </w:rPr>
              <w:t>和</w:t>
            </w:r>
            <w:r>
              <w:rPr>
                <w:rFonts w:hint="eastAsia"/>
                <w:szCs w:val="24"/>
              </w:rPr>
              <w:t>D10%</w:t>
            </w:r>
            <w:r>
              <w:rPr>
                <w:rFonts w:hint="eastAsia"/>
                <w:szCs w:val="24"/>
              </w:rPr>
              <w:t>计算结果详见下表。</w:t>
            </w:r>
          </w:p>
          <w:p w14:paraId="36D9223C" w14:textId="77777777" w:rsidR="00462DEC" w:rsidRDefault="00977302">
            <w:pPr>
              <w:pStyle w:val="afffa"/>
              <w:ind w:firstLine="480"/>
            </w:pPr>
            <w:r>
              <w:rPr>
                <w:rFonts w:hint="eastAsia"/>
              </w:rPr>
              <w:t>表</w:t>
            </w:r>
            <w:r>
              <w:rPr>
                <w:rFonts w:hint="eastAsia"/>
              </w:rPr>
              <w:t>7.</w:t>
            </w:r>
            <w:r>
              <w:rPr>
                <w:rFonts w:hint="eastAsia"/>
              </w:rPr>
              <w:t>2</w:t>
            </w:r>
            <w:r>
              <w:rPr>
                <w:rFonts w:hint="eastAsia"/>
              </w:rPr>
              <w:t xml:space="preserve">-5   </w:t>
            </w:r>
            <w:r>
              <w:rPr>
                <w:rFonts w:hint="eastAsia"/>
              </w:rPr>
              <w:t>主要污染源（无组织）估算模型计算结果表</w:t>
            </w:r>
          </w:p>
          <w:tbl>
            <w:tblPr>
              <w:tblW w:w="83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27"/>
              <w:gridCol w:w="1300"/>
              <w:gridCol w:w="1119"/>
              <w:gridCol w:w="1918"/>
              <w:gridCol w:w="2038"/>
              <w:gridCol w:w="1352"/>
            </w:tblGrid>
            <w:tr w:rsidR="00462DEC" w14:paraId="06052CB7" w14:textId="77777777">
              <w:trPr>
                <w:jc w:val="center"/>
              </w:trPr>
              <w:tc>
                <w:tcPr>
                  <w:tcW w:w="627" w:type="dxa"/>
                  <w:vAlign w:val="center"/>
                </w:tcPr>
                <w:p w14:paraId="43031FF4" w14:textId="77777777" w:rsidR="00462DEC" w:rsidRDefault="00977302">
                  <w:pPr>
                    <w:pStyle w:val="TIE-"/>
                    <w:spacing w:line="240" w:lineRule="auto"/>
                    <w:rPr>
                      <w:color w:val="000000" w:themeColor="text1"/>
                    </w:rPr>
                  </w:pPr>
                  <w:r>
                    <w:rPr>
                      <w:rFonts w:hint="eastAsia"/>
                      <w:color w:val="000000" w:themeColor="text1"/>
                    </w:rPr>
                    <w:t>污染源</w:t>
                  </w:r>
                </w:p>
              </w:tc>
              <w:tc>
                <w:tcPr>
                  <w:tcW w:w="1300" w:type="dxa"/>
                  <w:vAlign w:val="center"/>
                </w:tcPr>
                <w:p w14:paraId="69EDAA68" w14:textId="77777777" w:rsidR="00462DEC" w:rsidRDefault="00977302">
                  <w:pPr>
                    <w:pStyle w:val="TIE-"/>
                    <w:spacing w:line="240" w:lineRule="auto"/>
                    <w:rPr>
                      <w:color w:val="000000" w:themeColor="text1"/>
                    </w:rPr>
                  </w:pPr>
                  <w:r>
                    <w:rPr>
                      <w:rFonts w:hint="eastAsia"/>
                      <w:color w:val="000000" w:themeColor="text1"/>
                    </w:rPr>
                    <w:t>因子</w:t>
                  </w:r>
                </w:p>
              </w:tc>
              <w:tc>
                <w:tcPr>
                  <w:tcW w:w="1119" w:type="dxa"/>
                  <w:vAlign w:val="center"/>
                </w:tcPr>
                <w:p w14:paraId="5DAF3EA8" w14:textId="77777777" w:rsidR="00462DEC" w:rsidRDefault="00977302">
                  <w:pPr>
                    <w:pStyle w:val="TIE-"/>
                    <w:spacing w:line="240" w:lineRule="auto"/>
                    <w:rPr>
                      <w:color w:val="000000" w:themeColor="text1"/>
                    </w:rPr>
                  </w:pPr>
                  <w:r>
                    <w:rPr>
                      <w:rFonts w:hint="eastAsia"/>
                      <w:color w:val="000000" w:themeColor="text1"/>
                    </w:rPr>
                    <w:t>源强（</w:t>
                  </w:r>
                  <w:r>
                    <w:rPr>
                      <w:color w:val="000000" w:themeColor="text1"/>
                    </w:rPr>
                    <w:t>kg/h</w:t>
                  </w:r>
                  <w:r>
                    <w:rPr>
                      <w:rFonts w:hint="eastAsia"/>
                      <w:color w:val="000000" w:themeColor="text1"/>
                    </w:rPr>
                    <w:t>）</w:t>
                  </w:r>
                </w:p>
              </w:tc>
              <w:tc>
                <w:tcPr>
                  <w:tcW w:w="1918" w:type="dxa"/>
                  <w:vAlign w:val="center"/>
                </w:tcPr>
                <w:p w14:paraId="27039BEF" w14:textId="77777777" w:rsidR="00462DEC" w:rsidRDefault="00977302">
                  <w:pPr>
                    <w:pStyle w:val="TIE-"/>
                    <w:spacing w:line="240" w:lineRule="auto"/>
                    <w:rPr>
                      <w:color w:val="000000" w:themeColor="text1"/>
                    </w:rPr>
                  </w:pPr>
                  <w:r>
                    <w:rPr>
                      <w:rFonts w:hint="eastAsia"/>
                      <w:color w:val="000000" w:themeColor="text1"/>
                    </w:rPr>
                    <w:t>最大地面空气质量浓度（</w:t>
                  </w:r>
                  <w:proofErr w:type="spellStart"/>
                  <w:r>
                    <w:rPr>
                      <w:color w:val="000000" w:themeColor="text1"/>
                    </w:rPr>
                    <w:t>μg</w:t>
                  </w:r>
                  <w:proofErr w:type="spellEnd"/>
                  <w:r>
                    <w:rPr>
                      <w:color w:val="000000" w:themeColor="text1"/>
                    </w:rPr>
                    <w:t>/m</w:t>
                  </w:r>
                  <w:r>
                    <w:rPr>
                      <w:color w:val="000000" w:themeColor="text1"/>
                      <w:vertAlign w:val="superscript"/>
                    </w:rPr>
                    <w:t>3</w:t>
                  </w:r>
                  <w:r>
                    <w:rPr>
                      <w:rFonts w:hint="eastAsia"/>
                      <w:color w:val="000000" w:themeColor="text1"/>
                    </w:rPr>
                    <w:t>）</w:t>
                  </w:r>
                </w:p>
              </w:tc>
              <w:tc>
                <w:tcPr>
                  <w:tcW w:w="2038" w:type="dxa"/>
                  <w:vAlign w:val="center"/>
                </w:tcPr>
                <w:p w14:paraId="5081DEB0" w14:textId="77777777" w:rsidR="00462DEC" w:rsidRDefault="00977302">
                  <w:pPr>
                    <w:pStyle w:val="TIE-"/>
                    <w:spacing w:line="240" w:lineRule="auto"/>
                    <w:rPr>
                      <w:color w:val="000000" w:themeColor="text1"/>
                    </w:rPr>
                  </w:pPr>
                  <w:r>
                    <w:rPr>
                      <w:rFonts w:hint="eastAsia"/>
                      <w:color w:val="000000" w:themeColor="text1"/>
                    </w:rPr>
                    <w:t>最大地面空气质量浓度占标率（</w:t>
                  </w:r>
                  <w:r>
                    <w:rPr>
                      <w:color w:val="000000" w:themeColor="text1"/>
                    </w:rPr>
                    <w:t>%</w:t>
                  </w:r>
                  <w:r>
                    <w:rPr>
                      <w:rFonts w:hint="eastAsia"/>
                      <w:color w:val="000000" w:themeColor="text1"/>
                    </w:rPr>
                    <w:t>）</w:t>
                  </w:r>
                </w:p>
              </w:tc>
              <w:tc>
                <w:tcPr>
                  <w:tcW w:w="1352" w:type="dxa"/>
                  <w:vAlign w:val="center"/>
                </w:tcPr>
                <w:p w14:paraId="2148EEFD" w14:textId="77777777" w:rsidR="00462DEC" w:rsidRDefault="00977302">
                  <w:pPr>
                    <w:pStyle w:val="TIE-"/>
                    <w:spacing w:line="240" w:lineRule="auto"/>
                    <w:rPr>
                      <w:color w:val="000000" w:themeColor="text1"/>
                    </w:rPr>
                  </w:pPr>
                  <w:r>
                    <w:rPr>
                      <w:rFonts w:hint="eastAsia"/>
                      <w:color w:val="000000" w:themeColor="text1"/>
                    </w:rPr>
                    <w:t>D10%</w:t>
                  </w:r>
                  <w:r>
                    <w:rPr>
                      <w:rFonts w:hint="eastAsia"/>
                      <w:color w:val="000000" w:themeColor="text1"/>
                    </w:rPr>
                    <w:t>最远距离（</w:t>
                  </w:r>
                  <w:r>
                    <w:rPr>
                      <w:color w:val="000000" w:themeColor="text1"/>
                    </w:rPr>
                    <w:t>m</w:t>
                  </w:r>
                  <w:r>
                    <w:rPr>
                      <w:rFonts w:hint="eastAsia"/>
                      <w:color w:val="000000" w:themeColor="text1"/>
                    </w:rPr>
                    <w:t>）</w:t>
                  </w:r>
                </w:p>
              </w:tc>
            </w:tr>
            <w:tr w:rsidR="00462DEC" w14:paraId="1088A18A" w14:textId="77777777">
              <w:trPr>
                <w:jc w:val="center"/>
              </w:trPr>
              <w:tc>
                <w:tcPr>
                  <w:tcW w:w="627" w:type="dxa"/>
                  <w:vMerge w:val="restart"/>
                  <w:vAlign w:val="center"/>
                </w:tcPr>
                <w:p w14:paraId="0F9122EE" w14:textId="77777777" w:rsidR="00462DEC" w:rsidRDefault="00977302">
                  <w:pPr>
                    <w:pStyle w:val="TIE-"/>
                    <w:spacing w:line="240" w:lineRule="auto"/>
                    <w:rPr>
                      <w:color w:val="000000" w:themeColor="text1"/>
                    </w:rPr>
                  </w:pPr>
                  <w:r>
                    <w:rPr>
                      <w:rFonts w:hint="eastAsia"/>
                      <w:color w:val="000000" w:themeColor="text1"/>
                    </w:rPr>
                    <w:t>面源</w:t>
                  </w:r>
                </w:p>
              </w:tc>
              <w:tc>
                <w:tcPr>
                  <w:tcW w:w="1300" w:type="dxa"/>
                  <w:vAlign w:val="center"/>
                </w:tcPr>
                <w:p w14:paraId="4DF5ABA6" w14:textId="77777777" w:rsidR="00462DEC" w:rsidRDefault="00977302">
                  <w:pPr>
                    <w:pStyle w:val="TIE-"/>
                    <w:spacing w:line="240" w:lineRule="auto"/>
                    <w:rPr>
                      <w:color w:val="000000" w:themeColor="text1"/>
                    </w:rPr>
                  </w:pPr>
                  <w:r>
                    <w:rPr>
                      <w:rFonts w:hint="eastAsia"/>
                      <w:color w:val="000000" w:themeColor="text1"/>
                    </w:rPr>
                    <w:t>NH</w:t>
                  </w:r>
                  <w:r>
                    <w:rPr>
                      <w:rFonts w:hint="eastAsia"/>
                      <w:color w:val="000000" w:themeColor="text1"/>
                      <w:vertAlign w:val="subscript"/>
                    </w:rPr>
                    <w:t>3</w:t>
                  </w:r>
                </w:p>
              </w:tc>
              <w:tc>
                <w:tcPr>
                  <w:tcW w:w="1119" w:type="dxa"/>
                  <w:vAlign w:val="center"/>
                </w:tcPr>
                <w:p w14:paraId="64C6D911" w14:textId="77777777" w:rsidR="00462DEC" w:rsidRDefault="00977302">
                  <w:pPr>
                    <w:pStyle w:val="TIE-"/>
                    <w:spacing w:line="240" w:lineRule="auto"/>
                    <w:rPr>
                      <w:color w:val="000000" w:themeColor="text1"/>
                    </w:rPr>
                  </w:pPr>
                  <w:r>
                    <w:rPr>
                      <w:rFonts w:hint="eastAsia"/>
                      <w:color w:val="000000" w:themeColor="text1"/>
                    </w:rPr>
                    <w:t>0.0018</w:t>
                  </w:r>
                </w:p>
              </w:tc>
              <w:tc>
                <w:tcPr>
                  <w:tcW w:w="1918" w:type="dxa"/>
                  <w:vAlign w:val="center"/>
                </w:tcPr>
                <w:p w14:paraId="3B82523E" w14:textId="77777777" w:rsidR="00462DEC" w:rsidRDefault="00977302">
                  <w:pPr>
                    <w:pStyle w:val="TIE-"/>
                    <w:spacing w:line="240" w:lineRule="auto"/>
                    <w:rPr>
                      <w:color w:val="000000" w:themeColor="text1"/>
                    </w:rPr>
                  </w:pPr>
                  <w:r>
                    <w:rPr>
                      <w:color w:val="000000" w:themeColor="text1"/>
                    </w:rPr>
                    <w:t>4.04E-03|0</w:t>
                  </w:r>
                </w:p>
              </w:tc>
              <w:tc>
                <w:tcPr>
                  <w:tcW w:w="2038" w:type="dxa"/>
                  <w:vAlign w:val="center"/>
                </w:tcPr>
                <w:p w14:paraId="1199F209" w14:textId="77777777" w:rsidR="00462DEC" w:rsidRDefault="00977302">
                  <w:pPr>
                    <w:pStyle w:val="TIE-"/>
                    <w:spacing w:line="240" w:lineRule="auto"/>
                    <w:rPr>
                      <w:color w:val="000000" w:themeColor="text1"/>
                    </w:rPr>
                  </w:pPr>
                  <w:r>
                    <w:rPr>
                      <w:color w:val="000000" w:themeColor="text1"/>
                    </w:rPr>
                    <w:t>2.02|0</w:t>
                  </w:r>
                </w:p>
              </w:tc>
              <w:tc>
                <w:tcPr>
                  <w:tcW w:w="1352" w:type="dxa"/>
                  <w:vAlign w:val="center"/>
                </w:tcPr>
                <w:p w14:paraId="59E7111E" w14:textId="77777777" w:rsidR="00462DEC" w:rsidRDefault="00977302">
                  <w:pPr>
                    <w:pStyle w:val="TIE-"/>
                    <w:spacing w:line="240" w:lineRule="auto"/>
                    <w:rPr>
                      <w:color w:val="000000" w:themeColor="text1"/>
                    </w:rPr>
                  </w:pPr>
                  <w:r>
                    <w:rPr>
                      <w:rFonts w:hint="eastAsia"/>
                      <w:color w:val="000000" w:themeColor="text1"/>
                    </w:rPr>
                    <w:t>33</w:t>
                  </w:r>
                </w:p>
              </w:tc>
            </w:tr>
            <w:tr w:rsidR="00462DEC" w14:paraId="41A2F341" w14:textId="77777777">
              <w:trPr>
                <w:jc w:val="center"/>
              </w:trPr>
              <w:tc>
                <w:tcPr>
                  <w:tcW w:w="627" w:type="dxa"/>
                  <w:vMerge/>
                  <w:vAlign w:val="center"/>
                </w:tcPr>
                <w:p w14:paraId="64A9E55A" w14:textId="77777777" w:rsidR="00462DEC" w:rsidRDefault="00462DEC">
                  <w:pPr>
                    <w:pStyle w:val="TIE-"/>
                    <w:spacing w:line="240" w:lineRule="auto"/>
                    <w:rPr>
                      <w:color w:val="000000" w:themeColor="text1"/>
                    </w:rPr>
                  </w:pPr>
                </w:p>
              </w:tc>
              <w:tc>
                <w:tcPr>
                  <w:tcW w:w="1300" w:type="dxa"/>
                  <w:vAlign w:val="center"/>
                </w:tcPr>
                <w:p w14:paraId="64D08CB4" w14:textId="77777777" w:rsidR="00462DEC" w:rsidRDefault="00977302">
                  <w:pPr>
                    <w:pStyle w:val="TIE-"/>
                    <w:spacing w:line="240" w:lineRule="auto"/>
                    <w:rPr>
                      <w:color w:val="000000" w:themeColor="text1"/>
                    </w:rPr>
                  </w:pPr>
                  <w:r>
                    <w:rPr>
                      <w:rFonts w:hint="eastAsia"/>
                      <w:color w:val="000000" w:themeColor="text1"/>
                    </w:rPr>
                    <w:t>H</w:t>
                  </w:r>
                  <w:r>
                    <w:rPr>
                      <w:rFonts w:hint="eastAsia"/>
                      <w:color w:val="000000" w:themeColor="text1"/>
                      <w:vertAlign w:val="subscript"/>
                    </w:rPr>
                    <w:t>2</w:t>
                  </w:r>
                  <w:r>
                    <w:rPr>
                      <w:rFonts w:hint="eastAsia"/>
                      <w:color w:val="000000" w:themeColor="text1"/>
                    </w:rPr>
                    <w:t>S</w:t>
                  </w:r>
                </w:p>
              </w:tc>
              <w:tc>
                <w:tcPr>
                  <w:tcW w:w="1119" w:type="dxa"/>
                  <w:vAlign w:val="center"/>
                </w:tcPr>
                <w:p w14:paraId="2FB2BB85" w14:textId="77777777" w:rsidR="00462DEC" w:rsidRDefault="00977302">
                  <w:pPr>
                    <w:pStyle w:val="TIE-"/>
                    <w:spacing w:line="240" w:lineRule="auto"/>
                    <w:rPr>
                      <w:color w:val="000000" w:themeColor="text1"/>
                    </w:rPr>
                  </w:pPr>
                  <w:r>
                    <w:rPr>
                      <w:rFonts w:hint="eastAsia"/>
                      <w:color w:val="000000" w:themeColor="text1"/>
                    </w:rPr>
                    <w:t>0.00007</w:t>
                  </w:r>
                </w:p>
              </w:tc>
              <w:tc>
                <w:tcPr>
                  <w:tcW w:w="1918" w:type="dxa"/>
                  <w:vAlign w:val="center"/>
                </w:tcPr>
                <w:p w14:paraId="76D0A6E5" w14:textId="77777777" w:rsidR="00462DEC" w:rsidRDefault="00977302">
                  <w:pPr>
                    <w:pStyle w:val="TIE-"/>
                    <w:spacing w:line="240" w:lineRule="auto"/>
                    <w:rPr>
                      <w:color w:val="000000" w:themeColor="text1"/>
                    </w:rPr>
                  </w:pPr>
                  <w:r>
                    <w:rPr>
                      <w:color w:val="000000" w:themeColor="text1"/>
                    </w:rPr>
                    <w:t>1.66E-04|0</w:t>
                  </w:r>
                </w:p>
              </w:tc>
              <w:tc>
                <w:tcPr>
                  <w:tcW w:w="2038" w:type="dxa"/>
                  <w:vAlign w:val="center"/>
                </w:tcPr>
                <w:p w14:paraId="3D9F8744" w14:textId="77777777" w:rsidR="00462DEC" w:rsidRDefault="00977302">
                  <w:pPr>
                    <w:pStyle w:val="TIE-"/>
                    <w:spacing w:line="240" w:lineRule="auto"/>
                    <w:rPr>
                      <w:color w:val="000000" w:themeColor="text1"/>
                    </w:rPr>
                  </w:pPr>
                  <w:r>
                    <w:rPr>
                      <w:color w:val="000000" w:themeColor="text1"/>
                    </w:rPr>
                    <w:t>1.66|0</w:t>
                  </w:r>
                </w:p>
              </w:tc>
              <w:tc>
                <w:tcPr>
                  <w:tcW w:w="1352" w:type="dxa"/>
                  <w:vAlign w:val="center"/>
                </w:tcPr>
                <w:p w14:paraId="2C152115" w14:textId="77777777" w:rsidR="00462DEC" w:rsidRDefault="00977302">
                  <w:pPr>
                    <w:pStyle w:val="TIE-"/>
                    <w:spacing w:line="240" w:lineRule="auto"/>
                    <w:rPr>
                      <w:color w:val="000000" w:themeColor="text1"/>
                    </w:rPr>
                  </w:pPr>
                  <w:r>
                    <w:rPr>
                      <w:rFonts w:hint="eastAsia"/>
                      <w:color w:val="000000" w:themeColor="text1"/>
                    </w:rPr>
                    <w:t>33</w:t>
                  </w:r>
                </w:p>
              </w:tc>
            </w:tr>
          </w:tbl>
          <w:p w14:paraId="235AC92D" w14:textId="77777777" w:rsidR="00462DEC" w:rsidRDefault="00462DEC">
            <w:pPr>
              <w:pStyle w:val="afffa"/>
              <w:ind w:firstLine="480"/>
              <w:rPr>
                <w:lang w:val="en-US"/>
              </w:rPr>
            </w:pPr>
          </w:p>
          <w:p w14:paraId="6CE47E8A" w14:textId="77777777" w:rsidR="00462DEC" w:rsidRDefault="00977302">
            <w:pPr>
              <w:pStyle w:val="afffa"/>
              <w:ind w:firstLine="480"/>
              <w:jc w:val="left"/>
              <w:rPr>
                <w:lang w:val="en-US"/>
              </w:rPr>
            </w:pPr>
            <w:r>
              <w:rPr>
                <w:rFonts w:hint="eastAsia"/>
                <w:lang w:val="en-US"/>
              </w:rPr>
              <w:t>据计算结果可知，本项目</w:t>
            </w:r>
            <w:r>
              <w:rPr>
                <w:rFonts w:hint="eastAsia"/>
                <w:lang w:val="en-US"/>
              </w:rPr>
              <w:t>Pmax</w:t>
            </w:r>
            <w:r>
              <w:rPr>
                <w:rFonts w:hint="eastAsia"/>
                <w:lang w:val="en-US"/>
              </w:rPr>
              <w:t>最大值出现为</w:t>
            </w:r>
            <w:r>
              <w:rPr>
                <w:rFonts w:hint="eastAsia"/>
                <w:lang w:val="en-US"/>
              </w:rPr>
              <w:t>Pmax</w:t>
            </w:r>
            <w:r>
              <w:rPr>
                <w:rFonts w:hint="eastAsia"/>
                <w:lang w:val="en-US"/>
              </w:rPr>
              <w:t>（</w:t>
            </w:r>
            <w:r>
              <w:rPr>
                <w:rFonts w:hint="eastAsia"/>
                <w:lang w:val="en-US"/>
              </w:rPr>
              <w:t>NH</w:t>
            </w:r>
            <w:r>
              <w:rPr>
                <w:rFonts w:hint="eastAsia"/>
                <w:vertAlign w:val="subscript"/>
                <w:lang w:val="en-US"/>
              </w:rPr>
              <w:t>3</w:t>
            </w:r>
            <w:r>
              <w:rPr>
                <w:rFonts w:hint="eastAsia"/>
                <w:lang w:val="en-US"/>
              </w:rPr>
              <w:t>）值为</w:t>
            </w:r>
            <w:r>
              <w:rPr>
                <w:rFonts w:hint="eastAsia"/>
                <w:lang w:val="en-US"/>
              </w:rPr>
              <w:t>2.02%</w:t>
            </w:r>
            <w:r>
              <w:rPr>
                <w:rFonts w:hint="eastAsia"/>
                <w:lang w:val="en-US"/>
              </w:rPr>
              <w:t>，，</w:t>
            </w:r>
            <w:proofErr w:type="spellStart"/>
            <w:r>
              <w:rPr>
                <w:rFonts w:hint="eastAsia"/>
                <w:lang w:val="en-US"/>
              </w:rPr>
              <w:t>Cmax</w:t>
            </w:r>
            <w:proofErr w:type="spellEnd"/>
            <w:r>
              <w:rPr>
                <w:rFonts w:hint="eastAsia"/>
                <w:lang w:val="en-US"/>
              </w:rPr>
              <w:t>为</w:t>
            </w:r>
            <w:r>
              <w:rPr>
                <w:rFonts w:hint="eastAsia"/>
                <w:lang w:val="en-US"/>
              </w:rPr>
              <w:t>0.004</w:t>
            </w:r>
            <w:r>
              <w:rPr>
                <w:rFonts w:hint="eastAsia"/>
                <w:lang w:val="en-US"/>
              </w:rPr>
              <w:t>μ</w:t>
            </w:r>
            <w:r>
              <w:rPr>
                <w:rFonts w:hint="eastAsia"/>
                <w:lang w:val="en-US"/>
              </w:rPr>
              <w:t>g/m</w:t>
            </w:r>
            <w:r>
              <w:rPr>
                <w:rFonts w:hint="eastAsia"/>
                <w:vertAlign w:val="superscript"/>
                <w:lang w:val="en-US"/>
              </w:rPr>
              <w:t>3</w:t>
            </w:r>
            <w:r>
              <w:rPr>
                <w:rFonts w:hint="eastAsia"/>
                <w:lang w:val="en-US"/>
              </w:rPr>
              <w:t>，根据《环境影响评价技术导则</w:t>
            </w:r>
            <w:r>
              <w:rPr>
                <w:rFonts w:hint="eastAsia"/>
                <w:lang w:val="en-US"/>
              </w:rPr>
              <w:t xml:space="preserve"> </w:t>
            </w:r>
            <w:r>
              <w:rPr>
                <w:rFonts w:hint="eastAsia"/>
                <w:lang w:val="en-US"/>
              </w:rPr>
              <w:t>大气环境》（</w:t>
            </w:r>
            <w:r>
              <w:rPr>
                <w:rFonts w:hint="eastAsia"/>
                <w:lang w:val="en-US"/>
              </w:rPr>
              <w:t>HJ2.2-2018</w:t>
            </w:r>
            <w:r>
              <w:rPr>
                <w:rFonts w:hint="eastAsia"/>
                <w:lang w:val="en-US"/>
              </w:rPr>
              <w:t>）分级判据，确定本项目大气环境影响评价工作等级为二级。</w:t>
            </w:r>
          </w:p>
          <w:p w14:paraId="14D76102" w14:textId="77777777" w:rsidR="00462DEC" w:rsidRDefault="00977302">
            <w:pPr>
              <w:ind w:firstLine="480"/>
              <w:rPr>
                <w:szCs w:val="24"/>
              </w:rPr>
            </w:pPr>
            <w:r>
              <w:rPr>
                <w:rFonts w:hint="eastAsia"/>
                <w:szCs w:val="24"/>
              </w:rPr>
              <w:t>（</w:t>
            </w:r>
            <w:r>
              <w:rPr>
                <w:rFonts w:hint="eastAsia"/>
                <w:szCs w:val="24"/>
              </w:rPr>
              <w:t>2</w:t>
            </w:r>
            <w:r>
              <w:rPr>
                <w:rFonts w:hint="eastAsia"/>
                <w:szCs w:val="24"/>
              </w:rPr>
              <w:t>）评价范围</w:t>
            </w:r>
          </w:p>
          <w:p w14:paraId="25B13A5B" w14:textId="77777777" w:rsidR="00462DEC" w:rsidRDefault="00977302">
            <w:pPr>
              <w:ind w:firstLine="480"/>
              <w:rPr>
                <w:szCs w:val="24"/>
              </w:rPr>
            </w:pPr>
            <w:r>
              <w:rPr>
                <w:rFonts w:hint="eastAsia"/>
                <w:szCs w:val="24"/>
              </w:rPr>
              <w:t>大气评价等级为二级，评价范围为边长</w:t>
            </w:r>
            <w:r>
              <w:rPr>
                <w:rFonts w:hint="eastAsia"/>
                <w:szCs w:val="24"/>
              </w:rPr>
              <w:t>5km</w:t>
            </w:r>
            <w:r>
              <w:rPr>
                <w:rFonts w:hint="eastAsia"/>
                <w:szCs w:val="24"/>
              </w:rPr>
              <w:t>的矩形。</w:t>
            </w:r>
          </w:p>
          <w:p w14:paraId="1B188A7B" w14:textId="77777777" w:rsidR="00462DEC" w:rsidRDefault="00977302">
            <w:pPr>
              <w:ind w:firstLine="480"/>
              <w:rPr>
                <w:szCs w:val="24"/>
              </w:rPr>
            </w:pPr>
            <w:r>
              <w:rPr>
                <w:rFonts w:hint="eastAsia"/>
                <w:szCs w:val="24"/>
              </w:rPr>
              <w:t>（</w:t>
            </w:r>
            <w:r>
              <w:rPr>
                <w:rFonts w:hint="eastAsia"/>
                <w:szCs w:val="24"/>
              </w:rPr>
              <w:t>3</w:t>
            </w:r>
            <w:r>
              <w:rPr>
                <w:rFonts w:hint="eastAsia"/>
                <w:szCs w:val="24"/>
              </w:rPr>
              <w:t>）大气环境防护距离</w:t>
            </w:r>
          </w:p>
          <w:p w14:paraId="178546DC"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预测模式采用《环境影响评价技术导则大气环境》（</w:t>
            </w:r>
            <w:r>
              <w:rPr>
                <w:rFonts w:eastAsiaTheme="minorEastAsia" w:cstheme="minorBidi" w:hint="eastAsia"/>
                <w:color w:val="000000" w:themeColor="text1"/>
                <w:szCs w:val="21"/>
              </w:rPr>
              <w:t>HJ2.2</w:t>
            </w:r>
            <w:r>
              <w:rPr>
                <w:rFonts w:eastAsiaTheme="minorEastAsia" w:cstheme="minorBidi" w:hint="eastAsia"/>
                <w:color w:val="000000" w:themeColor="text1"/>
                <w:szCs w:val="21"/>
              </w:rPr>
              <w:t>—</w:t>
            </w:r>
            <w:r>
              <w:rPr>
                <w:rFonts w:eastAsiaTheme="minorEastAsia" w:cstheme="minorBidi" w:hint="eastAsia"/>
                <w:color w:val="000000" w:themeColor="text1"/>
                <w:szCs w:val="21"/>
              </w:rPr>
              <w:t>2008</w:t>
            </w:r>
            <w:r>
              <w:rPr>
                <w:rFonts w:eastAsiaTheme="minorEastAsia" w:cstheme="minorBidi" w:hint="eastAsia"/>
                <w:color w:val="000000" w:themeColor="text1"/>
                <w:szCs w:val="21"/>
              </w:rPr>
              <w:t>）所推荐的大气环境防护距离预测模式，以污染源中心为起点的控制距离，并结合场区平面布置图，确定控制距离范围，超出厂界以外的范围，即为项目大气环境防护区域。由预测结果可知，</w:t>
            </w:r>
            <w:r>
              <w:rPr>
                <w:rFonts w:hint="eastAsia"/>
                <w:szCs w:val="24"/>
              </w:rPr>
              <w:t>厂界浓度预测值均低于厂界废气浓度标准限值（</w:t>
            </w:r>
            <w:r>
              <w:rPr>
                <w:rFonts w:hint="eastAsia"/>
                <w:szCs w:val="24"/>
              </w:rPr>
              <w:t>NH</w:t>
            </w:r>
            <w:r>
              <w:rPr>
                <w:rFonts w:hint="eastAsia"/>
                <w:szCs w:val="24"/>
                <w:vertAlign w:val="subscript"/>
              </w:rPr>
              <w:t>3</w:t>
            </w:r>
            <w:r>
              <w:rPr>
                <w:rFonts w:hint="eastAsia"/>
                <w:szCs w:val="24"/>
              </w:rPr>
              <w:t>1.5mg/m</w:t>
            </w:r>
            <w:r>
              <w:rPr>
                <w:rFonts w:hint="eastAsia"/>
                <w:szCs w:val="24"/>
                <w:vertAlign w:val="superscript"/>
              </w:rPr>
              <w:t>3</w:t>
            </w:r>
            <w:r>
              <w:rPr>
                <w:rFonts w:hint="eastAsia"/>
                <w:szCs w:val="24"/>
              </w:rPr>
              <w:t>、</w:t>
            </w:r>
            <w:r>
              <w:rPr>
                <w:rFonts w:hint="eastAsia"/>
                <w:szCs w:val="24"/>
              </w:rPr>
              <w:t>H</w:t>
            </w:r>
            <w:r>
              <w:rPr>
                <w:szCs w:val="24"/>
                <w:vertAlign w:val="subscript"/>
              </w:rPr>
              <w:t>2</w:t>
            </w:r>
            <w:r>
              <w:rPr>
                <w:szCs w:val="24"/>
              </w:rPr>
              <w:t>S0.06mg/m</w:t>
            </w:r>
            <w:r>
              <w:rPr>
                <w:rFonts w:hint="eastAsia"/>
                <w:szCs w:val="24"/>
                <w:vertAlign w:val="superscript"/>
              </w:rPr>
              <w:t>3</w:t>
            </w:r>
            <w:r>
              <w:rPr>
                <w:rFonts w:hint="eastAsia"/>
                <w:szCs w:val="24"/>
              </w:rPr>
              <w:t>），厂界外</w:t>
            </w:r>
            <w:r>
              <w:rPr>
                <w:rFonts w:hint="eastAsia"/>
                <w:szCs w:val="24"/>
              </w:rPr>
              <w:t>NH</w:t>
            </w:r>
            <w:r>
              <w:rPr>
                <w:rFonts w:hint="eastAsia"/>
                <w:szCs w:val="24"/>
                <w:vertAlign w:val="subscript"/>
              </w:rPr>
              <w:t>3</w:t>
            </w:r>
            <w:r>
              <w:rPr>
                <w:rFonts w:hint="eastAsia"/>
                <w:szCs w:val="24"/>
              </w:rPr>
              <w:t>和</w:t>
            </w:r>
            <w:r>
              <w:rPr>
                <w:rFonts w:hint="eastAsia"/>
                <w:szCs w:val="24"/>
              </w:rPr>
              <w:t>H</w:t>
            </w:r>
            <w:r>
              <w:rPr>
                <w:rFonts w:hint="eastAsia"/>
                <w:szCs w:val="24"/>
                <w:vertAlign w:val="subscript"/>
              </w:rPr>
              <w:t>2</w:t>
            </w:r>
            <w:r>
              <w:rPr>
                <w:rFonts w:hint="eastAsia"/>
                <w:szCs w:val="24"/>
              </w:rPr>
              <w:t>S1</w:t>
            </w:r>
            <w:r>
              <w:rPr>
                <w:rFonts w:hint="eastAsia"/>
                <w:szCs w:val="24"/>
              </w:rPr>
              <w:t>小时平均浓度满足大气导则附录</w:t>
            </w:r>
            <w:r>
              <w:rPr>
                <w:rFonts w:hint="eastAsia"/>
                <w:szCs w:val="24"/>
              </w:rPr>
              <w:t>D</w:t>
            </w:r>
            <w:r>
              <w:rPr>
                <w:rFonts w:hint="eastAsia"/>
                <w:szCs w:val="24"/>
              </w:rPr>
              <w:t>浓度参考限值（</w:t>
            </w:r>
            <w:r>
              <w:rPr>
                <w:rFonts w:hint="eastAsia"/>
                <w:szCs w:val="24"/>
              </w:rPr>
              <w:t>NH</w:t>
            </w:r>
            <w:r>
              <w:rPr>
                <w:rFonts w:hint="eastAsia"/>
                <w:szCs w:val="24"/>
                <w:vertAlign w:val="subscript"/>
              </w:rPr>
              <w:t>3</w:t>
            </w:r>
            <w:r>
              <w:rPr>
                <w:rFonts w:hint="eastAsia"/>
                <w:szCs w:val="24"/>
              </w:rPr>
              <w:t>200</w:t>
            </w:r>
            <w:r>
              <w:rPr>
                <w:rFonts w:hint="eastAsia"/>
                <w:szCs w:val="24"/>
              </w:rPr>
              <w:t>μ</w:t>
            </w:r>
            <w:r>
              <w:rPr>
                <w:rFonts w:hint="eastAsia"/>
                <w:szCs w:val="24"/>
              </w:rPr>
              <w:t>g/m</w:t>
            </w:r>
            <w:r>
              <w:rPr>
                <w:rFonts w:hint="eastAsia"/>
                <w:szCs w:val="24"/>
                <w:vertAlign w:val="superscript"/>
              </w:rPr>
              <w:t>3</w:t>
            </w:r>
            <w:r>
              <w:rPr>
                <w:rFonts w:hint="eastAsia"/>
                <w:szCs w:val="24"/>
              </w:rPr>
              <w:t>、</w:t>
            </w:r>
            <w:r>
              <w:rPr>
                <w:szCs w:val="24"/>
              </w:rPr>
              <w:t>H</w:t>
            </w:r>
            <w:r>
              <w:rPr>
                <w:szCs w:val="24"/>
                <w:vertAlign w:val="subscript"/>
              </w:rPr>
              <w:t>2</w:t>
            </w:r>
            <w:r>
              <w:rPr>
                <w:szCs w:val="24"/>
              </w:rPr>
              <w:t>S10μg/m</w:t>
            </w:r>
            <w:r>
              <w:rPr>
                <w:rFonts w:hint="eastAsia"/>
                <w:szCs w:val="24"/>
                <w:vertAlign w:val="superscript"/>
              </w:rPr>
              <w:t>3</w:t>
            </w:r>
            <w:r>
              <w:rPr>
                <w:rFonts w:hint="eastAsia"/>
                <w:szCs w:val="24"/>
              </w:rPr>
              <w:t>），</w:t>
            </w:r>
            <w:r>
              <w:rPr>
                <w:rFonts w:eastAsiaTheme="minorEastAsia" w:cstheme="minorBidi" w:hint="eastAsia"/>
                <w:color w:val="000000" w:themeColor="text1"/>
                <w:szCs w:val="21"/>
              </w:rPr>
              <w:t>厂界范围内无超标点，因此不需要设置大气环境防护距离。</w:t>
            </w:r>
          </w:p>
          <w:p w14:paraId="6EFC25E8"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hint="eastAsia"/>
                <w:color w:val="000000" w:themeColor="text1"/>
                <w:szCs w:val="21"/>
              </w:rPr>
              <w:t>（</w:t>
            </w:r>
            <w:r>
              <w:rPr>
                <w:rFonts w:eastAsiaTheme="minorEastAsia" w:cstheme="minorBidi" w:hint="eastAsia"/>
                <w:color w:val="000000" w:themeColor="text1"/>
                <w:szCs w:val="21"/>
              </w:rPr>
              <w:t>4</w:t>
            </w:r>
            <w:r>
              <w:rPr>
                <w:rFonts w:eastAsiaTheme="minorEastAsia" w:cstheme="minorBidi" w:hint="eastAsia"/>
                <w:color w:val="000000" w:themeColor="text1"/>
                <w:szCs w:val="21"/>
              </w:rPr>
              <w:t>）污染物排放</w:t>
            </w:r>
            <w:r>
              <w:rPr>
                <w:rFonts w:eastAsiaTheme="minorEastAsia" w:cstheme="minorBidi" w:hint="eastAsia"/>
                <w:color w:val="000000" w:themeColor="text1"/>
                <w:szCs w:val="21"/>
              </w:rPr>
              <w:t>量核算</w:t>
            </w:r>
          </w:p>
          <w:p w14:paraId="5A473A21" w14:textId="77777777" w:rsidR="00462DEC" w:rsidRDefault="00977302">
            <w:pPr>
              <w:ind w:firstLine="480"/>
              <w:rPr>
                <w:rFonts w:eastAsiaTheme="minorEastAsia" w:cstheme="minorBidi"/>
                <w:color w:val="000000" w:themeColor="text1"/>
                <w:szCs w:val="21"/>
              </w:rPr>
            </w:pPr>
            <w:r>
              <w:rPr>
                <w:rFonts w:eastAsiaTheme="minorEastAsia" w:cstheme="minorBidi" w:hint="eastAsia"/>
                <w:color w:val="000000" w:themeColor="text1"/>
                <w:szCs w:val="21"/>
              </w:rPr>
              <w:t>①无组织排放量</w:t>
            </w:r>
          </w:p>
          <w:p w14:paraId="798DDFC6" w14:textId="77777777" w:rsidR="00462DEC" w:rsidRDefault="00977302">
            <w:pPr>
              <w:ind w:firstLine="480"/>
              <w:rPr>
                <w:rFonts w:eastAsiaTheme="minorEastAsia" w:cstheme="minorBidi"/>
                <w:color w:val="000000" w:themeColor="text1"/>
                <w:szCs w:val="21"/>
              </w:rPr>
            </w:pPr>
            <w:r>
              <w:rPr>
                <w:rFonts w:eastAsiaTheme="minorEastAsia" w:cstheme="minorBidi" w:hint="eastAsia"/>
                <w:color w:val="000000" w:themeColor="text1"/>
                <w:szCs w:val="21"/>
              </w:rPr>
              <w:t>项目无组织排放量见表</w:t>
            </w:r>
            <w:r>
              <w:rPr>
                <w:rFonts w:eastAsiaTheme="minorEastAsia" w:cstheme="minorBidi" w:hint="eastAsia"/>
                <w:color w:val="000000" w:themeColor="text1"/>
                <w:szCs w:val="21"/>
              </w:rPr>
              <w:t>7.2-6</w:t>
            </w:r>
            <w:r>
              <w:rPr>
                <w:rFonts w:eastAsiaTheme="minorEastAsia" w:cstheme="minorBidi" w:hint="eastAsia"/>
                <w:color w:val="000000" w:themeColor="text1"/>
                <w:szCs w:val="21"/>
              </w:rPr>
              <w:t>。</w:t>
            </w:r>
          </w:p>
          <w:p w14:paraId="52CE9C53" w14:textId="77777777" w:rsidR="00462DEC" w:rsidRDefault="00977302">
            <w:pPr>
              <w:pStyle w:val="afffa"/>
              <w:ind w:firstLine="480"/>
            </w:pPr>
            <w:r>
              <w:rPr>
                <w:rFonts w:hint="eastAsia"/>
              </w:rPr>
              <w:lastRenderedPageBreak/>
              <w:t>表</w:t>
            </w:r>
            <w:r>
              <w:rPr>
                <w:rFonts w:hint="eastAsia"/>
              </w:rPr>
              <w:t xml:space="preserve">7.2-6   </w:t>
            </w:r>
            <w:r>
              <w:rPr>
                <w:rFonts w:hint="eastAsia"/>
              </w:rPr>
              <w:t>项目无组织排放核算表</w:t>
            </w:r>
          </w:p>
          <w:tbl>
            <w:tblPr>
              <w:tblW w:w="835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18"/>
              <w:gridCol w:w="603"/>
              <w:gridCol w:w="704"/>
              <w:gridCol w:w="1139"/>
              <w:gridCol w:w="764"/>
              <w:gridCol w:w="903"/>
              <w:gridCol w:w="1847"/>
              <w:gridCol w:w="1017"/>
              <w:gridCol w:w="959"/>
            </w:tblGrid>
            <w:tr w:rsidR="00462DEC" w14:paraId="7B0760BA" w14:textId="77777777">
              <w:trPr>
                <w:trHeight w:val="765"/>
              </w:trPr>
              <w:tc>
                <w:tcPr>
                  <w:tcW w:w="418" w:type="dxa"/>
                  <w:vMerge w:val="restart"/>
                  <w:noWrap/>
                  <w:vAlign w:val="center"/>
                </w:tcPr>
                <w:p w14:paraId="5B4FFD7C" w14:textId="77777777" w:rsidR="00462DEC" w:rsidRDefault="00977302">
                  <w:pPr>
                    <w:pStyle w:val="TIE-"/>
                    <w:spacing w:line="240" w:lineRule="auto"/>
                    <w:rPr>
                      <w:color w:val="000000"/>
                      <w:szCs w:val="21"/>
                    </w:rPr>
                  </w:pPr>
                  <w:r>
                    <w:rPr>
                      <w:rFonts w:hint="eastAsia"/>
                      <w:color w:val="000000"/>
                      <w:szCs w:val="21"/>
                    </w:rPr>
                    <w:t>序号</w:t>
                  </w:r>
                </w:p>
              </w:tc>
              <w:tc>
                <w:tcPr>
                  <w:tcW w:w="603" w:type="dxa"/>
                  <w:vMerge w:val="restart"/>
                  <w:noWrap/>
                  <w:vAlign w:val="center"/>
                </w:tcPr>
                <w:p w14:paraId="26BC5604" w14:textId="77777777" w:rsidR="00462DEC" w:rsidRDefault="00977302">
                  <w:pPr>
                    <w:pStyle w:val="TIE-"/>
                    <w:spacing w:line="240" w:lineRule="auto"/>
                    <w:rPr>
                      <w:color w:val="000000"/>
                      <w:szCs w:val="21"/>
                    </w:rPr>
                  </w:pPr>
                  <w:r>
                    <w:rPr>
                      <w:rFonts w:hint="eastAsia"/>
                      <w:color w:val="000000"/>
                      <w:szCs w:val="21"/>
                    </w:rPr>
                    <w:t>排放口编号</w:t>
                  </w:r>
                </w:p>
              </w:tc>
              <w:tc>
                <w:tcPr>
                  <w:tcW w:w="1843" w:type="dxa"/>
                  <w:gridSpan w:val="2"/>
                  <w:noWrap/>
                  <w:vAlign w:val="center"/>
                </w:tcPr>
                <w:p w14:paraId="223C945F" w14:textId="77777777" w:rsidR="00462DEC" w:rsidRDefault="00977302">
                  <w:pPr>
                    <w:pStyle w:val="TIE-"/>
                    <w:spacing w:line="240" w:lineRule="auto"/>
                    <w:rPr>
                      <w:color w:val="000000"/>
                      <w:szCs w:val="21"/>
                    </w:rPr>
                  </w:pPr>
                  <w:proofErr w:type="gramStart"/>
                  <w:r>
                    <w:rPr>
                      <w:rFonts w:hint="eastAsia"/>
                      <w:color w:val="000000"/>
                      <w:szCs w:val="21"/>
                    </w:rPr>
                    <w:t>产污环节</w:t>
                  </w:r>
                  <w:proofErr w:type="gramEnd"/>
                </w:p>
              </w:tc>
              <w:tc>
                <w:tcPr>
                  <w:tcW w:w="764" w:type="dxa"/>
                  <w:vMerge w:val="restart"/>
                  <w:noWrap/>
                  <w:vAlign w:val="center"/>
                </w:tcPr>
                <w:p w14:paraId="0914CDD7" w14:textId="77777777" w:rsidR="00462DEC" w:rsidRDefault="00977302">
                  <w:pPr>
                    <w:pStyle w:val="TIE-"/>
                    <w:spacing w:line="240" w:lineRule="auto"/>
                    <w:rPr>
                      <w:color w:val="000000"/>
                      <w:szCs w:val="21"/>
                    </w:rPr>
                  </w:pPr>
                  <w:r>
                    <w:rPr>
                      <w:rFonts w:hint="eastAsia"/>
                      <w:color w:val="000000"/>
                      <w:szCs w:val="21"/>
                    </w:rPr>
                    <w:t>污染物</w:t>
                  </w:r>
                </w:p>
              </w:tc>
              <w:tc>
                <w:tcPr>
                  <w:tcW w:w="903" w:type="dxa"/>
                  <w:vMerge w:val="restart"/>
                  <w:noWrap/>
                  <w:vAlign w:val="center"/>
                </w:tcPr>
                <w:p w14:paraId="7E2975F6" w14:textId="77777777" w:rsidR="00462DEC" w:rsidRDefault="00977302">
                  <w:pPr>
                    <w:pStyle w:val="TIE-"/>
                    <w:spacing w:line="240" w:lineRule="auto"/>
                    <w:rPr>
                      <w:color w:val="000000"/>
                      <w:szCs w:val="21"/>
                    </w:rPr>
                  </w:pPr>
                  <w:r>
                    <w:rPr>
                      <w:rFonts w:hint="eastAsia"/>
                      <w:color w:val="000000"/>
                      <w:szCs w:val="21"/>
                    </w:rPr>
                    <w:t>主要污染防治措施</w:t>
                  </w:r>
                </w:p>
              </w:tc>
              <w:tc>
                <w:tcPr>
                  <w:tcW w:w="2864" w:type="dxa"/>
                  <w:gridSpan w:val="2"/>
                  <w:noWrap/>
                  <w:vAlign w:val="center"/>
                </w:tcPr>
                <w:p w14:paraId="179F5BCD" w14:textId="77777777" w:rsidR="00462DEC" w:rsidRDefault="00977302">
                  <w:pPr>
                    <w:pStyle w:val="TIE-"/>
                    <w:spacing w:line="240" w:lineRule="auto"/>
                    <w:rPr>
                      <w:color w:val="000000"/>
                      <w:szCs w:val="21"/>
                    </w:rPr>
                  </w:pPr>
                  <w:r>
                    <w:rPr>
                      <w:rFonts w:hint="eastAsia"/>
                      <w:color w:val="000000"/>
                      <w:szCs w:val="21"/>
                    </w:rPr>
                    <w:t>国家或地方污染物排放标准</w:t>
                  </w:r>
                </w:p>
              </w:tc>
              <w:tc>
                <w:tcPr>
                  <w:tcW w:w="959" w:type="dxa"/>
                  <w:vMerge w:val="restart"/>
                  <w:vAlign w:val="center"/>
                </w:tcPr>
                <w:p w14:paraId="57917DA5" w14:textId="77777777" w:rsidR="00462DEC" w:rsidRDefault="00977302">
                  <w:pPr>
                    <w:pStyle w:val="TIE-"/>
                    <w:spacing w:line="240" w:lineRule="auto"/>
                    <w:rPr>
                      <w:color w:val="000000"/>
                      <w:szCs w:val="21"/>
                    </w:rPr>
                  </w:pPr>
                  <w:r>
                    <w:rPr>
                      <w:rFonts w:hint="eastAsia"/>
                      <w:color w:val="000000"/>
                      <w:szCs w:val="21"/>
                    </w:rPr>
                    <w:t>年排放量</w:t>
                  </w:r>
                </w:p>
                <w:p w14:paraId="038E094C" w14:textId="77777777" w:rsidR="00462DEC" w:rsidRDefault="00977302">
                  <w:pPr>
                    <w:pStyle w:val="TIE-"/>
                    <w:spacing w:line="240" w:lineRule="auto"/>
                    <w:rPr>
                      <w:color w:val="000000"/>
                      <w:szCs w:val="21"/>
                    </w:rPr>
                  </w:pPr>
                  <w:r>
                    <w:rPr>
                      <w:rFonts w:hint="eastAsia"/>
                      <w:color w:val="000000"/>
                      <w:szCs w:val="21"/>
                    </w:rPr>
                    <w:t>（</w:t>
                  </w:r>
                  <w:r>
                    <w:rPr>
                      <w:color w:val="000000"/>
                      <w:szCs w:val="21"/>
                    </w:rPr>
                    <w:t>t/a</w:t>
                  </w:r>
                  <w:r>
                    <w:rPr>
                      <w:rFonts w:hint="eastAsia"/>
                      <w:color w:val="000000"/>
                      <w:szCs w:val="21"/>
                    </w:rPr>
                    <w:t>）</w:t>
                  </w:r>
                </w:p>
              </w:tc>
            </w:tr>
            <w:tr w:rsidR="00462DEC" w14:paraId="14DB0018" w14:textId="77777777">
              <w:trPr>
                <w:trHeight w:val="285"/>
              </w:trPr>
              <w:tc>
                <w:tcPr>
                  <w:tcW w:w="418" w:type="dxa"/>
                  <w:vMerge/>
                  <w:vAlign w:val="center"/>
                </w:tcPr>
                <w:p w14:paraId="6516C1A5" w14:textId="77777777" w:rsidR="00462DEC" w:rsidRDefault="00462DEC">
                  <w:pPr>
                    <w:pStyle w:val="TIE-"/>
                    <w:spacing w:line="240" w:lineRule="auto"/>
                    <w:rPr>
                      <w:color w:val="000000"/>
                      <w:szCs w:val="21"/>
                    </w:rPr>
                  </w:pPr>
                </w:p>
              </w:tc>
              <w:tc>
                <w:tcPr>
                  <w:tcW w:w="603" w:type="dxa"/>
                  <w:vMerge/>
                  <w:vAlign w:val="center"/>
                </w:tcPr>
                <w:p w14:paraId="350FBD5F" w14:textId="77777777" w:rsidR="00462DEC" w:rsidRDefault="00462DEC">
                  <w:pPr>
                    <w:pStyle w:val="TIE-"/>
                    <w:spacing w:line="240" w:lineRule="auto"/>
                    <w:rPr>
                      <w:color w:val="000000"/>
                      <w:szCs w:val="21"/>
                    </w:rPr>
                  </w:pPr>
                </w:p>
              </w:tc>
              <w:tc>
                <w:tcPr>
                  <w:tcW w:w="704" w:type="dxa"/>
                  <w:noWrap/>
                  <w:vAlign w:val="center"/>
                </w:tcPr>
                <w:p w14:paraId="37E0A49A" w14:textId="77777777" w:rsidR="00462DEC" w:rsidRDefault="00977302">
                  <w:pPr>
                    <w:pStyle w:val="TIE-"/>
                    <w:spacing w:line="240" w:lineRule="auto"/>
                    <w:rPr>
                      <w:color w:val="000000"/>
                      <w:szCs w:val="21"/>
                    </w:rPr>
                  </w:pPr>
                  <w:r>
                    <w:rPr>
                      <w:rFonts w:hint="eastAsia"/>
                      <w:color w:val="000000"/>
                      <w:szCs w:val="21"/>
                    </w:rPr>
                    <w:t>车间</w:t>
                  </w:r>
                </w:p>
              </w:tc>
              <w:tc>
                <w:tcPr>
                  <w:tcW w:w="1139" w:type="dxa"/>
                  <w:noWrap/>
                  <w:vAlign w:val="center"/>
                </w:tcPr>
                <w:p w14:paraId="40177F89" w14:textId="77777777" w:rsidR="00462DEC" w:rsidRDefault="00977302">
                  <w:pPr>
                    <w:pStyle w:val="TIE-"/>
                    <w:spacing w:line="240" w:lineRule="auto"/>
                    <w:rPr>
                      <w:color w:val="000000"/>
                      <w:szCs w:val="21"/>
                    </w:rPr>
                  </w:pPr>
                  <w:proofErr w:type="gramStart"/>
                  <w:r>
                    <w:rPr>
                      <w:rFonts w:hint="eastAsia"/>
                      <w:color w:val="000000"/>
                      <w:szCs w:val="21"/>
                    </w:rPr>
                    <w:t>产污环节</w:t>
                  </w:r>
                  <w:proofErr w:type="gramEnd"/>
                </w:p>
              </w:tc>
              <w:tc>
                <w:tcPr>
                  <w:tcW w:w="764" w:type="dxa"/>
                  <w:vMerge/>
                  <w:vAlign w:val="center"/>
                </w:tcPr>
                <w:p w14:paraId="60849192" w14:textId="77777777" w:rsidR="00462DEC" w:rsidRDefault="00462DEC">
                  <w:pPr>
                    <w:pStyle w:val="TIE-"/>
                    <w:spacing w:line="240" w:lineRule="auto"/>
                    <w:rPr>
                      <w:color w:val="000000"/>
                      <w:szCs w:val="21"/>
                    </w:rPr>
                  </w:pPr>
                </w:p>
              </w:tc>
              <w:tc>
                <w:tcPr>
                  <w:tcW w:w="903" w:type="dxa"/>
                  <w:vMerge/>
                  <w:vAlign w:val="center"/>
                </w:tcPr>
                <w:p w14:paraId="58D16FF8" w14:textId="77777777" w:rsidR="00462DEC" w:rsidRDefault="00462DEC">
                  <w:pPr>
                    <w:pStyle w:val="TIE-"/>
                    <w:spacing w:line="240" w:lineRule="auto"/>
                    <w:rPr>
                      <w:color w:val="000000"/>
                      <w:szCs w:val="21"/>
                    </w:rPr>
                  </w:pPr>
                </w:p>
              </w:tc>
              <w:tc>
                <w:tcPr>
                  <w:tcW w:w="1847" w:type="dxa"/>
                  <w:noWrap/>
                  <w:vAlign w:val="center"/>
                </w:tcPr>
                <w:p w14:paraId="75C16671" w14:textId="77777777" w:rsidR="00462DEC" w:rsidRDefault="00977302">
                  <w:pPr>
                    <w:pStyle w:val="TIE-"/>
                    <w:spacing w:line="240" w:lineRule="auto"/>
                    <w:rPr>
                      <w:color w:val="000000"/>
                      <w:szCs w:val="21"/>
                    </w:rPr>
                  </w:pPr>
                  <w:r>
                    <w:rPr>
                      <w:rFonts w:hint="eastAsia"/>
                      <w:color w:val="000000"/>
                      <w:szCs w:val="21"/>
                    </w:rPr>
                    <w:t>标准名称</w:t>
                  </w:r>
                </w:p>
              </w:tc>
              <w:tc>
                <w:tcPr>
                  <w:tcW w:w="1017" w:type="dxa"/>
                  <w:noWrap/>
                  <w:vAlign w:val="center"/>
                </w:tcPr>
                <w:p w14:paraId="1783E5BA" w14:textId="77777777" w:rsidR="00462DEC" w:rsidRDefault="00977302">
                  <w:pPr>
                    <w:pStyle w:val="TIE-"/>
                    <w:spacing w:line="240" w:lineRule="auto"/>
                    <w:rPr>
                      <w:color w:val="000000"/>
                      <w:szCs w:val="21"/>
                    </w:rPr>
                  </w:pPr>
                  <w:r>
                    <w:rPr>
                      <w:rFonts w:hint="eastAsia"/>
                      <w:color w:val="000000"/>
                      <w:szCs w:val="21"/>
                    </w:rPr>
                    <w:t>浓度限值</w:t>
                  </w:r>
                </w:p>
                <w:p w14:paraId="3A10E0F8" w14:textId="77777777" w:rsidR="00462DEC" w:rsidRDefault="00977302">
                  <w:pPr>
                    <w:pStyle w:val="TIE-"/>
                    <w:spacing w:line="240" w:lineRule="auto"/>
                    <w:rPr>
                      <w:color w:val="000000"/>
                      <w:szCs w:val="21"/>
                    </w:rPr>
                  </w:pPr>
                  <w:r>
                    <w:rPr>
                      <w:rFonts w:hint="eastAsia"/>
                      <w:color w:val="000000"/>
                      <w:szCs w:val="21"/>
                    </w:rPr>
                    <w:t>（</w:t>
                  </w:r>
                  <w:r>
                    <w:rPr>
                      <w:color w:val="000000"/>
                      <w:szCs w:val="21"/>
                    </w:rPr>
                    <w:t>µg/m</w:t>
                  </w:r>
                  <w:r>
                    <w:rPr>
                      <w:color w:val="000000"/>
                      <w:szCs w:val="21"/>
                      <w:vertAlign w:val="superscript"/>
                    </w:rPr>
                    <w:t>3</w:t>
                  </w:r>
                  <w:r>
                    <w:rPr>
                      <w:rFonts w:hint="eastAsia"/>
                      <w:color w:val="000000"/>
                      <w:szCs w:val="21"/>
                    </w:rPr>
                    <w:t>）</w:t>
                  </w:r>
                </w:p>
              </w:tc>
              <w:tc>
                <w:tcPr>
                  <w:tcW w:w="959" w:type="dxa"/>
                  <w:vMerge/>
                  <w:vAlign w:val="center"/>
                </w:tcPr>
                <w:p w14:paraId="3493601D" w14:textId="77777777" w:rsidR="00462DEC" w:rsidRDefault="00462DEC">
                  <w:pPr>
                    <w:pStyle w:val="TIE-"/>
                    <w:spacing w:line="240" w:lineRule="auto"/>
                    <w:rPr>
                      <w:color w:val="000000"/>
                      <w:szCs w:val="21"/>
                    </w:rPr>
                  </w:pPr>
                </w:p>
              </w:tc>
            </w:tr>
            <w:tr w:rsidR="00462DEC" w14:paraId="72CCA13B" w14:textId="77777777">
              <w:trPr>
                <w:trHeight w:val="650"/>
              </w:trPr>
              <w:tc>
                <w:tcPr>
                  <w:tcW w:w="418" w:type="dxa"/>
                  <w:noWrap/>
                  <w:vAlign w:val="center"/>
                </w:tcPr>
                <w:p w14:paraId="309F5E1B" w14:textId="77777777" w:rsidR="00462DEC" w:rsidRDefault="00977302">
                  <w:pPr>
                    <w:pStyle w:val="TIE-"/>
                    <w:spacing w:line="240" w:lineRule="auto"/>
                    <w:rPr>
                      <w:color w:val="000000"/>
                      <w:szCs w:val="21"/>
                    </w:rPr>
                  </w:pPr>
                  <w:r>
                    <w:rPr>
                      <w:color w:val="000000"/>
                      <w:szCs w:val="21"/>
                    </w:rPr>
                    <w:t>1</w:t>
                  </w:r>
                </w:p>
              </w:tc>
              <w:tc>
                <w:tcPr>
                  <w:tcW w:w="603" w:type="dxa"/>
                  <w:vMerge w:val="restart"/>
                  <w:vAlign w:val="center"/>
                </w:tcPr>
                <w:p w14:paraId="6CE9ECED" w14:textId="77777777" w:rsidR="00462DEC" w:rsidRDefault="00977302">
                  <w:pPr>
                    <w:pStyle w:val="TIE-"/>
                    <w:spacing w:line="240" w:lineRule="auto"/>
                    <w:rPr>
                      <w:color w:val="000000"/>
                      <w:szCs w:val="21"/>
                    </w:rPr>
                  </w:pPr>
                  <w:r>
                    <w:rPr>
                      <w:color w:val="000000"/>
                      <w:szCs w:val="21"/>
                    </w:rPr>
                    <w:t>1</w:t>
                  </w:r>
                </w:p>
              </w:tc>
              <w:tc>
                <w:tcPr>
                  <w:tcW w:w="704" w:type="dxa"/>
                  <w:vMerge w:val="restart"/>
                  <w:vAlign w:val="center"/>
                </w:tcPr>
                <w:p w14:paraId="65332600" w14:textId="77777777" w:rsidR="00462DEC" w:rsidRDefault="00977302">
                  <w:pPr>
                    <w:pStyle w:val="TIE-"/>
                    <w:spacing w:line="240" w:lineRule="auto"/>
                    <w:rPr>
                      <w:color w:val="000000"/>
                      <w:szCs w:val="21"/>
                    </w:rPr>
                  </w:pPr>
                  <w:r>
                    <w:rPr>
                      <w:rFonts w:hint="eastAsia"/>
                      <w:color w:val="000000"/>
                      <w:szCs w:val="21"/>
                    </w:rPr>
                    <w:t>污水处理站</w:t>
                  </w:r>
                </w:p>
              </w:tc>
              <w:tc>
                <w:tcPr>
                  <w:tcW w:w="1139" w:type="dxa"/>
                  <w:vMerge w:val="restart"/>
                  <w:noWrap/>
                  <w:vAlign w:val="center"/>
                </w:tcPr>
                <w:p w14:paraId="7645A909" w14:textId="77777777" w:rsidR="00462DEC" w:rsidRDefault="00977302">
                  <w:pPr>
                    <w:pStyle w:val="TIE-"/>
                    <w:spacing w:line="240" w:lineRule="auto"/>
                    <w:rPr>
                      <w:color w:val="000000"/>
                      <w:szCs w:val="21"/>
                    </w:rPr>
                  </w:pPr>
                  <w:r>
                    <w:rPr>
                      <w:rFonts w:hint="eastAsia"/>
                      <w:color w:val="000000"/>
                      <w:szCs w:val="21"/>
                    </w:rPr>
                    <w:t>污水处理单元</w:t>
                  </w:r>
                </w:p>
              </w:tc>
              <w:tc>
                <w:tcPr>
                  <w:tcW w:w="764" w:type="dxa"/>
                  <w:noWrap/>
                  <w:vAlign w:val="center"/>
                </w:tcPr>
                <w:p w14:paraId="6972B2B5" w14:textId="77777777" w:rsidR="00462DEC" w:rsidRDefault="00977302">
                  <w:pPr>
                    <w:pStyle w:val="TIE-"/>
                    <w:spacing w:line="240" w:lineRule="auto"/>
                    <w:rPr>
                      <w:color w:val="000000"/>
                      <w:szCs w:val="21"/>
                    </w:rPr>
                  </w:pPr>
                  <w:r>
                    <w:rPr>
                      <w:rFonts w:hint="eastAsia"/>
                      <w:color w:val="000000"/>
                      <w:szCs w:val="21"/>
                    </w:rPr>
                    <w:t>氨气</w:t>
                  </w:r>
                </w:p>
              </w:tc>
              <w:tc>
                <w:tcPr>
                  <w:tcW w:w="903" w:type="dxa"/>
                  <w:vMerge w:val="restart"/>
                  <w:noWrap/>
                  <w:vAlign w:val="center"/>
                </w:tcPr>
                <w:p w14:paraId="703EAE15" w14:textId="77777777" w:rsidR="00462DEC" w:rsidRDefault="00977302">
                  <w:pPr>
                    <w:pStyle w:val="TIE-"/>
                    <w:spacing w:line="240" w:lineRule="auto"/>
                    <w:rPr>
                      <w:color w:val="000000"/>
                      <w:szCs w:val="21"/>
                    </w:rPr>
                  </w:pPr>
                  <w:r>
                    <w:rPr>
                      <w:rFonts w:hint="eastAsia"/>
                      <w:color w:val="000000"/>
                      <w:szCs w:val="21"/>
                    </w:rPr>
                    <w:t>车间密闭</w:t>
                  </w:r>
                </w:p>
              </w:tc>
              <w:tc>
                <w:tcPr>
                  <w:tcW w:w="1847" w:type="dxa"/>
                  <w:vMerge w:val="restart"/>
                  <w:noWrap/>
                  <w:vAlign w:val="center"/>
                </w:tcPr>
                <w:p w14:paraId="2FA93DC9" w14:textId="77777777" w:rsidR="00462DEC" w:rsidRDefault="00977302">
                  <w:pPr>
                    <w:pStyle w:val="TIE-"/>
                    <w:spacing w:line="240" w:lineRule="auto"/>
                    <w:rPr>
                      <w:color w:val="000000"/>
                      <w:szCs w:val="21"/>
                    </w:rPr>
                  </w:pPr>
                  <w:r>
                    <w:rPr>
                      <w:rFonts w:hint="eastAsia"/>
                      <w:color w:val="000000"/>
                      <w:szCs w:val="21"/>
                    </w:rPr>
                    <w:t>《</w:t>
                  </w:r>
                  <w:r>
                    <w:rPr>
                      <w:rFonts w:hint="eastAsia"/>
                      <w:szCs w:val="21"/>
                    </w:rPr>
                    <w:t>城镇污水处理厂污染物排放标准》（</w:t>
                  </w:r>
                  <w:r>
                    <w:rPr>
                      <w:rFonts w:hint="eastAsia"/>
                      <w:szCs w:val="21"/>
                    </w:rPr>
                    <w:t>GB-18918-2002</w:t>
                  </w:r>
                  <w:r>
                    <w:rPr>
                      <w:rFonts w:hint="eastAsia"/>
                      <w:szCs w:val="21"/>
                    </w:rPr>
                    <w:t>）表</w:t>
                  </w:r>
                  <w:r>
                    <w:rPr>
                      <w:rFonts w:hint="eastAsia"/>
                      <w:szCs w:val="21"/>
                    </w:rPr>
                    <w:t>4</w:t>
                  </w:r>
                  <w:r>
                    <w:rPr>
                      <w:rFonts w:hint="eastAsia"/>
                      <w:szCs w:val="21"/>
                    </w:rPr>
                    <w:t>中二级标准</w:t>
                  </w:r>
                </w:p>
              </w:tc>
              <w:tc>
                <w:tcPr>
                  <w:tcW w:w="1017" w:type="dxa"/>
                  <w:noWrap/>
                  <w:vAlign w:val="center"/>
                </w:tcPr>
                <w:p w14:paraId="0AB42010" w14:textId="77777777" w:rsidR="00462DEC" w:rsidRDefault="00977302">
                  <w:pPr>
                    <w:pStyle w:val="TIE-"/>
                    <w:spacing w:line="240" w:lineRule="auto"/>
                    <w:rPr>
                      <w:color w:val="000000"/>
                      <w:szCs w:val="21"/>
                    </w:rPr>
                  </w:pPr>
                  <w:r>
                    <w:rPr>
                      <w:color w:val="000000"/>
                      <w:szCs w:val="21"/>
                    </w:rPr>
                    <w:t>1500</w:t>
                  </w:r>
                </w:p>
              </w:tc>
              <w:tc>
                <w:tcPr>
                  <w:tcW w:w="959" w:type="dxa"/>
                  <w:noWrap/>
                  <w:vAlign w:val="center"/>
                </w:tcPr>
                <w:p w14:paraId="3B3EC9B3" w14:textId="77777777" w:rsidR="00462DEC" w:rsidRDefault="00977302">
                  <w:pPr>
                    <w:pStyle w:val="TIE-"/>
                    <w:spacing w:line="240" w:lineRule="auto"/>
                    <w:rPr>
                      <w:color w:val="000000"/>
                      <w:szCs w:val="21"/>
                    </w:rPr>
                  </w:pPr>
                  <w:r>
                    <w:rPr>
                      <w:rFonts w:hint="eastAsia"/>
                      <w:color w:val="000000"/>
                      <w:szCs w:val="21"/>
                    </w:rPr>
                    <w:t>16.12</w:t>
                  </w:r>
                </w:p>
              </w:tc>
            </w:tr>
            <w:tr w:rsidR="00462DEC" w14:paraId="7EAA634B" w14:textId="77777777">
              <w:trPr>
                <w:trHeight w:val="285"/>
              </w:trPr>
              <w:tc>
                <w:tcPr>
                  <w:tcW w:w="418" w:type="dxa"/>
                  <w:noWrap/>
                  <w:vAlign w:val="center"/>
                </w:tcPr>
                <w:p w14:paraId="2F524008" w14:textId="77777777" w:rsidR="00462DEC" w:rsidRDefault="00977302">
                  <w:pPr>
                    <w:pStyle w:val="TIE-"/>
                    <w:spacing w:line="240" w:lineRule="auto"/>
                    <w:rPr>
                      <w:color w:val="000000"/>
                      <w:szCs w:val="21"/>
                    </w:rPr>
                  </w:pPr>
                  <w:r>
                    <w:rPr>
                      <w:rFonts w:hint="eastAsia"/>
                      <w:color w:val="000000"/>
                      <w:szCs w:val="21"/>
                    </w:rPr>
                    <w:t>2</w:t>
                  </w:r>
                </w:p>
              </w:tc>
              <w:tc>
                <w:tcPr>
                  <w:tcW w:w="603" w:type="dxa"/>
                  <w:vMerge/>
                  <w:vAlign w:val="center"/>
                </w:tcPr>
                <w:p w14:paraId="016F4675" w14:textId="77777777" w:rsidR="00462DEC" w:rsidRDefault="00462DEC">
                  <w:pPr>
                    <w:pStyle w:val="TIE-"/>
                    <w:spacing w:line="240" w:lineRule="auto"/>
                    <w:rPr>
                      <w:color w:val="000000"/>
                      <w:szCs w:val="21"/>
                    </w:rPr>
                  </w:pPr>
                </w:p>
              </w:tc>
              <w:tc>
                <w:tcPr>
                  <w:tcW w:w="704" w:type="dxa"/>
                  <w:vMerge/>
                  <w:vAlign w:val="center"/>
                </w:tcPr>
                <w:p w14:paraId="24EE97ED" w14:textId="77777777" w:rsidR="00462DEC" w:rsidRDefault="00462DEC">
                  <w:pPr>
                    <w:pStyle w:val="TIE-"/>
                    <w:spacing w:line="240" w:lineRule="auto"/>
                    <w:rPr>
                      <w:color w:val="000000"/>
                      <w:szCs w:val="21"/>
                    </w:rPr>
                  </w:pPr>
                </w:p>
              </w:tc>
              <w:tc>
                <w:tcPr>
                  <w:tcW w:w="1139" w:type="dxa"/>
                  <w:vMerge/>
                  <w:noWrap/>
                  <w:vAlign w:val="center"/>
                </w:tcPr>
                <w:p w14:paraId="70471306" w14:textId="77777777" w:rsidR="00462DEC" w:rsidRDefault="00462DEC">
                  <w:pPr>
                    <w:pStyle w:val="TIE-"/>
                    <w:spacing w:line="240" w:lineRule="auto"/>
                    <w:rPr>
                      <w:color w:val="000000"/>
                      <w:szCs w:val="21"/>
                    </w:rPr>
                  </w:pPr>
                </w:p>
              </w:tc>
              <w:tc>
                <w:tcPr>
                  <w:tcW w:w="764" w:type="dxa"/>
                  <w:noWrap/>
                  <w:vAlign w:val="center"/>
                </w:tcPr>
                <w:p w14:paraId="71B1ADCC" w14:textId="77777777" w:rsidR="00462DEC" w:rsidRDefault="00977302">
                  <w:pPr>
                    <w:pStyle w:val="TIE-"/>
                    <w:spacing w:line="240" w:lineRule="auto"/>
                    <w:rPr>
                      <w:color w:val="000000"/>
                      <w:szCs w:val="21"/>
                    </w:rPr>
                  </w:pPr>
                  <w:r>
                    <w:rPr>
                      <w:rFonts w:hint="eastAsia"/>
                      <w:color w:val="000000"/>
                      <w:szCs w:val="21"/>
                    </w:rPr>
                    <w:t>硫化氢</w:t>
                  </w:r>
                </w:p>
              </w:tc>
              <w:tc>
                <w:tcPr>
                  <w:tcW w:w="903" w:type="dxa"/>
                  <w:vMerge/>
                  <w:noWrap/>
                  <w:vAlign w:val="center"/>
                </w:tcPr>
                <w:p w14:paraId="486560D2" w14:textId="77777777" w:rsidR="00462DEC" w:rsidRDefault="00462DEC">
                  <w:pPr>
                    <w:pStyle w:val="TIE-"/>
                    <w:spacing w:line="240" w:lineRule="auto"/>
                    <w:rPr>
                      <w:color w:val="000000"/>
                      <w:szCs w:val="21"/>
                    </w:rPr>
                  </w:pPr>
                </w:p>
              </w:tc>
              <w:tc>
                <w:tcPr>
                  <w:tcW w:w="1847" w:type="dxa"/>
                  <w:vMerge/>
                  <w:noWrap/>
                  <w:vAlign w:val="center"/>
                </w:tcPr>
                <w:p w14:paraId="74403FE9" w14:textId="77777777" w:rsidR="00462DEC" w:rsidRDefault="00462DEC">
                  <w:pPr>
                    <w:pStyle w:val="TIE-"/>
                    <w:spacing w:line="240" w:lineRule="auto"/>
                    <w:rPr>
                      <w:color w:val="000000"/>
                      <w:szCs w:val="21"/>
                    </w:rPr>
                  </w:pPr>
                </w:p>
              </w:tc>
              <w:tc>
                <w:tcPr>
                  <w:tcW w:w="1017" w:type="dxa"/>
                  <w:noWrap/>
                  <w:vAlign w:val="center"/>
                </w:tcPr>
                <w:p w14:paraId="5FE0D5DD" w14:textId="77777777" w:rsidR="00462DEC" w:rsidRDefault="00977302">
                  <w:pPr>
                    <w:pStyle w:val="TIE-"/>
                    <w:spacing w:line="240" w:lineRule="auto"/>
                    <w:rPr>
                      <w:color w:val="000000"/>
                      <w:szCs w:val="21"/>
                    </w:rPr>
                  </w:pPr>
                  <w:r>
                    <w:rPr>
                      <w:color w:val="000000"/>
                      <w:szCs w:val="21"/>
                    </w:rPr>
                    <w:t>60</w:t>
                  </w:r>
                </w:p>
              </w:tc>
              <w:tc>
                <w:tcPr>
                  <w:tcW w:w="959" w:type="dxa"/>
                  <w:noWrap/>
                  <w:vAlign w:val="center"/>
                </w:tcPr>
                <w:p w14:paraId="4F7961D1" w14:textId="77777777" w:rsidR="00462DEC" w:rsidRDefault="00977302">
                  <w:pPr>
                    <w:pStyle w:val="TIE-"/>
                    <w:spacing w:line="240" w:lineRule="auto"/>
                    <w:rPr>
                      <w:color w:val="000000"/>
                      <w:szCs w:val="21"/>
                    </w:rPr>
                  </w:pPr>
                  <w:r>
                    <w:rPr>
                      <w:rFonts w:hint="eastAsia"/>
                      <w:color w:val="000000"/>
                      <w:szCs w:val="21"/>
                    </w:rPr>
                    <w:t>0.6</w:t>
                  </w:r>
                </w:p>
              </w:tc>
            </w:tr>
            <w:tr w:rsidR="00462DEC" w14:paraId="252150D3" w14:textId="77777777">
              <w:trPr>
                <w:trHeight w:val="285"/>
              </w:trPr>
              <w:tc>
                <w:tcPr>
                  <w:tcW w:w="8354" w:type="dxa"/>
                  <w:gridSpan w:val="9"/>
                  <w:noWrap/>
                  <w:vAlign w:val="center"/>
                </w:tcPr>
                <w:p w14:paraId="69B02250" w14:textId="77777777" w:rsidR="00462DEC" w:rsidRDefault="00977302">
                  <w:pPr>
                    <w:pStyle w:val="TIE-"/>
                    <w:spacing w:line="240" w:lineRule="auto"/>
                    <w:rPr>
                      <w:color w:val="000000"/>
                      <w:szCs w:val="21"/>
                    </w:rPr>
                  </w:pPr>
                  <w:r>
                    <w:rPr>
                      <w:rFonts w:hint="eastAsia"/>
                      <w:color w:val="000000"/>
                      <w:szCs w:val="21"/>
                    </w:rPr>
                    <w:t>无组织排放总计</w:t>
                  </w:r>
                </w:p>
              </w:tc>
            </w:tr>
            <w:tr w:rsidR="00462DEC" w14:paraId="0B208FA2" w14:textId="77777777">
              <w:trPr>
                <w:trHeight w:val="470"/>
              </w:trPr>
              <w:tc>
                <w:tcPr>
                  <w:tcW w:w="1021" w:type="dxa"/>
                  <w:gridSpan w:val="2"/>
                  <w:vMerge w:val="restart"/>
                  <w:noWrap/>
                  <w:vAlign w:val="center"/>
                </w:tcPr>
                <w:p w14:paraId="0A266880" w14:textId="77777777" w:rsidR="00462DEC" w:rsidRDefault="00977302">
                  <w:pPr>
                    <w:pStyle w:val="TIE-"/>
                    <w:spacing w:line="240" w:lineRule="auto"/>
                    <w:rPr>
                      <w:color w:val="000000"/>
                      <w:szCs w:val="21"/>
                    </w:rPr>
                  </w:pPr>
                  <w:r>
                    <w:rPr>
                      <w:rFonts w:hint="eastAsia"/>
                      <w:color w:val="000000"/>
                      <w:szCs w:val="21"/>
                    </w:rPr>
                    <w:t>一般排放口合计</w:t>
                  </w:r>
                </w:p>
              </w:tc>
              <w:tc>
                <w:tcPr>
                  <w:tcW w:w="6374" w:type="dxa"/>
                  <w:gridSpan w:val="6"/>
                  <w:noWrap/>
                  <w:vAlign w:val="center"/>
                </w:tcPr>
                <w:p w14:paraId="7E83B2AA" w14:textId="77777777" w:rsidR="00462DEC" w:rsidRDefault="00977302">
                  <w:pPr>
                    <w:pStyle w:val="TIE-"/>
                    <w:spacing w:line="240" w:lineRule="auto"/>
                    <w:rPr>
                      <w:color w:val="000000"/>
                      <w:szCs w:val="21"/>
                    </w:rPr>
                  </w:pPr>
                  <w:r>
                    <w:rPr>
                      <w:rFonts w:hint="eastAsia"/>
                      <w:color w:val="000000"/>
                      <w:szCs w:val="21"/>
                    </w:rPr>
                    <w:t>氨气</w:t>
                  </w:r>
                </w:p>
              </w:tc>
              <w:tc>
                <w:tcPr>
                  <w:tcW w:w="959" w:type="dxa"/>
                  <w:noWrap/>
                  <w:vAlign w:val="center"/>
                </w:tcPr>
                <w:p w14:paraId="1D6A1E7E" w14:textId="77777777" w:rsidR="00462DEC" w:rsidRDefault="00977302">
                  <w:pPr>
                    <w:pStyle w:val="TIE-"/>
                    <w:spacing w:line="240" w:lineRule="auto"/>
                    <w:rPr>
                      <w:color w:val="000000"/>
                      <w:szCs w:val="21"/>
                    </w:rPr>
                  </w:pPr>
                  <w:r>
                    <w:rPr>
                      <w:rFonts w:hint="eastAsia"/>
                      <w:color w:val="000000"/>
                      <w:szCs w:val="21"/>
                    </w:rPr>
                    <w:t>16.12</w:t>
                  </w:r>
                </w:p>
              </w:tc>
            </w:tr>
            <w:tr w:rsidR="00462DEC" w14:paraId="5A576242" w14:textId="77777777">
              <w:trPr>
                <w:trHeight w:val="285"/>
              </w:trPr>
              <w:tc>
                <w:tcPr>
                  <w:tcW w:w="1021" w:type="dxa"/>
                  <w:gridSpan w:val="2"/>
                  <w:vMerge/>
                  <w:noWrap/>
                  <w:vAlign w:val="center"/>
                </w:tcPr>
                <w:p w14:paraId="7B32F4BE" w14:textId="77777777" w:rsidR="00462DEC" w:rsidRDefault="00462DEC">
                  <w:pPr>
                    <w:pStyle w:val="TIE-"/>
                    <w:spacing w:line="240" w:lineRule="auto"/>
                    <w:rPr>
                      <w:color w:val="000000"/>
                      <w:szCs w:val="21"/>
                    </w:rPr>
                  </w:pPr>
                </w:p>
              </w:tc>
              <w:tc>
                <w:tcPr>
                  <w:tcW w:w="6374" w:type="dxa"/>
                  <w:gridSpan w:val="6"/>
                  <w:noWrap/>
                  <w:vAlign w:val="center"/>
                </w:tcPr>
                <w:p w14:paraId="6CE41462" w14:textId="77777777" w:rsidR="00462DEC" w:rsidRDefault="00977302">
                  <w:pPr>
                    <w:pStyle w:val="TIE-"/>
                    <w:spacing w:line="240" w:lineRule="auto"/>
                    <w:rPr>
                      <w:color w:val="000000"/>
                      <w:szCs w:val="21"/>
                    </w:rPr>
                  </w:pPr>
                  <w:r>
                    <w:rPr>
                      <w:rFonts w:hint="eastAsia"/>
                      <w:color w:val="000000"/>
                      <w:szCs w:val="21"/>
                    </w:rPr>
                    <w:t>硫化氢</w:t>
                  </w:r>
                </w:p>
              </w:tc>
              <w:tc>
                <w:tcPr>
                  <w:tcW w:w="959" w:type="dxa"/>
                  <w:noWrap/>
                  <w:vAlign w:val="center"/>
                </w:tcPr>
                <w:p w14:paraId="04EEDB15" w14:textId="77777777" w:rsidR="00462DEC" w:rsidRDefault="00977302">
                  <w:pPr>
                    <w:pStyle w:val="TIE-"/>
                    <w:spacing w:line="240" w:lineRule="auto"/>
                    <w:rPr>
                      <w:color w:val="000000"/>
                      <w:szCs w:val="21"/>
                    </w:rPr>
                  </w:pPr>
                  <w:r>
                    <w:rPr>
                      <w:rFonts w:hint="eastAsia"/>
                      <w:color w:val="000000"/>
                      <w:szCs w:val="21"/>
                    </w:rPr>
                    <w:t>0.6</w:t>
                  </w:r>
                </w:p>
              </w:tc>
            </w:tr>
          </w:tbl>
          <w:p w14:paraId="65616F91" w14:textId="77777777" w:rsidR="00462DEC" w:rsidRDefault="00462DEC">
            <w:pPr>
              <w:pStyle w:val="afffa"/>
              <w:ind w:firstLine="480"/>
              <w:rPr>
                <w:lang w:val="en-US"/>
              </w:rPr>
            </w:pPr>
          </w:p>
          <w:p w14:paraId="6601F599" w14:textId="77777777" w:rsidR="00462DEC" w:rsidRDefault="00977302">
            <w:pPr>
              <w:ind w:firstLine="480"/>
              <w:rPr>
                <w:szCs w:val="24"/>
              </w:rPr>
            </w:pPr>
            <w:r>
              <w:rPr>
                <w:rFonts w:hint="eastAsia"/>
                <w:szCs w:val="24"/>
              </w:rPr>
              <w:t>（</w:t>
            </w:r>
            <w:r>
              <w:rPr>
                <w:rFonts w:hint="eastAsia"/>
                <w:szCs w:val="24"/>
              </w:rPr>
              <w:t>5</w:t>
            </w:r>
            <w:r>
              <w:rPr>
                <w:rFonts w:hint="eastAsia"/>
                <w:szCs w:val="24"/>
              </w:rPr>
              <w:t>）防治措施</w:t>
            </w:r>
          </w:p>
          <w:p w14:paraId="7437EC4F" w14:textId="77777777" w:rsidR="00462DEC" w:rsidRDefault="00977302">
            <w:pPr>
              <w:ind w:firstLine="480"/>
              <w:rPr>
                <w:szCs w:val="24"/>
              </w:rPr>
            </w:pPr>
            <w:r>
              <w:rPr>
                <w:rFonts w:hint="eastAsia"/>
                <w:szCs w:val="24"/>
              </w:rPr>
              <w:t>①恶臭防治</w:t>
            </w:r>
          </w:p>
          <w:p w14:paraId="20718AF6" w14:textId="77777777" w:rsidR="00462DEC" w:rsidRDefault="00977302">
            <w:pPr>
              <w:ind w:firstLine="480"/>
              <w:rPr>
                <w:szCs w:val="24"/>
              </w:rPr>
            </w:pPr>
            <w:r>
              <w:rPr>
                <w:rFonts w:hint="eastAsia"/>
                <w:szCs w:val="24"/>
              </w:rPr>
              <w:t>产生恶臭物质的主要构筑物设置厂区北侧，为厂区下风向或侧风向，处理设施四周设置乔灌结合绿化防护带。</w:t>
            </w:r>
          </w:p>
          <w:p w14:paraId="3EECC760" w14:textId="77777777" w:rsidR="00462DEC" w:rsidRDefault="00977302">
            <w:pPr>
              <w:ind w:firstLine="480"/>
              <w:rPr>
                <w:szCs w:val="24"/>
              </w:rPr>
            </w:pPr>
            <w:r>
              <w:rPr>
                <w:rFonts w:hint="eastAsia"/>
                <w:szCs w:val="24"/>
              </w:rPr>
              <w:t>②加强厂区绿化</w:t>
            </w:r>
          </w:p>
          <w:p w14:paraId="1CA976B5" w14:textId="77777777" w:rsidR="00462DEC" w:rsidRDefault="00977302">
            <w:pPr>
              <w:ind w:firstLine="480"/>
              <w:rPr>
                <w:szCs w:val="24"/>
              </w:rPr>
            </w:pPr>
            <w:r>
              <w:rPr>
                <w:rFonts w:hint="eastAsia"/>
                <w:szCs w:val="24"/>
              </w:rPr>
              <w:t>厂区绿化设计应与施工图设计同时完成，厂内道路两边种植乔灌木，如杜荫、松树等，厂界边缘地带种植杨、槐等高大树种形成多层防护林带，在厂区内，利用构筑物空隙进行绿化，</w:t>
            </w:r>
            <w:proofErr w:type="gramStart"/>
            <w:r>
              <w:rPr>
                <w:rFonts w:hint="eastAsia"/>
                <w:szCs w:val="24"/>
              </w:rPr>
              <w:t>特别是臭源构筑物</w:t>
            </w:r>
            <w:proofErr w:type="gramEnd"/>
            <w:r>
              <w:rPr>
                <w:rFonts w:hint="eastAsia"/>
                <w:szCs w:val="24"/>
              </w:rPr>
              <w:t>周边应多种植花草树木，形成草、灌、乔木的立体多层防护绿化隔离带，以降低恶臭气体对环境的影响。</w:t>
            </w:r>
          </w:p>
          <w:p w14:paraId="2C3BC683" w14:textId="77777777" w:rsidR="00462DEC" w:rsidRDefault="00977302">
            <w:pPr>
              <w:ind w:firstLine="480"/>
              <w:rPr>
                <w:szCs w:val="24"/>
              </w:rPr>
            </w:pPr>
            <w:r>
              <w:rPr>
                <w:rFonts w:hint="eastAsia"/>
                <w:szCs w:val="24"/>
              </w:rPr>
              <w:t>③加强运行操作管理</w:t>
            </w:r>
          </w:p>
          <w:p w14:paraId="0C3B5161" w14:textId="77777777" w:rsidR="00462DEC" w:rsidRDefault="00977302">
            <w:pPr>
              <w:ind w:firstLine="480"/>
              <w:rPr>
                <w:szCs w:val="24"/>
              </w:rPr>
            </w:pPr>
            <w:r>
              <w:rPr>
                <w:rFonts w:hint="eastAsia"/>
                <w:szCs w:val="24"/>
              </w:rPr>
              <w:t>建立健全岗位责任制和监督机制，加强生产管理，严格工艺控制；加强职工操作技能及事故处置培训，定期维护仪器仪表；污泥及时清运，减少污泥堆存量及堆存时间；定期进行恶臭气体的环境监测，搞好环境卫生，做好消灭蚊、蝇的工作，防止传染疾</w:t>
            </w:r>
            <w:r>
              <w:rPr>
                <w:rFonts w:hint="eastAsia"/>
                <w:szCs w:val="24"/>
              </w:rPr>
              <w:t>病。</w:t>
            </w:r>
          </w:p>
          <w:p w14:paraId="5AADBC25" w14:textId="77777777" w:rsidR="00462DEC" w:rsidRDefault="00977302">
            <w:pPr>
              <w:ind w:firstLine="480"/>
              <w:rPr>
                <w:szCs w:val="24"/>
              </w:rPr>
            </w:pPr>
            <w:r>
              <w:rPr>
                <w:rFonts w:hint="eastAsia"/>
                <w:szCs w:val="24"/>
              </w:rPr>
              <w:t>建设单位在严格落实恶臭处理措施后</w:t>
            </w:r>
            <w:proofErr w:type="gramStart"/>
            <w:r>
              <w:rPr>
                <w:rFonts w:hint="eastAsia"/>
                <w:szCs w:val="24"/>
              </w:rPr>
              <w:t>经预测</w:t>
            </w:r>
            <w:proofErr w:type="gramEnd"/>
            <w:r>
              <w:rPr>
                <w:rFonts w:hint="eastAsia"/>
                <w:szCs w:val="24"/>
              </w:rPr>
              <w:t>厂界恶臭排放浓度可满足</w:t>
            </w:r>
            <w:r>
              <w:rPr>
                <w:rFonts w:eastAsiaTheme="minorEastAsia" w:cstheme="minorBidi" w:hint="eastAsia"/>
                <w:color w:val="000000" w:themeColor="text1"/>
                <w:szCs w:val="21"/>
              </w:rPr>
              <w:t>城镇污水处理厂污染物排放标准</w:t>
            </w:r>
            <w:proofErr w:type="gramStart"/>
            <w:r>
              <w:rPr>
                <w:rFonts w:eastAsiaTheme="minorEastAsia" w:cstheme="minorBidi" w:hint="eastAsia"/>
                <w:color w:val="000000" w:themeColor="text1"/>
                <w:szCs w:val="21"/>
              </w:rPr>
              <w:t>》</w:t>
            </w:r>
            <w:proofErr w:type="gramEnd"/>
            <w:r>
              <w:rPr>
                <w:rFonts w:eastAsiaTheme="minorEastAsia" w:cstheme="minorBidi" w:hint="eastAsia"/>
                <w:color w:val="000000" w:themeColor="text1"/>
                <w:szCs w:val="21"/>
              </w:rPr>
              <w:t>（</w:t>
            </w:r>
            <w:r>
              <w:rPr>
                <w:rFonts w:eastAsiaTheme="minorEastAsia" w:cstheme="minorBidi" w:hint="eastAsia"/>
                <w:color w:val="000000" w:themeColor="text1"/>
                <w:szCs w:val="21"/>
              </w:rPr>
              <w:t>GB-18918-2002</w:t>
            </w:r>
            <w:r>
              <w:rPr>
                <w:rFonts w:eastAsiaTheme="minorEastAsia" w:cstheme="minorBidi" w:hint="eastAsia"/>
                <w:color w:val="000000" w:themeColor="text1"/>
                <w:szCs w:val="21"/>
              </w:rPr>
              <w:t>）表</w:t>
            </w:r>
            <w:r>
              <w:rPr>
                <w:rFonts w:eastAsiaTheme="minorEastAsia" w:cstheme="minorBidi" w:hint="eastAsia"/>
                <w:color w:val="000000" w:themeColor="text1"/>
                <w:szCs w:val="21"/>
              </w:rPr>
              <w:t>4</w:t>
            </w:r>
            <w:r>
              <w:rPr>
                <w:rFonts w:eastAsiaTheme="minorEastAsia" w:cstheme="minorBidi" w:hint="eastAsia"/>
                <w:color w:val="000000" w:themeColor="text1"/>
                <w:szCs w:val="21"/>
              </w:rPr>
              <w:t>中二级标准</w:t>
            </w:r>
            <w:r>
              <w:rPr>
                <w:rFonts w:hint="eastAsia"/>
                <w:szCs w:val="24"/>
              </w:rPr>
              <w:t>污染物排放限值。</w:t>
            </w:r>
          </w:p>
          <w:p w14:paraId="5617C356" w14:textId="77777777" w:rsidR="00462DEC" w:rsidRDefault="00977302">
            <w:pPr>
              <w:ind w:firstLineChars="83" w:firstLine="199"/>
              <w:rPr>
                <w:szCs w:val="24"/>
              </w:rPr>
            </w:pPr>
            <w:r>
              <w:rPr>
                <w:rFonts w:hint="eastAsia"/>
                <w:szCs w:val="24"/>
              </w:rPr>
              <w:t>（</w:t>
            </w:r>
            <w:r>
              <w:rPr>
                <w:rFonts w:hint="eastAsia"/>
                <w:szCs w:val="24"/>
              </w:rPr>
              <w:t>6</w:t>
            </w:r>
            <w:r>
              <w:rPr>
                <w:rFonts w:hint="eastAsia"/>
                <w:szCs w:val="24"/>
              </w:rPr>
              <w:t>）大气环境影响评价自查表</w:t>
            </w:r>
          </w:p>
          <w:p w14:paraId="68ADA9A9" w14:textId="77777777" w:rsidR="00462DEC" w:rsidRDefault="00977302">
            <w:pPr>
              <w:ind w:firstLineChars="83" w:firstLine="199"/>
              <w:rPr>
                <w:szCs w:val="24"/>
              </w:rPr>
            </w:pPr>
            <w:r>
              <w:rPr>
                <w:rFonts w:hint="eastAsia"/>
                <w:szCs w:val="24"/>
              </w:rPr>
              <w:t>本次评价对大气环境评价主要内容与结果结论进行自查，自查结果见附表</w:t>
            </w:r>
            <w:r>
              <w:rPr>
                <w:rFonts w:hint="eastAsia"/>
                <w:szCs w:val="24"/>
              </w:rPr>
              <w:t>1</w:t>
            </w:r>
            <w:r>
              <w:rPr>
                <w:rFonts w:hint="eastAsia"/>
                <w:szCs w:val="24"/>
              </w:rPr>
              <w:t>。</w:t>
            </w:r>
          </w:p>
          <w:p w14:paraId="6952960D" w14:textId="77777777" w:rsidR="00462DEC" w:rsidRDefault="00977302">
            <w:pPr>
              <w:ind w:firstLine="480"/>
              <w:rPr>
                <w:szCs w:val="24"/>
              </w:rPr>
            </w:pPr>
            <w:r>
              <w:rPr>
                <w:rFonts w:hint="eastAsia"/>
                <w:szCs w:val="24"/>
              </w:rPr>
              <w:lastRenderedPageBreak/>
              <w:t>二、水环境影响分析</w:t>
            </w:r>
          </w:p>
          <w:p w14:paraId="205372E0" w14:textId="77777777" w:rsidR="00462DEC" w:rsidRDefault="00977302">
            <w:pPr>
              <w:ind w:firstLine="480"/>
              <w:rPr>
                <w:szCs w:val="24"/>
              </w:rPr>
            </w:pPr>
            <w:r>
              <w:rPr>
                <w:rFonts w:hint="eastAsia"/>
                <w:szCs w:val="24"/>
              </w:rPr>
              <w:t>本项目新建一座污水处理站，新增污水处理规模</w:t>
            </w:r>
            <w:r>
              <w:rPr>
                <w:rFonts w:hint="eastAsia"/>
                <w:szCs w:val="24"/>
              </w:rPr>
              <w:t>80t/d</w:t>
            </w:r>
            <w:r>
              <w:rPr>
                <w:rFonts w:hint="eastAsia"/>
                <w:szCs w:val="24"/>
              </w:rPr>
              <w:t>。</w:t>
            </w:r>
          </w:p>
          <w:p w14:paraId="3C6AC268" w14:textId="77777777" w:rsidR="00462DEC" w:rsidRDefault="00977302">
            <w:pPr>
              <w:ind w:firstLine="480"/>
              <w:rPr>
                <w:szCs w:val="24"/>
              </w:rPr>
            </w:pPr>
            <w:r>
              <w:rPr>
                <w:rFonts w:hint="eastAsia"/>
                <w:szCs w:val="24"/>
              </w:rPr>
              <w:t>（</w:t>
            </w:r>
            <w:r>
              <w:rPr>
                <w:rFonts w:hint="eastAsia"/>
                <w:szCs w:val="24"/>
              </w:rPr>
              <w:t>1</w:t>
            </w:r>
            <w:r>
              <w:rPr>
                <w:rFonts w:hint="eastAsia"/>
                <w:szCs w:val="24"/>
              </w:rPr>
              <w:t>）污水处理工艺可行性分析</w:t>
            </w:r>
          </w:p>
          <w:p w14:paraId="66B0F11C" w14:textId="77777777" w:rsidR="00462DEC" w:rsidRDefault="00977302">
            <w:pPr>
              <w:ind w:firstLine="480"/>
              <w:rPr>
                <w:szCs w:val="28"/>
              </w:rPr>
            </w:pPr>
            <w:r>
              <w:rPr>
                <w:rFonts w:hint="eastAsia"/>
              </w:rPr>
              <w:t>项目采用“生物接触氧化</w:t>
            </w:r>
            <w:r>
              <w:rPr>
                <w:rFonts w:hint="eastAsia"/>
              </w:rPr>
              <w:t>+</w:t>
            </w:r>
            <w:r>
              <w:rPr>
                <w:rFonts w:hint="eastAsia"/>
              </w:rPr>
              <w:t>深度处理”为本工程的污水处理工艺，即预处理（格栅</w:t>
            </w:r>
            <w:r>
              <w:rPr>
                <w:rFonts w:hint="eastAsia"/>
              </w:rPr>
              <w:t>+</w:t>
            </w:r>
            <w:r>
              <w:rPr>
                <w:rFonts w:hint="eastAsia"/>
              </w:rPr>
              <w:t>调节池）</w:t>
            </w:r>
            <w:r>
              <w:rPr>
                <w:rFonts w:hint="eastAsia"/>
              </w:rPr>
              <w:t>+</w:t>
            </w:r>
            <w:r>
              <w:rPr>
                <w:rFonts w:hint="eastAsia"/>
              </w:rPr>
              <w:t>一体化</w:t>
            </w:r>
            <w:r>
              <w:rPr>
                <w:rFonts w:hint="eastAsia"/>
              </w:rPr>
              <w:t>A/O</w:t>
            </w:r>
            <w:r>
              <w:rPr>
                <w:rFonts w:hint="eastAsia"/>
              </w:rPr>
              <w:t>生化处理单元</w:t>
            </w:r>
            <w:r>
              <w:rPr>
                <w:rFonts w:hint="eastAsia"/>
              </w:rPr>
              <w:t>[</w:t>
            </w:r>
            <w:r>
              <w:rPr>
                <w:rFonts w:hint="eastAsia"/>
              </w:rPr>
              <w:t>由接触氧化工艺和沉淀池组成，缺氧池（</w:t>
            </w:r>
            <w:r>
              <w:rPr>
                <w:rFonts w:hint="eastAsia"/>
              </w:rPr>
              <w:t>A1</w:t>
            </w:r>
            <w:r>
              <w:rPr>
                <w:rFonts w:hint="eastAsia"/>
              </w:rPr>
              <w:t>池）内进行反硝化脱氮，好氧池（</w:t>
            </w:r>
            <w:r>
              <w:rPr>
                <w:rFonts w:hint="eastAsia"/>
              </w:rPr>
              <w:t>O</w:t>
            </w:r>
            <w:r>
              <w:rPr>
                <w:rFonts w:hint="eastAsia"/>
              </w:rPr>
              <w:t>池）内进行有机物的降解和硝化</w:t>
            </w:r>
            <w:r>
              <w:rPr>
                <w:rFonts w:hint="eastAsia"/>
              </w:rPr>
              <w:t>]+</w:t>
            </w:r>
            <w:r>
              <w:rPr>
                <w:rFonts w:hint="eastAsia"/>
              </w:rPr>
              <w:t>深度处理（紫外线消毒</w:t>
            </w:r>
            <w:r>
              <w:rPr>
                <w:rFonts w:hint="eastAsia"/>
              </w:rPr>
              <w:t>+</w:t>
            </w:r>
            <w:proofErr w:type="gramStart"/>
            <w:r>
              <w:rPr>
                <w:rFonts w:hint="eastAsia"/>
              </w:rPr>
              <w:t>次酸钠</w:t>
            </w:r>
            <w:proofErr w:type="gramEnd"/>
            <w:r>
              <w:rPr>
                <w:rFonts w:hint="eastAsia"/>
              </w:rPr>
              <w:t>）工艺</w:t>
            </w:r>
            <w:r>
              <w:rPr>
                <w:rFonts w:hint="eastAsia"/>
                <w:szCs w:val="28"/>
              </w:rPr>
              <w:t>。整个污水处理系统各污染物的去除情况分述如下：</w:t>
            </w:r>
          </w:p>
          <w:p w14:paraId="2D1EBD81" w14:textId="77777777" w:rsidR="00462DEC" w:rsidRDefault="00977302">
            <w:pPr>
              <w:ind w:firstLine="480"/>
              <w:rPr>
                <w:szCs w:val="28"/>
              </w:rPr>
            </w:pPr>
            <w:r>
              <w:rPr>
                <w:rFonts w:hint="eastAsia"/>
                <w:szCs w:val="28"/>
              </w:rPr>
              <w:t>①</w:t>
            </w:r>
            <w:r>
              <w:rPr>
                <w:rFonts w:hint="eastAsia"/>
                <w:szCs w:val="28"/>
              </w:rPr>
              <w:t>BOD</w:t>
            </w:r>
            <w:r>
              <w:rPr>
                <w:rFonts w:hint="eastAsia"/>
                <w:szCs w:val="28"/>
                <w:vertAlign w:val="subscript"/>
              </w:rPr>
              <w:t>5</w:t>
            </w:r>
          </w:p>
          <w:p w14:paraId="0F58BAC9" w14:textId="77777777" w:rsidR="00462DEC" w:rsidRDefault="00977302">
            <w:pPr>
              <w:ind w:firstLine="480"/>
              <w:rPr>
                <w:position w:val="2"/>
              </w:rPr>
            </w:pPr>
            <w:r>
              <w:rPr>
                <w:rFonts w:hint="eastAsia"/>
              </w:rPr>
              <w:t>污水生物处理中微生物在有氧条件下，通过合成代谢将污水中一部分有机物合成新的细胞，通过分解代谢将部分有机物分解以获得细胞合成所需要的能量。污水</w:t>
            </w:r>
            <w:r>
              <w:rPr>
                <w:rFonts w:hint="eastAsia"/>
                <w:position w:val="2"/>
              </w:rPr>
              <w:t>中的</w:t>
            </w:r>
            <w:r>
              <w:rPr>
                <w:rFonts w:hint="eastAsia"/>
                <w:position w:val="2"/>
              </w:rPr>
              <w:t>BOD</w:t>
            </w:r>
            <w:r>
              <w:rPr>
                <w:rFonts w:hint="eastAsia"/>
                <w:vertAlign w:val="subscript"/>
              </w:rPr>
              <w:t>5</w:t>
            </w:r>
            <w:r>
              <w:rPr>
                <w:rFonts w:hint="eastAsia"/>
                <w:position w:val="2"/>
              </w:rPr>
              <w:t>主要在工艺流程中的曝气池即主反应池内去除。</w:t>
            </w:r>
          </w:p>
          <w:p w14:paraId="5A0257FB" w14:textId="77777777" w:rsidR="00462DEC" w:rsidRDefault="00977302">
            <w:pPr>
              <w:ind w:firstLine="480"/>
              <w:rPr>
                <w:szCs w:val="24"/>
              </w:rPr>
            </w:pPr>
            <w:r>
              <w:rPr>
                <w:rFonts w:hint="eastAsia"/>
                <w:szCs w:val="24"/>
              </w:rPr>
              <w:t>②</w:t>
            </w:r>
            <w:r>
              <w:rPr>
                <w:rFonts w:hint="eastAsia"/>
                <w:szCs w:val="24"/>
              </w:rPr>
              <w:t>COD</w:t>
            </w:r>
          </w:p>
          <w:p w14:paraId="26F62368" w14:textId="77777777" w:rsidR="00462DEC" w:rsidRDefault="00977302">
            <w:pPr>
              <w:ind w:firstLine="480"/>
            </w:pPr>
            <w:r>
              <w:rPr>
                <w:rFonts w:hint="eastAsia"/>
              </w:rPr>
              <w:t>污水中</w:t>
            </w:r>
            <w:r>
              <w:rPr>
                <w:rFonts w:hint="eastAsia"/>
              </w:rPr>
              <w:t>COD</w:t>
            </w:r>
            <w:r>
              <w:rPr>
                <w:rFonts w:hint="eastAsia"/>
              </w:rPr>
              <w:t>的去除原理和</w:t>
            </w:r>
            <w:r>
              <w:rPr>
                <w:rFonts w:hint="eastAsia"/>
              </w:rPr>
              <w:t>BOD</w:t>
            </w:r>
            <w:r>
              <w:rPr>
                <w:rFonts w:hint="eastAsia"/>
                <w:vertAlign w:val="subscript"/>
              </w:rPr>
              <w:t>5</w:t>
            </w:r>
            <w:r>
              <w:rPr>
                <w:rFonts w:hint="eastAsia"/>
              </w:rPr>
              <w:t>基本相同，</w:t>
            </w:r>
            <w:r>
              <w:rPr>
                <w:rFonts w:hint="eastAsia"/>
              </w:rPr>
              <w:t>COD</w:t>
            </w:r>
            <w:r>
              <w:rPr>
                <w:rFonts w:hint="eastAsia"/>
              </w:rPr>
              <w:t>的去除率取决于原水中有机物的可生化性，如果原水中有机物的生化性差，需要采取措施提高有机物的可生化性。</w:t>
            </w:r>
          </w:p>
          <w:p w14:paraId="4BB923D9" w14:textId="77777777" w:rsidR="00462DEC" w:rsidRDefault="00977302">
            <w:pPr>
              <w:ind w:firstLine="480"/>
            </w:pPr>
            <w:r>
              <w:rPr>
                <w:rFonts w:hint="eastAsia"/>
              </w:rPr>
              <w:t>③悬浮物（</w:t>
            </w:r>
            <w:r>
              <w:rPr>
                <w:rFonts w:hint="eastAsia"/>
              </w:rPr>
              <w:t>SS</w:t>
            </w:r>
            <w:r>
              <w:rPr>
                <w:rFonts w:hint="eastAsia"/>
              </w:rPr>
              <w:t>）</w:t>
            </w:r>
          </w:p>
          <w:p w14:paraId="18A11839" w14:textId="77777777" w:rsidR="00462DEC" w:rsidRDefault="00977302">
            <w:pPr>
              <w:ind w:firstLine="480"/>
            </w:pPr>
            <w:r>
              <w:rPr>
                <w:rFonts w:hint="eastAsia"/>
              </w:rPr>
              <w:t>污水中大直径的无机颗粒和有机颗粒，靠自然沉降或过滤作用即可去除，小直径的有机颗粒靠微生物的降解作用去除，小直径的无机颗粒则靠活性污泥絮体的吸附、网络作用，与活性污泥絮</w:t>
            </w:r>
            <w:proofErr w:type="gramStart"/>
            <w:r>
              <w:rPr>
                <w:rFonts w:hint="eastAsia"/>
              </w:rPr>
              <w:t>体同时</w:t>
            </w:r>
            <w:proofErr w:type="gramEnd"/>
            <w:r>
              <w:rPr>
                <w:rFonts w:hint="eastAsia"/>
              </w:rPr>
              <w:t>被去除。</w:t>
            </w:r>
          </w:p>
          <w:p w14:paraId="772AF4C2" w14:textId="77777777" w:rsidR="00462DEC" w:rsidRDefault="00977302">
            <w:pPr>
              <w:ind w:firstLine="480"/>
              <w:rPr>
                <w:szCs w:val="24"/>
              </w:rPr>
            </w:pPr>
            <w:r>
              <w:rPr>
                <w:rFonts w:hint="eastAsia"/>
                <w:szCs w:val="24"/>
              </w:rPr>
              <w:t>④</w:t>
            </w:r>
            <w:r>
              <w:rPr>
                <w:rFonts w:hint="eastAsia"/>
                <w:szCs w:val="24"/>
              </w:rPr>
              <w:t>NH</w:t>
            </w:r>
            <w:r>
              <w:rPr>
                <w:rFonts w:hint="eastAsia"/>
                <w:szCs w:val="24"/>
                <w:vertAlign w:val="subscript"/>
              </w:rPr>
              <w:t>3</w:t>
            </w:r>
            <w:r>
              <w:rPr>
                <w:rFonts w:hint="eastAsia"/>
                <w:szCs w:val="24"/>
              </w:rPr>
              <w:t>-N</w:t>
            </w:r>
            <w:r>
              <w:rPr>
                <w:rFonts w:hint="eastAsia"/>
                <w:szCs w:val="24"/>
              </w:rPr>
              <w:t>和</w:t>
            </w:r>
            <w:r>
              <w:rPr>
                <w:rFonts w:hint="eastAsia"/>
                <w:szCs w:val="24"/>
              </w:rPr>
              <w:t>TN</w:t>
            </w:r>
          </w:p>
          <w:p w14:paraId="45FC9D34" w14:textId="77777777" w:rsidR="00462DEC" w:rsidRDefault="00977302">
            <w:pPr>
              <w:ind w:firstLine="480"/>
            </w:pPr>
            <w:r>
              <w:rPr>
                <w:rFonts w:hint="eastAsia"/>
              </w:rPr>
              <w:t>NH</w:t>
            </w:r>
            <w:r>
              <w:rPr>
                <w:rFonts w:hint="eastAsia"/>
                <w:vertAlign w:val="subscript"/>
              </w:rPr>
              <w:t>3</w:t>
            </w:r>
            <w:r>
              <w:rPr>
                <w:rFonts w:hint="eastAsia"/>
              </w:rPr>
              <w:t>-N</w:t>
            </w:r>
            <w:r>
              <w:rPr>
                <w:rFonts w:hint="eastAsia"/>
              </w:rPr>
              <w:t>的去除主要在好氧生化池内完成，在溶解氧充足的条件下，</w:t>
            </w:r>
            <w:proofErr w:type="gramStart"/>
            <w:r>
              <w:rPr>
                <w:rFonts w:hint="eastAsia"/>
              </w:rPr>
              <w:t>亚硝酸菌先将</w:t>
            </w:r>
            <w:proofErr w:type="gramEnd"/>
            <w:r>
              <w:rPr>
                <w:rFonts w:hint="eastAsia"/>
              </w:rPr>
              <w:t>氨氮氧化成亚硝酸氮，接着硝酸</w:t>
            </w:r>
            <w:proofErr w:type="gramStart"/>
            <w:r>
              <w:rPr>
                <w:rFonts w:hint="eastAsia"/>
              </w:rPr>
              <w:t>菌</w:t>
            </w:r>
            <w:proofErr w:type="gramEnd"/>
            <w:r>
              <w:rPr>
                <w:rFonts w:hint="eastAsia"/>
              </w:rPr>
              <w:t>进一步将亚硝酸氮氧化成硝酸氮。要控制</w:t>
            </w:r>
            <w:r>
              <w:rPr>
                <w:rFonts w:hint="eastAsia"/>
              </w:rPr>
              <w:t>出水中</w:t>
            </w:r>
            <w:r>
              <w:rPr>
                <w:rFonts w:hint="eastAsia"/>
              </w:rPr>
              <w:t>TN</w:t>
            </w:r>
            <w:r>
              <w:rPr>
                <w:rFonts w:hint="eastAsia"/>
              </w:rPr>
              <w:t>的含量，必须进行反硝化脱氮。反硝化是在缺氧的条件下，反硝化</w:t>
            </w:r>
            <w:proofErr w:type="gramStart"/>
            <w:r>
              <w:rPr>
                <w:rFonts w:hint="eastAsia"/>
              </w:rPr>
              <w:t>菌</w:t>
            </w:r>
            <w:proofErr w:type="gramEnd"/>
            <w:r>
              <w:rPr>
                <w:rFonts w:hint="eastAsia"/>
              </w:rPr>
              <w:t>利用有机物作为电子供体，将硝酸盐还原成</w:t>
            </w:r>
            <w:r>
              <w:rPr>
                <w:rFonts w:hint="eastAsia"/>
              </w:rPr>
              <w:t>N</w:t>
            </w:r>
            <w:r>
              <w:rPr>
                <w:rFonts w:hint="eastAsia"/>
                <w:vertAlign w:val="subscript"/>
              </w:rPr>
              <w:t>2</w:t>
            </w:r>
            <w:r>
              <w:rPr>
                <w:rFonts w:hint="eastAsia"/>
              </w:rPr>
              <w:t>的过程。</w:t>
            </w:r>
          </w:p>
          <w:p w14:paraId="0727AEEF" w14:textId="77777777" w:rsidR="00462DEC" w:rsidRDefault="00977302">
            <w:pPr>
              <w:ind w:firstLine="480"/>
              <w:rPr>
                <w:szCs w:val="24"/>
              </w:rPr>
            </w:pPr>
            <w:r>
              <w:rPr>
                <w:rFonts w:hint="eastAsia"/>
                <w:szCs w:val="24"/>
              </w:rPr>
              <w:t>⑤</w:t>
            </w:r>
            <w:r>
              <w:rPr>
                <w:rFonts w:hint="eastAsia"/>
                <w:szCs w:val="24"/>
              </w:rPr>
              <w:t>TP</w:t>
            </w:r>
          </w:p>
          <w:p w14:paraId="186EAE8A" w14:textId="77777777" w:rsidR="00462DEC" w:rsidRDefault="00977302">
            <w:pPr>
              <w:ind w:firstLine="480"/>
              <w:rPr>
                <w:szCs w:val="24"/>
              </w:rPr>
            </w:pPr>
            <w:r>
              <w:rPr>
                <w:rFonts w:hint="eastAsia"/>
                <w:szCs w:val="24"/>
              </w:rPr>
              <w:t>生物除磷</w:t>
            </w:r>
            <w:proofErr w:type="gramStart"/>
            <w:r>
              <w:rPr>
                <w:rFonts w:hint="eastAsia"/>
                <w:szCs w:val="24"/>
              </w:rPr>
              <w:t>是聚磷菌</w:t>
            </w:r>
            <w:proofErr w:type="gramEnd"/>
            <w:r>
              <w:rPr>
                <w:rFonts w:hint="eastAsia"/>
                <w:szCs w:val="24"/>
              </w:rPr>
              <w:t>在厌氧</w:t>
            </w:r>
            <w:proofErr w:type="gramStart"/>
            <w:r>
              <w:rPr>
                <w:rFonts w:hint="eastAsia"/>
                <w:szCs w:val="24"/>
              </w:rPr>
              <w:t>条件下释放出体</w:t>
            </w:r>
            <w:proofErr w:type="gramEnd"/>
            <w:r>
              <w:rPr>
                <w:rFonts w:hint="eastAsia"/>
                <w:szCs w:val="24"/>
              </w:rPr>
              <w:t>内的磷酸盐，在好</w:t>
            </w:r>
            <w:proofErr w:type="gramStart"/>
            <w:r>
              <w:rPr>
                <w:rFonts w:hint="eastAsia"/>
                <w:szCs w:val="24"/>
              </w:rPr>
              <w:t>氧条件</w:t>
            </w:r>
            <w:proofErr w:type="gramEnd"/>
            <w:r>
              <w:rPr>
                <w:rFonts w:hint="eastAsia"/>
                <w:szCs w:val="24"/>
              </w:rPr>
              <w:t>下过量吸收污水中的磷，形成高含磷的活性污泥，随剩余污泥排出而达到去除污水中磷的目的。具有生物除</w:t>
            </w:r>
            <w:proofErr w:type="gramStart"/>
            <w:r>
              <w:rPr>
                <w:rFonts w:hint="eastAsia"/>
                <w:szCs w:val="24"/>
              </w:rPr>
              <w:t>磷功能</w:t>
            </w:r>
            <w:proofErr w:type="gramEnd"/>
            <w:r>
              <w:rPr>
                <w:rFonts w:hint="eastAsia"/>
                <w:szCs w:val="24"/>
              </w:rPr>
              <w:t>的污水处理工艺通常能够使被处理的污水中磷含量降低</w:t>
            </w:r>
            <w:r>
              <w:rPr>
                <w:rFonts w:hint="eastAsia"/>
                <w:szCs w:val="24"/>
              </w:rPr>
              <w:lastRenderedPageBreak/>
              <w:t>至</w:t>
            </w:r>
            <w:r>
              <w:rPr>
                <w:rFonts w:hint="eastAsia"/>
                <w:szCs w:val="24"/>
              </w:rPr>
              <w:t>3</w:t>
            </w:r>
            <w:r>
              <w:rPr>
                <w:rFonts w:hint="eastAsia"/>
                <w:szCs w:val="24"/>
              </w:rPr>
              <w:t>.0mg/L</w:t>
            </w:r>
            <w:r>
              <w:rPr>
                <w:rFonts w:hint="eastAsia"/>
                <w:szCs w:val="24"/>
              </w:rPr>
              <w:t>以下。</w:t>
            </w:r>
          </w:p>
          <w:p w14:paraId="692AA1F2" w14:textId="77777777" w:rsidR="00462DEC" w:rsidRDefault="00977302">
            <w:pPr>
              <w:ind w:firstLine="480"/>
              <w:rPr>
                <w:szCs w:val="24"/>
              </w:rPr>
            </w:pPr>
            <w:r>
              <w:rPr>
                <w:rFonts w:hint="eastAsia"/>
                <w:szCs w:val="24"/>
              </w:rPr>
              <w:t>“</w:t>
            </w:r>
            <w:r>
              <w:rPr>
                <w:rFonts w:hint="eastAsia"/>
                <w:szCs w:val="24"/>
              </w:rPr>
              <w:t>A/O+</w:t>
            </w:r>
            <w:r>
              <w:rPr>
                <w:rFonts w:hint="eastAsia"/>
                <w:szCs w:val="24"/>
              </w:rPr>
              <w:t>絮凝沉淀</w:t>
            </w:r>
            <w:r>
              <w:rPr>
                <w:rFonts w:hint="eastAsia"/>
                <w:szCs w:val="24"/>
              </w:rPr>
              <w:t>+</w:t>
            </w:r>
            <w:r>
              <w:rPr>
                <w:rFonts w:hint="eastAsia"/>
                <w:szCs w:val="24"/>
              </w:rPr>
              <w:t>消毒”工艺的主要优点：</w:t>
            </w:r>
          </w:p>
          <w:p w14:paraId="2393BB80" w14:textId="77777777" w:rsidR="00462DEC" w:rsidRDefault="00977302">
            <w:pPr>
              <w:ind w:firstLine="480"/>
              <w:rPr>
                <w:szCs w:val="24"/>
              </w:rPr>
            </w:pPr>
            <w:r>
              <w:rPr>
                <w:rFonts w:hint="eastAsia"/>
                <w:szCs w:val="24"/>
              </w:rPr>
              <w:t>①污泥沉降性好，在厌氧—缺氧—好氧交替运行下，丝状</w:t>
            </w:r>
            <w:proofErr w:type="gramStart"/>
            <w:r>
              <w:rPr>
                <w:rFonts w:hint="eastAsia"/>
                <w:szCs w:val="24"/>
              </w:rPr>
              <w:t>菌</w:t>
            </w:r>
            <w:proofErr w:type="gramEnd"/>
            <w:r>
              <w:rPr>
                <w:rFonts w:hint="eastAsia"/>
                <w:szCs w:val="24"/>
              </w:rPr>
              <w:t>不会大量繁殖，</w:t>
            </w:r>
            <w:r>
              <w:rPr>
                <w:rFonts w:hint="eastAsia"/>
                <w:szCs w:val="24"/>
              </w:rPr>
              <w:t>SVI</w:t>
            </w:r>
            <w:r>
              <w:rPr>
                <w:rFonts w:hint="eastAsia"/>
                <w:szCs w:val="24"/>
              </w:rPr>
              <w:t>一般小于</w:t>
            </w:r>
            <w:r>
              <w:rPr>
                <w:rFonts w:hint="eastAsia"/>
                <w:szCs w:val="24"/>
              </w:rPr>
              <w:t>100</w:t>
            </w:r>
            <w:r>
              <w:rPr>
                <w:rFonts w:hint="eastAsia"/>
                <w:szCs w:val="24"/>
              </w:rPr>
              <w:t>，不会发生污泥膨胀现象</w:t>
            </w:r>
            <w:r>
              <w:rPr>
                <w:rFonts w:hint="eastAsia"/>
                <w:szCs w:val="24"/>
              </w:rPr>
              <w:t>，出水水质好，并具有一定的耐冲击负荷能力，运行成熟稳定，管理简便。</w:t>
            </w:r>
          </w:p>
          <w:p w14:paraId="758CD744" w14:textId="77777777" w:rsidR="00462DEC" w:rsidRDefault="00977302">
            <w:pPr>
              <w:ind w:firstLine="480"/>
              <w:rPr>
                <w:szCs w:val="24"/>
              </w:rPr>
            </w:pPr>
            <w:r>
              <w:rPr>
                <w:rFonts w:hint="eastAsia"/>
                <w:szCs w:val="24"/>
              </w:rPr>
              <w:t>②采用鼓风曝气，氧利用率高，耗电量较低。同时设计水深较大，可减少曝气池占地。</w:t>
            </w:r>
          </w:p>
          <w:p w14:paraId="372B4DA1" w14:textId="77777777" w:rsidR="00462DEC" w:rsidRDefault="00977302">
            <w:pPr>
              <w:ind w:firstLine="480"/>
              <w:rPr>
                <w:szCs w:val="24"/>
              </w:rPr>
            </w:pPr>
            <w:r>
              <w:rPr>
                <w:rFonts w:hint="eastAsia"/>
                <w:szCs w:val="24"/>
              </w:rPr>
              <w:t>③厌氧、好氧两种不同的环境条件和种类微生物菌群的有机配合，能同时具有去除有机物、脱氮除磷的功能，在同时脱氧除磷去除有机物的工艺中该工艺流程最为简单，总的水力停留时间也少于同类其他工艺。</w:t>
            </w:r>
          </w:p>
          <w:p w14:paraId="134DF222" w14:textId="77777777" w:rsidR="00462DEC" w:rsidRDefault="00977302">
            <w:pPr>
              <w:ind w:firstLine="480"/>
              <w:rPr>
                <w:szCs w:val="24"/>
              </w:rPr>
            </w:pPr>
            <w:r>
              <w:rPr>
                <w:rFonts w:hint="eastAsia"/>
                <w:szCs w:val="24"/>
              </w:rPr>
              <w:t>④系统可操作性强，可严格控制出水水质。</w:t>
            </w:r>
          </w:p>
          <w:p w14:paraId="304EB142" w14:textId="77777777" w:rsidR="00462DEC" w:rsidRDefault="00977302">
            <w:pPr>
              <w:ind w:firstLine="480"/>
              <w:rPr>
                <w:szCs w:val="24"/>
              </w:rPr>
            </w:pPr>
            <w:r>
              <w:rPr>
                <w:rFonts w:hint="eastAsia"/>
                <w:szCs w:val="24"/>
              </w:rPr>
              <w:t>⑤污泥中磷含量高，一般为</w:t>
            </w:r>
            <w:r>
              <w:rPr>
                <w:rFonts w:hint="eastAsia"/>
                <w:szCs w:val="24"/>
              </w:rPr>
              <w:t>2.5%</w:t>
            </w:r>
            <w:r>
              <w:rPr>
                <w:rFonts w:hint="eastAsia"/>
                <w:szCs w:val="24"/>
              </w:rPr>
              <w:t>以上。</w:t>
            </w:r>
          </w:p>
          <w:p w14:paraId="55F2FF93" w14:textId="77777777" w:rsidR="00462DEC" w:rsidRDefault="00977302">
            <w:pPr>
              <w:ind w:firstLine="480"/>
              <w:rPr>
                <w:szCs w:val="24"/>
              </w:rPr>
            </w:pPr>
            <w:r>
              <w:rPr>
                <w:rFonts w:hint="eastAsia"/>
                <w:szCs w:val="24"/>
              </w:rPr>
              <w:t>⑥系统除有机物、脱氮、除磷效率高，根据国内其他污水处理厂运营情况及项目资料显示，该工艺</w:t>
            </w:r>
            <w:proofErr w:type="spellStart"/>
            <w:r>
              <w:rPr>
                <w:rFonts w:hint="eastAsia"/>
                <w:szCs w:val="24"/>
              </w:rPr>
              <w:t>CODcr</w:t>
            </w:r>
            <w:proofErr w:type="spellEnd"/>
            <w:r>
              <w:rPr>
                <w:rFonts w:hint="eastAsia"/>
                <w:szCs w:val="24"/>
              </w:rPr>
              <w:t>去除率</w:t>
            </w:r>
            <w:r>
              <w:rPr>
                <w:rFonts w:hint="eastAsia"/>
                <w:szCs w:val="24"/>
              </w:rPr>
              <w:t>&gt;75%</w:t>
            </w:r>
            <w:r>
              <w:rPr>
                <w:rFonts w:hint="eastAsia"/>
                <w:szCs w:val="24"/>
              </w:rPr>
              <w:t>、</w:t>
            </w:r>
            <w:r>
              <w:rPr>
                <w:rFonts w:hint="eastAsia"/>
                <w:szCs w:val="24"/>
              </w:rPr>
              <w:t>SS</w:t>
            </w:r>
            <w:r>
              <w:rPr>
                <w:rFonts w:hint="eastAsia"/>
                <w:szCs w:val="24"/>
              </w:rPr>
              <w:t>去除率</w:t>
            </w:r>
            <w:r>
              <w:rPr>
                <w:rFonts w:hint="eastAsia"/>
                <w:szCs w:val="24"/>
              </w:rPr>
              <w:t>&gt;88%</w:t>
            </w:r>
            <w:r>
              <w:rPr>
                <w:rFonts w:hint="eastAsia"/>
                <w:szCs w:val="24"/>
              </w:rPr>
              <w:t>、</w:t>
            </w:r>
            <w:r>
              <w:rPr>
                <w:rFonts w:hint="eastAsia"/>
                <w:szCs w:val="24"/>
              </w:rPr>
              <w:t>NH</w:t>
            </w:r>
            <w:r>
              <w:rPr>
                <w:rFonts w:hint="eastAsia"/>
                <w:szCs w:val="24"/>
                <w:vertAlign w:val="subscript"/>
              </w:rPr>
              <w:t>3</w:t>
            </w:r>
            <w:r>
              <w:rPr>
                <w:rFonts w:hint="eastAsia"/>
                <w:szCs w:val="24"/>
              </w:rPr>
              <w:t>-N</w:t>
            </w:r>
            <w:r>
              <w:rPr>
                <w:rFonts w:hint="eastAsia"/>
                <w:szCs w:val="24"/>
              </w:rPr>
              <w:t>去除率</w:t>
            </w:r>
            <w:r>
              <w:rPr>
                <w:rFonts w:hint="eastAsia"/>
                <w:szCs w:val="24"/>
              </w:rPr>
              <w:t>&gt;73.2%</w:t>
            </w:r>
            <w:r>
              <w:rPr>
                <w:rFonts w:hint="eastAsia"/>
                <w:szCs w:val="24"/>
              </w:rPr>
              <w:t>、</w:t>
            </w:r>
            <w:r>
              <w:rPr>
                <w:rFonts w:hint="eastAsia"/>
                <w:szCs w:val="24"/>
              </w:rPr>
              <w:t>TN</w:t>
            </w:r>
            <w:r>
              <w:rPr>
                <w:rFonts w:hint="eastAsia"/>
                <w:szCs w:val="24"/>
              </w:rPr>
              <w:t>去除率</w:t>
            </w:r>
            <w:r>
              <w:rPr>
                <w:rFonts w:hint="eastAsia"/>
                <w:szCs w:val="24"/>
              </w:rPr>
              <w:t>&gt;76.9%</w:t>
            </w:r>
            <w:r>
              <w:rPr>
                <w:rFonts w:hint="eastAsia"/>
                <w:szCs w:val="24"/>
              </w:rPr>
              <w:t>。</w:t>
            </w:r>
          </w:p>
          <w:p w14:paraId="664398FF" w14:textId="77777777" w:rsidR="00462DEC" w:rsidRDefault="00977302">
            <w:pPr>
              <w:ind w:firstLine="480"/>
            </w:pPr>
            <w:r>
              <w:rPr>
                <w:rFonts w:hint="eastAsia"/>
                <w:szCs w:val="24"/>
              </w:rPr>
              <w:t>可见，本项目采用的该工艺作为项目生活污水处理工艺是可行的。</w:t>
            </w:r>
          </w:p>
          <w:p w14:paraId="4A514C5F" w14:textId="77777777" w:rsidR="00462DEC" w:rsidRDefault="00977302">
            <w:pPr>
              <w:ind w:firstLine="480"/>
            </w:pPr>
            <w:r>
              <w:rPr>
                <w:rFonts w:hint="eastAsia"/>
              </w:rPr>
              <w:t>（</w:t>
            </w:r>
            <w:r>
              <w:rPr>
                <w:rFonts w:hint="eastAsia"/>
              </w:rPr>
              <w:t>2</w:t>
            </w:r>
            <w:r>
              <w:rPr>
                <w:rFonts w:hint="eastAsia"/>
              </w:rPr>
              <w:t>）尾水排放可行性分析</w:t>
            </w:r>
          </w:p>
          <w:p w14:paraId="2BEBBB45" w14:textId="77777777" w:rsidR="00462DEC" w:rsidRDefault="00977302">
            <w:pPr>
              <w:ind w:firstLine="480"/>
            </w:pPr>
            <w:r>
              <w:rPr>
                <w:rFonts w:hint="eastAsia"/>
              </w:rPr>
              <w:t>根据企业设计执行的排放标准《农村生活污水处理设施污染物排放标准》（</w:t>
            </w:r>
            <w:r>
              <w:rPr>
                <w:rFonts w:hint="eastAsia"/>
              </w:rPr>
              <w:t>DBHJ/001</w:t>
            </w:r>
            <w:r>
              <w:rPr>
                <w:rFonts w:hint="eastAsia"/>
              </w:rPr>
              <w:t>－</w:t>
            </w:r>
            <w:r>
              <w:rPr>
                <w:rFonts w:hint="eastAsia"/>
              </w:rPr>
              <w:t>2020</w:t>
            </w:r>
            <w:r>
              <w:rPr>
                <w:rFonts w:hint="eastAsia"/>
              </w:rPr>
              <w:t>）二级标准对应的排放限值，本项目涉及尾水排放去向为周边水渠，属于“出水直接或间接排入村庄附近其他未划定水环境功能区的水域、沟渠”且属于“处理规模大</w:t>
            </w:r>
            <w:r>
              <w:rPr>
                <w:rFonts w:hint="eastAsia"/>
              </w:rPr>
              <w:t>于</w:t>
            </w:r>
            <w:r>
              <w:rPr>
                <w:rFonts w:hint="eastAsia"/>
              </w:rPr>
              <w:t>30t/d</w:t>
            </w:r>
            <w:r>
              <w:rPr>
                <w:rFonts w:hint="eastAsia"/>
              </w:rPr>
              <w:t>的农村生活污水处理设施，出水排入水功能未明确水体”，排入附近的沟渠内，故尾水排放去向可行。</w:t>
            </w:r>
          </w:p>
          <w:p w14:paraId="0D7C08FB" w14:textId="77777777" w:rsidR="00462DEC" w:rsidRDefault="00977302">
            <w:pPr>
              <w:ind w:firstLine="480"/>
            </w:pPr>
            <w:r>
              <w:rPr>
                <w:rFonts w:hint="eastAsia"/>
              </w:rPr>
              <w:t>三、地下水环境影响</w:t>
            </w:r>
          </w:p>
          <w:p w14:paraId="6A714086" w14:textId="77777777" w:rsidR="00462DEC" w:rsidRDefault="00977302">
            <w:pPr>
              <w:ind w:firstLine="480"/>
            </w:pPr>
            <w:r>
              <w:rPr>
                <w:rFonts w:hint="eastAsia"/>
              </w:rPr>
              <w:t>1</w:t>
            </w:r>
            <w:r>
              <w:rPr>
                <w:rFonts w:hint="eastAsia"/>
              </w:rPr>
              <w:t>、评价等级</w:t>
            </w:r>
          </w:p>
          <w:p w14:paraId="15C54F7D" w14:textId="77777777" w:rsidR="00462DEC" w:rsidRDefault="00977302">
            <w:pPr>
              <w:ind w:firstLine="480"/>
            </w:pPr>
            <w:r>
              <w:rPr>
                <w:rFonts w:hint="eastAsia"/>
              </w:rPr>
              <w:t>本次评价地下水环境评价等级的判定依据《环境影响评价技术导则地下水环境》（</w:t>
            </w:r>
            <w:r>
              <w:rPr>
                <w:rFonts w:hint="eastAsia"/>
              </w:rPr>
              <w:t>HJ610-2016</w:t>
            </w:r>
            <w:r>
              <w:rPr>
                <w:rFonts w:hint="eastAsia"/>
              </w:rPr>
              <w:t>）进行：</w:t>
            </w:r>
          </w:p>
          <w:p w14:paraId="4D873D16" w14:textId="77777777" w:rsidR="00462DEC" w:rsidRDefault="00977302">
            <w:pPr>
              <w:ind w:firstLine="480"/>
            </w:pPr>
            <w:r>
              <w:rPr>
                <w:rFonts w:hint="eastAsia"/>
              </w:rPr>
              <w:t>（</w:t>
            </w:r>
            <w:r>
              <w:rPr>
                <w:rFonts w:hint="eastAsia"/>
              </w:rPr>
              <w:t>1</w:t>
            </w:r>
            <w:r>
              <w:rPr>
                <w:rFonts w:hint="eastAsia"/>
              </w:rPr>
              <w:t>）建设项目所属的地下水环境影响评价项目类别</w:t>
            </w:r>
          </w:p>
          <w:p w14:paraId="583F4431" w14:textId="77777777" w:rsidR="00462DEC" w:rsidRDefault="00977302">
            <w:pPr>
              <w:ind w:firstLine="480"/>
            </w:pPr>
            <w:r>
              <w:rPr>
                <w:rFonts w:hint="eastAsia"/>
              </w:rPr>
              <w:t>依据《环境影响评价技术导则</w:t>
            </w:r>
            <w:r>
              <w:rPr>
                <w:rFonts w:hint="eastAsia"/>
              </w:rPr>
              <w:t xml:space="preserve"> </w:t>
            </w:r>
            <w:r>
              <w:rPr>
                <w:rFonts w:hint="eastAsia"/>
              </w:rPr>
              <w:t>地下水环境》（</w:t>
            </w:r>
            <w:r>
              <w:rPr>
                <w:rFonts w:hint="eastAsia"/>
              </w:rPr>
              <w:t>HJ610-2016</w:t>
            </w:r>
            <w:r>
              <w:rPr>
                <w:rFonts w:hint="eastAsia"/>
              </w:rPr>
              <w:t>）中附录</w:t>
            </w:r>
            <w:r>
              <w:rPr>
                <w:rFonts w:hint="eastAsia"/>
              </w:rPr>
              <w:t>A</w:t>
            </w:r>
            <w:r>
              <w:rPr>
                <w:rFonts w:hint="eastAsia"/>
              </w:rPr>
              <w:t>《地下水环境影响评价行业分类表》，本工程行业类别为“</w:t>
            </w:r>
            <w:r>
              <w:rPr>
                <w:rFonts w:hint="eastAsia"/>
              </w:rPr>
              <w:t>U</w:t>
            </w:r>
            <w:r>
              <w:rPr>
                <w:rFonts w:hint="eastAsia"/>
              </w:rPr>
              <w:t>城镇基础设施及房地产”</w:t>
            </w:r>
            <w:r>
              <w:rPr>
                <w:rFonts w:hint="eastAsia"/>
              </w:rPr>
              <w:lastRenderedPageBreak/>
              <w:t>中的“</w:t>
            </w:r>
            <w:r>
              <w:rPr>
                <w:rFonts w:hint="eastAsia"/>
              </w:rPr>
              <w:t>144</w:t>
            </w:r>
            <w:r>
              <w:rPr>
                <w:rFonts w:hint="eastAsia"/>
              </w:rPr>
              <w:t>、生活污水集中处理”为编制报告表的项目，属于</w:t>
            </w:r>
            <w:r>
              <w:rPr>
                <w:rFonts w:hint="eastAsia"/>
              </w:rPr>
              <w:t>III</w:t>
            </w:r>
            <w:r>
              <w:rPr>
                <w:rFonts w:hint="eastAsia"/>
              </w:rPr>
              <w:t>类项目地下水环</w:t>
            </w:r>
            <w:r>
              <w:rPr>
                <w:rFonts w:hint="eastAsia"/>
              </w:rPr>
              <w:t>境影响评价项目。</w:t>
            </w:r>
          </w:p>
          <w:p w14:paraId="0E27E56B" w14:textId="77777777" w:rsidR="00462DEC" w:rsidRDefault="00977302">
            <w:pPr>
              <w:pStyle w:val="afffa"/>
              <w:ind w:firstLine="480"/>
            </w:pPr>
            <w:r>
              <w:rPr>
                <w:rFonts w:hint="eastAsia"/>
              </w:rPr>
              <w:t>表</w:t>
            </w:r>
            <w:r>
              <w:rPr>
                <w:rFonts w:hint="eastAsia"/>
              </w:rPr>
              <w:t>7.2-</w:t>
            </w:r>
            <w:r>
              <w:rPr>
                <w:rFonts w:hint="eastAsia"/>
              </w:rPr>
              <w:t>7</w:t>
            </w:r>
            <w:r>
              <w:rPr>
                <w:rFonts w:hint="eastAsia"/>
              </w:rPr>
              <w:t xml:space="preserve">  </w:t>
            </w:r>
            <w:r>
              <w:rPr>
                <w:rFonts w:hint="eastAsia"/>
              </w:rPr>
              <w:t>地下水环境影响评价行业分类表</w:t>
            </w:r>
          </w:p>
          <w:tbl>
            <w:tblPr>
              <w:tblStyle w:val="affe"/>
              <w:tblW w:w="835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034"/>
              <w:gridCol w:w="1141"/>
              <w:gridCol w:w="2089"/>
              <w:gridCol w:w="2090"/>
            </w:tblGrid>
            <w:tr w:rsidR="00462DEC" w14:paraId="0EE93F7C" w14:textId="77777777">
              <w:trPr>
                <w:trHeight w:val="315"/>
              </w:trPr>
              <w:tc>
                <w:tcPr>
                  <w:tcW w:w="3034" w:type="dxa"/>
                  <w:vMerge w:val="restart"/>
                  <w:vAlign w:val="center"/>
                </w:tcPr>
                <w:p w14:paraId="2B98F6A4" w14:textId="77777777" w:rsidR="00462DEC" w:rsidRDefault="00977302">
                  <w:pPr>
                    <w:pStyle w:val="afffa"/>
                    <w:spacing w:line="240" w:lineRule="auto"/>
                    <w:ind w:firstLineChars="0" w:firstLine="0"/>
                    <w:rPr>
                      <w:sz w:val="21"/>
                      <w:szCs w:val="21"/>
                      <w:lang w:val="en-US"/>
                    </w:rPr>
                  </w:pPr>
                  <w:r>
                    <w:rPr>
                      <w:rFonts w:hint="eastAsia"/>
                    </w:rPr>
                    <w:t>U</w:t>
                  </w:r>
                  <w:r>
                    <w:rPr>
                      <w:rFonts w:hint="eastAsia"/>
                    </w:rPr>
                    <w:t>城镇基础设施及房地产</w:t>
                  </w:r>
                </w:p>
              </w:tc>
              <w:tc>
                <w:tcPr>
                  <w:tcW w:w="1141" w:type="dxa"/>
                  <w:vMerge w:val="restart"/>
                  <w:vAlign w:val="center"/>
                </w:tcPr>
                <w:p w14:paraId="263AB0F8" w14:textId="77777777" w:rsidR="00462DEC" w:rsidRDefault="00977302">
                  <w:pPr>
                    <w:pStyle w:val="afffa"/>
                    <w:spacing w:line="240" w:lineRule="auto"/>
                    <w:ind w:firstLineChars="0" w:firstLine="0"/>
                    <w:rPr>
                      <w:sz w:val="21"/>
                      <w:szCs w:val="21"/>
                      <w:lang w:val="en-US"/>
                    </w:rPr>
                  </w:pPr>
                  <w:r>
                    <w:rPr>
                      <w:rFonts w:hint="eastAsia"/>
                      <w:sz w:val="21"/>
                      <w:szCs w:val="21"/>
                      <w:lang w:val="en-US"/>
                    </w:rPr>
                    <w:t>报告表</w:t>
                  </w:r>
                </w:p>
              </w:tc>
              <w:tc>
                <w:tcPr>
                  <w:tcW w:w="4179" w:type="dxa"/>
                  <w:gridSpan w:val="2"/>
                  <w:vAlign w:val="center"/>
                </w:tcPr>
                <w:p w14:paraId="34A3E732" w14:textId="77777777" w:rsidR="00462DEC" w:rsidRDefault="00977302">
                  <w:pPr>
                    <w:pStyle w:val="afffa"/>
                    <w:spacing w:line="240" w:lineRule="auto"/>
                    <w:ind w:firstLineChars="0" w:firstLine="0"/>
                    <w:rPr>
                      <w:sz w:val="21"/>
                      <w:szCs w:val="21"/>
                      <w:lang w:val="en-US"/>
                    </w:rPr>
                  </w:pPr>
                  <w:r>
                    <w:rPr>
                      <w:rFonts w:hint="eastAsia"/>
                      <w:sz w:val="21"/>
                      <w:szCs w:val="21"/>
                      <w:lang w:val="en-US"/>
                    </w:rPr>
                    <w:t>地下水环境影响评价项目类别</w:t>
                  </w:r>
                </w:p>
              </w:tc>
            </w:tr>
            <w:tr w:rsidR="00462DEC" w14:paraId="796B7053" w14:textId="77777777">
              <w:trPr>
                <w:trHeight w:val="315"/>
              </w:trPr>
              <w:tc>
                <w:tcPr>
                  <w:tcW w:w="3034" w:type="dxa"/>
                  <w:vMerge/>
                  <w:vAlign w:val="center"/>
                </w:tcPr>
                <w:p w14:paraId="2535351E" w14:textId="77777777" w:rsidR="00462DEC" w:rsidRDefault="00462DEC">
                  <w:pPr>
                    <w:pStyle w:val="afffa"/>
                    <w:spacing w:line="240" w:lineRule="auto"/>
                    <w:ind w:firstLineChars="0" w:firstLine="0"/>
                  </w:pPr>
                </w:p>
              </w:tc>
              <w:tc>
                <w:tcPr>
                  <w:tcW w:w="1141" w:type="dxa"/>
                  <w:vMerge/>
                  <w:vAlign w:val="center"/>
                </w:tcPr>
                <w:p w14:paraId="054374CD" w14:textId="77777777" w:rsidR="00462DEC" w:rsidRDefault="00462DEC">
                  <w:pPr>
                    <w:pStyle w:val="afffa"/>
                    <w:spacing w:line="240" w:lineRule="auto"/>
                    <w:ind w:firstLineChars="0" w:firstLine="0"/>
                    <w:rPr>
                      <w:sz w:val="21"/>
                      <w:szCs w:val="21"/>
                      <w:lang w:val="en-US"/>
                    </w:rPr>
                  </w:pPr>
                </w:p>
              </w:tc>
              <w:tc>
                <w:tcPr>
                  <w:tcW w:w="2089" w:type="dxa"/>
                  <w:vAlign w:val="center"/>
                </w:tcPr>
                <w:p w14:paraId="07E49918" w14:textId="77777777" w:rsidR="00462DEC" w:rsidRDefault="00977302">
                  <w:pPr>
                    <w:pStyle w:val="afffa"/>
                    <w:spacing w:line="240" w:lineRule="auto"/>
                    <w:ind w:firstLineChars="0" w:firstLine="0"/>
                    <w:rPr>
                      <w:sz w:val="21"/>
                      <w:szCs w:val="21"/>
                      <w:lang w:val="en-US"/>
                    </w:rPr>
                  </w:pPr>
                  <w:r>
                    <w:rPr>
                      <w:rFonts w:hint="eastAsia"/>
                      <w:sz w:val="21"/>
                      <w:szCs w:val="21"/>
                      <w:lang w:val="en-US"/>
                    </w:rPr>
                    <w:t>报告书</w:t>
                  </w:r>
                </w:p>
              </w:tc>
              <w:tc>
                <w:tcPr>
                  <w:tcW w:w="2090" w:type="dxa"/>
                  <w:vAlign w:val="center"/>
                </w:tcPr>
                <w:p w14:paraId="67D1DF2B" w14:textId="77777777" w:rsidR="00462DEC" w:rsidRDefault="00977302">
                  <w:pPr>
                    <w:pStyle w:val="afffa"/>
                    <w:spacing w:line="240" w:lineRule="auto"/>
                    <w:ind w:firstLineChars="0" w:firstLine="0"/>
                    <w:rPr>
                      <w:sz w:val="21"/>
                      <w:szCs w:val="21"/>
                      <w:lang w:val="en-US"/>
                    </w:rPr>
                  </w:pPr>
                  <w:r>
                    <w:rPr>
                      <w:rFonts w:hint="eastAsia"/>
                      <w:sz w:val="21"/>
                      <w:szCs w:val="21"/>
                      <w:lang w:val="en-US"/>
                    </w:rPr>
                    <w:t>报告表</w:t>
                  </w:r>
                </w:p>
              </w:tc>
            </w:tr>
            <w:tr w:rsidR="00462DEC" w14:paraId="38B2C21B" w14:textId="77777777">
              <w:tc>
                <w:tcPr>
                  <w:tcW w:w="3034" w:type="dxa"/>
                  <w:vAlign w:val="center"/>
                </w:tcPr>
                <w:p w14:paraId="29C11C16" w14:textId="77777777" w:rsidR="00462DEC" w:rsidRDefault="00977302">
                  <w:pPr>
                    <w:pStyle w:val="afffa"/>
                    <w:spacing w:line="240" w:lineRule="auto"/>
                    <w:ind w:firstLineChars="0" w:firstLine="0"/>
                    <w:rPr>
                      <w:sz w:val="21"/>
                      <w:szCs w:val="21"/>
                      <w:lang w:val="en-US"/>
                    </w:rPr>
                  </w:pPr>
                  <w:r>
                    <w:rPr>
                      <w:rFonts w:hint="eastAsia"/>
                    </w:rPr>
                    <w:t>144</w:t>
                  </w:r>
                  <w:r>
                    <w:rPr>
                      <w:rFonts w:hint="eastAsia"/>
                    </w:rPr>
                    <w:t>、生活污水集中处理</w:t>
                  </w:r>
                </w:p>
              </w:tc>
              <w:tc>
                <w:tcPr>
                  <w:tcW w:w="1141" w:type="dxa"/>
                  <w:vAlign w:val="center"/>
                </w:tcPr>
                <w:p w14:paraId="705F3C40" w14:textId="77777777" w:rsidR="00462DEC" w:rsidRDefault="00977302">
                  <w:pPr>
                    <w:pStyle w:val="afffa"/>
                    <w:spacing w:line="240" w:lineRule="auto"/>
                    <w:ind w:firstLineChars="0" w:firstLine="0"/>
                    <w:rPr>
                      <w:sz w:val="21"/>
                      <w:szCs w:val="21"/>
                      <w:lang w:val="en-US"/>
                    </w:rPr>
                  </w:pPr>
                  <w:r>
                    <w:rPr>
                      <w:rFonts w:hint="eastAsia"/>
                      <w:sz w:val="21"/>
                      <w:szCs w:val="21"/>
                      <w:lang w:val="en-US"/>
                    </w:rPr>
                    <w:t>其他</w:t>
                  </w:r>
                </w:p>
              </w:tc>
              <w:tc>
                <w:tcPr>
                  <w:tcW w:w="2089" w:type="dxa"/>
                  <w:vAlign w:val="center"/>
                </w:tcPr>
                <w:p w14:paraId="10974F4D" w14:textId="77777777" w:rsidR="00462DEC" w:rsidRDefault="00977302">
                  <w:pPr>
                    <w:pStyle w:val="afffa"/>
                    <w:spacing w:line="240" w:lineRule="auto"/>
                    <w:ind w:firstLineChars="0" w:firstLine="0"/>
                    <w:rPr>
                      <w:sz w:val="21"/>
                      <w:szCs w:val="21"/>
                      <w:lang w:val="en-US"/>
                    </w:rPr>
                  </w:pPr>
                  <w:r>
                    <w:rPr>
                      <w:rFonts w:hint="eastAsia"/>
                      <w:sz w:val="21"/>
                      <w:szCs w:val="21"/>
                      <w:lang w:val="en-US"/>
                    </w:rPr>
                    <w:t>II</w:t>
                  </w:r>
                  <w:r>
                    <w:rPr>
                      <w:rFonts w:hint="eastAsia"/>
                      <w:sz w:val="21"/>
                      <w:szCs w:val="21"/>
                      <w:lang w:val="en-US"/>
                    </w:rPr>
                    <w:t>类</w:t>
                  </w:r>
                </w:p>
              </w:tc>
              <w:tc>
                <w:tcPr>
                  <w:tcW w:w="2090" w:type="dxa"/>
                  <w:vAlign w:val="center"/>
                </w:tcPr>
                <w:p w14:paraId="17C9EDC1" w14:textId="77777777" w:rsidR="00462DEC" w:rsidRDefault="00977302">
                  <w:pPr>
                    <w:pStyle w:val="afffa"/>
                    <w:spacing w:line="240" w:lineRule="auto"/>
                    <w:ind w:firstLineChars="0" w:firstLine="0"/>
                    <w:rPr>
                      <w:sz w:val="21"/>
                      <w:szCs w:val="21"/>
                      <w:lang w:val="en-US"/>
                    </w:rPr>
                  </w:pPr>
                  <w:r>
                    <w:rPr>
                      <w:rFonts w:hint="eastAsia"/>
                      <w:sz w:val="21"/>
                      <w:szCs w:val="21"/>
                      <w:lang w:val="en-US"/>
                    </w:rPr>
                    <w:t>III</w:t>
                  </w:r>
                  <w:r>
                    <w:rPr>
                      <w:rFonts w:hint="eastAsia"/>
                      <w:sz w:val="21"/>
                      <w:szCs w:val="21"/>
                      <w:lang w:val="en-US"/>
                    </w:rPr>
                    <w:t>类</w:t>
                  </w:r>
                </w:p>
              </w:tc>
            </w:tr>
          </w:tbl>
          <w:p w14:paraId="3CCD5A1A" w14:textId="77777777" w:rsidR="00462DEC" w:rsidRDefault="00462DEC">
            <w:pPr>
              <w:pStyle w:val="afffa"/>
              <w:ind w:firstLine="420"/>
              <w:rPr>
                <w:sz w:val="21"/>
                <w:szCs w:val="21"/>
                <w:lang w:val="en-US"/>
              </w:rPr>
            </w:pPr>
          </w:p>
          <w:p w14:paraId="2D067E8C" w14:textId="77777777" w:rsidR="00462DEC" w:rsidRDefault="00977302">
            <w:pPr>
              <w:ind w:firstLine="480"/>
            </w:pPr>
            <w:r>
              <w:rPr>
                <w:rFonts w:hint="eastAsia"/>
              </w:rPr>
              <w:t>（</w:t>
            </w:r>
            <w:r>
              <w:rPr>
                <w:rFonts w:hint="eastAsia"/>
              </w:rPr>
              <w:t>2</w:t>
            </w:r>
            <w:r>
              <w:rPr>
                <w:rFonts w:hint="eastAsia"/>
              </w:rPr>
              <w:t>）建设项目场地的地下水环境敏感程度</w:t>
            </w:r>
          </w:p>
          <w:p w14:paraId="6D31984C" w14:textId="77777777" w:rsidR="00462DEC" w:rsidRDefault="00977302">
            <w:pPr>
              <w:ind w:firstLine="480"/>
            </w:pPr>
            <w:r>
              <w:rPr>
                <w:rFonts w:hint="eastAsia"/>
              </w:rPr>
              <w:t>据《环境影响评价技术导则—地下水环境》（</w:t>
            </w:r>
            <w:r>
              <w:rPr>
                <w:rFonts w:hint="eastAsia"/>
              </w:rPr>
              <w:t>HJ610-2016</w:t>
            </w:r>
            <w:r>
              <w:rPr>
                <w:rFonts w:hint="eastAsia"/>
              </w:rPr>
              <w:t>）</w:t>
            </w:r>
            <w:r>
              <w:rPr>
                <w:rFonts w:hint="eastAsia"/>
              </w:rPr>
              <w:t>6.2.1.2</w:t>
            </w:r>
            <w:r>
              <w:rPr>
                <w:rFonts w:hint="eastAsia"/>
              </w:rPr>
              <w:t>条，建设项目场地的地下水环境敏感程度可分为敏感、较敏感、不敏感三级（见表</w:t>
            </w:r>
            <w:r>
              <w:rPr>
                <w:rFonts w:hint="eastAsia"/>
              </w:rPr>
              <w:t>7.2-7</w:t>
            </w:r>
            <w:r>
              <w:rPr>
                <w:rFonts w:hint="eastAsia"/>
              </w:rPr>
              <w:t>）。</w:t>
            </w:r>
          </w:p>
          <w:p w14:paraId="22AC9AD7" w14:textId="77777777" w:rsidR="00462DEC" w:rsidRDefault="00977302">
            <w:pPr>
              <w:ind w:firstLine="480"/>
            </w:pPr>
            <w:r>
              <w:rPr>
                <w:rFonts w:hint="eastAsia"/>
              </w:rPr>
              <w:t>建设项目场地不属于集中式饮用水水源地准保护区，也不属于国家或地方政府设定的与地下水环境相关的其它保护区，地下水环境敏感程度为不敏感。</w:t>
            </w:r>
          </w:p>
          <w:p w14:paraId="52BCEE11" w14:textId="77777777" w:rsidR="00462DEC" w:rsidRDefault="00977302">
            <w:pPr>
              <w:pStyle w:val="afffa"/>
              <w:ind w:firstLine="480"/>
            </w:pPr>
            <w:r>
              <w:rPr>
                <w:rFonts w:hint="eastAsia"/>
              </w:rPr>
              <w:t>表</w:t>
            </w:r>
            <w:r>
              <w:rPr>
                <w:rFonts w:hint="eastAsia"/>
              </w:rPr>
              <w:t xml:space="preserve">7.2-7  </w:t>
            </w:r>
            <w:r>
              <w:rPr>
                <w:rFonts w:hint="eastAsia"/>
              </w:rPr>
              <w:t>地下水环境敏感程度分级</w:t>
            </w:r>
          </w:p>
          <w:tbl>
            <w:tblPr>
              <w:tblW w:w="83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47"/>
              <w:gridCol w:w="7207"/>
            </w:tblGrid>
            <w:tr w:rsidR="00462DEC" w14:paraId="745DE41E" w14:textId="77777777">
              <w:trPr>
                <w:trHeight w:val="397"/>
              </w:trPr>
              <w:tc>
                <w:tcPr>
                  <w:tcW w:w="1147" w:type="dxa"/>
                  <w:vAlign w:val="center"/>
                </w:tcPr>
                <w:p w14:paraId="3505D25A" w14:textId="77777777" w:rsidR="00462DEC" w:rsidRDefault="00977302">
                  <w:pPr>
                    <w:adjustRightInd w:val="0"/>
                    <w:snapToGrid w:val="0"/>
                    <w:spacing w:line="240" w:lineRule="auto"/>
                    <w:ind w:firstLineChars="0" w:firstLine="0"/>
                    <w:jc w:val="center"/>
                    <w:rPr>
                      <w:spacing w:val="4"/>
                      <w:sz w:val="21"/>
                      <w:szCs w:val="21"/>
                    </w:rPr>
                  </w:pPr>
                  <w:r>
                    <w:rPr>
                      <w:spacing w:val="4"/>
                      <w:sz w:val="21"/>
                      <w:szCs w:val="21"/>
                    </w:rPr>
                    <w:t>敏感程度</w:t>
                  </w:r>
                </w:p>
              </w:tc>
              <w:tc>
                <w:tcPr>
                  <w:tcW w:w="7207" w:type="dxa"/>
                  <w:vAlign w:val="center"/>
                </w:tcPr>
                <w:p w14:paraId="3B6387CF" w14:textId="77777777" w:rsidR="00462DEC" w:rsidRDefault="00977302">
                  <w:pPr>
                    <w:adjustRightInd w:val="0"/>
                    <w:snapToGrid w:val="0"/>
                    <w:spacing w:line="240" w:lineRule="auto"/>
                    <w:ind w:firstLineChars="0" w:firstLine="0"/>
                    <w:jc w:val="center"/>
                    <w:rPr>
                      <w:spacing w:val="4"/>
                      <w:sz w:val="21"/>
                      <w:szCs w:val="21"/>
                    </w:rPr>
                  </w:pPr>
                  <w:r>
                    <w:rPr>
                      <w:spacing w:val="4"/>
                      <w:sz w:val="21"/>
                      <w:szCs w:val="21"/>
                    </w:rPr>
                    <w:t>地下水环境敏感特征</w:t>
                  </w:r>
                </w:p>
              </w:tc>
            </w:tr>
            <w:tr w:rsidR="00462DEC" w14:paraId="548EBDA6" w14:textId="77777777">
              <w:trPr>
                <w:trHeight w:val="397"/>
              </w:trPr>
              <w:tc>
                <w:tcPr>
                  <w:tcW w:w="1147" w:type="dxa"/>
                  <w:vAlign w:val="center"/>
                </w:tcPr>
                <w:p w14:paraId="51053D85" w14:textId="77777777" w:rsidR="00462DEC" w:rsidRDefault="00977302">
                  <w:pPr>
                    <w:adjustRightInd w:val="0"/>
                    <w:snapToGrid w:val="0"/>
                    <w:spacing w:line="240" w:lineRule="auto"/>
                    <w:ind w:firstLineChars="0" w:firstLine="0"/>
                    <w:jc w:val="center"/>
                    <w:rPr>
                      <w:spacing w:val="4"/>
                      <w:sz w:val="21"/>
                      <w:szCs w:val="21"/>
                    </w:rPr>
                  </w:pPr>
                  <w:r>
                    <w:rPr>
                      <w:spacing w:val="4"/>
                      <w:sz w:val="21"/>
                      <w:szCs w:val="21"/>
                    </w:rPr>
                    <w:t>敏感</w:t>
                  </w:r>
                </w:p>
              </w:tc>
              <w:tc>
                <w:tcPr>
                  <w:tcW w:w="7207" w:type="dxa"/>
                  <w:vAlign w:val="center"/>
                </w:tcPr>
                <w:p w14:paraId="51160370" w14:textId="77777777" w:rsidR="00462DEC" w:rsidRDefault="00977302">
                  <w:pPr>
                    <w:adjustRightInd w:val="0"/>
                    <w:snapToGrid w:val="0"/>
                    <w:spacing w:line="240" w:lineRule="auto"/>
                    <w:ind w:firstLineChars="0" w:firstLine="0"/>
                    <w:jc w:val="center"/>
                    <w:rPr>
                      <w:spacing w:val="4"/>
                      <w:sz w:val="21"/>
                      <w:szCs w:val="21"/>
                    </w:rPr>
                  </w:pPr>
                  <w:r>
                    <w:rPr>
                      <w:spacing w:val="4"/>
                      <w:sz w:val="21"/>
                      <w:szCs w:val="21"/>
                    </w:rPr>
                    <w:t>集中式饮用水水源（包括已建成的在用、备用、应急水源，在建和规划的饮用水水源）准保护区；除集中式引用水水源以外的国家或地方政府设定的与地下</w:t>
                  </w:r>
                  <w:r>
                    <w:rPr>
                      <w:spacing w:val="4"/>
                      <w:sz w:val="21"/>
                      <w:szCs w:val="21"/>
                    </w:rPr>
                    <w:t>水环境相关的其它保护区，如热水、矿泉水、温泉等特殊地下水资源保护区。</w:t>
                  </w:r>
                </w:p>
              </w:tc>
            </w:tr>
            <w:tr w:rsidR="00462DEC" w14:paraId="71928E63" w14:textId="77777777">
              <w:trPr>
                <w:trHeight w:val="397"/>
              </w:trPr>
              <w:tc>
                <w:tcPr>
                  <w:tcW w:w="1147" w:type="dxa"/>
                  <w:vAlign w:val="center"/>
                </w:tcPr>
                <w:p w14:paraId="030E5A9B" w14:textId="77777777" w:rsidR="00462DEC" w:rsidRDefault="00977302">
                  <w:pPr>
                    <w:adjustRightInd w:val="0"/>
                    <w:snapToGrid w:val="0"/>
                    <w:spacing w:line="240" w:lineRule="auto"/>
                    <w:ind w:firstLineChars="0" w:firstLine="0"/>
                    <w:jc w:val="center"/>
                    <w:rPr>
                      <w:spacing w:val="4"/>
                      <w:sz w:val="21"/>
                      <w:szCs w:val="21"/>
                    </w:rPr>
                  </w:pPr>
                  <w:r>
                    <w:rPr>
                      <w:spacing w:val="4"/>
                      <w:sz w:val="21"/>
                      <w:szCs w:val="21"/>
                    </w:rPr>
                    <w:t>较敏感</w:t>
                  </w:r>
                </w:p>
              </w:tc>
              <w:tc>
                <w:tcPr>
                  <w:tcW w:w="7207" w:type="dxa"/>
                  <w:vAlign w:val="center"/>
                </w:tcPr>
                <w:p w14:paraId="58B6A2DB" w14:textId="77777777" w:rsidR="00462DEC" w:rsidRDefault="00977302">
                  <w:pPr>
                    <w:adjustRightInd w:val="0"/>
                    <w:snapToGrid w:val="0"/>
                    <w:spacing w:line="240" w:lineRule="auto"/>
                    <w:ind w:firstLineChars="0" w:firstLine="0"/>
                    <w:jc w:val="center"/>
                    <w:rPr>
                      <w:spacing w:val="4"/>
                      <w:sz w:val="21"/>
                      <w:szCs w:val="21"/>
                    </w:rPr>
                  </w:pPr>
                  <w:r>
                    <w:rPr>
                      <w:spacing w:val="4"/>
                      <w:sz w:val="21"/>
                      <w:szCs w:val="21"/>
                    </w:rPr>
                    <w:t>集中式饮用水水源（包括已建成的在用、备用、应急水源，在建和规划的饮用水水源）准保护区以外的补给径流区；未划定准保护区的集中式饮水水源，其保护区外的补给径流区；分散式饮用水水源地；特殊地下水资源（如矿泉水、温泉等）保护区以外的分布区等其他未列入上述敏感分级的环境敏感区。</w:t>
                  </w:r>
                </w:p>
              </w:tc>
            </w:tr>
            <w:tr w:rsidR="00462DEC" w14:paraId="0B8CFB3B" w14:textId="77777777">
              <w:trPr>
                <w:trHeight w:val="397"/>
              </w:trPr>
              <w:tc>
                <w:tcPr>
                  <w:tcW w:w="1147" w:type="dxa"/>
                  <w:vAlign w:val="center"/>
                </w:tcPr>
                <w:p w14:paraId="1E6D7336" w14:textId="77777777" w:rsidR="00462DEC" w:rsidRDefault="00977302">
                  <w:pPr>
                    <w:adjustRightInd w:val="0"/>
                    <w:snapToGrid w:val="0"/>
                    <w:spacing w:line="240" w:lineRule="auto"/>
                    <w:ind w:firstLineChars="0" w:firstLine="0"/>
                    <w:jc w:val="center"/>
                    <w:rPr>
                      <w:spacing w:val="4"/>
                      <w:sz w:val="21"/>
                      <w:szCs w:val="21"/>
                    </w:rPr>
                  </w:pPr>
                  <w:r>
                    <w:rPr>
                      <w:spacing w:val="4"/>
                      <w:sz w:val="21"/>
                      <w:szCs w:val="21"/>
                    </w:rPr>
                    <w:t>不敏感</w:t>
                  </w:r>
                </w:p>
              </w:tc>
              <w:tc>
                <w:tcPr>
                  <w:tcW w:w="7207" w:type="dxa"/>
                  <w:vAlign w:val="center"/>
                </w:tcPr>
                <w:p w14:paraId="67E9B336" w14:textId="77777777" w:rsidR="00462DEC" w:rsidRDefault="00977302">
                  <w:pPr>
                    <w:adjustRightInd w:val="0"/>
                    <w:snapToGrid w:val="0"/>
                    <w:spacing w:line="240" w:lineRule="auto"/>
                    <w:ind w:firstLineChars="0" w:firstLine="0"/>
                    <w:jc w:val="center"/>
                    <w:rPr>
                      <w:spacing w:val="4"/>
                      <w:sz w:val="21"/>
                      <w:szCs w:val="21"/>
                    </w:rPr>
                  </w:pPr>
                  <w:r>
                    <w:rPr>
                      <w:spacing w:val="4"/>
                      <w:sz w:val="21"/>
                      <w:szCs w:val="21"/>
                    </w:rPr>
                    <w:t>上述地区之外的其它地区</w:t>
                  </w:r>
                </w:p>
              </w:tc>
            </w:tr>
            <w:tr w:rsidR="00462DEC" w14:paraId="136A4FB2" w14:textId="77777777">
              <w:trPr>
                <w:trHeight w:val="397"/>
              </w:trPr>
              <w:tc>
                <w:tcPr>
                  <w:tcW w:w="8354" w:type="dxa"/>
                  <w:gridSpan w:val="2"/>
                  <w:vAlign w:val="center"/>
                </w:tcPr>
                <w:p w14:paraId="3A8ECD64" w14:textId="77777777" w:rsidR="00462DEC" w:rsidRDefault="00977302">
                  <w:pPr>
                    <w:adjustRightInd w:val="0"/>
                    <w:snapToGrid w:val="0"/>
                    <w:spacing w:line="240" w:lineRule="auto"/>
                    <w:ind w:firstLineChars="0" w:firstLine="0"/>
                    <w:rPr>
                      <w:spacing w:val="4"/>
                      <w:sz w:val="21"/>
                      <w:szCs w:val="21"/>
                    </w:rPr>
                  </w:pPr>
                  <w:r>
                    <w:rPr>
                      <w:spacing w:val="4"/>
                      <w:sz w:val="21"/>
                      <w:szCs w:val="21"/>
                    </w:rPr>
                    <w:t>注：</w:t>
                  </w:r>
                  <w:r>
                    <w:rPr>
                      <w:spacing w:val="4"/>
                      <w:sz w:val="21"/>
                      <w:szCs w:val="21"/>
                    </w:rPr>
                    <w:t>a“</w:t>
                  </w:r>
                  <w:r>
                    <w:rPr>
                      <w:spacing w:val="4"/>
                      <w:sz w:val="21"/>
                      <w:szCs w:val="21"/>
                    </w:rPr>
                    <w:t>环境敏感区</w:t>
                  </w:r>
                  <w:r>
                    <w:rPr>
                      <w:spacing w:val="4"/>
                      <w:sz w:val="21"/>
                      <w:szCs w:val="21"/>
                    </w:rPr>
                    <w:t>”</w:t>
                  </w:r>
                  <w:r>
                    <w:rPr>
                      <w:spacing w:val="4"/>
                      <w:sz w:val="21"/>
                      <w:szCs w:val="21"/>
                    </w:rPr>
                    <w:t>是指《建设项目环境影响评价分类管理名录》中所界定的涉及地下水的环境敏感区。</w:t>
                  </w:r>
                </w:p>
              </w:tc>
            </w:tr>
          </w:tbl>
          <w:p w14:paraId="70801563" w14:textId="77777777" w:rsidR="00462DEC" w:rsidRDefault="00462DEC">
            <w:pPr>
              <w:pStyle w:val="afffa"/>
              <w:ind w:firstLine="480"/>
              <w:rPr>
                <w:lang w:val="en-US"/>
              </w:rPr>
            </w:pPr>
          </w:p>
          <w:p w14:paraId="7CC159DE" w14:textId="77777777" w:rsidR="00462DEC" w:rsidRDefault="00977302">
            <w:pPr>
              <w:ind w:firstLine="480"/>
            </w:pPr>
            <w:r>
              <w:rPr>
                <w:rFonts w:hint="eastAsia"/>
              </w:rPr>
              <w:t>（</w:t>
            </w:r>
            <w:r>
              <w:rPr>
                <w:rFonts w:hint="eastAsia"/>
              </w:rPr>
              <w:t>3</w:t>
            </w:r>
            <w:r>
              <w:rPr>
                <w:rFonts w:hint="eastAsia"/>
              </w:rPr>
              <w:t>）建设项目评价工作等级分级</w:t>
            </w:r>
          </w:p>
          <w:p w14:paraId="20A190DD" w14:textId="77777777" w:rsidR="00462DEC" w:rsidRDefault="00977302">
            <w:pPr>
              <w:ind w:firstLine="480"/>
            </w:pPr>
            <w:r>
              <w:rPr>
                <w:rFonts w:hint="eastAsia"/>
              </w:rPr>
              <w:t>综上所述，根据《环境影响评价技术导则</w:t>
            </w:r>
            <w:r>
              <w:rPr>
                <w:rFonts w:hint="eastAsia"/>
              </w:rPr>
              <w:t xml:space="preserve"> </w:t>
            </w:r>
            <w:r>
              <w:rPr>
                <w:rFonts w:hint="eastAsia"/>
              </w:rPr>
              <w:t>地下水环境》（</w:t>
            </w:r>
            <w:r>
              <w:rPr>
                <w:rFonts w:hint="eastAsia"/>
              </w:rPr>
              <w:t>HJ610-2016</w:t>
            </w:r>
            <w:r>
              <w:rPr>
                <w:rFonts w:hint="eastAsia"/>
              </w:rPr>
              <w:t>）</w:t>
            </w:r>
            <w:r>
              <w:rPr>
                <w:rFonts w:hint="eastAsia"/>
              </w:rPr>
              <w:t>6.2.2</w:t>
            </w:r>
            <w:r>
              <w:rPr>
                <w:rFonts w:hint="eastAsia"/>
              </w:rPr>
              <w:t>条，见表</w:t>
            </w:r>
            <w:r>
              <w:rPr>
                <w:rFonts w:hint="eastAsia"/>
              </w:rPr>
              <w:t>7.2-8</w:t>
            </w:r>
            <w:r>
              <w:rPr>
                <w:rFonts w:hint="eastAsia"/>
              </w:rPr>
              <w:t>。</w:t>
            </w:r>
          </w:p>
          <w:p w14:paraId="713F2175" w14:textId="77777777" w:rsidR="00462DEC" w:rsidRDefault="00462DEC">
            <w:pPr>
              <w:pStyle w:val="afffa"/>
              <w:ind w:firstLine="480"/>
            </w:pPr>
          </w:p>
          <w:p w14:paraId="1DF38808" w14:textId="77777777" w:rsidR="00462DEC" w:rsidRDefault="00462DEC">
            <w:pPr>
              <w:pStyle w:val="afffa"/>
              <w:ind w:firstLine="480"/>
            </w:pPr>
          </w:p>
          <w:p w14:paraId="22B65E92" w14:textId="77777777" w:rsidR="00462DEC" w:rsidRDefault="00462DEC">
            <w:pPr>
              <w:pStyle w:val="afffa"/>
              <w:ind w:firstLine="480"/>
            </w:pPr>
          </w:p>
          <w:p w14:paraId="4956BB57" w14:textId="77777777" w:rsidR="00462DEC" w:rsidRDefault="00462DEC">
            <w:pPr>
              <w:pStyle w:val="afffa"/>
              <w:ind w:firstLine="480"/>
            </w:pPr>
          </w:p>
          <w:p w14:paraId="1F5DCA34" w14:textId="77777777" w:rsidR="00462DEC" w:rsidRDefault="00977302">
            <w:pPr>
              <w:pStyle w:val="afffa"/>
              <w:ind w:firstLine="480"/>
            </w:pPr>
            <w:r>
              <w:rPr>
                <w:rFonts w:hint="eastAsia"/>
              </w:rPr>
              <w:t>表</w:t>
            </w:r>
            <w:r>
              <w:rPr>
                <w:rFonts w:hint="eastAsia"/>
              </w:rPr>
              <w:t xml:space="preserve">7.2-8   </w:t>
            </w:r>
            <w:r>
              <w:rPr>
                <w:rFonts w:hint="eastAsia"/>
              </w:rPr>
              <w:t>地下水环境影响评价工作分级表</w:t>
            </w:r>
          </w:p>
          <w:tbl>
            <w:tblPr>
              <w:tblW w:w="83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660"/>
              <w:gridCol w:w="1898"/>
              <w:gridCol w:w="1898"/>
              <w:gridCol w:w="1898"/>
            </w:tblGrid>
            <w:tr w:rsidR="00462DEC" w14:paraId="4494F497" w14:textId="77777777">
              <w:trPr>
                <w:trHeight w:val="340"/>
                <w:jc w:val="center"/>
              </w:trPr>
              <w:tc>
                <w:tcPr>
                  <w:tcW w:w="2660" w:type="dxa"/>
                  <w:vAlign w:val="center"/>
                </w:tcPr>
                <w:p w14:paraId="6C22FF4F" w14:textId="77777777" w:rsidR="00462DEC" w:rsidRDefault="00977302">
                  <w:pPr>
                    <w:snapToGrid w:val="0"/>
                    <w:spacing w:line="240" w:lineRule="auto"/>
                    <w:ind w:firstLineChars="0" w:firstLine="0"/>
                    <w:jc w:val="center"/>
                    <w:rPr>
                      <w:sz w:val="21"/>
                      <w:szCs w:val="21"/>
                    </w:rPr>
                  </w:pPr>
                  <w:r>
                    <w:rPr>
                      <w:sz w:val="21"/>
                      <w:szCs w:val="21"/>
                    </w:rPr>
                    <w:lastRenderedPageBreak/>
                    <w:t>项目类别</w:t>
                  </w:r>
                </w:p>
                <w:p w14:paraId="15A97269" w14:textId="77777777" w:rsidR="00462DEC" w:rsidRDefault="00977302">
                  <w:pPr>
                    <w:snapToGrid w:val="0"/>
                    <w:spacing w:line="240" w:lineRule="auto"/>
                    <w:ind w:firstLineChars="0" w:firstLine="0"/>
                    <w:jc w:val="center"/>
                    <w:rPr>
                      <w:sz w:val="21"/>
                      <w:szCs w:val="21"/>
                    </w:rPr>
                  </w:pPr>
                  <w:r>
                    <w:rPr>
                      <w:sz w:val="21"/>
                      <w:szCs w:val="21"/>
                    </w:rPr>
                    <w:t>环境敏感程度</w:t>
                  </w:r>
                </w:p>
              </w:tc>
              <w:tc>
                <w:tcPr>
                  <w:tcW w:w="1898" w:type="dxa"/>
                  <w:vAlign w:val="center"/>
                </w:tcPr>
                <w:p w14:paraId="2096F199" w14:textId="77777777" w:rsidR="00462DEC" w:rsidRDefault="00977302">
                  <w:pPr>
                    <w:spacing w:line="240" w:lineRule="auto"/>
                    <w:ind w:firstLineChars="0" w:firstLine="0"/>
                    <w:jc w:val="center"/>
                    <w:rPr>
                      <w:sz w:val="21"/>
                      <w:szCs w:val="21"/>
                    </w:rPr>
                  </w:pPr>
                  <w:r>
                    <w:rPr>
                      <w:sz w:val="21"/>
                      <w:szCs w:val="21"/>
                    </w:rPr>
                    <w:t>Ⅰ</w:t>
                  </w:r>
                  <w:r>
                    <w:rPr>
                      <w:sz w:val="21"/>
                      <w:szCs w:val="21"/>
                    </w:rPr>
                    <w:t>类项目</w:t>
                  </w:r>
                </w:p>
              </w:tc>
              <w:tc>
                <w:tcPr>
                  <w:tcW w:w="1898" w:type="dxa"/>
                  <w:vAlign w:val="center"/>
                </w:tcPr>
                <w:p w14:paraId="59BF510C" w14:textId="77777777" w:rsidR="00462DEC" w:rsidRDefault="00977302">
                  <w:pPr>
                    <w:spacing w:line="240" w:lineRule="auto"/>
                    <w:ind w:firstLineChars="0" w:firstLine="0"/>
                    <w:jc w:val="center"/>
                    <w:rPr>
                      <w:sz w:val="21"/>
                      <w:szCs w:val="21"/>
                    </w:rPr>
                  </w:pPr>
                  <w:r>
                    <w:rPr>
                      <w:sz w:val="21"/>
                      <w:szCs w:val="21"/>
                    </w:rPr>
                    <w:t>Ⅱ</w:t>
                  </w:r>
                  <w:r>
                    <w:rPr>
                      <w:sz w:val="21"/>
                      <w:szCs w:val="21"/>
                    </w:rPr>
                    <w:t>类项目</w:t>
                  </w:r>
                </w:p>
              </w:tc>
              <w:tc>
                <w:tcPr>
                  <w:tcW w:w="1898" w:type="dxa"/>
                  <w:vAlign w:val="center"/>
                </w:tcPr>
                <w:p w14:paraId="1B952ABA" w14:textId="77777777" w:rsidR="00462DEC" w:rsidRDefault="00977302">
                  <w:pPr>
                    <w:spacing w:line="240" w:lineRule="auto"/>
                    <w:ind w:firstLineChars="0" w:firstLine="0"/>
                    <w:jc w:val="center"/>
                    <w:rPr>
                      <w:sz w:val="21"/>
                      <w:szCs w:val="21"/>
                    </w:rPr>
                  </w:pPr>
                  <w:r>
                    <w:rPr>
                      <w:sz w:val="21"/>
                      <w:szCs w:val="21"/>
                    </w:rPr>
                    <w:t>Ⅲ</w:t>
                  </w:r>
                  <w:r>
                    <w:rPr>
                      <w:sz w:val="21"/>
                      <w:szCs w:val="21"/>
                    </w:rPr>
                    <w:t>类项目</w:t>
                  </w:r>
                </w:p>
              </w:tc>
            </w:tr>
            <w:tr w:rsidR="00462DEC" w14:paraId="11EE08BB" w14:textId="77777777">
              <w:trPr>
                <w:trHeight w:val="340"/>
                <w:jc w:val="center"/>
              </w:trPr>
              <w:tc>
                <w:tcPr>
                  <w:tcW w:w="2660" w:type="dxa"/>
                  <w:vAlign w:val="center"/>
                </w:tcPr>
                <w:p w14:paraId="21782896" w14:textId="77777777" w:rsidR="00462DEC" w:rsidRDefault="00977302">
                  <w:pPr>
                    <w:spacing w:line="240" w:lineRule="auto"/>
                    <w:ind w:firstLineChars="0" w:firstLine="0"/>
                    <w:jc w:val="center"/>
                    <w:rPr>
                      <w:sz w:val="21"/>
                      <w:szCs w:val="21"/>
                    </w:rPr>
                  </w:pPr>
                  <w:r>
                    <w:rPr>
                      <w:sz w:val="21"/>
                      <w:szCs w:val="21"/>
                    </w:rPr>
                    <w:t>敏感</w:t>
                  </w:r>
                </w:p>
              </w:tc>
              <w:tc>
                <w:tcPr>
                  <w:tcW w:w="1898" w:type="dxa"/>
                  <w:vAlign w:val="center"/>
                </w:tcPr>
                <w:p w14:paraId="19B9D344" w14:textId="77777777" w:rsidR="00462DEC" w:rsidRDefault="00977302">
                  <w:pPr>
                    <w:spacing w:line="240" w:lineRule="auto"/>
                    <w:ind w:firstLineChars="0" w:firstLine="0"/>
                    <w:jc w:val="center"/>
                    <w:rPr>
                      <w:sz w:val="21"/>
                      <w:szCs w:val="21"/>
                    </w:rPr>
                  </w:pPr>
                  <w:proofErr w:type="gramStart"/>
                  <w:r>
                    <w:rPr>
                      <w:sz w:val="21"/>
                      <w:szCs w:val="21"/>
                    </w:rPr>
                    <w:t>一</w:t>
                  </w:r>
                  <w:proofErr w:type="gramEnd"/>
                </w:p>
              </w:tc>
              <w:tc>
                <w:tcPr>
                  <w:tcW w:w="1898" w:type="dxa"/>
                  <w:vAlign w:val="center"/>
                </w:tcPr>
                <w:p w14:paraId="08EAAA34" w14:textId="77777777" w:rsidR="00462DEC" w:rsidRDefault="00977302">
                  <w:pPr>
                    <w:spacing w:line="240" w:lineRule="auto"/>
                    <w:ind w:firstLineChars="0" w:firstLine="0"/>
                    <w:jc w:val="center"/>
                    <w:rPr>
                      <w:sz w:val="21"/>
                      <w:szCs w:val="21"/>
                    </w:rPr>
                  </w:pPr>
                  <w:proofErr w:type="gramStart"/>
                  <w:r>
                    <w:rPr>
                      <w:sz w:val="21"/>
                      <w:szCs w:val="21"/>
                    </w:rPr>
                    <w:t>一</w:t>
                  </w:r>
                  <w:proofErr w:type="gramEnd"/>
                </w:p>
              </w:tc>
              <w:tc>
                <w:tcPr>
                  <w:tcW w:w="1898" w:type="dxa"/>
                  <w:vAlign w:val="center"/>
                </w:tcPr>
                <w:p w14:paraId="2D903FD8" w14:textId="77777777" w:rsidR="00462DEC" w:rsidRDefault="00977302">
                  <w:pPr>
                    <w:spacing w:line="240" w:lineRule="auto"/>
                    <w:ind w:firstLineChars="0" w:firstLine="0"/>
                    <w:jc w:val="center"/>
                    <w:rPr>
                      <w:sz w:val="21"/>
                      <w:szCs w:val="21"/>
                    </w:rPr>
                  </w:pPr>
                  <w:r>
                    <w:rPr>
                      <w:sz w:val="21"/>
                      <w:szCs w:val="21"/>
                    </w:rPr>
                    <w:t>二</w:t>
                  </w:r>
                </w:p>
              </w:tc>
            </w:tr>
            <w:tr w:rsidR="00462DEC" w14:paraId="3CC0DA3C" w14:textId="77777777">
              <w:trPr>
                <w:trHeight w:val="340"/>
                <w:jc w:val="center"/>
              </w:trPr>
              <w:tc>
                <w:tcPr>
                  <w:tcW w:w="2660" w:type="dxa"/>
                  <w:vAlign w:val="center"/>
                </w:tcPr>
                <w:p w14:paraId="73D19771" w14:textId="77777777" w:rsidR="00462DEC" w:rsidRDefault="00977302">
                  <w:pPr>
                    <w:spacing w:line="240" w:lineRule="auto"/>
                    <w:ind w:firstLineChars="0" w:firstLine="0"/>
                    <w:jc w:val="center"/>
                    <w:rPr>
                      <w:sz w:val="21"/>
                      <w:szCs w:val="21"/>
                    </w:rPr>
                  </w:pPr>
                  <w:r>
                    <w:rPr>
                      <w:sz w:val="21"/>
                      <w:szCs w:val="21"/>
                    </w:rPr>
                    <w:t>较敏感</w:t>
                  </w:r>
                </w:p>
              </w:tc>
              <w:tc>
                <w:tcPr>
                  <w:tcW w:w="1898" w:type="dxa"/>
                  <w:vAlign w:val="center"/>
                </w:tcPr>
                <w:p w14:paraId="4AABBC04" w14:textId="77777777" w:rsidR="00462DEC" w:rsidRDefault="00977302">
                  <w:pPr>
                    <w:spacing w:line="240" w:lineRule="auto"/>
                    <w:ind w:firstLineChars="0" w:firstLine="0"/>
                    <w:jc w:val="center"/>
                    <w:rPr>
                      <w:sz w:val="21"/>
                      <w:szCs w:val="21"/>
                    </w:rPr>
                  </w:pPr>
                  <w:proofErr w:type="gramStart"/>
                  <w:r>
                    <w:rPr>
                      <w:sz w:val="21"/>
                      <w:szCs w:val="21"/>
                    </w:rPr>
                    <w:t>一</w:t>
                  </w:r>
                  <w:proofErr w:type="gramEnd"/>
                </w:p>
              </w:tc>
              <w:tc>
                <w:tcPr>
                  <w:tcW w:w="1898" w:type="dxa"/>
                  <w:vAlign w:val="center"/>
                </w:tcPr>
                <w:p w14:paraId="3958C9EF" w14:textId="77777777" w:rsidR="00462DEC" w:rsidRDefault="00977302">
                  <w:pPr>
                    <w:spacing w:line="240" w:lineRule="auto"/>
                    <w:ind w:firstLineChars="0" w:firstLine="0"/>
                    <w:jc w:val="center"/>
                    <w:rPr>
                      <w:sz w:val="21"/>
                      <w:szCs w:val="21"/>
                    </w:rPr>
                  </w:pPr>
                  <w:r>
                    <w:rPr>
                      <w:sz w:val="21"/>
                      <w:szCs w:val="21"/>
                    </w:rPr>
                    <w:t>二</w:t>
                  </w:r>
                </w:p>
              </w:tc>
              <w:tc>
                <w:tcPr>
                  <w:tcW w:w="1898" w:type="dxa"/>
                  <w:vAlign w:val="center"/>
                </w:tcPr>
                <w:p w14:paraId="1E479F8E" w14:textId="77777777" w:rsidR="00462DEC" w:rsidRDefault="00977302">
                  <w:pPr>
                    <w:spacing w:line="240" w:lineRule="auto"/>
                    <w:ind w:firstLineChars="0" w:firstLine="0"/>
                    <w:jc w:val="center"/>
                    <w:rPr>
                      <w:sz w:val="21"/>
                      <w:szCs w:val="21"/>
                    </w:rPr>
                  </w:pPr>
                  <w:r>
                    <w:rPr>
                      <w:sz w:val="21"/>
                      <w:szCs w:val="21"/>
                    </w:rPr>
                    <w:t>三</w:t>
                  </w:r>
                </w:p>
              </w:tc>
            </w:tr>
            <w:tr w:rsidR="00462DEC" w14:paraId="3C71EEA4" w14:textId="77777777">
              <w:trPr>
                <w:trHeight w:val="340"/>
                <w:jc w:val="center"/>
              </w:trPr>
              <w:tc>
                <w:tcPr>
                  <w:tcW w:w="2660" w:type="dxa"/>
                  <w:vAlign w:val="center"/>
                </w:tcPr>
                <w:p w14:paraId="4D810CDB" w14:textId="77777777" w:rsidR="00462DEC" w:rsidRDefault="00977302">
                  <w:pPr>
                    <w:spacing w:line="240" w:lineRule="auto"/>
                    <w:ind w:firstLineChars="0" w:firstLine="0"/>
                    <w:jc w:val="center"/>
                    <w:rPr>
                      <w:sz w:val="21"/>
                      <w:szCs w:val="21"/>
                    </w:rPr>
                  </w:pPr>
                  <w:r>
                    <w:rPr>
                      <w:sz w:val="21"/>
                      <w:szCs w:val="21"/>
                    </w:rPr>
                    <w:t>不敏感</w:t>
                  </w:r>
                </w:p>
              </w:tc>
              <w:tc>
                <w:tcPr>
                  <w:tcW w:w="1898" w:type="dxa"/>
                  <w:vAlign w:val="center"/>
                </w:tcPr>
                <w:p w14:paraId="6AD71E53" w14:textId="77777777" w:rsidR="00462DEC" w:rsidRDefault="00977302">
                  <w:pPr>
                    <w:spacing w:line="240" w:lineRule="auto"/>
                    <w:ind w:firstLineChars="0" w:firstLine="0"/>
                    <w:jc w:val="center"/>
                    <w:rPr>
                      <w:sz w:val="21"/>
                      <w:szCs w:val="21"/>
                    </w:rPr>
                  </w:pPr>
                  <w:r>
                    <w:rPr>
                      <w:sz w:val="21"/>
                      <w:szCs w:val="21"/>
                    </w:rPr>
                    <w:t>二</w:t>
                  </w:r>
                </w:p>
              </w:tc>
              <w:tc>
                <w:tcPr>
                  <w:tcW w:w="1898" w:type="dxa"/>
                  <w:vAlign w:val="center"/>
                </w:tcPr>
                <w:p w14:paraId="59B33E27" w14:textId="77777777" w:rsidR="00462DEC" w:rsidRDefault="00977302">
                  <w:pPr>
                    <w:spacing w:line="240" w:lineRule="auto"/>
                    <w:ind w:firstLineChars="0" w:firstLine="0"/>
                    <w:jc w:val="center"/>
                    <w:rPr>
                      <w:sz w:val="21"/>
                      <w:szCs w:val="21"/>
                    </w:rPr>
                  </w:pPr>
                  <w:r>
                    <w:rPr>
                      <w:sz w:val="21"/>
                      <w:szCs w:val="21"/>
                    </w:rPr>
                    <w:t>三</w:t>
                  </w:r>
                </w:p>
              </w:tc>
              <w:tc>
                <w:tcPr>
                  <w:tcW w:w="1898" w:type="dxa"/>
                  <w:vAlign w:val="center"/>
                </w:tcPr>
                <w:p w14:paraId="4C643C81" w14:textId="77777777" w:rsidR="00462DEC" w:rsidRDefault="00977302">
                  <w:pPr>
                    <w:spacing w:line="240" w:lineRule="auto"/>
                    <w:ind w:firstLineChars="0" w:firstLine="0"/>
                    <w:jc w:val="center"/>
                    <w:rPr>
                      <w:sz w:val="21"/>
                      <w:szCs w:val="21"/>
                    </w:rPr>
                  </w:pPr>
                  <w:r>
                    <w:rPr>
                      <w:sz w:val="21"/>
                      <w:szCs w:val="21"/>
                    </w:rPr>
                    <w:t>三</w:t>
                  </w:r>
                </w:p>
              </w:tc>
            </w:tr>
          </w:tbl>
          <w:p w14:paraId="79DCD1E1" w14:textId="77777777" w:rsidR="00462DEC" w:rsidRDefault="00462DEC">
            <w:pPr>
              <w:ind w:firstLine="480"/>
            </w:pPr>
          </w:p>
          <w:p w14:paraId="276CAFCF" w14:textId="77777777" w:rsidR="00462DEC" w:rsidRDefault="00977302">
            <w:pPr>
              <w:ind w:firstLine="480"/>
            </w:pPr>
            <w:r>
              <w:rPr>
                <w:rFonts w:hint="eastAsia"/>
              </w:rPr>
              <w:t>经以上判断，项目场地地下水敏感程度为“不敏感”，因此本次地下水评价等级为三级。</w:t>
            </w:r>
          </w:p>
          <w:p w14:paraId="0FA15079" w14:textId="77777777" w:rsidR="00462DEC" w:rsidRDefault="00977302">
            <w:pPr>
              <w:ind w:firstLine="480"/>
            </w:pPr>
            <w:r>
              <w:rPr>
                <w:rFonts w:hint="eastAsia"/>
              </w:rPr>
              <w:t>2</w:t>
            </w:r>
            <w:r>
              <w:rPr>
                <w:rFonts w:hint="eastAsia"/>
              </w:rPr>
              <w:t>、地下水评价范围</w:t>
            </w:r>
          </w:p>
          <w:p w14:paraId="3A98F53E" w14:textId="77777777" w:rsidR="00462DEC" w:rsidRDefault="00977302">
            <w:pPr>
              <w:ind w:firstLine="480"/>
            </w:pPr>
            <w:r>
              <w:rPr>
                <w:rFonts w:hint="eastAsia"/>
              </w:rPr>
              <w:t>依据《环境影响评价技术导则地下水环境》（</w:t>
            </w:r>
            <w:r>
              <w:rPr>
                <w:rFonts w:hint="eastAsia"/>
              </w:rPr>
              <w:t>HJ610-2016</w:t>
            </w:r>
            <w:r>
              <w:rPr>
                <w:rFonts w:hint="eastAsia"/>
              </w:rPr>
              <w:t>），通过查表法，确定本项目地下水环境现状调查</w:t>
            </w:r>
            <w:proofErr w:type="gramStart"/>
            <w:r>
              <w:rPr>
                <w:rFonts w:hint="eastAsia"/>
              </w:rPr>
              <w:t>评价区</w:t>
            </w:r>
            <w:proofErr w:type="gramEnd"/>
            <w:r>
              <w:rPr>
                <w:rFonts w:hint="eastAsia"/>
              </w:rPr>
              <w:t>面积</w:t>
            </w:r>
            <w:r>
              <w:rPr>
                <w:rFonts w:hint="eastAsia"/>
              </w:rPr>
              <w:t>6km</w:t>
            </w:r>
            <w:r>
              <w:rPr>
                <w:rFonts w:hint="eastAsia"/>
                <w:vertAlign w:val="superscript"/>
              </w:rPr>
              <w:t>2</w:t>
            </w:r>
            <w:r>
              <w:rPr>
                <w:rFonts w:hint="eastAsia"/>
              </w:rPr>
              <w:t>。</w:t>
            </w:r>
          </w:p>
          <w:p w14:paraId="190529B6" w14:textId="77777777" w:rsidR="00462DEC" w:rsidRDefault="00977302">
            <w:pPr>
              <w:ind w:firstLine="480"/>
            </w:pPr>
            <w:r>
              <w:rPr>
                <w:rFonts w:hint="eastAsia"/>
              </w:rPr>
              <w:t>（</w:t>
            </w:r>
            <w:r>
              <w:rPr>
                <w:rFonts w:hint="eastAsia"/>
              </w:rPr>
              <w:t>1</w:t>
            </w:r>
            <w:r>
              <w:rPr>
                <w:rFonts w:hint="eastAsia"/>
              </w:rPr>
              <w:t>）区域地下水系统</w:t>
            </w:r>
          </w:p>
          <w:p w14:paraId="761DEAF4" w14:textId="77777777" w:rsidR="00462DEC" w:rsidRDefault="00977302">
            <w:pPr>
              <w:ind w:firstLine="480"/>
            </w:pPr>
            <w:r>
              <w:rPr>
                <w:rFonts w:hint="eastAsia"/>
              </w:rPr>
              <w:t>区域内主要分布有第四系孔隙潜水含水层、基岩风化裂隙潜水弱含水层。</w:t>
            </w:r>
          </w:p>
          <w:p w14:paraId="74CB898D" w14:textId="77777777" w:rsidR="00462DEC" w:rsidRDefault="00977302">
            <w:pPr>
              <w:ind w:firstLine="480"/>
            </w:pPr>
            <w:r>
              <w:rPr>
                <w:rFonts w:hint="eastAsia"/>
              </w:rPr>
              <w:t>①第四系孔隙潜水含水层</w:t>
            </w:r>
          </w:p>
          <w:p w14:paraId="3F68CA41" w14:textId="77777777" w:rsidR="00462DEC" w:rsidRDefault="00977302">
            <w:pPr>
              <w:ind w:firstLine="480"/>
            </w:pPr>
            <w:r>
              <w:rPr>
                <w:rFonts w:hint="eastAsia"/>
              </w:rPr>
              <w:t>分布在区域大部分面积，地下水总体流向由西北向东南。根据其富水性差异共划分</w:t>
            </w:r>
            <w:r>
              <w:rPr>
                <w:rFonts w:hint="eastAsia"/>
              </w:rPr>
              <w:t>2</w:t>
            </w:r>
            <w:r>
              <w:rPr>
                <w:rFonts w:hint="eastAsia"/>
              </w:rPr>
              <w:t>个含水层，各含水层描述如下：</w:t>
            </w:r>
          </w:p>
          <w:p w14:paraId="3223E5F9" w14:textId="77777777" w:rsidR="00462DEC" w:rsidRDefault="00977302">
            <w:pPr>
              <w:ind w:firstLine="480"/>
            </w:pPr>
            <w:r>
              <w:rPr>
                <w:rFonts w:hint="eastAsia"/>
              </w:rPr>
              <w:t>a</w:t>
            </w:r>
            <w:r>
              <w:rPr>
                <w:rFonts w:hint="eastAsia"/>
              </w:rPr>
              <w:t>富水性：</w:t>
            </w:r>
            <w:r>
              <w:rPr>
                <w:rFonts w:hint="eastAsia"/>
              </w:rPr>
              <w:t>1500-3000m</w:t>
            </w:r>
            <w:r>
              <w:rPr>
                <w:rFonts w:hint="eastAsia"/>
                <w:vertAlign w:val="superscript"/>
              </w:rPr>
              <w:t>3</w:t>
            </w:r>
            <w:r>
              <w:rPr>
                <w:rFonts w:hint="eastAsia"/>
              </w:rPr>
              <w:t>/d</w:t>
            </w:r>
            <w:r>
              <w:rPr>
                <w:rFonts w:hint="eastAsia"/>
              </w:rPr>
              <w:t>地区主要分布在五原县周五洼地以及北</w:t>
            </w:r>
            <w:r>
              <w:rPr>
                <w:rFonts w:hint="eastAsia"/>
              </w:rPr>
              <w:t>部前狼山南坡、乌拉山前两侧、南部黄河两岸，含水层岩性为砂砾石，水位埋深较浅，一般为</w:t>
            </w:r>
            <w:r>
              <w:rPr>
                <w:rFonts w:hint="eastAsia"/>
              </w:rPr>
              <w:t>0.5~2m</w:t>
            </w:r>
            <w:r>
              <w:rPr>
                <w:rFonts w:hint="eastAsia"/>
              </w:rPr>
              <w:t>，单井出水量较大，由于地下水径流条件好，矿化度均为小于</w:t>
            </w:r>
            <w:r>
              <w:rPr>
                <w:rFonts w:hint="eastAsia"/>
              </w:rPr>
              <w:t>1g/L</w:t>
            </w:r>
            <w:r>
              <w:rPr>
                <w:rFonts w:hint="eastAsia"/>
              </w:rPr>
              <w:t>的</w:t>
            </w:r>
            <w:r>
              <w:rPr>
                <w:rFonts w:hint="eastAsia"/>
              </w:rPr>
              <w:t>HCO</w:t>
            </w:r>
            <w:r>
              <w:rPr>
                <w:rFonts w:hint="eastAsia"/>
                <w:vertAlign w:val="subscript"/>
              </w:rPr>
              <w:t>3</w:t>
            </w:r>
            <w:r>
              <w:rPr>
                <w:rFonts w:hint="eastAsia"/>
              </w:rPr>
              <w:t>-Ca</w:t>
            </w:r>
            <w:r>
              <w:rPr>
                <w:rFonts w:hint="eastAsia"/>
              </w:rPr>
              <w:t>型水，水质较为良好。</w:t>
            </w:r>
          </w:p>
          <w:p w14:paraId="263A4A70" w14:textId="77777777" w:rsidR="00462DEC" w:rsidRDefault="00977302">
            <w:pPr>
              <w:ind w:firstLine="480"/>
            </w:pPr>
            <w:r>
              <w:rPr>
                <w:rFonts w:hint="eastAsia"/>
              </w:rPr>
              <w:t>b</w:t>
            </w:r>
            <w:r>
              <w:rPr>
                <w:rFonts w:hint="eastAsia"/>
              </w:rPr>
              <w:t>富水性小于</w:t>
            </w:r>
            <w:r>
              <w:rPr>
                <w:rFonts w:hint="eastAsia"/>
              </w:rPr>
              <w:t>500m</w:t>
            </w:r>
            <w:r>
              <w:rPr>
                <w:rFonts w:hint="eastAsia"/>
                <w:vertAlign w:val="superscript"/>
              </w:rPr>
              <w:t>3</w:t>
            </w:r>
            <w:r>
              <w:rPr>
                <w:rFonts w:hint="eastAsia"/>
              </w:rPr>
              <w:t>/d</w:t>
            </w:r>
            <w:r>
              <w:rPr>
                <w:rFonts w:hint="eastAsia"/>
              </w:rPr>
              <w:t>地区主要分布在乌</w:t>
            </w:r>
            <w:proofErr w:type="gramStart"/>
            <w:r>
              <w:rPr>
                <w:rFonts w:hint="eastAsia"/>
              </w:rPr>
              <w:t>梁素海一带</w:t>
            </w:r>
            <w:proofErr w:type="gramEnd"/>
            <w:r>
              <w:rPr>
                <w:rFonts w:hint="eastAsia"/>
              </w:rPr>
              <w:t>，含水层岩性为粘土层，单井出水量较小。</w:t>
            </w:r>
          </w:p>
          <w:p w14:paraId="25468162" w14:textId="77777777" w:rsidR="00462DEC" w:rsidRDefault="00977302">
            <w:pPr>
              <w:ind w:firstLine="480"/>
            </w:pPr>
            <w:r>
              <w:rPr>
                <w:rFonts w:hint="eastAsia"/>
              </w:rPr>
              <w:t>②基岩裂隙潜水弱含水层</w:t>
            </w:r>
          </w:p>
          <w:p w14:paraId="1CDE4626" w14:textId="77777777" w:rsidR="00462DEC" w:rsidRDefault="00977302">
            <w:pPr>
              <w:ind w:firstLine="480"/>
            </w:pPr>
            <w:r>
              <w:rPr>
                <w:rFonts w:hint="eastAsia"/>
              </w:rPr>
              <w:t>基岩长期裸露地表，风化裂隙较为发育，裂隙深度不稳定，一般在</w:t>
            </w:r>
            <w:r>
              <w:rPr>
                <w:rFonts w:hint="eastAsia"/>
              </w:rPr>
              <w:t>20m</w:t>
            </w:r>
            <w:r>
              <w:rPr>
                <w:rFonts w:hint="eastAsia"/>
              </w:rPr>
              <w:t>左右，透水性良好，但由于区域属中低山地带，植被不发育，地形有利于自然排水，而该地区属干旱半干旱气候条件，降水量贫乏。</w:t>
            </w:r>
          </w:p>
          <w:p w14:paraId="1635E677" w14:textId="77777777" w:rsidR="00462DEC" w:rsidRDefault="00977302">
            <w:pPr>
              <w:ind w:firstLine="480"/>
            </w:pPr>
            <w:r>
              <w:rPr>
                <w:rFonts w:hint="eastAsia"/>
              </w:rPr>
              <w:t>（</w:t>
            </w:r>
            <w:r>
              <w:rPr>
                <w:rFonts w:hint="eastAsia"/>
              </w:rPr>
              <w:t>2</w:t>
            </w:r>
            <w:r>
              <w:rPr>
                <w:rFonts w:hint="eastAsia"/>
              </w:rPr>
              <w:t>）区域地下水的补</w:t>
            </w:r>
            <w:r>
              <w:rPr>
                <w:rFonts w:hint="eastAsia"/>
              </w:rPr>
              <w:t>给、径流与排泄条件</w:t>
            </w:r>
          </w:p>
          <w:p w14:paraId="2CD721B9" w14:textId="77777777" w:rsidR="00462DEC" w:rsidRDefault="00977302">
            <w:pPr>
              <w:ind w:firstLine="480"/>
            </w:pPr>
            <w:r>
              <w:rPr>
                <w:rFonts w:hint="eastAsia"/>
              </w:rPr>
              <w:t>①区域地下水的补给</w:t>
            </w:r>
          </w:p>
          <w:p w14:paraId="54357C6A" w14:textId="77777777" w:rsidR="00462DEC" w:rsidRDefault="00977302">
            <w:pPr>
              <w:ind w:firstLine="480"/>
            </w:pPr>
            <w:r>
              <w:rPr>
                <w:rFonts w:hint="eastAsia"/>
              </w:rPr>
              <w:t>本区域地下水的主要补给来源为大气降水和地下水的径流补给，降雨的补给强度大，但补给时间短。据五原县气象站近年来的气象资料，本区年降雨量历年平均为</w:t>
            </w:r>
            <w:r>
              <w:rPr>
                <w:rFonts w:hint="eastAsia"/>
              </w:rPr>
              <w:t>236mm</w:t>
            </w:r>
            <w:r>
              <w:rPr>
                <w:rFonts w:hint="eastAsia"/>
              </w:rPr>
              <w:t>，多以暴雨形式集中在</w:t>
            </w:r>
            <w:r>
              <w:rPr>
                <w:rFonts w:hint="eastAsia"/>
              </w:rPr>
              <w:t>7</w:t>
            </w:r>
            <w:r>
              <w:rPr>
                <w:rFonts w:hint="eastAsia"/>
              </w:rPr>
              <w:t>、</w:t>
            </w:r>
            <w:r>
              <w:rPr>
                <w:rFonts w:hint="eastAsia"/>
              </w:rPr>
              <w:t>8</w:t>
            </w:r>
            <w:r>
              <w:rPr>
                <w:rFonts w:hint="eastAsia"/>
              </w:rPr>
              <w:t>、</w:t>
            </w:r>
            <w:r>
              <w:rPr>
                <w:rFonts w:hint="eastAsia"/>
              </w:rPr>
              <w:t xml:space="preserve">9 </w:t>
            </w:r>
            <w:r>
              <w:rPr>
                <w:rFonts w:hint="eastAsia"/>
              </w:rPr>
              <w:t>三个月内出现，日降雨量最大可</w:t>
            </w:r>
            <w:r>
              <w:rPr>
                <w:rFonts w:hint="eastAsia"/>
              </w:rPr>
              <w:lastRenderedPageBreak/>
              <w:t>达</w:t>
            </w:r>
            <w:r>
              <w:rPr>
                <w:rFonts w:hint="eastAsia"/>
              </w:rPr>
              <w:t>56.3mm</w:t>
            </w:r>
            <w:r>
              <w:rPr>
                <w:rFonts w:hint="eastAsia"/>
              </w:rPr>
              <w:t>，而历年平均蒸发量为</w:t>
            </w:r>
            <w:r>
              <w:rPr>
                <w:rFonts w:hint="eastAsia"/>
              </w:rPr>
              <w:t>2636.47mm</w:t>
            </w:r>
            <w:r>
              <w:rPr>
                <w:rFonts w:hint="eastAsia"/>
              </w:rPr>
              <w:t>。</w:t>
            </w:r>
          </w:p>
          <w:p w14:paraId="22F2CFEB" w14:textId="77777777" w:rsidR="00462DEC" w:rsidRDefault="00977302">
            <w:pPr>
              <w:ind w:firstLine="480"/>
            </w:pPr>
            <w:r>
              <w:rPr>
                <w:rFonts w:hint="eastAsia"/>
              </w:rPr>
              <w:t>②区域地下水的径流</w:t>
            </w:r>
          </w:p>
          <w:p w14:paraId="581F22F1" w14:textId="77777777" w:rsidR="00462DEC" w:rsidRDefault="00977302">
            <w:pPr>
              <w:ind w:firstLine="480"/>
            </w:pPr>
            <w:r>
              <w:rPr>
                <w:rFonts w:hint="eastAsia"/>
              </w:rPr>
              <w:t>第四系</w:t>
            </w:r>
            <w:proofErr w:type="gramStart"/>
            <w:r>
              <w:rPr>
                <w:rFonts w:hint="eastAsia"/>
              </w:rPr>
              <w:t>冲洪层</w:t>
            </w:r>
            <w:proofErr w:type="gramEnd"/>
            <w:r>
              <w:rPr>
                <w:rFonts w:hint="eastAsia"/>
              </w:rPr>
              <w:t>潜水含水层主要分布在黄河流域一带，砂砾石渗透性能良好，地下水径流畅通，总体流向为由西向东。</w:t>
            </w:r>
          </w:p>
          <w:p w14:paraId="3D8C56B6" w14:textId="77777777" w:rsidR="00462DEC" w:rsidRDefault="00977302">
            <w:pPr>
              <w:ind w:firstLine="480"/>
            </w:pPr>
            <w:r>
              <w:rPr>
                <w:rFonts w:hint="eastAsia"/>
              </w:rPr>
              <w:t>③区域地下水排泄</w:t>
            </w:r>
          </w:p>
          <w:p w14:paraId="4BE751D1" w14:textId="77777777" w:rsidR="00462DEC" w:rsidRDefault="00977302">
            <w:pPr>
              <w:ind w:firstLine="480"/>
            </w:pPr>
            <w:r>
              <w:rPr>
                <w:rFonts w:hint="eastAsia"/>
              </w:rPr>
              <w:t>本区属干旱区，蒸发强度较大，年最大蒸发量为</w:t>
            </w:r>
            <w:r>
              <w:rPr>
                <w:rFonts w:hint="eastAsia"/>
              </w:rPr>
              <w:t>2757mm</w:t>
            </w:r>
            <w:r>
              <w:rPr>
                <w:rFonts w:hint="eastAsia"/>
              </w:rPr>
              <w:t>。而历年平均蒸发量为</w:t>
            </w:r>
            <w:r>
              <w:rPr>
                <w:rFonts w:hint="eastAsia"/>
              </w:rPr>
              <w:t>2636.47mm</w:t>
            </w:r>
            <w:r>
              <w:rPr>
                <w:rFonts w:hint="eastAsia"/>
              </w:rPr>
              <w:t>。因此，蒸发排泄是本区地下水的主要排泄方式之一。另外，地下水以径流的方式排泄于区外、人畜的饮用及工农业用水也是本区地下水的排泄方</w:t>
            </w:r>
          </w:p>
          <w:p w14:paraId="043AA6A1" w14:textId="77777777" w:rsidR="00462DEC" w:rsidRDefault="00977302">
            <w:pPr>
              <w:ind w:firstLine="480"/>
            </w:pPr>
            <w:r>
              <w:rPr>
                <w:rFonts w:hint="eastAsia"/>
              </w:rPr>
              <w:t>（</w:t>
            </w:r>
            <w:r>
              <w:rPr>
                <w:rFonts w:hint="eastAsia"/>
              </w:rPr>
              <w:t>3</w:t>
            </w:r>
            <w:r>
              <w:rPr>
                <w:rFonts w:hint="eastAsia"/>
              </w:rPr>
              <w:t>）污染途径</w:t>
            </w:r>
          </w:p>
          <w:p w14:paraId="591730F3" w14:textId="77777777" w:rsidR="00462DEC" w:rsidRDefault="00977302">
            <w:pPr>
              <w:ind w:firstLine="480"/>
            </w:pPr>
            <w:r>
              <w:rPr>
                <w:rFonts w:hint="eastAsia"/>
              </w:rPr>
              <w:t>污染物从污染源进入地下水所经过路径称为地下水污染途径，地下水污染途径是多种多样的。根据工程所处区域的地质情况，拟建项目可能对下水造成污染的途径主要有：</w:t>
            </w:r>
          </w:p>
          <w:p w14:paraId="69BDB889" w14:textId="77777777" w:rsidR="00462DEC" w:rsidRDefault="00977302">
            <w:pPr>
              <w:ind w:firstLine="480"/>
            </w:pPr>
            <w:r>
              <w:rPr>
                <w:rFonts w:hint="eastAsia"/>
              </w:rPr>
              <w:t>本项目外排废水为经过处理达标的生活污水，对地下水可能造成的污染途径有二：一是未达标的污水在收集段或处理达标前，污水可通过包气带，对地下潜水产生一定的负面影响；二是污水处理构筑物及相关输送管道防渗效果达不到要求，也会导致废水垂直入渗地下。从污水渗入的途径看，地下水污染途径为通过包气带渗入。在工程建设过程中，采取了场地硬化、减少事故排放、防渗等措施及时清运固废，减少堆放时间等都有效的保护了地下水。</w:t>
            </w:r>
          </w:p>
          <w:p w14:paraId="2E5D4CF1" w14:textId="77777777" w:rsidR="00462DEC" w:rsidRDefault="00977302">
            <w:pPr>
              <w:ind w:firstLine="480"/>
            </w:pPr>
            <w:r>
              <w:rPr>
                <w:rFonts w:hint="eastAsia"/>
              </w:rPr>
              <w:t>（</w:t>
            </w:r>
            <w:r>
              <w:rPr>
                <w:rFonts w:hint="eastAsia"/>
              </w:rPr>
              <w:t>4</w:t>
            </w:r>
            <w:r>
              <w:rPr>
                <w:rFonts w:hint="eastAsia"/>
              </w:rPr>
              <w:t>）地下水影响分析</w:t>
            </w:r>
          </w:p>
          <w:p w14:paraId="4C5D85FA" w14:textId="77777777" w:rsidR="00462DEC" w:rsidRDefault="00977302">
            <w:pPr>
              <w:ind w:firstLine="480"/>
            </w:pPr>
            <w:r>
              <w:rPr>
                <w:rFonts w:hint="eastAsia"/>
              </w:rPr>
              <w:t>本项目属于乡村生活污水处理厂工程，其处理的生活废水水质简单，通过对厂区实施分区防渗、设置地下</w:t>
            </w:r>
            <w:r>
              <w:rPr>
                <w:rFonts w:hint="eastAsia"/>
              </w:rPr>
              <w:t>水水质监控井等措施后，可有效降低正常工况和异常工况下污水渗漏对区域地下水的影响，环境影响处于可接受水平。</w:t>
            </w:r>
          </w:p>
          <w:p w14:paraId="3AE9AC26" w14:textId="77777777" w:rsidR="00462DEC" w:rsidRDefault="00977302">
            <w:pPr>
              <w:ind w:firstLine="480"/>
            </w:pPr>
            <w:r>
              <w:rPr>
                <w:rFonts w:hint="eastAsia"/>
              </w:rPr>
              <w:t>（</w:t>
            </w:r>
            <w:r>
              <w:rPr>
                <w:rFonts w:hint="eastAsia"/>
              </w:rPr>
              <w:t>5</w:t>
            </w:r>
            <w:r>
              <w:rPr>
                <w:rFonts w:hint="eastAsia"/>
              </w:rPr>
              <w:t>）地下水污染防治措施</w:t>
            </w:r>
          </w:p>
          <w:p w14:paraId="317E0FF6" w14:textId="77777777" w:rsidR="00462DEC" w:rsidRDefault="00977302">
            <w:pPr>
              <w:ind w:firstLine="480"/>
            </w:pPr>
            <w:r>
              <w:rPr>
                <w:rFonts w:hint="eastAsia"/>
              </w:rPr>
              <w:t>为有效规避地下水环境污染的风险，应做好地下水污染预防措施，应按照“源头控制、分区控制、污染监控、应急响应”的主动与被动防渗相结合的防渗原则。</w:t>
            </w:r>
          </w:p>
          <w:p w14:paraId="4C372842" w14:textId="77777777" w:rsidR="00462DEC" w:rsidRDefault="00977302">
            <w:pPr>
              <w:ind w:firstLine="480"/>
            </w:pPr>
            <w:r>
              <w:rPr>
                <w:rFonts w:hint="eastAsia"/>
              </w:rPr>
              <w:t>本项目拟采取的地下水的防治措施如下所述：</w:t>
            </w:r>
          </w:p>
          <w:p w14:paraId="7B104849" w14:textId="77777777" w:rsidR="00462DEC" w:rsidRDefault="00977302">
            <w:pPr>
              <w:ind w:firstLine="480"/>
            </w:pPr>
            <w:r>
              <w:rPr>
                <w:rFonts w:hint="eastAsia"/>
              </w:rPr>
              <w:t>①污水处理厂</w:t>
            </w:r>
          </w:p>
          <w:p w14:paraId="3AB21055" w14:textId="77777777" w:rsidR="00462DEC" w:rsidRDefault="00977302">
            <w:pPr>
              <w:ind w:firstLine="480"/>
            </w:pPr>
            <w:r>
              <w:rPr>
                <w:rFonts w:hint="eastAsia"/>
              </w:rPr>
              <w:t>为防止污水渗漏污染地下水，本次评价要求采取分区防渗原则，主要包括厂</w:t>
            </w:r>
            <w:r>
              <w:rPr>
                <w:rFonts w:hint="eastAsia"/>
              </w:rPr>
              <w:lastRenderedPageBreak/>
              <w:t>内污染区地面防渗措施和泄露。渗漏污染物收集措施，即在污染区地面进行防渗处理，防治洒落地面的污染物渗入地下，并把滞留在</w:t>
            </w:r>
            <w:r>
              <w:rPr>
                <w:rFonts w:hint="eastAsia"/>
              </w:rPr>
              <w:t>地面的污染物收集起来，集中收集处理。</w:t>
            </w:r>
          </w:p>
          <w:p w14:paraId="5C295170" w14:textId="77777777" w:rsidR="00462DEC" w:rsidRDefault="00977302">
            <w:pPr>
              <w:ind w:firstLine="480"/>
            </w:pPr>
            <w:r>
              <w:rPr>
                <w:rFonts w:hint="eastAsia"/>
              </w:rPr>
              <w:t>I</w:t>
            </w:r>
            <w:r>
              <w:rPr>
                <w:rFonts w:hint="eastAsia"/>
              </w:rPr>
              <w:t>地下水污染防渗分区</w:t>
            </w:r>
          </w:p>
          <w:p w14:paraId="3826173F" w14:textId="77777777" w:rsidR="00462DEC" w:rsidRDefault="00977302">
            <w:pPr>
              <w:ind w:firstLine="480"/>
            </w:pPr>
            <w:r>
              <w:rPr>
                <w:rFonts w:hint="eastAsia"/>
              </w:rPr>
              <w:t>根据《环境影响评价技术导则</w:t>
            </w:r>
            <w:r>
              <w:rPr>
                <w:rFonts w:hint="eastAsia"/>
              </w:rPr>
              <w:t xml:space="preserve"> </w:t>
            </w:r>
            <w:r>
              <w:rPr>
                <w:rFonts w:hint="eastAsia"/>
              </w:rPr>
              <w:t>地下水环境》（</w:t>
            </w:r>
            <w:r>
              <w:rPr>
                <w:rFonts w:hint="eastAsia"/>
              </w:rPr>
              <w:t>HJ610-2016</w:t>
            </w:r>
            <w:r>
              <w:rPr>
                <w:rFonts w:hint="eastAsia"/>
              </w:rPr>
              <w:t>）</w:t>
            </w:r>
            <w:proofErr w:type="gramStart"/>
            <w:r>
              <w:rPr>
                <w:rFonts w:hint="eastAsia"/>
              </w:rPr>
              <w:t>》</w:t>
            </w:r>
            <w:proofErr w:type="gramEnd"/>
            <w:r>
              <w:rPr>
                <w:rFonts w:hint="eastAsia"/>
              </w:rPr>
              <w:t>，本项目厂区地下水污染防渗分区可参照表</w:t>
            </w:r>
            <w:r>
              <w:rPr>
                <w:rFonts w:hint="eastAsia"/>
              </w:rPr>
              <w:t>7.2-9</w:t>
            </w:r>
            <w:r>
              <w:rPr>
                <w:rFonts w:hint="eastAsia"/>
              </w:rPr>
              <w:t>。</w:t>
            </w:r>
          </w:p>
          <w:p w14:paraId="28569265" w14:textId="77777777" w:rsidR="00462DEC" w:rsidRDefault="00977302">
            <w:pPr>
              <w:ind w:firstLineChars="0" w:firstLine="0"/>
              <w:jc w:val="center"/>
            </w:pPr>
            <w:r>
              <w:rPr>
                <w:rFonts w:hint="eastAsia"/>
              </w:rPr>
              <w:t>表</w:t>
            </w:r>
            <w:r>
              <w:rPr>
                <w:rFonts w:hint="eastAsia"/>
              </w:rPr>
              <w:t xml:space="preserve">7.2-9   </w:t>
            </w:r>
            <w:r>
              <w:rPr>
                <w:rFonts w:hint="eastAsia"/>
              </w:rPr>
              <w:t>地下水污染防渗分区参照表</w:t>
            </w:r>
          </w:p>
          <w:p w14:paraId="1C3B039C" w14:textId="77777777" w:rsidR="00462DEC" w:rsidRDefault="00977302">
            <w:pPr>
              <w:ind w:firstLineChars="0" w:firstLine="0"/>
              <w:jc w:val="center"/>
            </w:pPr>
            <w:r>
              <w:rPr>
                <w:noProof/>
              </w:rPr>
              <w:drawing>
                <wp:inline distT="0" distB="0" distL="0" distR="0" wp14:anchorId="2DEECCA2" wp14:editId="3D2D2F81">
                  <wp:extent cx="5276850" cy="1971675"/>
                  <wp:effectExtent l="0" t="0" r="0" b="0"/>
                  <wp:docPr id="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0"/>
                          <pic:cNvPicPr>
                            <a:picLocks noChangeAspect="1" noChangeArrowheads="1"/>
                          </pic:cNvPicPr>
                        </pic:nvPicPr>
                        <pic:blipFill>
                          <a:blip r:embed="rId24">
                            <a:extLst>
                              <a:ext uri="{28A0092B-C50C-407E-A947-70E740481C1C}">
                                <a14:useLocalDpi xmlns:a14="http://schemas.microsoft.com/office/drawing/2010/main" val="0"/>
                              </a:ext>
                            </a:extLst>
                          </a:blip>
                          <a:srcRect t="1167"/>
                          <a:stretch>
                            <a:fillRect/>
                          </a:stretch>
                        </pic:blipFill>
                        <pic:spPr>
                          <a:xfrm>
                            <a:off x="0" y="0"/>
                            <a:ext cx="5276850" cy="1971675"/>
                          </a:xfrm>
                          <a:prstGeom prst="rect">
                            <a:avLst/>
                          </a:prstGeom>
                          <a:noFill/>
                          <a:ln>
                            <a:noFill/>
                          </a:ln>
                        </pic:spPr>
                      </pic:pic>
                    </a:graphicData>
                  </a:graphic>
                </wp:inline>
              </w:drawing>
            </w:r>
          </w:p>
          <w:p w14:paraId="1F064620" w14:textId="77777777" w:rsidR="00462DEC" w:rsidRDefault="00977302">
            <w:pPr>
              <w:ind w:firstLine="480"/>
            </w:pPr>
            <w:r>
              <w:rPr>
                <w:rFonts w:hint="eastAsia"/>
              </w:rPr>
              <w:t>污染防治分区划分根据厂区各功能单元可能泄露至地面区域的污染物性质和生产单元的构筑方式，将厂区划分为重点污染防治区、一般污染防治区和简单防渗区。</w:t>
            </w:r>
          </w:p>
          <w:p w14:paraId="4EBCF3EB" w14:textId="77777777" w:rsidR="00462DEC" w:rsidRDefault="00977302">
            <w:pPr>
              <w:ind w:firstLine="480"/>
            </w:pPr>
            <w:r>
              <w:rPr>
                <w:rFonts w:hint="eastAsia"/>
              </w:rPr>
              <w:t>重点防渗区：是指位于地下或半地下的生产功能单元，发生重金属、持久性有机污染物等难降解物质泄露后不容易被及时发现和处理，泄露污染较难控制的区域或部位。本项目进厂污水为经预处理后符合接管要求的一般工业废水和生活污水，不含重金属、持久性有机污染物等难降解物质，并且无地下或半地下生产功能单元，不存在重点污染防治区。</w:t>
            </w:r>
          </w:p>
          <w:p w14:paraId="41E66459" w14:textId="77777777" w:rsidR="00462DEC" w:rsidRDefault="00977302">
            <w:pPr>
              <w:ind w:firstLine="480"/>
              <w:rPr>
                <w:snapToGrid w:val="0"/>
              </w:rPr>
            </w:pPr>
            <w:r>
              <w:rPr>
                <w:rFonts w:hint="eastAsia"/>
                <w:snapToGrid w:val="0"/>
              </w:rPr>
              <w:t>一般防渗区：是指裸露于地面的地下、半地下及地上生产功能单元，发生一般物料物理泄露后容易被及时发现和处理的区域或部位。</w:t>
            </w:r>
          </w:p>
          <w:p w14:paraId="3EA48C57" w14:textId="77777777" w:rsidR="00462DEC" w:rsidRDefault="00977302">
            <w:pPr>
              <w:ind w:firstLine="480"/>
              <w:rPr>
                <w:snapToGrid w:val="0"/>
              </w:rPr>
            </w:pPr>
            <w:r>
              <w:rPr>
                <w:rFonts w:hint="eastAsia"/>
                <w:snapToGrid w:val="0"/>
              </w:rPr>
              <w:t>简单防渗区：指不会对地下水环境造成污染的区域，主要为办公、生活区等。</w:t>
            </w:r>
          </w:p>
          <w:p w14:paraId="49A8AF8F" w14:textId="77777777" w:rsidR="00462DEC" w:rsidRDefault="00977302">
            <w:pPr>
              <w:ind w:firstLine="480"/>
              <w:rPr>
                <w:lang w:val="zh-CN"/>
              </w:rPr>
            </w:pPr>
            <w:r>
              <w:rPr>
                <w:rFonts w:hint="eastAsia"/>
                <w:lang w:val="zh-CN"/>
              </w:rPr>
              <w:t>II</w:t>
            </w:r>
            <w:r>
              <w:rPr>
                <w:rFonts w:hint="eastAsia"/>
                <w:lang w:val="zh-CN"/>
              </w:rPr>
              <w:t>各分区防渗</w:t>
            </w:r>
            <w:r>
              <w:rPr>
                <w:rFonts w:hint="eastAsia"/>
                <w:lang w:val="zh-CN"/>
              </w:rPr>
              <w:t>要求</w:t>
            </w:r>
          </w:p>
          <w:p w14:paraId="6763E580" w14:textId="77777777" w:rsidR="00462DEC" w:rsidRDefault="00977302">
            <w:pPr>
              <w:pStyle w:val="affff1"/>
              <w:rPr>
                <w:rFonts w:ascii="Calibri"/>
                <w:snapToGrid w:val="0"/>
                <w:szCs w:val="22"/>
              </w:rPr>
            </w:pPr>
            <w:r>
              <w:rPr>
                <w:rFonts w:ascii="Calibri" w:hint="eastAsia"/>
                <w:snapToGrid w:val="0"/>
                <w:szCs w:val="22"/>
              </w:rPr>
              <w:t>本项目各防渗分区单元防渗设计应满足以下要求：</w:t>
            </w:r>
          </w:p>
          <w:p w14:paraId="7E68568F" w14:textId="77777777" w:rsidR="00462DEC" w:rsidRDefault="00977302">
            <w:pPr>
              <w:pStyle w:val="affff1"/>
              <w:rPr>
                <w:rFonts w:ascii="Calibri"/>
                <w:snapToGrid w:val="0"/>
                <w:szCs w:val="22"/>
              </w:rPr>
            </w:pPr>
            <w:r>
              <w:rPr>
                <w:rFonts w:ascii="Calibri" w:hint="eastAsia"/>
                <w:snapToGrid w:val="0"/>
                <w:szCs w:val="22"/>
              </w:rPr>
              <w:t>i</w:t>
            </w:r>
            <w:r>
              <w:rPr>
                <w:rFonts w:ascii="Calibri" w:hint="eastAsia"/>
                <w:snapToGrid w:val="0"/>
                <w:szCs w:val="22"/>
              </w:rPr>
              <w:t>一般防渗区：</w:t>
            </w:r>
            <w:r>
              <w:rPr>
                <w:rFonts w:hint="eastAsia"/>
                <w:snapToGrid w:val="0"/>
                <w:szCs w:val="22"/>
              </w:rPr>
              <w:t>防渗性能应保证防渗性能不得低于</w:t>
            </w:r>
            <w:r>
              <w:rPr>
                <w:rFonts w:hint="eastAsia"/>
                <w:snapToGrid w:val="0"/>
                <w:szCs w:val="22"/>
              </w:rPr>
              <w:t>1.5m</w:t>
            </w:r>
            <w:r>
              <w:rPr>
                <w:rFonts w:hint="eastAsia"/>
                <w:snapToGrid w:val="0"/>
                <w:szCs w:val="22"/>
              </w:rPr>
              <w:t>厚，</w:t>
            </w:r>
            <w:r>
              <w:rPr>
                <w:rFonts w:hint="eastAsia"/>
                <w:snapToGrid w:val="0"/>
                <w:szCs w:val="22"/>
              </w:rPr>
              <w:t>渗透系数为</w:t>
            </w:r>
            <w:r>
              <w:rPr>
                <w:rFonts w:hint="eastAsia"/>
                <w:snapToGrid w:val="0"/>
                <w:szCs w:val="22"/>
              </w:rPr>
              <w:t>K</w:t>
            </w:r>
            <w:r>
              <w:rPr>
                <w:rFonts w:hint="eastAsia"/>
                <w:snapToGrid w:val="0"/>
                <w:szCs w:val="22"/>
              </w:rPr>
              <w:t>≤</w:t>
            </w:r>
            <w:r>
              <w:rPr>
                <w:rFonts w:hint="eastAsia"/>
                <w:snapToGrid w:val="0"/>
                <w:szCs w:val="22"/>
              </w:rPr>
              <w:t>1.0</w:t>
            </w:r>
            <w:r>
              <w:rPr>
                <w:rFonts w:hint="eastAsia"/>
                <w:snapToGrid w:val="0"/>
                <w:szCs w:val="22"/>
              </w:rPr>
              <w:t>×</w:t>
            </w:r>
            <w:r>
              <w:rPr>
                <w:rFonts w:hint="eastAsia"/>
                <w:snapToGrid w:val="0"/>
                <w:szCs w:val="22"/>
              </w:rPr>
              <w:t>10</w:t>
            </w:r>
            <w:r>
              <w:rPr>
                <w:rFonts w:hint="eastAsia"/>
                <w:snapToGrid w:val="0"/>
                <w:szCs w:val="22"/>
                <w:vertAlign w:val="superscript"/>
              </w:rPr>
              <w:t>-7</w:t>
            </w:r>
            <w:r>
              <w:rPr>
                <w:rFonts w:hint="eastAsia"/>
                <w:snapToGrid w:val="0"/>
                <w:szCs w:val="22"/>
              </w:rPr>
              <w:t>cm/s</w:t>
            </w:r>
            <w:r>
              <w:rPr>
                <w:rFonts w:hint="eastAsia"/>
                <w:snapToGrid w:val="0"/>
                <w:szCs w:val="22"/>
              </w:rPr>
              <w:t>，即与《一般工业固体废物贮存、处置场污染控制标准》</w:t>
            </w:r>
            <w:r>
              <w:rPr>
                <w:rFonts w:hint="eastAsia"/>
                <w:snapToGrid w:val="0"/>
                <w:szCs w:val="22"/>
              </w:rPr>
              <w:lastRenderedPageBreak/>
              <w:t>（</w:t>
            </w:r>
            <w:r>
              <w:rPr>
                <w:rFonts w:hint="eastAsia"/>
                <w:snapToGrid w:val="0"/>
                <w:szCs w:val="22"/>
              </w:rPr>
              <w:t>GB18599-2001</w:t>
            </w:r>
            <w:r>
              <w:rPr>
                <w:rFonts w:hint="eastAsia"/>
                <w:snapToGrid w:val="0"/>
                <w:szCs w:val="22"/>
              </w:rPr>
              <w:t>，</w:t>
            </w:r>
            <w:r>
              <w:rPr>
                <w:rFonts w:hint="eastAsia"/>
                <w:snapToGrid w:val="0"/>
                <w:szCs w:val="22"/>
              </w:rPr>
              <w:t>2013</w:t>
            </w:r>
            <w:r>
              <w:rPr>
                <w:rFonts w:hint="eastAsia"/>
                <w:snapToGrid w:val="0"/>
                <w:szCs w:val="22"/>
              </w:rPr>
              <w:t>年修</w:t>
            </w:r>
            <w:r>
              <w:rPr>
                <w:rFonts w:ascii="Calibri" w:hint="eastAsia"/>
                <w:snapToGrid w:val="0"/>
                <w:szCs w:val="22"/>
              </w:rPr>
              <w:t>改单）中第</w:t>
            </w:r>
            <w:r>
              <w:rPr>
                <w:rFonts w:ascii="Calibri" w:hint="eastAsia"/>
                <w:snapToGrid w:val="0"/>
                <w:szCs w:val="22"/>
              </w:rPr>
              <w:t>6.2.1</w:t>
            </w:r>
            <w:r>
              <w:rPr>
                <w:rFonts w:ascii="Calibri" w:hint="eastAsia"/>
                <w:snapToGrid w:val="0"/>
                <w:szCs w:val="22"/>
              </w:rPr>
              <w:t>条规定等效。</w:t>
            </w:r>
          </w:p>
          <w:p w14:paraId="03CD9DD8" w14:textId="77777777" w:rsidR="00462DEC" w:rsidRDefault="00977302">
            <w:pPr>
              <w:ind w:firstLine="480"/>
              <w:rPr>
                <w:snapToGrid w:val="0"/>
              </w:rPr>
            </w:pPr>
            <w:r>
              <w:rPr>
                <w:rFonts w:hint="eastAsia"/>
                <w:snapToGrid w:val="0"/>
              </w:rPr>
              <w:t>ii</w:t>
            </w:r>
            <w:r>
              <w:rPr>
                <w:rFonts w:hint="eastAsia"/>
                <w:snapToGrid w:val="0"/>
              </w:rPr>
              <w:t>简单防渗区，可不做具体防渗设计，仅进行一般地面硬化即可。</w:t>
            </w:r>
          </w:p>
          <w:p w14:paraId="022D1E8C" w14:textId="77777777" w:rsidR="00462DEC" w:rsidRDefault="00977302">
            <w:pPr>
              <w:ind w:firstLine="480"/>
            </w:pPr>
            <w:r>
              <w:rPr>
                <w:rFonts w:hint="eastAsia"/>
              </w:rPr>
              <w:t>③具体防治措施</w:t>
            </w:r>
          </w:p>
          <w:p w14:paraId="17F98162" w14:textId="77777777" w:rsidR="00462DEC" w:rsidRDefault="00977302">
            <w:pPr>
              <w:ind w:firstLine="480"/>
              <w:rPr>
                <w:snapToGrid w:val="0"/>
              </w:rPr>
            </w:pPr>
            <w:r>
              <w:rPr>
                <w:rFonts w:hint="eastAsia"/>
                <w:snapToGrid w:val="0"/>
              </w:rPr>
              <w:t>环</w:t>
            </w:r>
            <w:proofErr w:type="gramStart"/>
            <w:r>
              <w:rPr>
                <w:rFonts w:hint="eastAsia"/>
                <w:snapToGrid w:val="0"/>
              </w:rPr>
              <w:t>评要求</w:t>
            </w:r>
            <w:proofErr w:type="gramEnd"/>
            <w:r>
              <w:rPr>
                <w:rFonts w:hint="eastAsia"/>
                <w:snapToGrid w:val="0"/>
              </w:rPr>
              <w:t>建设单位按照工程设计及相关技术规范要求，对厂区内各生产出来单元采取积极的防渗、防漏、废水收集、处理及污泥处置有效措施，尽可能消除项目运行期间对地下水环境污染</w:t>
            </w:r>
            <w:r>
              <w:rPr>
                <w:rFonts w:hint="eastAsia"/>
                <w:snapToGrid w:val="0"/>
              </w:rPr>
              <w:t>隐患。对可能出现的污染途径，建设单位必须采取周密的措施以防止污染事故的发生，具体措施如下：</w:t>
            </w:r>
          </w:p>
          <w:p w14:paraId="59E539A2" w14:textId="77777777" w:rsidR="00462DEC" w:rsidRDefault="00977302">
            <w:pPr>
              <w:ind w:firstLine="480"/>
              <w:rPr>
                <w:snapToGrid w:val="0"/>
                <w:szCs w:val="22"/>
              </w:rPr>
            </w:pPr>
            <w:r>
              <w:rPr>
                <w:rFonts w:hint="eastAsia"/>
                <w:lang w:val="zh-CN"/>
              </w:rPr>
              <w:t>I</w:t>
            </w:r>
            <w:r>
              <w:rPr>
                <w:rFonts w:hint="eastAsia"/>
                <w:snapToGrid w:val="0"/>
                <w:szCs w:val="22"/>
              </w:rPr>
              <w:t>项目污水处理厂内地面须全部做水泥硬化处理，渗透系数应≤</w:t>
            </w:r>
            <w:r>
              <w:rPr>
                <w:rFonts w:hint="eastAsia"/>
                <w:snapToGrid w:val="0"/>
                <w:szCs w:val="22"/>
              </w:rPr>
              <w:t>10-</w:t>
            </w:r>
            <w:r>
              <w:rPr>
                <w:rFonts w:hint="eastAsia"/>
                <w:snapToGrid w:val="0"/>
                <w:szCs w:val="22"/>
                <w:vertAlign w:val="superscript"/>
              </w:rPr>
              <w:t>7</w:t>
            </w:r>
            <w:r>
              <w:rPr>
                <w:rFonts w:hint="eastAsia"/>
                <w:snapToGrid w:val="0"/>
                <w:szCs w:val="22"/>
              </w:rPr>
              <w:t>cm/s</w:t>
            </w:r>
            <w:r>
              <w:rPr>
                <w:rFonts w:hint="eastAsia"/>
                <w:snapToGrid w:val="0"/>
                <w:szCs w:val="22"/>
              </w:rPr>
              <w:t>。各生产工序的设备接口处应定期进行严格检查，谨防跑、冒、滴、漏等情况发生，一旦发生，须按照相关要求处理处置。采取以上措施后，只要建设单位加强生产管理和环境保护宣传，项目不会对地下水造成较大影响，厂内地面防渗措施可行。</w:t>
            </w:r>
          </w:p>
          <w:p w14:paraId="49E0F310" w14:textId="77777777" w:rsidR="00462DEC" w:rsidRDefault="00977302">
            <w:pPr>
              <w:ind w:firstLine="480"/>
              <w:rPr>
                <w:snapToGrid w:val="0"/>
                <w:szCs w:val="22"/>
              </w:rPr>
            </w:pPr>
            <w:r>
              <w:rPr>
                <w:rFonts w:hint="eastAsia"/>
                <w:snapToGrid w:val="0"/>
                <w:szCs w:val="22"/>
              </w:rPr>
              <w:t>II</w:t>
            </w:r>
            <w:r>
              <w:rPr>
                <w:rFonts w:hint="eastAsia"/>
                <w:snapToGrid w:val="0"/>
                <w:szCs w:val="22"/>
              </w:rPr>
              <w:t>项目收集的生产废水和生活污水进入污水处理厂处理。环</w:t>
            </w:r>
            <w:proofErr w:type="gramStart"/>
            <w:r>
              <w:rPr>
                <w:rFonts w:hint="eastAsia"/>
                <w:snapToGrid w:val="0"/>
                <w:szCs w:val="22"/>
              </w:rPr>
              <w:t>评要求</w:t>
            </w:r>
            <w:proofErr w:type="gramEnd"/>
            <w:r>
              <w:rPr>
                <w:rFonts w:hint="eastAsia"/>
                <w:snapToGrid w:val="0"/>
                <w:szCs w:val="22"/>
              </w:rPr>
              <w:t>建设单位必须加强对污水处理厂内各构筑物和管道的防渗处理措施，各构筑物和管道的基础、池外壁所有与土接触的</w:t>
            </w:r>
            <w:proofErr w:type="gramStart"/>
            <w:r>
              <w:rPr>
                <w:rFonts w:hint="eastAsia"/>
                <w:snapToGrid w:val="0"/>
                <w:szCs w:val="22"/>
              </w:rPr>
              <w:t>砼</w:t>
            </w:r>
            <w:proofErr w:type="gramEnd"/>
            <w:r>
              <w:rPr>
                <w:rFonts w:hint="eastAsia"/>
                <w:snapToGrid w:val="0"/>
                <w:szCs w:val="22"/>
              </w:rPr>
              <w:t>表面、垫层与底板接触面，均严格按照设计</w:t>
            </w:r>
            <w:proofErr w:type="gramStart"/>
            <w:r>
              <w:rPr>
                <w:rFonts w:hint="eastAsia"/>
                <w:snapToGrid w:val="0"/>
                <w:szCs w:val="22"/>
              </w:rPr>
              <w:t>要求涂环氧</w:t>
            </w:r>
            <w:proofErr w:type="gramEnd"/>
            <w:r>
              <w:rPr>
                <w:rFonts w:hint="eastAsia"/>
                <w:snapToGrid w:val="0"/>
                <w:szCs w:val="22"/>
              </w:rPr>
              <w:t>沥青或聚氨酯沥青涂层等防腐材料，厚度≥</w:t>
            </w:r>
            <w:r>
              <w:rPr>
                <w:rFonts w:hint="eastAsia"/>
                <w:snapToGrid w:val="0"/>
                <w:szCs w:val="22"/>
              </w:rPr>
              <w:t>500</w:t>
            </w:r>
            <w:r>
              <w:rPr>
                <w:rFonts w:hint="eastAsia"/>
                <w:snapToGrid w:val="0"/>
                <w:szCs w:val="22"/>
              </w:rPr>
              <w:t>μ</w:t>
            </w:r>
            <w:r>
              <w:rPr>
                <w:rFonts w:hint="eastAsia"/>
                <w:snapToGrid w:val="0"/>
                <w:szCs w:val="22"/>
              </w:rPr>
              <w:t>m</w:t>
            </w:r>
            <w:r>
              <w:rPr>
                <w:rFonts w:hint="eastAsia"/>
                <w:snapToGrid w:val="0"/>
                <w:szCs w:val="22"/>
              </w:rPr>
              <w:t>，以确保污水不会外泄下渗污</w:t>
            </w:r>
            <w:r>
              <w:rPr>
                <w:rFonts w:hint="eastAsia"/>
                <w:snapToGrid w:val="0"/>
                <w:szCs w:val="22"/>
              </w:rPr>
              <w:t>染地下水环境。</w:t>
            </w:r>
          </w:p>
          <w:p w14:paraId="55D98647" w14:textId="77777777" w:rsidR="00462DEC" w:rsidRDefault="00977302">
            <w:pPr>
              <w:ind w:firstLine="480"/>
            </w:pPr>
            <w:r>
              <w:rPr>
                <w:rFonts w:hint="eastAsia"/>
              </w:rPr>
              <w:t>综上所述，本项目污水处理措施可行。</w:t>
            </w:r>
          </w:p>
          <w:p w14:paraId="150126FD" w14:textId="77777777" w:rsidR="00462DEC" w:rsidRDefault="00977302">
            <w:pPr>
              <w:ind w:firstLine="480"/>
            </w:pPr>
            <w:r>
              <w:rPr>
                <w:rFonts w:hint="eastAsia"/>
              </w:rPr>
              <w:t>②污水管道</w:t>
            </w:r>
          </w:p>
          <w:p w14:paraId="68417F8A" w14:textId="77777777" w:rsidR="00462DEC" w:rsidRDefault="00977302">
            <w:pPr>
              <w:ind w:firstLine="480"/>
            </w:pPr>
            <w:r>
              <w:rPr>
                <w:rFonts w:hint="eastAsia"/>
              </w:rPr>
              <w:t>营运期厂区内管网渗漏、断裂等突发情况时，应及时关闭上游的阀门，断掉来水，在就近的维修井尽快进行维修或更换新的管道，确保在最短的时间内高质量的完成修复。本项目地下水污染防治主要采取分区防渗、地下水污染监控以及事故状态下应急响应措施。</w:t>
            </w:r>
          </w:p>
          <w:p w14:paraId="33C6C3D9" w14:textId="77777777" w:rsidR="00462DEC" w:rsidRDefault="00977302">
            <w:pPr>
              <w:ind w:firstLine="480"/>
            </w:pPr>
            <w:r>
              <w:rPr>
                <w:rFonts w:hint="eastAsia"/>
              </w:rPr>
              <w:t>四、声环境影响分析</w:t>
            </w:r>
          </w:p>
          <w:p w14:paraId="6B543931" w14:textId="77777777" w:rsidR="00462DEC" w:rsidRDefault="00977302">
            <w:pPr>
              <w:spacing w:line="480" w:lineRule="exact"/>
              <w:ind w:firstLine="480"/>
            </w:pPr>
            <w:r>
              <w:rPr>
                <w:rFonts w:hint="eastAsia"/>
              </w:rPr>
              <w:t>1</w:t>
            </w:r>
            <w:r>
              <w:rPr>
                <w:rFonts w:hint="eastAsia"/>
              </w:rPr>
              <w:t>、项目噪声源强</w:t>
            </w:r>
          </w:p>
          <w:p w14:paraId="1922F315" w14:textId="77777777" w:rsidR="00462DEC" w:rsidRDefault="00977302">
            <w:pPr>
              <w:spacing w:line="480" w:lineRule="exact"/>
              <w:ind w:firstLine="480"/>
              <w:rPr>
                <w:rFonts w:eastAsiaTheme="minorEastAsia"/>
                <w:color w:val="000000" w:themeColor="text1"/>
                <w:szCs w:val="21"/>
              </w:rPr>
            </w:pPr>
            <w:r>
              <w:rPr>
                <w:rFonts w:eastAsiaTheme="minorEastAsia" w:hint="eastAsia"/>
                <w:color w:val="000000" w:themeColor="text1"/>
                <w:szCs w:val="21"/>
              </w:rPr>
              <w:t>本项目营运期噪声主要来源于风机、搅拌机、水泵等设备运行过程中产生的机械噪声以及车辆运输过程中产生的交通噪声，声压级约为</w:t>
            </w:r>
            <w:r>
              <w:rPr>
                <w:rFonts w:eastAsiaTheme="minorEastAsia" w:hint="eastAsia"/>
                <w:color w:val="000000" w:themeColor="text1"/>
                <w:szCs w:val="21"/>
              </w:rPr>
              <w:t>85~90dB(A)</w:t>
            </w:r>
            <w:r>
              <w:rPr>
                <w:rFonts w:eastAsiaTheme="minorEastAsia" w:hint="eastAsia"/>
                <w:color w:val="000000" w:themeColor="text1"/>
                <w:szCs w:val="21"/>
              </w:rPr>
              <w:t>。本项目噪声控制主要从控制声源和阻隔声音</w:t>
            </w:r>
            <w:r>
              <w:rPr>
                <w:rFonts w:eastAsiaTheme="minorEastAsia" w:hint="eastAsia"/>
                <w:color w:val="000000" w:themeColor="text1"/>
                <w:szCs w:val="21"/>
              </w:rPr>
              <w:t>传播两方面考虑。对噪声的控制首先从声源上着手，选择低噪声设备并对产生机械噪声的设备加装减振隔声装置，可消声</w:t>
            </w:r>
            <w:r>
              <w:rPr>
                <w:rFonts w:eastAsiaTheme="minorEastAsia" w:hint="eastAsia"/>
                <w:color w:val="000000" w:themeColor="text1"/>
                <w:szCs w:val="21"/>
              </w:rPr>
              <w:t>10~15dB(A)</w:t>
            </w:r>
            <w:r>
              <w:rPr>
                <w:rFonts w:eastAsiaTheme="minorEastAsia" w:hint="eastAsia"/>
                <w:color w:val="000000" w:themeColor="text1"/>
                <w:szCs w:val="21"/>
              </w:rPr>
              <w:t>；其次是在噪声传播途径上采取措施加以控制，提高操作间的封闭降</w:t>
            </w:r>
            <w:r>
              <w:rPr>
                <w:rFonts w:eastAsiaTheme="minorEastAsia" w:hint="eastAsia"/>
                <w:color w:val="000000" w:themeColor="text1"/>
                <w:szCs w:val="21"/>
              </w:rPr>
              <w:lastRenderedPageBreak/>
              <w:t>噪性能，完全可以使噪声下降</w:t>
            </w:r>
            <w:r>
              <w:rPr>
                <w:rFonts w:eastAsiaTheme="minorEastAsia" w:hint="eastAsia"/>
                <w:color w:val="000000" w:themeColor="text1"/>
                <w:szCs w:val="21"/>
              </w:rPr>
              <w:t>25~30dB(A)</w:t>
            </w:r>
            <w:r>
              <w:rPr>
                <w:rFonts w:eastAsiaTheme="minorEastAsia" w:hint="eastAsia"/>
                <w:color w:val="000000" w:themeColor="text1"/>
                <w:szCs w:val="21"/>
              </w:rPr>
              <w:t>左右，噪声声级范围为</w:t>
            </w:r>
            <w:r>
              <w:rPr>
                <w:rFonts w:eastAsiaTheme="minorEastAsia" w:hint="eastAsia"/>
                <w:color w:val="000000" w:themeColor="text1"/>
                <w:szCs w:val="21"/>
              </w:rPr>
              <w:t>60~65</w:t>
            </w:r>
            <w:r>
              <w:rPr>
                <w:rFonts w:eastAsiaTheme="minorEastAsia"/>
                <w:color w:val="000000" w:themeColor="text1"/>
                <w:szCs w:val="21"/>
              </w:rPr>
              <w:t>dB</w:t>
            </w:r>
            <w:r>
              <w:rPr>
                <w:rFonts w:eastAsiaTheme="minorEastAsia"/>
                <w:color w:val="000000" w:themeColor="text1"/>
                <w:szCs w:val="21"/>
              </w:rPr>
              <w:t>（</w:t>
            </w:r>
            <w:r>
              <w:rPr>
                <w:rFonts w:eastAsiaTheme="minorEastAsia"/>
                <w:color w:val="000000" w:themeColor="text1"/>
                <w:szCs w:val="21"/>
              </w:rPr>
              <w:t>A</w:t>
            </w:r>
            <w:r>
              <w:rPr>
                <w:rFonts w:eastAsiaTheme="minorEastAsia"/>
                <w:color w:val="000000" w:themeColor="text1"/>
                <w:szCs w:val="21"/>
              </w:rPr>
              <w:t>）之间</w:t>
            </w:r>
            <w:r>
              <w:rPr>
                <w:rFonts w:eastAsiaTheme="minorEastAsia" w:hint="eastAsia"/>
                <w:color w:val="000000" w:themeColor="text1"/>
                <w:szCs w:val="21"/>
              </w:rPr>
              <w:t>，项目主要噪声源见表</w:t>
            </w:r>
            <w:r>
              <w:rPr>
                <w:rFonts w:eastAsiaTheme="minorEastAsia" w:hint="eastAsia"/>
                <w:color w:val="000000" w:themeColor="text1"/>
                <w:szCs w:val="21"/>
              </w:rPr>
              <w:t>7.2-10</w:t>
            </w:r>
            <w:r>
              <w:rPr>
                <w:rFonts w:eastAsiaTheme="minorEastAsia" w:hint="eastAsia"/>
                <w:color w:val="000000" w:themeColor="text1"/>
                <w:szCs w:val="21"/>
              </w:rPr>
              <w:t>。</w:t>
            </w:r>
          </w:p>
          <w:p w14:paraId="6CD41DDB" w14:textId="77777777" w:rsidR="00462DEC" w:rsidRDefault="00977302">
            <w:pPr>
              <w:spacing w:line="480" w:lineRule="exact"/>
              <w:ind w:firstLineChars="0" w:firstLine="0"/>
              <w:jc w:val="center"/>
              <w:rPr>
                <w:rFonts w:eastAsiaTheme="minorEastAsia"/>
                <w:color w:val="000000" w:themeColor="text1"/>
                <w:szCs w:val="21"/>
              </w:rPr>
            </w:pPr>
            <w:r>
              <w:rPr>
                <w:rFonts w:eastAsiaTheme="minorEastAsia" w:hint="eastAsia"/>
                <w:color w:val="000000" w:themeColor="text1"/>
                <w:szCs w:val="21"/>
              </w:rPr>
              <w:t>表</w:t>
            </w:r>
            <w:r>
              <w:rPr>
                <w:rFonts w:eastAsiaTheme="minorEastAsia" w:hint="eastAsia"/>
                <w:color w:val="000000" w:themeColor="text1"/>
                <w:szCs w:val="21"/>
              </w:rPr>
              <w:t>7.2-10</w:t>
            </w:r>
            <w:r>
              <w:rPr>
                <w:rFonts w:eastAsiaTheme="minorEastAsia"/>
                <w:color w:val="000000" w:themeColor="text1"/>
                <w:szCs w:val="21"/>
              </w:rPr>
              <w:t xml:space="preserve">    </w:t>
            </w:r>
            <w:r>
              <w:rPr>
                <w:rFonts w:eastAsiaTheme="minorEastAsia" w:hint="eastAsia"/>
                <w:color w:val="000000" w:themeColor="text1"/>
                <w:szCs w:val="21"/>
              </w:rPr>
              <w:t>项目噪声源一览表</w:t>
            </w:r>
          </w:p>
          <w:tbl>
            <w:tblPr>
              <w:tblStyle w:val="affe"/>
              <w:tblW w:w="835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555"/>
              <w:gridCol w:w="1307"/>
              <w:gridCol w:w="1245"/>
              <w:gridCol w:w="1125"/>
              <w:gridCol w:w="3000"/>
              <w:gridCol w:w="1122"/>
            </w:tblGrid>
            <w:tr w:rsidR="00462DEC" w14:paraId="1A35996A" w14:textId="77777777">
              <w:trPr>
                <w:trHeight w:val="150"/>
                <w:jc w:val="center"/>
              </w:trPr>
              <w:tc>
                <w:tcPr>
                  <w:tcW w:w="555" w:type="dxa"/>
                  <w:vAlign w:val="center"/>
                </w:tcPr>
                <w:p w14:paraId="208A415D"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序号</w:t>
                  </w:r>
                </w:p>
              </w:tc>
              <w:tc>
                <w:tcPr>
                  <w:tcW w:w="1307" w:type="dxa"/>
                  <w:vAlign w:val="center"/>
                </w:tcPr>
                <w:p w14:paraId="72FA485A"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设备名称</w:t>
                  </w:r>
                </w:p>
              </w:tc>
              <w:tc>
                <w:tcPr>
                  <w:tcW w:w="1245" w:type="dxa"/>
                  <w:vAlign w:val="center"/>
                </w:tcPr>
                <w:p w14:paraId="06B68E0C"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数量</w:t>
                  </w:r>
                </w:p>
              </w:tc>
              <w:tc>
                <w:tcPr>
                  <w:tcW w:w="1125" w:type="dxa"/>
                  <w:vAlign w:val="center"/>
                </w:tcPr>
                <w:p w14:paraId="247424D3"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产生源强</w:t>
                  </w:r>
                </w:p>
                <w:p w14:paraId="16B56A8D"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dB</w:t>
                  </w:r>
                  <w:r>
                    <w:rPr>
                      <w:color w:val="000000" w:themeColor="text1"/>
                      <w:kern w:val="0"/>
                      <w:sz w:val="21"/>
                    </w:rPr>
                    <w:t>（</w:t>
                  </w:r>
                  <w:r>
                    <w:rPr>
                      <w:color w:val="000000" w:themeColor="text1"/>
                      <w:kern w:val="0"/>
                      <w:sz w:val="21"/>
                    </w:rPr>
                    <w:t>A</w:t>
                  </w:r>
                  <w:r>
                    <w:rPr>
                      <w:color w:val="000000" w:themeColor="text1"/>
                      <w:kern w:val="0"/>
                      <w:sz w:val="21"/>
                    </w:rPr>
                    <w:t>）</w:t>
                  </w:r>
                </w:p>
              </w:tc>
              <w:tc>
                <w:tcPr>
                  <w:tcW w:w="3000" w:type="dxa"/>
                  <w:vAlign w:val="center"/>
                </w:tcPr>
                <w:p w14:paraId="48C56A08"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治理</w:t>
                  </w:r>
                  <w:r>
                    <w:rPr>
                      <w:color w:val="000000" w:themeColor="text1"/>
                      <w:kern w:val="0"/>
                      <w:sz w:val="21"/>
                    </w:rPr>
                    <w:t>措施</w:t>
                  </w:r>
                </w:p>
              </w:tc>
              <w:tc>
                <w:tcPr>
                  <w:tcW w:w="1122" w:type="dxa"/>
                  <w:vAlign w:val="center"/>
                </w:tcPr>
                <w:p w14:paraId="58818155"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排放源强</w:t>
                  </w:r>
                </w:p>
                <w:p w14:paraId="7B4B7E34"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dB</w:t>
                  </w:r>
                  <w:r>
                    <w:rPr>
                      <w:color w:val="000000" w:themeColor="text1"/>
                      <w:kern w:val="0"/>
                      <w:sz w:val="21"/>
                    </w:rPr>
                    <w:t>（</w:t>
                  </w:r>
                  <w:r>
                    <w:rPr>
                      <w:color w:val="000000" w:themeColor="text1"/>
                      <w:kern w:val="0"/>
                      <w:sz w:val="21"/>
                    </w:rPr>
                    <w:t>A</w:t>
                  </w:r>
                  <w:r>
                    <w:rPr>
                      <w:color w:val="000000" w:themeColor="text1"/>
                      <w:kern w:val="0"/>
                      <w:sz w:val="21"/>
                    </w:rPr>
                    <w:t>）</w:t>
                  </w:r>
                </w:p>
              </w:tc>
            </w:tr>
            <w:tr w:rsidR="00462DEC" w14:paraId="715D4759" w14:textId="77777777">
              <w:trPr>
                <w:trHeight w:val="150"/>
                <w:jc w:val="center"/>
              </w:trPr>
              <w:tc>
                <w:tcPr>
                  <w:tcW w:w="555" w:type="dxa"/>
                  <w:vAlign w:val="center"/>
                </w:tcPr>
                <w:p w14:paraId="154B2930"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1</w:t>
                  </w:r>
                </w:p>
              </w:tc>
              <w:tc>
                <w:tcPr>
                  <w:tcW w:w="1307" w:type="dxa"/>
                  <w:vAlign w:val="center"/>
                </w:tcPr>
                <w:p w14:paraId="7F77DA52" w14:textId="77777777" w:rsidR="00462DEC" w:rsidRDefault="00977302">
                  <w:pPr>
                    <w:spacing w:line="240" w:lineRule="auto"/>
                    <w:ind w:firstLineChars="0" w:firstLine="0"/>
                    <w:jc w:val="center"/>
                    <w:rPr>
                      <w:sz w:val="21"/>
                      <w:szCs w:val="21"/>
                    </w:rPr>
                  </w:pPr>
                  <w:r>
                    <w:rPr>
                      <w:rFonts w:hint="eastAsia"/>
                      <w:sz w:val="21"/>
                      <w:szCs w:val="21"/>
                    </w:rPr>
                    <w:t>格栅除污机</w:t>
                  </w:r>
                </w:p>
              </w:tc>
              <w:tc>
                <w:tcPr>
                  <w:tcW w:w="1245" w:type="dxa"/>
                  <w:vAlign w:val="center"/>
                </w:tcPr>
                <w:p w14:paraId="33FF6B5C" w14:textId="77777777" w:rsidR="00462DEC" w:rsidRDefault="00977302">
                  <w:pPr>
                    <w:spacing w:line="240" w:lineRule="auto"/>
                    <w:ind w:firstLineChars="0" w:firstLine="0"/>
                    <w:jc w:val="center"/>
                    <w:rPr>
                      <w:sz w:val="21"/>
                      <w:szCs w:val="21"/>
                    </w:rPr>
                  </w:pPr>
                  <w:r>
                    <w:rPr>
                      <w:rFonts w:hint="eastAsia"/>
                      <w:sz w:val="21"/>
                      <w:szCs w:val="21"/>
                    </w:rPr>
                    <w:t>1</w:t>
                  </w:r>
                </w:p>
              </w:tc>
              <w:tc>
                <w:tcPr>
                  <w:tcW w:w="1125" w:type="dxa"/>
                  <w:vAlign w:val="center"/>
                </w:tcPr>
                <w:p w14:paraId="68C66DBA" w14:textId="77777777" w:rsidR="00462DEC" w:rsidRDefault="00977302">
                  <w:pPr>
                    <w:spacing w:line="240" w:lineRule="auto"/>
                    <w:ind w:firstLineChars="0" w:firstLine="0"/>
                    <w:jc w:val="center"/>
                    <w:rPr>
                      <w:sz w:val="21"/>
                      <w:szCs w:val="21"/>
                    </w:rPr>
                  </w:pPr>
                  <w:r>
                    <w:rPr>
                      <w:rFonts w:hint="eastAsia"/>
                      <w:sz w:val="21"/>
                      <w:szCs w:val="21"/>
                    </w:rPr>
                    <w:t>68~72</w:t>
                  </w:r>
                </w:p>
              </w:tc>
              <w:tc>
                <w:tcPr>
                  <w:tcW w:w="3000" w:type="dxa"/>
                  <w:vAlign w:val="center"/>
                </w:tcPr>
                <w:p w14:paraId="1F6C7973"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布置于设备间内，</w:t>
                  </w:r>
                  <w:r>
                    <w:rPr>
                      <w:color w:val="000000" w:themeColor="text1"/>
                      <w:kern w:val="0"/>
                      <w:sz w:val="21"/>
                    </w:rPr>
                    <w:t>全封闭</w:t>
                  </w:r>
                  <w:r>
                    <w:rPr>
                      <w:color w:val="000000" w:themeColor="text1"/>
                      <w:kern w:val="0"/>
                      <w:sz w:val="21"/>
                    </w:rPr>
                    <w:t>+</w:t>
                  </w:r>
                  <w:r>
                    <w:rPr>
                      <w:color w:val="000000" w:themeColor="text1"/>
                      <w:kern w:val="0"/>
                      <w:sz w:val="21"/>
                    </w:rPr>
                    <w:t>减振</w:t>
                  </w:r>
                </w:p>
              </w:tc>
              <w:tc>
                <w:tcPr>
                  <w:tcW w:w="1122" w:type="dxa"/>
                  <w:vAlign w:val="center"/>
                </w:tcPr>
                <w:p w14:paraId="1F7BF471"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55</w:t>
                  </w:r>
                </w:p>
              </w:tc>
            </w:tr>
            <w:tr w:rsidR="00462DEC" w14:paraId="5237A742" w14:textId="77777777">
              <w:trPr>
                <w:trHeight w:val="313"/>
                <w:jc w:val="center"/>
              </w:trPr>
              <w:tc>
                <w:tcPr>
                  <w:tcW w:w="555" w:type="dxa"/>
                  <w:vAlign w:val="center"/>
                </w:tcPr>
                <w:p w14:paraId="2287194B"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2</w:t>
                  </w:r>
                </w:p>
              </w:tc>
              <w:tc>
                <w:tcPr>
                  <w:tcW w:w="1307" w:type="dxa"/>
                  <w:vAlign w:val="center"/>
                </w:tcPr>
                <w:p w14:paraId="33E224BE" w14:textId="77777777" w:rsidR="00462DEC" w:rsidRDefault="00977302">
                  <w:pPr>
                    <w:spacing w:line="240" w:lineRule="auto"/>
                    <w:ind w:firstLineChars="0" w:firstLine="0"/>
                    <w:jc w:val="center"/>
                    <w:rPr>
                      <w:sz w:val="21"/>
                      <w:szCs w:val="21"/>
                    </w:rPr>
                  </w:pPr>
                  <w:r>
                    <w:rPr>
                      <w:rFonts w:hint="eastAsia"/>
                      <w:sz w:val="21"/>
                      <w:szCs w:val="21"/>
                    </w:rPr>
                    <w:t>潜水泵</w:t>
                  </w:r>
                </w:p>
              </w:tc>
              <w:tc>
                <w:tcPr>
                  <w:tcW w:w="1245" w:type="dxa"/>
                  <w:vAlign w:val="center"/>
                </w:tcPr>
                <w:p w14:paraId="05A86658" w14:textId="77777777" w:rsidR="00462DEC" w:rsidRDefault="00977302">
                  <w:pPr>
                    <w:spacing w:line="240" w:lineRule="auto"/>
                    <w:ind w:firstLineChars="0" w:firstLine="0"/>
                    <w:jc w:val="center"/>
                    <w:rPr>
                      <w:sz w:val="21"/>
                      <w:szCs w:val="21"/>
                    </w:rPr>
                  </w:pPr>
                  <w:r>
                    <w:rPr>
                      <w:rFonts w:hint="eastAsia"/>
                      <w:sz w:val="21"/>
                      <w:szCs w:val="21"/>
                    </w:rPr>
                    <w:t>6</w:t>
                  </w:r>
                </w:p>
                <w:p w14:paraId="286ADEDD" w14:textId="77777777" w:rsidR="00462DEC" w:rsidRDefault="00977302">
                  <w:pPr>
                    <w:spacing w:line="240" w:lineRule="auto"/>
                    <w:ind w:firstLineChars="0" w:firstLine="0"/>
                    <w:jc w:val="center"/>
                    <w:rPr>
                      <w:sz w:val="21"/>
                      <w:szCs w:val="21"/>
                    </w:rPr>
                  </w:pPr>
                  <w:r>
                    <w:rPr>
                      <w:rFonts w:hint="eastAsia"/>
                      <w:sz w:val="21"/>
                      <w:szCs w:val="21"/>
                    </w:rPr>
                    <w:t>（</w:t>
                  </w:r>
                  <w:r>
                    <w:rPr>
                      <w:rFonts w:hint="eastAsia"/>
                      <w:sz w:val="21"/>
                      <w:szCs w:val="21"/>
                    </w:rPr>
                    <w:t>4</w:t>
                  </w:r>
                  <w:r>
                    <w:rPr>
                      <w:rFonts w:hint="eastAsia"/>
                      <w:sz w:val="21"/>
                      <w:szCs w:val="21"/>
                    </w:rPr>
                    <w:t>用</w:t>
                  </w:r>
                  <w:r>
                    <w:rPr>
                      <w:rFonts w:hint="eastAsia"/>
                      <w:sz w:val="21"/>
                      <w:szCs w:val="21"/>
                    </w:rPr>
                    <w:t>2</w:t>
                  </w:r>
                  <w:r>
                    <w:rPr>
                      <w:rFonts w:hint="eastAsia"/>
                      <w:sz w:val="21"/>
                      <w:szCs w:val="21"/>
                    </w:rPr>
                    <w:t>备）</w:t>
                  </w:r>
                </w:p>
              </w:tc>
              <w:tc>
                <w:tcPr>
                  <w:tcW w:w="1125" w:type="dxa"/>
                  <w:vAlign w:val="center"/>
                </w:tcPr>
                <w:p w14:paraId="26F49429" w14:textId="77777777" w:rsidR="00462DEC" w:rsidRDefault="00977302">
                  <w:pPr>
                    <w:spacing w:line="240" w:lineRule="auto"/>
                    <w:ind w:firstLineChars="0" w:firstLine="0"/>
                    <w:jc w:val="center"/>
                    <w:rPr>
                      <w:sz w:val="21"/>
                      <w:szCs w:val="21"/>
                    </w:rPr>
                  </w:pPr>
                  <w:r>
                    <w:rPr>
                      <w:rFonts w:hint="eastAsia"/>
                      <w:sz w:val="21"/>
                      <w:szCs w:val="21"/>
                    </w:rPr>
                    <w:t>70~75</w:t>
                  </w:r>
                </w:p>
              </w:tc>
              <w:tc>
                <w:tcPr>
                  <w:tcW w:w="3000" w:type="dxa"/>
                  <w:vAlign w:val="center"/>
                </w:tcPr>
                <w:p w14:paraId="0FE4B480"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布置于设备间内，</w:t>
                  </w:r>
                  <w:r>
                    <w:rPr>
                      <w:color w:val="000000" w:themeColor="text1"/>
                      <w:kern w:val="0"/>
                      <w:sz w:val="21"/>
                    </w:rPr>
                    <w:t>全封闭</w:t>
                  </w:r>
                  <w:r>
                    <w:rPr>
                      <w:color w:val="000000" w:themeColor="text1"/>
                      <w:kern w:val="0"/>
                      <w:sz w:val="21"/>
                    </w:rPr>
                    <w:t>+</w:t>
                  </w:r>
                  <w:r>
                    <w:rPr>
                      <w:color w:val="000000" w:themeColor="text1"/>
                      <w:kern w:val="0"/>
                      <w:sz w:val="21"/>
                    </w:rPr>
                    <w:t>减振</w:t>
                  </w:r>
                </w:p>
              </w:tc>
              <w:tc>
                <w:tcPr>
                  <w:tcW w:w="1122" w:type="dxa"/>
                  <w:vAlign w:val="center"/>
                </w:tcPr>
                <w:p w14:paraId="53ED508A"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55</w:t>
                  </w:r>
                </w:p>
              </w:tc>
            </w:tr>
            <w:tr w:rsidR="00462DEC" w14:paraId="5CA9B209" w14:textId="77777777">
              <w:trPr>
                <w:trHeight w:val="313"/>
                <w:jc w:val="center"/>
              </w:trPr>
              <w:tc>
                <w:tcPr>
                  <w:tcW w:w="555" w:type="dxa"/>
                  <w:vAlign w:val="center"/>
                </w:tcPr>
                <w:p w14:paraId="3C1862BF"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3</w:t>
                  </w:r>
                </w:p>
              </w:tc>
              <w:tc>
                <w:tcPr>
                  <w:tcW w:w="1307" w:type="dxa"/>
                  <w:vAlign w:val="center"/>
                </w:tcPr>
                <w:p w14:paraId="0E911614" w14:textId="77777777" w:rsidR="00462DEC" w:rsidRDefault="00977302">
                  <w:pPr>
                    <w:spacing w:line="240" w:lineRule="auto"/>
                    <w:ind w:firstLineChars="0" w:firstLine="0"/>
                    <w:jc w:val="center"/>
                    <w:rPr>
                      <w:sz w:val="21"/>
                      <w:szCs w:val="21"/>
                    </w:rPr>
                  </w:pPr>
                  <w:r>
                    <w:rPr>
                      <w:rFonts w:hint="eastAsia"/>
                      <w:sz w:val="21"/>
                      <w:szCs w:val="21"/>
                    </w:rPr>
                    <w:t>格栅除污机</w:t>
                  </w:r>
                </w:p>
              </w:tc>
              <w:tc>
                <w:tcPr>
                  <w:tcW w:w="1245" w:type="dxa"/>
                  <w:vAlign w:val="center"/>
                </w:tcPr>
                <w:p w14:paraId="6F08A4D3" w14:textId="77777777" w:rsidR="00462DEC" w:rsidRDefault="00977302">
                  <w:pPr>
                    <w:spacing w:line="240" w:lineRule="auto"/>
                    <w:ind w:firstLineChars="0" w:firstLine="0"/>
                    <w:jc w:val="center"/>
                    <w:rPr>
                      <w:sz w:val="21"/>
                      <w:szCs w:val="21"/>
                    </w:rPr>
                  </w:pPr>
                  <w:r>
                    <w:rPr>
                      <w:rFonts w:hint="eastAsia"/>
                      <w:sz w:val="21"/>
                      <w:szCs w:val="21"/>
                    </w:rPr>
                    <w:t>1</w:t>
                  </w:r>
                </w:p>
              </w:tc>
              <w:tc>
                <w:tcPr>
                  <w:tcW w:w="1125" w:type="dxa"/>
                  <w:vAlign w:val="center"/>
                </w:tcPr>
                <w:p w14:paraId="39A82F42" w14:textId="77777777" w:rsidR="00462DEC" w:rsidRDefault="00977302">
                  <w:pPr>
                    <w:spacing w:line="240" w:lineRule="auto"/>
                    <w:ind w:firstLineChars="0" w:firstLine="0"/>
                    <w:jc w:val="center"/>
                    <w:rPr>
                      <w:sz w:val="21"/>
                      <w:szCs w:val="21"/>
                    </w:rPr>
                  </w:pPr>
                  <w:r>
                    <w:rPr>
                      <w:rFonts w:hint="eastAsia"/>
                      <w:sz w:val="21"/>
                      <w:szCs w:val="21"/>
                    </w:rPr>
                    <w:t>63~65</w:t>
                  </w:r>
                </w:p>
              </w:tc>
              <w:tc>
                <w:tcPr>
                  <w:tcW w:w="3000" w:type="dxa"/>
                  <w:vAlign w:val="center"/>
                </w:tcPr>
                <w:p w14:paraId="0429D384"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布置于设备间内，</w:t>
                  </w:r>
                  <w:r>
                    <w:rPr>
                      <w:color w:val="000000" w:themeColor="text1"/>
                      <w:kern w:val="0"/>
                      <w:sz w:val="21"/>
                    </w:rPr>
                    <w:t>全封闭</w:t>
                  </w:r>
                  <w:r>
                    <w:rPr>
                      <w:color w:val="000000" w:themeColor="text1"/>
                      <w:kern w:val="0"/>
                      <w:sz w:val="21"/>
                    </w:rPr>
                    <w:t>+</w:t>
                  </w:r>
                  <w:r>
                    <w:rPr>
                      <w:color w:val="000000" w:themeColor="text1"/>
                      <w:kern w:val="0"/>
                      <w:sz w:val="21"/>
                    </w:rPr>
                    <w:t>减振</w:t>
                  </w:r>
                </w:p>
              </w:tc>
              <w:tc>
                <w:tcPr>
                  <w:tcW w:w="1122" w:type="dxa"/>
                  <w:vAlign w:val="center"/>
                </w:tcPr>
                <w:p w14:paraId="53A42EF1"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60</w:t>
                  </w:r>
                </w:p>
              </w:tc>
            </w:tr>
            <w:tr w:rsidR="00462DEC" w14:paraId="3AC9FB36" w14:textId="77777777">
              <w:trPr>
                <w:trHeight w:val="313"/>
                <w:jc w:val="center"/>
              </w:trPr>
              <w:tc>
                <w:tcPr>
                  <w:tcW w:w="555" w:type="dxa"/>
                  <w:vAlign w:val="center"/>
                </w:tcPr>
                <w:p w14:paraId="751FDEFB"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4</w:t>
                  </w:r>
                </w:p>
              </w:tc>
              <w:tc>
                <w:tcPr>
                  <w:tcW w:w="1307" w:type="dxa"/>
                  <w:vAlign w:val="center"/>
                </w:tcPr>
                <w:p w14:paraId="62BA299C" w14:textId="77777777" w:rsidR="00462DEC" w:rsidRDefault="00977302">
                  <w:pPr>
                    <w:spacing w:line="240" w:lineRule="auto"/>
                    <w:ind w:firstLineChars="0" w:firstLine="0"/>
                    <w:jc w:val="center"/>
                    <w:rPr>
                      <w:sz w:val="21"/>
                      <w:szCs w:val="21"/>
                    </w:rPr>
                  </w:pPr>
                  <w:r>
                    <w:rPr>
                      <w:rFonts w:hint="eastAsia"/>
                      <w:sz w:val="21"/>
                      <w:szCs w:val="21"/>
                    </w:rPr>
                    <w:t>混合液回流泵</w:t>
                  </w:r>
                </w:p>
              </w:tc>
              <w:tc>
                <w:tcPr>
                  <w:tcW w:w="1245" w:type="dxa"/>
                  <w:vAlign w:val="center"/>
                </w:tcPr>
                <w:p w14:paraId="1ADB2B34" w14:textId="77777777" w:rsidR="00462DEC" w:rsidRDefault="00977302">
                  <w:pPr>
                    <w:spacing w:line="240" w:lineRule="auto"/>
                    <w:ind w:firstLineChars="0" w:firstLine="0"/>
                    <w:jc w:val="center"/>
                    <w:rPr>
                      <w:sz w:val="21"/>
                      <w:szCs w:val="21"/>
                    </w:rPr>
                  </w:pPr>
                  <w:r>
                    <w:rPr>
                      <w:rFonts w:hint="eastAsia"/>
                      <w:sz w:val="21"/>
                      <w:szCs w:val="21"/>
                    </w:rPr>
                    <w:t>6</w:t>
                  </w:r>
                </w:p>
              </w:tc>
              <w:tc>
                <w:tcPr>
                  <w:tcW w:w="1125" w:type="dxa"/>
                  <w:vAlign w:val="center"/>
                </w:tcPr>
                <w:p w14:paraId="65152216" w14:textId="77777777" w:rsidR="00462DEC" w:rsidRDefault="00977302">
                  <w:pPr>
                    <w:spacing w:line="240" w:lineRule="auto"/>
                    <w:ind w:firstLineChars="0" w:firstLine="0"/>
                    <w:jc w:val="center"/>
                    <w:rPr>
                      <w:sz w:val="21"/>
                      <w:szCs w:val="21"/>
                    </w:rPr>
                  </w:pPr>
                  <w:r>
                    <w:rPr>
                      <w:rFonts w:hint="eastAsia"/>
                      <w:sz w:val="21"/>
                      <w:szCs w:val="21"/>
                    </w:rPr>
                    <w:t>80~87</w:t>
                  </w:r>
                </w:p>
              </w:tc>
              <w:tc>
                <w:tcPr>
                  <w:tcW w:w="3000" w:type="dxa"/>
                  <w:vAlign w:val="center"/>
                </w:tcPr>
                <w:p w14:paraId="76C988AB"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布置于设备间内，</w:t>
                  </w:r>
                  <w:r>
                    <w:rPr>
                      <w:color w:val="000000" w:themeColor="text1"/>
                      <w:kern w:val="0"/>
                      <w:sz w:val="21"/>
                    </w:rPr>
                    <w:t>全封闭</w:t>
                  </w:r>
                  <w:r>
                    <w:rPr>
                      <w:color w:val="000000" w:themeColor="text1"/>
                      <w:kern w:val="0"/>
                      <w:sz w:val="21"/>
                    </w:rPr>
                    <w:t>+</w:t>
                  </w:r>
                  <w:r>
                    <w:rPr>
                      <w:color w:val="000000" w:themeColor="text1"/>
                      <w:kern w:val="0"/>
                      <w:sz w:val="21"/>
                    </w:rPr>
                    <w:t>减振</w:t>
                  </w:r>
                </w:p>
              </w:tc>
              <w:tc>
                <w:tcPr>
                  <w:tcW w:w="1122" w:type="dxa"/>
                  <w:vAlign w:val="center"/>
                </w:tcPr>
                <w:p w14:paraId="2C8D10CB"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65</w:t>
                  </w:r>
                </w:p>
              </w:tc>
            </w:tr>
            <w:tr w:rsidR="00462DEC" w14:paraId="2B404F26" w14:textId="77777777">
              <w:trPr>
                <w:trHeight w:val="313"/>
                <w:jc w:val="center"/>
              </w:trPr>
              <w:tc>
                <w:tcPr>
                  <w:tcW w:w="555" w:type="dxa"/>
                  <w:vAlign w:val="center"/>
                </w:tcPr>
                <w:p w14:paraId="71B71AAF" w14:textId="77777777" w:rsidR="00462DEC" w:rsidRDefault="00977302">
                  <w:pPr>
                    <w:spacing w:line="360" w:lineRule="exact"/>
                    <w:ind w:firstLineChars="0" w:firstLine="0"/>
                    <w:jc w:val="center"/>
                    <w:rPr>
                      <w:color w:val="000000" w:themeColor="text1"/>
                      <w:kern w:val="0"/>
                      <w:sz w:val="21"/>
                    </w:rPr>
                  </w:pPr>
                  <w:r>
                    <w:rPr>
                      <w:color w:val="000000" w:themeColor="text1"/>
                      <w:kern w:val="0"/>
                      <w:sz w:val="21"/>
                    </w:rPr>
                    <w:t>5</w:t>
                  </w:r>
                </w:p>
              </w:tc>
              <w:tc>
                <w:tcPr>
                  <w:tcW w:w="1307" w:type="dxa"/>
                  <w:vAlign w:val="center"/>
                </w:tcPr>
                <w:p w14:paraId="1887A423" w14:textId="77777777" w:rsidR="00462DEC" w:rsidRDefault="00977302">
                  <w:pPr>
                    <w:spacing w:line="240" w:lineRule="auto"/>
                    <w:ind w:firstLineChars="0" w:firstLine="0"/>
                    <w:jc w:val="center"/>
                    <w:rPr>
                      <w:sz w:val="21"/>
                      <w:szCs w:val="21"/>
                    </w:rPr>
                  </w:pPr>
                  <w:r>
                    <w:rPr>
                      <w:rFonts w:hint="eastAsia"/>
                      <w:sz w:val="21"/>
                      <w:szCs w:val="21"/>
                    </w:rPr>
                    <w:t>搅拌器</w:t>
                  </w:r>
                </w:p>
              </w:tc>
              <w:tc>
                <w:tcPr>
                  <w:tcW w:w="1245" w:type="dxa"/>
                  <w:vAlign w:val="center"/>
                </w:tcPr>
                <w:p w14:paraId="26B0903C" w14:textId="77777777" w:rsidR="00462DEC" w:rsidRDefault="00977302">
                  <w:pPr>
                    <w:spacing w:line="240" w:lineRule="auto"/>
                    <w:ind w:firstLineChars="0" w:firstLine="0"/>
                    <w:jc w:val="center"/>
                    <w:rPr>
                      <w:sz w:val="21"/>
                      <w:szCs w:val="21"/>
                    </w:rPr>
                  </w:pPr>
                  <w:r>
                    <w:rPr>
                      <w:rFonts w:hint="eastAsia"/>
                      <w:sz w:val="21"/>
                      <w:szCs w:val="21"/>
                    </w:rPr>
                    <w:t>2</w:t>
                  </w:r>
                </w:p>
              </w:tc>
              <w:tc>
                <w:tcPr>
                  <w:tcW w:w="1125" w:type="dxa"/>
                  <w:vAlign w:val="center"/>
                </w:tcPr>
                <w:p w14:paraId="5E9A0624" w14:textId="77777777" w:rsidR="00462DEC" w:rsidRDefault="00977302">
                  <w:pPr>
                    <w:spacing w:line="240" w:lineRule="auto"/>
                    <w:ind w:firstLineChars="0" w:firstLine="0"/>
                    <w:jc w:val="center"/>
                    <w:rPr>
                      <w:sz w:val="21"/>
                      <w:szCs w:val="21"/>
                    </w:rPr>
                  </w:pPr>
                  <w:r>
                    <w:rPr>
                      <w:rFonts w:hint="eastAsia"/>
                      <w:sz w:val="21"/>
                      <w:szCs w:val="21"/>
                    </w:rPr>
                    <w:t>70~75</w:t>
                  </w:r>
                </w:p>
              </w:tc>
              <w:tc>
                <w:tcPr>
                  <w:tcW w:w="3000" w:type="dxa"/>
                  <w:vAlign w:val="center"/>
                </w:tcPr>
                <w:p w14:paraId="55EA83B2"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布置于设备间内，</w:t>
                  </w:r>
                  <w:r>
                    <w:rPr>
                      <w:color w:val="000000" w:themeColor="text1"/>
                      <w:kern w:val="0"/>
                      <w:sz w:val="21"/>
                    </w:rPr>
                    <w:t>全封闭</w:t>
                  </w:r>
                  <w:r>
                    <w:rPr>
                      <w:color w:val="000000" w:themeColor="text1"/>
                      <w:kern w:val="0"/>
                      <w:sz w:val="21"/>
                    </w:rPr>
                    <w:t>+</w:t>
                  </w:r>
                  <w:r>
                    <w:rPr>
                      <w:color w:val="000000" w:themeColor="text1"/>
                      <w:kern w:val="0"/>
                      <w:sz w:val="21"/>
                    </w:rPr>
                    <w:t>减振</w:t>
                  </w:r>
                </w:p>
              </w:tc>
              <w:tc>
                <w:tcPr>
                  <w:tcW w:w="1122" w:type="dxa"/>
                  <w:vAlign w:val="center"/>
                </w:tcPr>
                <w:p w14:paraId="20CB1DBB"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50</w:t>
                  </w:r>
                </w:p>
              </w:tc>
            </w:tr>
            <w:tr w:rsidR="00462DEC" w14:paraId="189CDC06" w14:textId="77777777">
              <w:trPr>
                <w:trHeight w:val="313"/>
                <w:jc w:val="center"/>
              </w:trPr>
              <w:tc>
                <w:tcPr>
                  <w:tcW w:w="555" w:type="dxa"/>
                  <w:vAlign w:val="center"/>
                </w:tcPr>
                <w:p w14:paraId="5D2931D4"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6</w:t>
                  </w:r>
                </w:p>
              </w:tc>
              <w:tc>
                <w:tcPr>
                  <w:tcW w:w="1307" w:type="dxa"/>
                  <w:vAlign w:val="center"/>
                </w:tcPr>
                <w:p w14:paraId="106987BB" w14:textId="77777777" w:rsidR="00462DEC" w:rsidRDefault="00977302">
                  <w:pPr>
                    <w:spacing w:line="240" w:lineRule="auto"/>
                    <w:ind w:firstLineChars="0" w:firstLine="0"/>
                    <w:jc w:val="center"/>
                    <w:rPr>
                      <w:sz w:val="21"/>
                      <w:szCs w:val="21"/>
                    </w:rPr>
                  </w:pPr>
                  <w:r>
                    <w:rPr>
                      <w:rFonts w:hint="eastAsia"/>
                      <w:sz w:val="21"/>
                      <w:szCs w:val="21"/>
                    </w:rPr>
                    <w:t>混凝搅拌机</w:t>
                  </w:r>
                </w:p>
              </w:tc>
              <w:tc>
                <w:tcPr>
                  <w:tcW w:w="1245" w:type="dxa"/>
                  <w:vAlign w:val="center"/>
                </w:tcPr>
                <w:p w14:paraId="3B88D21F" w14:textId="77777777" w:rsidR="00462DEC" w:rsidRDefault="00977302">
                  <w:pPr>
                    <w:spacing w:line="240" w:lineRule="auto"/>
                    <w:ind w:firstLineChars="0" w:firstLine="0"/>
                    <w:jc w:val="center"/>
                    <w:rPr>
                      <w:sz w:val="21"/>
                      <w:szCs w:val="21"/>
                    </w:rPr>
                  </w:pPr>
                  <w:r>
                    <w:rPr>
                      <w:rFonts w:hint="eastAsia"/>
                      <w:sz w:val="21"/>
                      <w:szCs w:val="21"/>
                    </w:rPr>
                    <w:t>4</w:t>
                  </w:r>
                </w:p>
              </w:tc>
              <w:tc>
                <w:tcPr>
                  <w:tcW w:w="1125" w:type="dxa"/>
                  <w:vAlign w:val="center"/>
                </w:tcPr>
                <w:p w14:paraId="0AF1CA27" w14:textId="77777777" w:rsidR="00462DEC" w:rsidRDefault="00977302">
                  <w:pPr>
                    <w:spacing w:line="240" w:lineRule="auto"/>
                    <w:ind w:firstLineChars="0" w:firstLine="0"/>
                    <w:jc w:val="center"/>
                    <w:rPr>
                      <w:sz w:val="21"/>
                      <w:szCs w:val="21"/>
                    </w:rPr>
                  </w:pPr>
                  <w:r>
                    <w:rPr>
                      <w:rFonts w:hint="eastAsia"/>
                      <w:sz w:val="21"/>
                      <w:szCs w:val="21"/>
                    </w:rPr>
                    <w:t>70~75</w:t>
                  </w:r>
                </w:p>
              </w:tc>
              <w:tc>
                <w:tcPr>
                  <w:tcW w:w="3000" w:type="dxa"/>
                  <w:vAlign w:val="center"/>
                </w:tcPr>
                <w:p w14:paraId="78E4FA4E"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布置于设备间内，</w:t>
                  </w:r>
                  <w:r>
                    <w:rPr>
                      <w:color w:val="000000" w:themeColor="text1"/>
                      <w:kern w:val="0"/>
                      <w:sz w:val="21"/>
                    </w:rPr>
                    <w:t>全封闭</w:t>
                  </w:r>
                  <w:r>
                    <w:rPr>
                      <w:color w:val="000000" w:themeColor="text1"/>
                      <w:kern w:val="0"/>
                      <w:sz w:val="21"/>
                    </w:rPr>
                    <w:t>+</w:t>
                  </w:r>
                  <w:r>
                    <w:rPr>
                      <w:color w:val="000000" w:themeColor="text1"/>
                      <w:kern w:val="0"/>
                      <w:sz w:val="21"/>
                    </w:rPr>
                    <w:t>减振</w:t>
                  </w:r>
                </w:p>
              </w:tc>
              <w:tc>
                <w:tcPr>
                  <w:tcW w:w="1122" w:type="dxa"/>
                  <w:vAlign w:val="center"/>
                </w:tcPr>
                <w:p w14:paraId="03636EC3"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50</w:t>
                  </w:r>
                </w:p>
              </w:tc>
            </w:tr>
            <w:tr w:rsidR="00462DEC" w14:paraId="4900FF96" w14:textId="77777777">
              <w:trPr>
                <w:trHeight w:val="313"/>
                <w:jc w:val="center"/>
              </w:trPr>
              <w:tc>
                <w:tcPr>
                  <w:tcW w:w="555" w:type="dxa"/>
                  <w:vAlign w:val="center"/>
                </w:tcPr>
                <w:p w14:paraId="54B199F6"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7</w:t>
                  </w:r>
                </w:p>
              </w:tc>
              <w:tc>
                <w:tcPr>
                  <w:tcW w:w="1307" w:type="dxa"/>
                  <w:vAlign w:val="center"/>
                </w:tcPr>
                <w:p w14:paraId="3C6C4CA8" w14:textId="77777777" w:rsidR="00462DEC" w:rsidRDefault="00977302">
                  <w:pPr>
                    <w:spacing w:line="240" w:lineRule="auto"/>
                    <w:ind w:firstLineChars="0" w:firstLine="0"/>
                    <w:jc w:val="center"/>
                    <w:rPr>
                      <w:sz w:val="21"/>
                      <w:szCs w:val="21"/>
                    </w:rPr>
                  </w:pPr>
                  <w:r>
                    <w:rPr>
                      <w:rFonts w:hint="eastAsia"/>
                      <w:sz w:val="21"/>
                      <w:szCs w:val="21"/>
                    </w:rPr>
                    <w:t>刮泥机</w:t>
                  </w:r>
                </w:p>
              </w:tc>
              <w:tc>
                <w:tcPr>
                  <w:tcW w:w="1245" w:type="dxa"/>
                  <w:vAlign w:val="center"/>
                </w:tcPr>
                <w:p w14:paraId="21C59E27" w14:textId="77777777" w:rsidR="00462DEC" w:rsidRDefault="00977302">
                  <w:pPr>
                    <w:spacing w:line="240" w:lineRule="auto"/>
                    <w:ind w:firstLineChars="0" w:firstLine="0"/>
                    <w:jc w:val="center"/>
                    <w:rPr>
                      <w:sz w:val="21"/>
                      <w:szCs w:val="21"/>
                    </w:rPr>
                  </w:pPr>
                  <w:r>
                    <w:rPr>
                      <w:rFonts w:hint="eastAsia"/>
                      <w:sz w:val="21"/>
                      <w:szCs w:val="21"/>
                    </w:rPr>
                    <w:t>2</w:t>
                  </w:r>
                </w:p>
              </w:tc>
              <w:tc>
                <w:tcPr>
                  <w:tcW w:w="1125" w:type="dxa"/>
                  <w:vAlign w:val="center"/>
                </w:tcPr>
                <w:p w14:paraId="3550FED5" w14:textId="77777777" w:rsidR="00462DEC" w:rsidRDefault="00977302">
                  <w:pPr>
                    <w:spacing w:line="360" w:lineRule="exact"/>
                    <w:ind w:firstLineChars="0" w:firstLine="0"/>
                    <w:jc w:val="center"/>
                    <w:rPr>
                      <w:color w:val="000000" w:themeColor="text1"/>
                      <w:kern w:val="0"/>
                      <w:sz w:val="21"/>
                    </w:rPr>
                  </w:pPr>
                  <w:r>
                    <w:rPr>
                      <w:rFonts w:hint="eastAsia"/>
                      <w:sz w:val="21"/>
                      <w:szCs w:val="21"/>
                    </w:rPr>
                    <w:t>70~75</w:t>
                  </w:r>
                </w:p>
              </w:tc>
              <w:tc>
                <w:tcPr>
                  <w:tcW w:w="3000" w:type="dxa"/>
                  <w:vAlign w:val="center"/>
                </w:tcPr>
                <w:p w14:paraId="7F4D01D9"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布置于设备间内，</w:t>
                  </w:r>
                  <w:r>
                    <w:rPr>
                      <w:color w:val="000000" w:themeColor="text1"/>
                      <w:kern w:val="0"/>
                      <w:sz w:val="21"/>
                    </w:rPr>
                    <w:t>全封闭</w:t>
                  </w:r>
                  <w:r>
                    <w:rPr>
                      <w:color w:val="000000" w:themeColor="text1"/>
                      <w:kern w:val="0"/>
                      <w:sz w:val="21"/>
                    </w:rPr>
                    <w:t>+</w:t>
                  </w:r>
                  <w:r>
                    <w:rPr>
                      <w:color w:val="000000" w:themeColor="text1"/>
                      <w:kern w:val="0"/>
                      <w:sz w:val="21"/>
                    </w:rPr>
                    <w:t>减振</w:t>
                  </w:r>
                </w:p>
              </w:tc>
              <w:tc>
                <w:tcPr>
                  <w:tcW w:w="1122" w:type="dxa"/>
                  <w:vAlign w:val="center"/>
                </w:tcPr>
                <w:p w14:paraId="484CE52E" w14:textId="77777777" w:rsidR="00462DEC" w:rsidRDefault="00977302">
                  <w:pPr>
                    <w:spacing w:line="360" w:lineRule="exact"/>
                    <w:ind w:firstLineChars="0" w:firstLine="0"/>
                    <w:jc w:val="center"/>
                    <w:rPr>
                      <w:color w:val="000000" w:themeColor="text1"/>
                      <w:kern w:val="0"/>
                      <w:sz w:val="21"/>
                    </w:rPr>
                  </w:pPr>
                  <w:r>
                    <w:rPr>
                      <w:rFonts w:hint="eastAsia"/>
                      <w:color w:val="000000" w:themeColor="text1"/>
                      <w:kern w:val="0"/>
                      <w:sz w:val="21"/>
                    </w:rPr>
                    <w:t>50</w:t>
                  </w:r>
                </w:p>
              </w:tc>
            </w:tr>
          </w:tbl>
          <w:p w14:paraId="4659EA38" w14:textId="77777777" w:rsidR="00462DEC" w:rsidRDefault="00462DEC">
            <w:pPr>
              <w:ind w:firstLine="480"/>
              <w:rPr>
                <w:rFonts w:eastAsiaTheme="minorEastAsia" w:cstheme="minorBidi"/>
                <w:color w:val="000000" w:themeColor="text1"/>
                <w:szCs w:val="22"/>
              </w:rPr>
            </w:pPr>
          </w:p>
          <w:p w14:paraId="027B4030" w14:textId="77777777" w:rsidR="00462DEC" w:rsidRDefault="00977302">
            <w:pPr>
              <w:ind w:firstLine="480"/>
              <w:rPr>
                <w:rFonts w:eastAsiaTheme="minorEastAsia" w:cstheme="minorBidi"/>
                <w:color w:val="000000" w:themeColor="text1"/>
                <w:szCs w:val="22"/>
              </w:rPr>
            </w:pPr>
            <w:r>
              <w:rPr>
                <w:rFonts w:eastAsiaTheme="minorEastAsia" w:cstheme="minorBidi" w:hint="eastAsia"/>
                <w:color w:val="000000" w:themeColor="text1"/>
                <w:szCs w:val="22"/>
              </w:rPr>
              <w:t>2</w:t>
            </w:r>
            <w:r>
              <w:rPr>
                <w:rFonts w:eastAsiaTheme="minorEastAsia" w:cstheme="minorBidi" w:hint="eastAsia"/>
                <w:color w:val="000000" w:themeColor="text1"/>
                <w:szCs w:val="22"/>
              </w:rPr>
              <w:t>、预测方法</w:t>
            </w:r>
          </w:p>
          <w:p w14:paraId="4D5A1CBF" w14:textId="77777777" w:rsidR="00462DEC" w:rsidRDefault="00977302">
            <w:pPr>
              <w:adjustRightInd w:val="0"/>
              <w:ind w:firstLine="480"/>
              <w:textAlignment w:val="baseline"/>
              <w:rPr>
                <w:rFonts w:eastAsiaTheme="minorEastAsia" w:cstheme="minorBidi"/>
                <w:color w:val="000000" w:themeColor="text1"/>
                <w:szCs w:val="22"/>
              </w:rPr>
            </w:pPr>
            <w:r>
              <w:rPr>
                <w:rFonts w:eastAsiaTheme="minorEastAsia" w:cstheme="minorBidi"/>
                <w:color w:val="000000" w:themeColor="text1"/>
                <w:szCs w:val="22"/>
              </w:rPr>
              <w:t>本次环境噪声预测，采用《环境影响评价技术导则声环境》（</w:t>
            </w:r>
            <w:r>
              <w:rPr>
                <w:rFonts w:eastAsiaTheme="minorEastAsia" w:cstheme="minorBidi"/>
                <w:color w:val="000000" w:themeColor="text1"/>
                <w:szCs w:val="22"/>
              </w:rPr>
              <w:t>HJ2.4-2009</w:t>
            </w:r>
            <w:r>
              <w:rPr>
                <w:rFonts w:eastAsiaTheme="minorEastAsia" w:cstheme="minorBidi"/>
                <w:color w:val="000000" w:themeColor="text1"/>
                <w:szCs w:val="22"/>
              </w:rPr>
              <w:t>）中的工业噪声预测模式，主要是对拟建项目噪声源对厂界的影响进行预测，厂界以现状监测点为预测点。预测模式如下：</w:t>
            </w:r>
          </w:p>
          <w:p w14:paraId="150DA4C8" w14:textId="77777777" w:rsidR="00462DEC" w:rsidRDefault="00977302">
            <w:pPr>
              <w:adjustRightInd w:val="0"/>
              <w:ind w:firstLine="480"/>
              <w:textAlignment w:val="baseline"/>
              <w:rPr>
                <w:rFonts w:eastAsiaTheme="minorEastAsia" w:cstheme="minorBidi"/>
                <w:color w:val="000000" w:themeColor="text1"/>
                <w:szCs w:val="22"/>
              </w:rPr>
            </w:pPr>
            <w:r>
              <w:rPr>
                <w:rFonts w:eastAsiaTheme="minorEastAsia" w:cstheme="minorBidi" w:hint="eastAsia"/>
                <w:color w:val="000000" w:themeColor="text1"/>
                <w:szCs w:val="22"/>
              </w:rPr>
              <w:t>（</w:t>
            </w:r>
            <w:r>
              <w:rPr>
                <w:rFonts w:eastAsiaTheme="minorEastAsia" w:cstheme="minorBidi" w:hint="eastAsia"/>
                <w:color w:val="000000" w:themeColor="text1"/>
                <w:szCs w:val="22"/>
              </w:rPr>
              <w:t>1</w:t>
            </w:r>
            <w:r>
              <w:rPr>
                <w:rFonts w:eastAsiaTheme="minorEastAsia" w:cstheme="minorBidi" w:hint="eastAsia"/>
                <w:color w:val="000000" w:themeColor="text1"/>
                <w:szCs w:val="22"/>
              </w:rPr>
              <w:t>）</w:t>
            </w:r>
            <w:r>
              <w:rPr>
                <w:rFonts w:eastAsiaTheme="minorEastAsia" w:cstheme="minorBidi"/>
                <w:color w:val="000000" w:themeColor="text1"/>
                <w:szCs w:val="22"/>
              </w:rPr>
              <w:t>单个室外的点声源在预测点产生的声级计算公式</w:t>
            </w:r>
          </w:p>
          <w:p w14:paraId="47774B85" w14:textId="77777777" w:rsidR="00462DEC" w:rsidRDefault="00977302">
            <w:pPr>
              <w:adjustRightInd w:val="0"/>
              <w:ind w:firstLine="480"/>
              <w:textAlignment w:val="baseline"/>
              <w:rPr>
                <w:rFonts w:eastAsiaTheme="minorEastAsia" w:cstheme="minorBidi"/>
                <w:color w:val="000000" w:themeColor="text1"/>
                <w:szCs w:val="22"/>
              </w:rPr>
            </w:pPr>
            <w:r>
              <w:rPr>
                <w:rFonts w:eastAsiaTheme="minorEastAsia" w:cstheme="minorBidi"/>
                <w:color w:val="000000" w:themeColor="text1"/>
                <w:szCs w:val="22"/>
              </w:rPr>
              <w:t>相同方向预测点位置的倍频带声压级</w:t>
            </w:r>
            <w:r>
              <w:rPr>
                <w:rFonts w:eastAsiaTheme="minorEastAsia" w:cstheme="minorBidi"/>
                <w:color w:val="000000" w:themeColor="text1"/>
                <w:szCs w:val="22"/>
              </w:rPr>
              <w:t>L</w:t>
            </w:r>
            <w:r>
              <w:rPr>
                <w:rFonts w:eastAsiaTheme="minorEastAsia" w:cstheme="minorBidi"/>
                <w:color w:val="000000" w:themeColor="text1"/>
                <w:szCs w:val="22"/>
                <w:vertAlign w:val="subscript"/>
              </w:rPr>
              <w:t>P</w:t>
            </w:r>
            <w:r>
              <w:rPr>
                <w:rFonts w:eastAsiaTheme="minorEastAsia" w:cstheme="minorBidi"/>
                <w:color w:val="000000" w:themeColor="text1"/>
                <w:szCs w:val="22"/>
              </w:rPr>
              <w:t>(r)</w:t>
            </w:r>
            <w:r>
              <w:rPr>
                <w:rFonts w:eastAsiaTheme="minorEastAsia" w:cstheme="minorBidi"/>
                <w:color w:val="000000" w:themeColor="text1"/>
                <w:szCs w:val="22"/>
              </w:rPr>
              <w:t>计算公式：</w:t>
            </w:r>
          </w:p>
          <w:p w14:paraId="4699165E" w14:textId="77777777" w:rsidR="00462DEC" w:rsidRDefault="00977302">
            <w:pPr>
              <w:adjustRightInd w:val="0"/>
              <w:ind w:firstLine="480"/>
              <w:jc w:val="center"/>
              <w:textAlignment w:val="baseline"/>
              <w:rPr>
                <w:rFonts w:eastAsiaTheme="minorEastAsia" w:cstheme="minorBidi"/>
                <w:color w:val="000000" w:themeColor="text1"/>
                <w:szCs w:val="22"/>
              </w:rPr>
            </w:pPr>
            <w:r>
              <w:rPr>
                <w:rFonts w:eastAsiaTheme="minorEastAsia" w:cstheme="minorBidi"/>
                <w:color w:val="000000" w:themeColor="text1"/>
                <w:position w:val="-14"/>
                <w:szCs w:val="22"/>
              </w:rPr>
              <w:object w:dxaOrig="1877" w:dyaOrig="386" w14:anchorId="09843ABD">
                <v:shape id="_x0000_i1027" type="#_x0000_t75" style="width:93.8pt;height:19.1pt" o:ole="">
                  <v:imagedata r:id="rId25" o:title=""/>
                </v:shape>
                <o:OLEObject Type="Embed" ProgID="Equations" ShapeID="_x0000_i1027" DrawAspect="Content" ObjectID="_1664743367" r:id="rId26"/>
              </w:object>
            </w:r>
          </w:p>
          <w:p w14:paraId="79FBE0F2" w14:textId="77777777" w:rsidR="00462DEC" w:rsidRDefault="00977302">
            <w:pPr>
              <w:adjustRightInd w:val="0"/>
              <w:ind w:firstLine="480"/>
              <w:jc w:val="center"/>
              <w:textAlignment w:val="baseline"/>
              <w:rPr>
                <w:rFonts w:eastAsiaTheme="minorEastAsia" w:cstheme="minorBidi"/>
                <w:color w:val="000000" w:themeColor="text1"/>
                <w:szCs w:val="22"/>
              </w:rPr>
            </w:pPr>
            <w:r>
              <w:rPr>
                <w:rFonts w:eastAsiaTheme="minorEastAsia" w:cstheme="minorBidi"/>
                <w:color w:val="000000" w:themeColor="text1"/>
                <w:position w:val="-14"/>
                <w:szCs w:val="22"/>
              </w:rPr>
              <w:object w:dxaOrig="3317" w:dyaOrig="334" w14:anchorId="30CE1417">
                <v:shape id="_x0000_i1028" type="#_x0000_t75" style="width:165.8pt;height:16.9pt" o:ole="">
                  <v:imagedata r:id="rId27" o:title=""/>
                </v:shape>
                <o:OLEObject Type="Embed" ProgID="Equations" ShapeID="_x0000_i1028" DrawAspect="Content" ObjectID="_1664743368" r:id="rId28"/>
              </w:object>
            </w:r>
          </w:p>
          <w:p w14:paraId="4EF1AB16" w14:textId="77777777" w:rsidR="00462DEC" w:rsidRDefault="00977302">
            <w:pPr>
              <w:adjustRightInd w:val="0"/>
              <w:ind w:firstLine="480"/>
              <w:textAlignment w:val="baseline"/>
              <w:rPr>
                <w:rFonts w:eastAsiaTheme="minorEastAsia" w:cstheme="minorBidi"/>
                <w:color w:val="000000" w:themeColor="text1"/>
                <w:szCs w:val="22"/>
              </w:rPr>
            </w:pPr>
            <w:r>
              <w:rPr>
                <w:rFonts w:eastAsiaTheme="minorEastAsia" w:cstheme="minorBidi"/>
                <w:color w:val="000000" w:themeColor="text1"/>
                <w:szCs w:val="22"/>
              </w:rPr>
              <w:t>式中：</w:t>
            </w:r>
          </w:p>
          <w:p w14:paraId="283D388B" w14:textId="77777777" w:rsidR="00462DEC" w:rsidRDefault="00977302">
            <w:pPr>
              <w:adjustRightInd w:val="0"/>
              <w:ind w:firstLine="480"/>
              <w:textAlignment w:val="baseline"/>
              <w:rPr>
                <w:rFonts w:eastAsiaTheme="minorEastAsia" w:cstheme="minorBidi"/>
                <w:color w:val="000000" w:themeColor="text1"/>
                <w:szCs w:val="22"/>
              </w:rPr>
            </w:pPr>
            <w:proofErr w:type="spellStart"/>
            <w:r>
              <w:rPr>
                <w:rFonts w:eastAsiaTheme="minorEastAsia" w:cstheme="minorBidi"/>
                <w:color w:val="000000" w:themeColor="text1"/>
                <w:szCs w:val="22"/>
              </w:rPr>
              <w:t>L</w:t>
            </w:r>
            <w:r>
              <w:rPr>
                <w:rFonts w:eastAsiaTheme="minorEastAsia" w:cstheme="minorBidi"/>
                <w:color w:val="000000" w:themeColor="text1"/>
                <w:szCs w:val="22"/>
                <w:vertAlign w:val="subscript"/>
              </w:rPr>
              <w:t>p</w:t>
            </w:r>
            <w:proofErr w:type="spellEnd"/>
            <w:r>
              <w:rPr>
                <w:rFonts w:eastAsiaTheme="minorEastAsia" w:cstheme="minorBidi"/>
                <w:color w:val="000000" w:themeColor="text1"/>
                <w:szCs w:val="22"/>
                <w:vertAlign w:val="subscript"/>
              </w:rPr>
              <w:t>(r0)</w:t>
            </w:r>
            <w:r>
              <w:rPr>
                <w:rFonts w:eastAsiaTheme="minorEastAsia" w:cstheme="minorBidi"/>
                <w:color w:val="000000" w:themeColor="text1"/>
                <w:szCs w:val="22"/>
              </w:rPr>
              <w:t>—</w:t>
            </w:r>
            <w:r>
              <w:rPr>
                <w:rFonts w:eastAsiaTheme="minorEastAsia" w:cstheme="minorBidi"/>
                <w:color w:val="000000" w:themeColor="text1"/>
                <w:szCs w:val="22"/>
              </w:rPr>
              <w:t>靠近声源处某点的倍频带声压级，</w:t>
            </w:r>
            <w:r>
              <w:rPr>
                <w:rFonts w:eastAsiaTheme="minorEastAsia" w:cstheme="minorBidi"/>
                <w:color w:val="000000" w:themeColor="text1"/>
                <w:szCs w:val="22"/>
              </w:rPr>
              <w:t>dB</w:t>
            </w:r>
            <w:r>
              <w:rPr>
                <w:rFonts w:eastAsiaTheme="minorEastAsia" w:cstheme="minorBidi"/>
                <w:color w:val="000000" w:themeColor="text1"/>
                <w:szCs w:val="22"/>
              </w:rPr>
              <w:t>；</w:t>
            </w:r>
          </w:p>
          <w:p w14:paraId="4FAF0642" w14:textId="77777777" w:rsidR="00462DEC" w:rsidRDefault="00977302">
            <w:pPr>
              <w:adjustRightInd w:val="0"/>
              <w:ind w:firstLine="480"/>
              <w:textAlignment w:val="baseline"/>
              <w:rPr>
                <w:rFonts w:eastAsiaTheme="minorEastAsia" w:cstheme="minorBidi"/>
                <w:color w:val="000000" w:themeColor="text1"/>
                <w:szCs w:val="22"/>
              </w:rPr>
            </w:pPr>
            <w:r>
              <w:rPr>
                <w:rFonts w:eastAsiaTheme="minorEastAsia" w:cstheme="minorBidi"/>
                <w:color w:val="000000" w:themeColor="text1"/>
                <w:szCs w:val="22"/>
              </w:rPr>
              <w:t>A—</w:t>
            </w:r>
            <w:r>
              <w:rPr>
                <w:rFonts w:eastAsiaTheme="minorEastAsia" w:cstheme="minorBidi"/>
                <w:color w:val="000000" w:themeColor="text1"/>
                <w:szCs w:val="22"/>
              </w:rPr>
              <w:t>倍频带衰减，</w:t>
            </w:r>
            <w:r>
              <w:rPr>
                <w:rFonts w:eastAsiaTheme="minorEastAsia" w:cstheme="minorBidi"/>
                <w:color w:val="000000" w:themeColor="text1"/>
                <w:szCs w:val="22"/>
              </w:rPr>
              <w:t>dB</w:t>
            </w:r>
            <w:r>
              <w:rPr>
                <w:rFonts w:eastAsiaTheme="minorEastAsia" w:cstheme="minorBidi"/>
                <w:color w:val="000000" w:themeColor="text1"/>
                <w:szCs w:val="22"/>
              </w:rPr>
              <w:t>；</w:t>
            </w:r>
          </w:p>
          <w:p w14:paraId="0890030C" w14:textId="77777777" w:rsidR="00462DEC" w:rsidRDefault="00977302">
            <w:pPr>
              <w:adjustRightInd w:val="0"/>
              <w:ind w:firstLine="480"/>
              <w:textAlignment w:val="baseline"/>
              <w:rPr>
                <w:rFonts w:eastAsiaTheme="minorEastAsia" w:cstheme="minorBidi"/>
                <w:color w:val="000000" w:themeColor="text1"/>
                <w:szCs w:val="22"/>
              </w:rPr>
            </w:pPr>
            <w:proofErr w:type="spellStart"/>
            <w:r>
              <w:rPr>
                <w:rFonts w:eastAsiaTheme="minorEastAsia" w:cstheme="minorBidi"/>
                <w:color w:val="000000" w:themeColor="text1"/>
                <w:szCs w:val="22"/>
              </w:rPr>
              <w:t>A</w:t>
            </w:r>
            <w:r>
              <w:rPr>
                <w:rFonts w:eastAsiaTheme="minorEastAsia" w:cstheme="minorBidi"/>
                <w:color w:val="000000" w:themeColor="text1"/>
                <w:szCs w:val="22"/>
                <w:vertAlign w:val="subscript"/>
              </w:rPr>
              <w:t>div</w:t>
            </w:r>
            <w:proofErr w:type="spellEnd"/>
            <w:r>
              <w:rPr>
                <w:rFonts w:eastAsiaTheme="minorEastAsia" w:cstheme="minorBidi"/>
                <w:color w:val="000000" w:themeColor="text1"/>
                <w:szCs w:val="22"/>
              </w:rPr>
              <w:t>—</w:t>
            </w:r>
            <w:r>
              <w:rPr>
                <w:rFonts w:eastAsiaTheme="minorEastAsia" w:cstheme="minorBidi"/>
                <w:color w:val="000000" w:themeColor="text1"/>
                <w:szCs w:val="22"/>
              </w:rPr>
              <w:t>几何发散引起的倍频带衰减，</w:t>
            </w:r>
            <w:r>
              <w:rPr>
                <w:rFonts w:eastAsiaTheme="minorEastAsia" w:cstheme="minorBidi"/>
                <w:color w:val="000000" w:themeColor="text1"/>
                <w:szCs w:val="22"/>
              </w:rPr>
              <w:t>dB</w:t>
            </w:r>
            <w:r>
              <w:rPr>
                <w:rFonts w:eastAsiaTheme="minorEastAsia" w:cstheme="minorBidi"/>
                <w:color w:val="000000" w:themeColor="text1"/>
                <w:szCs w:val="22"/>
              </w:rPr>
              <w:t>；</w:t>
            </w:r>
          </w:p>
          <w:p w14:paraId="17D19A82" w14:textId="77777777" w:rsidR="00462DEC" w:rsidRDefault="00977302">
            <w:pPr>
              <w:adjustRightInd w:val="0"/>
              <w:ind w:firstLine="480"/>
              <w:textAlignment w:val="baseline"/>
              <w:rPr>
                <w:rFonts w:eastAsiaTheme="minorEastAsia" w:cstheme="minorBidi"/>
                <w:color w:val="000000" w:themeColor="text1"/>
                <w:szCs w:val="22"/>
              </w:rPr>
            </w:pPr>
            <w:proofErr w:type="spellStart"/>
            <w:r>
              <w:rPr>
                <w:rFonts w:eastAsiaTheme="minorEastAsia" w:cstheme="minorBidi"/>
                <w:color w:val="000000" w:themeColor="text1"/>
                <w:szCs w:val="22"/>
              </w:rPr>
              <w:t>A</w:t>
            </w:r>
            <w:r>
              <w:rPr>
                <w:rFonts w:eastAsiaTheme="minorEastAsia" w:cstheme="minorBidi"/>
                <w:color w:val="000000" w:themeColor="text1"/>
                <w:szCs w:val="22"/>
                <w:vertAlign w:val="subscript"/>
              </w:rPr>
              <w:t>atm</w:t>
            </w:r>
            <w:proofErr w:type="spellEnd"/>
            <w:r>
              <w:rPr>
                <w:rFonts w:eastAsiaTheme="minorEastAsia" w:cstheme="minorBidi"/>
                <w:color w:val="000000" w:themeColor="text1"/>
                <w:szCs w:val="22"/>
              </w:rPr>
              <w:t>—</w:t>
            </w:r>
            <w:r>
              <w:rPr>
                <w:rFonts w:eastAsiaTheme="minorEastAsia" w:cstheme="minorBidi"/>
                <w:color w:val="000000" w:themeColor="text1"/>
                <w:szCs w:val="22"/>
              </w:rPr>
              <w:t>大气吸收引起的倍频带衰减，</w:t>
            </w:r>
            <w:r>
              <w:rPr>
                <w:rFonts w:eastAsiaTheme="minorEastAsia" w:cstheme="minorBidi"/>
                <w:color w:val="000000" w:themeColor="text1"/>
                <w:szCs w:val="22"/>
              </w:rPr>
              <w:t>dB</w:t>
            </w:r>
            <w:r>
              <w:rPr>
                <w:rFonts w:eastAsiaTheme="minorEastAsia" w:cstheme="minorBidi"/>
                <w:color w:val="000000" w:themeColor="text1"/>
                <w:szCs w:val="22"/>
              </w:rPr>
              <w:t>；</w:t>
            </w:r>
          </w:p>
          <w:p w14:paraId="5F213B13" w14:textId="77777777" w:rsidR="00462DEC" w:rsidRDefault="00977302">
            <w:pPr>
              <w:adjustRightInd w:val="0"/>
              <w:ind w:firstLine="480"/>
              <w:textAlignment w:val="baseline"/>
              <w:rPr>
                <w:rFonts w:eastAsiaTheme="minorEastAsia" w:cstheme="minorBidi"/>
                <w:color w:val="000000" w:themeColor="text1"/>
                <w:szCs w:val="22"/>
              </w:rPr>
            </w:pPr>
            <w:proofErr w:type="spellStart"/>
            <w:r>
              <w:rPr>
                <w:rFonts w:eastAsiaTheme="minorEastAsia" w:cstheme="minorBidi"/>
                <w:color w:val="000000" w:themeColor="text1"/>
                <w:szCs w:val="22"/>
              </w:rPr>
              <w:t>A</w:t>
            </w:r>
            <w:r>
              <w:rPr>
                <w:rFonts w:eastAsiaTheme="minorEastAsia" w:cstheme="minorBidi"/>
                <w:color w:val="000000" w:themeColor="text1"/>
                <w:szCs w:val="22"/>
                <w:vertAlign w:val="subscript"/>
              </w:rPr>
              <w:t>gr</w:t>
            </w:r>
            <w:proofErr w:type="spellEnd"/>
            <w:r>
              <w:rPr>
                <w:rFonts w:eastAsiaTheme="minorEastAsia" w:cstheme="minorBidi"/>
                <w:color w:val="000000" w:themeColor="text1"/>
                <w:szCs w:val="22"/>
              </w:rPr>
              <w:t>—</w:t>
            </w:r>
            <w:r>
              <w:rPr>
                <w:rFonts w:eastAsiaTheme="minorEastAsia" w:cstheme="minorBidi"/>
                <w:color w:val="000000" w:themeColor="text1"/>
                <w:szCs w:val="22"/>
              </w:rPr>
              <w:t>地面效应引起的倍频带衰减，</w:t>
            </w:r>
            <w:r>
              <w:rPr>
                <w:rFonts w:eastAsiaTheme="minorEastAsia" w:cstheme="minorBidi"/>
                <w:color w:val="000000" w:themeColor="text1"/>
                <w:szCs w:val="22"/>
              </w:rPr>
              <w:t>dB</w:t>
            </w:r>
            <w:r>
              <w:rPr>
                <w:rFonts w:eastAsiaTheme="minorEastAsia" w:cstheme="minorBidi"/>
                <w:color w:val="000000" w:themeColor="text1"/>
                <w:szCs w:val="22"/>
              </w:rPr>
              <w:t>；</w:t>
            </w:r>
          </w:p>
          <w:p w14:paraId="18E43D8B" w14:textId="77777777" w:rsidR="00462DEC" w:rsidRDefault="00977302">
            <w:pPr>
              <w:adjustRightInd w:val="0"/>
              <w:ind w:firstLine="480"/>
              <w:textAlignment w:val="baseline"/>
              <w:rPr>
                <w:rFonts w:eastAsiaTheme="minorEastAsia" w:cstheme="minorBidi"/>
                <w:color w:val="000000" w:themeColor="text1"/>
                <w:szCs w:val="22"/>
              </w:rPr>
            </w:pPr>
            <w:proofErr w:type="spellStart"/>
            <w:r>
              <w:rPr>
                <w:rFonts w:eastAsiaTheme="minorEastAsia" w:cstheme="minorBidi"/>
                <w:color w:val="000000" w:themeColor="text1"/>
                <w:szCs w:val="22"/>
              </w:rPr>
              <w:t>A</w:t>
            </w:r>
            <w:r>
              <w:rPr>
                <w:rFonts w:eastAsiaTheme="minorEastAsia" w:cstheme="minorBidi"/>
                <w:color w:val="000000" w:themeColor="text1"/>
                <w:szCs w:val="22"/>
                <w:vertAlign w:val="subscript"/>
              </w:rPr>
              <w:t>bar</w:t>
            </w:r>
            <w:proofErr w:type="spellEnd"/>
            <w:r>
              <w:rPr>
                <w:rFonts w:eastAsiaTheme="minorEastAsia" w:cstheme="minorBidi"/>
                <w:color w:val="000000" w:themeColor="text1"/>
                <w:szCs w:val="22"/>
              </w:rPr>
              <w:t>—</w:t>
            </w:r>
            <w:r>
              <w:rPr>
                <w:rFonts w:eastAsiaTheme="minorEastAsia" w:cstheme="minorBidi"/>
                <w:color w:val="000000" w:themeColor="text1"/>
                <w:szCs w:val="22"/>
              </w:rPr>
              <w:t>声屏障引起的倍频带衰减，</w:t>
            </w:r>
            <w:r>
              <w:rPr>
                <w:rFonts w:eastAsiaTheme="minorEastAsia" w:cstheme="minorBidi"/>
                <w:color w:val="000000" w:themeColor="text1"/>
                <w:szCs w:val="22"/>
              </w:rPr>
              <w:t>dB</w:t>
            </w:r>
            <w:r>
              <w:rPr>
                <w:rFonts w:eastAsiaTheme="minorEastAsia" w:cstheme="minorBidi"/>
                <w:color w:val="000000" w:themeColor="text1"/>
                <w:szCs w:val="22"/>
              </w:rPr>
              <w:t>；</w:t>
            </w:r>
          </w:p>
          <w:p w14:paraId="0719B7B8" w14:textId="77777777" w:rsidR="00462DEC" w:rsidRDefault="00977302">
            <w:pPr>
              <w:adjustRightInd w:val="0"/>
              <w:ind w:firstLine="480"/>
              <w:textAlignment w:val="baseline"/>
              <w:rPr>
                <w:rFonts w:eastAsiaTheme="minorEastAsia" w:cstheme="minorBidi"/>
                <w:color w:val="000000" w:themeColor="text1"/>
                <w:szCs w:val="22"/>
              </w:rPr>
            </w:pPr>
            <w:proofErr w:type="spellStart"/>
            <w:r>
              <w:rPr>
                <w:rFonts w:eastAsiaTheme="minorEastAsia" w:cstheme="minorBidi"/>
                <w:color w:val="000000" w:themeColor="text1"/>
                <w:szCs w:val="22"/>
              </w:rPr>
              <w:t>A</w:t>
            </w:r>
            <w:r>
              <w:rPr>
                <w:rFonts w:eastAsiaTheme="minorEastAsia" w:cstheme="minorBidi"/>
                <w:color w:val="000000" w:themeColor="text1"/>
                <w:szCs w:val="22"/>
                <w:vertAlign w:val="subscript"/>
              </w:rPr>
              <w:t>misc</w:t>
            </w:r>
            <w:proofErr w:type="spellEnd"/>
            <w:proofErr w:type="gramStart"/>
            <w:r>
              <w:rPr>
                <w:rFonts w:eastAsiaTheme="minorEastAsia" w:cstheme="minorBidi"/>
                <w:color w:val="000000" w:themeColor="text1"/>
                <w:szCs w:val="22"/>
              </w:rPr>
              <w:t>—</w:t>
            </w:r>
            <w:r>
              <w:rPr>
                <w:rFonts w:eastAsiaTheme="minorEastAsia" w:cstheme="minorBidi"/>
                <w:color w:val="000000" w:themeColor="text1"/>
                <w:szCs w:val="22"/>
              </w:rPr>
              <w:t>其他</w:t>
            </w:r>
            <w:proofErr w:type="gramEnd"/>
            <w:r>
              <w:rPr>
                <w:rFonts w:eastAsiaTheme="minorEastAsia" w:cstheme="minorBidi"/>
                <w:color w:val="000000" w:themeColor="text1"/>
                <w:szCs w:val="22"/>
              </w:rPr>
              <w:t>多方面效应引起的倍频带衰减，</w:t>
            </w:r>
            <w:r>
              <w:rPr>
                <w:rFonts w:eastAsiaTheme="minorEastAsia" w:cstheme="minorBidi"/>
                <w:color w:val="000000" w:themeColor="text1"/>
                <w:szCs w:val="22"/>
              </w:rPr>
              <w:t>dB</w:t>
            </w:r>
            <w:r>
              <w:rPr>
                <w:rFonts w:eastAsiaTheme="minorEastAsia" w:cstheme="minorBidi"/>
                <w:color w:val="000000" w:themeColor="text1"/>
                <w:szCs w:val="22"/>
              </w:rPr>
              <w:t>。</w:t>
            </w:r>
          </w:p>
          <w:p w14:paraId="00A9C67E" w14:textId="77777777" w:rsidR="00462DEC" w:rsidRDefault="00977302">
            <w:pPr>
              <w:ind w:firstLine="480"/>
              <w:rPr>
                <w:rFonts w:eastAsiaTheme="minorEastAsia" w:cstheme="minorBidi"/>
                <w:color w:val="000000" w:themeColor="text1"/>
                <w:szCs w:val="21"/>
              </w:rPr>
            </w:pPr>
            <w:r>
              <w:rPr>
                <w:rFonts w:eastAsiaTheme="minorEastAsia" w:cstheme="minorBidi" w:hint="eastAsia"/>
                <w:color w:val="000000" w:themeColor="text1"/>
                <w:szCs w:val="21"/>
              </w:rPr>
              <w:lastRenderedPageBreak/>
              <w:t>（</w:t>
            </w:r>
            <w:r>
              <w:rPr>
                <w:rFonts w:eastAsiaTheme="minorEastAsia" w:cstheme="minorBidi" w:hint="eastAsia"/>
                <w:color w:val="000000" w:themeColor="text1"/>
                <w:szCs w:val="21"/>
              </w:rPr>
              <w:t>2</w:t>
            </w:r>
            <w:r>
              <w:rPr>
                <w:rFonts w:eastAsiaTheme="minorEastAsia" w:cstheme="minorBidi" w:hint="eastAsia"/>
                <w:color w:val="000000" w:themeColor="text1"/>
                <w:szCs w:val="21"/>
              </w:rPr>
              <w:t>）</w:t>
            </w:r>
            <w:r>
              <w:rPr>
                <w:rFonts w:eastAsiaTheme="minorEastAsia" w:cstheme="minorBidi"/>
                <w:color w:val="000000" w:themeColor="text1"/>
                <w:szCs w:val="21"/>
              </w:rPr>
              <w:t>建设项目声源在预测点产生的等效声级贡献值（</w:t>
            </w:r>
            <w:proofErr w:type="spellStart"/>
            <w:r>
              <w:rPr>
                <w:rFonts w:eastAsiaTheme="minorEastAsia" w:cstheme="minorBidi"/>
                <w:color w:val="000000" w:themeColor="text1"/>
                <w:szCs w:val="21"/>
              </w:rPr>
              <w:t>Leqg</w:t>
            </w:r>
            <w:proofErr w:type="spellEnd"/>
            <w:r>
              <w:rPr>
                <w:rFonts w:eastAsiaTheme="minorEastAsia" w:cstheme="minorBidi"/>
                <w:color w:val="000000" w:themeColor="text1"/>
                <w:szCs w:val="21"/>
              </w:rPr>
              <w:t>）计算公式：</w:t>
            </w:r>
          </w:p>
          <w:p w14:paraId="0C308F8A" w14:textId="77777777" w:rsidR="00462DEC" w:rsidRDefault="00977302">
            <w:pPr>
              <w:ind w:firstLine="480"/>
              <w:jc w:val="center"/>
              <w:rPr>
                <w:rFonts w:eastAsiaTheme="minorEastAsia" w:cstheme="minorBidi"/>
                <w:color w:val="000000" w:themeColor="text1"/>
                <w:szCs w:val="21"/>
              </w:rPr>
            </w:pPr>
            <w:r>
              <w:rPr>
                <w:rFonts w:eastAsiaTheme="minorEastAsia" w:cstheme="minorBidi"/>
                <w:noProof/>
                <w:color w:val="000000" w:themeColor="text1"/>
                <w:szCs w:val="21"/>
              </w:rPr>
              <w:drawing>
                <wp:inline distT="0" distB="0" distL="0" distR="0" wp14:anchorId="6CE58F5E" wp14:editId="3DBA0142">
                  <wp:extent cx="1637665" cy="484505"/>
                  <wp:effectExtent l="0" t="0" r="0" b="0"/>
                  <wp:docPr id="7" name="图片 7" descr="C:\Users\ADMINI~1\AppData\Local\Temp\ksohtml\wps8BA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1\AppData\Local\Temp\ksohtml\wps8BA8.tmp.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637665" cy="484505"/>
                          </a:xfrm>
                          <a:prstGeom prst="rect">
                            <a:avLst/>
                          </a:prstGeom>
                          <a:noFill/>
                          <a:ln>
                            <a:noFill/>
                          </a:ln>
                        </pic:spPr>
                      </pic:pic>
                    </a:graphicData>
                  </a:graphic>
                </wp:inline>
              </w:drawing>
            </w:r>
          </w:p>
          <w:p w14:paraId="3DFF6AB7" w14:textId="77777777" w:rsidR="00462DEC" w:rsidRDefault="00977302">
            <w:pPr>
              <w:ind w:firstLine="480"/>
              <w:rPr>
                <w:rFonts w:eastAsiaTheme="minorEastAsia" w:cstheme="minorBidi"/>
                <w:color w:val="000000" w:themeColor="text1"/>
                <w:szCs w:val="21"/>
              </w:rPr>
            </w:pPr>
            <w:r>
              <w:rPr>
                <w:rFonts w:eastAsiaTheme="minorEastAsia" w:cstheme="minorBidi"/>
                <w:color w:val="000000" w:themeColor="text1"/>
                <w:szCs w:val="21"/>
              </w:rPr>
              <w:t>式中：</w:t>
            </w:r>
            <w:proofErr w:type="spellStart"/>
            <w:r>
              <w:rPr>
                <w:rFonts w:eastAsiaTheme="minorEastAsia" w:cstheme="minorBidi"/>
                <w:color w:val="000000" w:themeColor="text1"/>
                <w:szCs w:val="21"/>
              </w:rPr>
              <w:t>Leqg</w:t>
            </w:r>
            <w:proofErr w:type="spellEnd"/>
            <w:r>
              <w:rPr>
                <w:rFonts w:eastAsiaTheme="minorEastAsia" w:cstheme="minorBidi"/>
                <w:color w:val="000000" w:themeColor="text1"/>
                <w:szCs w:val="21"/>
              </w:rPr>
              <w:t>——</w:t>
            </w:r>
            <w:r>
              <w:rPr>
                <w:rFonts w:eastAsiaTheme="minorEastAsia" w:cstheme="minorBidi"/>
                <w:color w:val="000000" w:themeColor="text1"/>
                <w:szCs w:val="21"/>
              </w:rPr>
              <w:t>建设项目声源在预测点的等效声级贡献值，</w:t>
            </w:r>
            <w:r>
              <w:rPr>
                <w:rFonts w:eastAsiaTheme="minorEastAsia" w:cstheme="minorBidi"/>
                <w:color w:val="000000" w:themeColor="text1"/>
                <w:szCs w:val="21"/>
              </w:rPr>
              <w:t>dB</w:t>
            </w:r>
            <w:r>
              <w:rPr>
                <w:rFonts w:eastAsiaTheme="minorEastAsia" w:cstheme="minorBidi"/>
                <w:color w:val="000000" w:themeColor="text1"/>
                <w:szCs w:val="21"/>
              </w:rPr>
              <w:t>（</w:t>
            </w:r>
            <w:r>
              <w:rPr>
                <w:rFonts w:eastAsiaTheme="minorEastAsia" w:cstheme="minorBidi"/>
                <w:color w:val="000000" w:themeColor="text1"/>
                <w:szCs w:val="21"/>
              </w:rPr>
              <w:t>A</w:t>
            </w:r>
            <w:r>
              <w:rPr>
                <w:rFonts w:eastAsiaTheme="minorEastAsia" w:cstheme="minorBidi"/>
                <w:color w:val="000000" w:themeColor="text1"/>
                <w:szCs w:val="21"/>
              </w:rPr>
              <w:t>）；</w:t>
            </w:r>
          </w:p>
          <w:p w14:paraId="0AADBBB3" w14:textId="77777777" w:rsidR="00462DEC" w:rsidRDefault="00977302">
            <w:pPr>
              <w:ind w:firstLineChars="500" w:firstLine="1200"/>
              <w:rPr>
                <w:rFonts w:eastAsiaTheme="minorEastAsia" w:cstheme="minorBidi"/>
                <w:color w:val="000000" w:themeColor="text1"/>
                <w:szCs w:val="21"/>
              </w:rPr>
            </w:pPr>
            <w:proofErr w:type="spellStart"/>
            <w:r>
              <w:rPr>
                <w:rFonts w:eastAsiaTheme="minorEastAsia" w:cstheme="minorBidi"/>
                <w:color w:val="000000" w:themeColor="text1"/>
                <w:szCs w:val="21"/>
              </w:rPr>
              <w:t>LAi</w:t>
            </w:r>
            <w:proofErr w:type="spellEnd"/>
            <w:r>
              <w:rPr>
                <w:rFonts w:eastAsiaTheme="minorEastAsia" w:cstheme="minorBidi"/>
                <w:color w:val="000000" w:themeColor="text1"/>
                <w:szCs w:val="21"/>
              </w:rPr>
              <w:t>——</w:t>
            </w:r>
            <w:proofErr w:type="spellStart"/>
            <w:r>
              <w:rPr>
                <w:rFonts w:eastAsiaTheme="minorEastAsia" w:cstheme="minorBidi"/>
                <w:color w:val="000000" w:themeColor="text1"/>
                <w:szCs w:val="21"/>
              </w:rPr>
              <w:t>i</w:t>
            </w:r>
            <w:proofErr w:type="spellEnd"/>
            <w:r>
              <w:rPr>
                <w:rFonts w:eastAsiaTheme="minorEastAsia" w:cstheme="minorBidi"/>
                <w:color w:val="000000" w:themeColor="text1"/>
                <w:szCs w:val="21"/>
              </w:rPr>
              <w:t>声源在预测点产生的</w:t>
            </w:r>
            <w:r>
              <w:rPr>
                <w:rFonts w:eastAsiaTheme="minorEastAsia" w:cstheme="minorBidi"/>
                <w:color w:val="000000" w:themeColor="text1"/>
                <w:szCs w:val="21"/>
              </w:rPr>
              <w:t>A</w:t>
            </w:r>
            <w:r>
              <w:rPr>
                <w:rFonts w:eastAsiaTheme="minorEastAsia" w:cstheme="minorBidi"/>
                <w:color w:val="000000" w:themeColor="text1"/>
                <w:szCs w:val="21"/>
              </w:rPr>
              <w:t>声级，</w:t>
            </w:r>
            <w:r>
              <w:rPr>
                <w:rFonts w:eastAsiaTheme="minorEastAsia" w:cstheme="minorBidi"/>
                <w:color w:val="000000" w:themeColor="text1"/>
                <w:szCs w:val="21"/>
              </w:rPr>
              <w:t>dB</w:t>
            </w:r>
            <w:r>
              <w:rPr>
                <w:rFonts w:eastAsiaTheme="minorEastAsia" w:cstheme="minorBidi"/>
                <w:color w:val="000000" w:themeColor="text1"/>
                <w:szCs w:val="21"/>
              </w:rPr>
              <w:t>（</w:t>
            </w:r>
            <w:r>
              <w:rPr>
                <w:rFonts w:eastAsiaTheme="minorEastAsia" w:cstheme="minorBidi"/>
                <w:color w:val="000000" w:themeColor="text1"/>
                <w:szCs w:val="21"/>
              </w:rPr>
              <w:t>A</w:t>
            </w:r>
            <w:r>
              <w:rPr>
                <w:rFonts w:eastAsiaTheme="minorEastAsia" w:cstheme="minorBidi"/>
                <w:color w:val="000000" w:themeColor="text1"/>
                <w:szCs w:val="21"/>
              </w:rPr>
              <w:t>）；</w:t>
            </w:r>
          </w:p>
          <w:p w14:paraId="4606694A" w14:textId="77777777" w:rsidR="00462DEC" w:rsidRDefault="00977302">
            <w:pPr>
              <w:ind w:firstLineChars="500" w:firstLine="1200"/>
              <w:rPr>
                <w:rFonts w:eastAsiaTheme="minorEastAsia" w:cstheme="minorBidi"/>
                <w:color w:val="000000" w:themeColor="text1"/>
                <w:szCs w:val="21"/>
              </w:rPr>
            </w:pPr>
            <w:r>
              <w:rPr>
                <w:rFonts w:eastAsiaTheme="minorEastAsia" w:cstheme="minorBidi"/>
                <w:color w:val="000000" w:themeColor="text1"/>
                <w:szCs w:val="21"/>
              </w:rPr>
              <w:t>T——</w:t>
            </w:r>
            <w:r>
              <w:rPr>
                <w:rFonts w:eastAsiaTheme="minorEastAsia" w:cstheme="minorBidi"/>
                <w:color w:val="000000" w:themeColor="text1"/>
                <w:szCs w:val="21"/>
              </w:rPr>
              <w:t>预测计算的时间段；</w:t>
            </w:r>
            <w:r>
              <w:rPr>
                <w:rFonts w:eastAsiaTheme="minorEastAsia" w:cstheme="minorBidi"/>
                <w:color w:val="000000" w:themeColor="text1"/>
                <w:szCs w:val="21"/>
              </w:rPr>
              <w:t>s</w:t>
            </w:r>
            <w:r>
              <w:rPr>
                <w:rFonts w:eastAsiaTheme="minorEastAsia" w:cstheme="minorBidi"/>
                <w:color w:val="000000" w:themeColor="text1"/>
                <w:szCs w:val="21"/>
              </w:rPr>
              <w:t>；</w:t>
            </w:r>
          </w:p>
          <w:p w14:paraId="7F021C9D" w14:textId="77777777" w:rsidR="00462DEC" w:rsidRDefault="00977302">
            <w:pPr>
              <w:ind w:firstLineChars="500" w:firstLine="1200"/>
              <w:rPr>
                <w:rFonts w:eastAsiaTheme="minorEastAsia" w:cstheme="minorBidi"/>
                <w:color w:val="000000" w:themeColor="text1"/>
                <w:szCs w:val="21"/>
              </w:rPr>
            </w:pPr>
            <w:proofErr w:type="spellStart"/>
            <w:r>
              <w:rPr>
                <w:rFonts w:eastAsiaTheme="minorEastAsia" w:cstheme="minorBidi"/>
                <w:color w:val="000000" w:themeColor="text1"/>
                <w:szCs w:val="21"/>
              </w:rPr>
              <w:t>ti</w:t>
            </w:r>
            <w:proofErr w:type="spellEnd"/>
            <w:r>
              <w:rPr>
                <w:rFonts w:eastAsiaTheme="minorEastAsia" w:cstheme="minorBidi"/>
                <w:color w:val="000000" w:themeColor="text1"/>
                <w:szCs w:val="21"/>
              </w:rPr>
              <w:t>——</w:t>
            </w:r>
            <w:proofErr w:type="spellStart"/>
            <w:r>
              <w:rPr>
                <w:rFonts w:eastAsiaTheme="minorEastAsia" w:cstheme="minorBidi"/>
                <w:color w:val="000000" w:themeColor="text1"/>
                <w:szCs w:val="21"/>
              </w:rPr>
              <w:t>i</w:t>
            </w:r>
            <w:proofErr w:type="spellEnd"/>
            <w:r>
              <w:rPr>
                <w:rFonts w:eastAsiaTheme="minorEastAsia" w:cstheme="minorBidi"/>
                <w:color w:val="000000" w:themeColor="text1"/>
                <w:szCs w:val="21"/>
              </w:rPr>
              <w:t>声源在</w:t>
            </w:r>
            <w:r>
              <w:rPr>
                <w:rFonts w:eastAsiaTheme="minorEastAsia" w:cstheme="minorBidi"/>
                <w:color w:val="000000" w:themeColor="text1"/>
                <w:szCs w:val="21"/>
              </w:rPr>
              <w:t>T</w:t>
            </w:r>
            <w:r>
              <w:rPr>
                <w:rFonts w:eastAsiaTheme="minorEastAsia" w:cstheme="minorBidi"/>
                <w:color w:val="000000" w:themeColor="text1"/>
                <w:szCs w:val="21"/>
              </w:rPr>
              <w:t>时段内的运行时间，</w:t>
            </w:r>
            <w:r>
              <w:rPr>
                <w:rFonts w:eastAsiaTheme="minorEastAsia" w:cstheme="minorBidi"/>
                <w:color w:val="000000" w:themeColor="text1"/>
                <w:szCs w:val="21"/>
              </w:rPr>
              <w:t>s</w:t>
            </w:r>
            <w:r>
              <w:rPr>
                <w:rFonts w:eastAsiaTheme="minorEastAsia" w:cstheme="minorBidi"/>
                <w:color w:val="000000" w:themeColor="text1"/>
                <w:szCs w:val="21"/>
              </w:rPr>
              <w:t>。</w:t>
            </w:r>
          </w:p>
          <w:p w14:paraId="0F109FFC" w14:textId="77777777" w:rsidR="00462DEC" w:rsidRDefault="00977302">
            <w:pPr>
              <w:ind w:firstLine="480"/>
              <w:rPr>
                <w:rFonts w:eastAsiaTheme="minorEastAsia" w:cstheme="minorBidi"/>
                <w:color w:val="000000" w:themeColor="text1"/>
                <w:szCs w:val="21"/>
              </w:rPr>
            </w:pPr>
            <w:r>
              <w:rPr>
                <w:rFonts w:eastAsiaTheme="minorEastAsia" w:cstheme="minorBidi" w:hint="eastAsia"/>
                <w:color w:val="000000" w:themeColor="text1"/>
                <w:szCs w:val="21"/>
              </w:rPr>
              <w:t>（</w:t>
            </w:r>
            <w:r>
              <w:rPr>
                <w:rFonts w:eastAsiaTheme="minorEastAsia" w:cstheme="minorBidi" w:hint="eastAsia"/>
                <w:color w:val="000000" w:themeColor="text1"/>
                <w:szCs w:val="21"/>
              </w:rPr>
              <w:t>3</w:t>
            </w:r>
            <w:r>
              <w:rPr>
                <w:rFonts w:eastAsiaTheme="minorEastAsia" w:cstheme="minorBidi" w:hint="eastAsia"/>
                <w:color w:val="000000" w:themeColor="text1"/>
                <w:szCs w:val="21"/>
              </w:rPr>
              <w:t>）</w:t>
            </w:r>
            <w:r>
              <w:rPr>
                <w:rFonts w:eastAsiaTheme="minorEastAsia" w:cstheme="minorBidi"/>
                <w:color w:val="000000" w:themeColor="text1"/>
                <w:szCs w:val="21"/>
              </w:rPr>
              <w:t>预测点的预测等效声级（</w:t>
            </w:r>
            <w:proofErr w:type="spellStart"/>
            <w:r>
              <w:rPr>
                <w:rFonts w:eastAsiaTheme="minorEastAsia" w:cstheme="minorBidi"/>
                <w:color w:val="000000" w:themeColor="text1"/>
                <w:szCs w:val="21"/>
              </w:rPr>
              <w:t>Leq</w:t>
            </w:r>
            <w:proofErr w:type="spellEnd"/>
            <w:r>
              <w:rPr>
                <w:rFonts w:eastAsiaTheme="minorEastAsia" w:cstheme="minorBidi"/>
                <w:color w:val="000000" w:themeColor="text1"/>
                <w:szCs w:val="21"/>
              </w:rPr>
              <w:t>）计算公式：</w:t>
            </w:r>
          </w:p>
          <w:p w14:paraId="0BD63E39" w14:textId="77777777" w:rsidR="00462DEC" w:rsidRDefault="00977302">
            <w:pPr>
              <w:ind w:firstLine="480"/>
              <w:jc w:val="center"/>
              <w:rPr>
                <w:rFonts w:eastAsiaTheme="minorEastAsia" w:cstheme="minorBidi"/>
                <w:color w:val="000000" w:themeColor="text1"/>
                <w:szCs w:val="21"/>
              </w:rPr>
            </w:pPr>
            <w:r>
              <w:rPr>
                <w:rFonts w:eastAsiaTheme="minorEastAsia" w:cstheme="minorBidi"/>
                <w:noProof/>
                <w:color w:val="000000" w:themeColor="text1"/>
                <w:szCs w:val="21"/>
              </w:rPr>
              <w:drawing>
                <wp:inline distT="0" distB="0" distL="0" distR="0" wp14:anchorId="23CF2169" wp14:editId="5C418A37">
                  <wp:extent cx="1719580" cy="266065"/>
                  <wp:effectExtent l="0" t="0" r="0" b="0"/>
                  <wp:docPr id="8" name="图片 8" descr="C:\Users\ADMINI~1\AppData\Local\Temp\ksohtml\wps8BA9.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1\AppData\Local\Temp\ksohtml\wps8BA9.tmp.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719580" cy="266065"/>
                          </a:xfrm>
                          <a:prstGeom prst="rect">
                            <a:avLst/>
                          </a:prstGeom>
                          <a:noFill/>
                          <a:ln>
                            <a:noFill/>
                          </a:ln>
                        </pic:spPr>
                      </pic:pic>
                    </a:graphicData>
                  </a:graphic>
                </wp:inline>
              </w:drawing>
            </w:r>
          </w:p>
          <w:p w14:paraId="351DC29C" w14:textId="77777777" w:rsidR="00462DEC" w:rsidRDefault="00977302">
            <w:pPr>
              <w:ind w:firstLine="480"/>
              <w:rPr>
                <w:rFonts w:eastAsiaTheme="minorEastAsia" w:cstheme="minorBidi"/>
                <w:color w:val="000000" w:themeColor="text1"/>
                <w:szCs w:val="21"/>
              </w:rPr>
            </w:pPr>
            <w:r>
              <w:rPr>
                <w:rFonts w:eastAsiaTheme="minorEastAsia" w:cstheme="minorBidi"/>
                <w:color w:val="000000" w:themeColor="text1"/>
                <w:szCs w:val="21"/>
              </w:rPr>
              <w:t>式中：</w:t>
            </w:r>
            <w:proofErr w:type="spellStart"/>
            <w:r>
              <w:rPr>
                <w:rFonts w:eastAsiaTheme="minorEastAsia" w:cstheme="minorBidi"/>
                <w:color w:val="000000" w:themeColor="text1"/>
                <w:szCs w:val="21"/>
              </w:rPr>
              <w:t>Leqg</w:t>
            </w:r>
            <w:proofErr w:type="spellEnd"/>
            <w:r>
              <w:rPr>
                <w:rFonts w:eastAsiaTheme="minorEastAsia" w:cstheme="minorBidi"/>
                <w:color w:val="000000" w:themeColor="text1"/>
                <w:szCs w:val="21"/>
              </w:rPr>
              <w:t>——</w:t>
            </w:r>
            <w:r>
              <w:rPr>
                <w:rFonts w:eastAsiaTheme="minorEastAsia" w:cstheme="minorBidi"/>
                <w:color w:val="000000" w:themeColor="text1"/>
                <w:szCs w:val="21"/>
              </w:rPr>
              <w:t>建设项目声源在预测点的等效声级贡献值，</w:t>
            </w:r>
            <w:r>
              <w:rPr>
                <w:rFonts w:eastAsiaTheme="minorEastAsia" w:cstheme="minorBidi"/>
                <w:color w:val="000000" w:themeColor="text1"/>
                <w:szCs w:val="21"/>
              </w:rPr>
              <w:t>dB</w:t>
            </w:r>
            <w:r>
              <w:rPr>
                <w:rFonts w:eastAsiaTheme="minorEastAsia" w:cstheme="minorBidi"/>
                <w:color w:val="000000" w:themeColor="text1"/>
                <w:szCs w:val="21"/>
              </w:rPr>
              <w:t>（</w:t>
            </w:r>
            <w:r>
              <w:rPr>
                <w:rFonts w:eastAsiaTheme="minorEastAsia" w:cstheme="minorBidi"/>
                <w:color w:val="000000" w:themeColor="text1"/>
                <w:szCs w:val="21"/>
              </w:rPr>
              <w:t>A</w:t>
            </w:r>
            <w:r>
              <w:rPr>
                <w:rFonts w:eastAsiaTheme="minorEastAsia" w:cstheme="minorBidi"/>
                <w:color w:val="000000" w:themeColor="text1"/>
                <w:szCs w:val="21"/>
              </w:rPr>
              <w:t>）；</w:t>
            </w:r>
          </w:p>
          <w:p w14:paraId="51BFB376" w14:textId="77777777" w:rsidR="00462DEC" w:rsidRDefault="00977302">
            <w:pPr>
              <w:ind w:firstLineChars="500" w:firstLine="1200"/>
              <w:rPr>
                <w:rFonts w:eastAsiaTheme="minorEastAsia" w:cstheme="minorBidi"/>
                <w:color w:val="000000" w:themeColor="text1"/>
                <w:szCs w:val="21"/>
              </w:rPr>
            </w:pPr>
            <w:proofErr w:type="spellStart"/>
            <w:r>
              <w:rPr>
                <w:rFonts w:eastAsiaTheme="minorEastAsia" w:cstheme="minorBidi"/>
                <w:color w:val="000000" w:themeColor="text1"/>
                <w:szCs w:val="21"/>
              </w:rPr>
              <w:t>Leqb</w:t>
            </w:r>
            <w:proofErr w:type="spellEnd"/>
            <w:r>
              <w:rPr>
                <w:rFonts w:eastAsiaTheme="minorEastAsia" w:cstheme="minorBidi"/>
                <w:color w:val="000000" w:themeColor="text1"/>
                <w:szCs w:val="21"/>
              </w:rPr>
              <w:t>——</w:t>
            </w:r>
            <w:r>
              <w:rPr>
                <w:rFonts w:eastAsiaTheme="minorEastAsia" w:cstheme="minorBidi"/>
                <w:color w:val="000000" w:themeColor="text1"/>
                <w:szCs w:val="21"/>
              </w:rPr>
              <w:t>预测点的背景值，</w:t>
            </w:r>
            <w:r>
              <w:rPr>
                <w:rFonts w:eastAsiaTheme="minorEastAsia" w:cstheme="minorBidi"/>
                <w:color w:val="000000" w:themeColor="text1"/>
                <w:szCs w:val="21"/>
              </w:rPr>
              <w:t>dB</w:t>
            </w:r>
            <w:r>
              <w:rPr>
                <w:rFonts w:eastAsiaTheme="minorEastAsia" w:cstheme="minorBidi"/>
                <w:color w:val="000000" w:themeColor="text1"/>
                <w:szCs w:val="21"/>
              </w:rPr>
              <w:t>（</w:t>
            </w:r>
            <w:r>
              <w:rPr>
                <w:rFonts w:eastAsiaTheme="minorEastAsia" w:cstheme="minorBidi"/>
                <w:color w:val="000000" w:themeColor="text1"/>
                <w:szCs w:val="21"/>
              </w:rPr>
              <w:t>A</w:t>
            </w:r>
            <w:r>
              <w:rPr>
                <w:rFonts w:eastAsiaTheme="minorEastAsia" w:cstheme="minorBidi"/>
                <w:color w:val="000000" w:themeColor="text1"/>
                <w:szCs w:val="21"/>
              </w:rPr>
              <w:t>）。</w:t>
            </w:r>
          </w:p>
          <w:p w14:paraId="42549913" w14:textId="77777777" w:rsidR="00462DEC" w:rsidRDefault="00977302">
            <w:pPr>
              <w:ind w:firstLine="480"/>
              <w:rPr>
                <w:rFonts w:eastAsiaTheme="minorEastAsia" w:cstheme="minorBidi"/>
                <w:color w:val="000000" w:themeColor="text1"/>
                <w:szCs w:val="21"/>
              </w:rPr>
            </w:pPr>
            <w:r>
              <w:rPr>
                <w:rFonts w:eastAsiaTheme="minorEastAsia" w:cstheme="minorBidi" w:hint="eastAsia"/>
                <w:color w:val="000000" w:themeColor="text1"/>
                <w:szCs w:val="21"/>
              </w:rPr>
              <w:t>3</w:t>
            </w:r>
            <w:r>
              <w:rPr>
                <w:rFonts w:eastAsiaTheme="minorEastAsia" w:cstheme="minorBidi" w:hint="eastAsia"/>
                <w:color w:val="000000" w:themeColor="text1"/>
                <w:szCs w:val="21"/>
              </w:rPr>
              <w:t>、噪声影响预测结果</w:t>
            </w:r>
          </w:p>
          <w:p w14:paraId="42813443" w14:textId="77777777" w:rsidR="00462DEC" w:rsidRDefault="00977302">
            <w:pPr>
              <w:ind w:firstLine="480"/>
              <w:rPr>
                <w:rFonts w:eastAsiaTheme="minorEastAsia" w:cstheme="minorBidi"/>
                <w:color w:val="000000" w:themeColor="text1"/>
                <w:szCs w:val="21"/>
              </w:rPr>
            </w:pPr>
            <w:r>
              <w:rPr>
                <w:rFonts w:eastAsiaTheme="minorEastAsia" w:cstheme="minorBidi"/>
                <w:color w:val="000000" w:themeColor="text1"/>
                <w:szCs w:val="21"/>
              </w:rPr>
              <w:t>项目采用</w:t>
            </w:r>
            <w:r>
              <w:rPr>
                <w:rFonts w:eastAsiaTheme="minorEastAsia" w:cstheme="minorBidi" w:hint="eastAsia"/>
                <w:color w:val="000000" w:themeColor="text1"/>
                <w:szCs w:val="21"/>
              </w:rPr>
              <w:t>24</w:t>
            </w:r>
            <w:r>
              <w:rPr>
                <w:rFonts w:eastAsiaTheme="minorEastAsia" w:cstheme="minorBidi"/>
                <w:color w:val="000000" w:themeColor="text1"/>
                <w:szCs w:val="21"/>
              </w:rPr>
              <w:t>小时</w:t>
            </w:r>
            <w:r>
              <w:rPr>
                <w:rFonts w:eastAsiaTheme="minorEastAsia" w:cstheme="minorBidi" w:hint="eastAsia"/>
                <w:color w:val="000000" w:themeColor="text1"/>
                <w:szCs w:val="21"/>
              </w:rPr>
              <w:t>工作</w:t>
            </w:r>
            <w:r>
              <w:rPr>
                <w:rFonts w:eastAsiaTheme="minorEastAsia" w:cstheme="minorBidi"/>
                <w:color w:val="000000" w:themeColor="text1"/>
                <w:szCs w:val="21"/>
              </w:rPr>
              <w:t>制，各噪声源对厂界噪声影响结果见表</w:t>
            </w:r>
            <w:r>
              <w:rPr>
                <w:rFonts w:eastAsiaTheme="minorEastAsia" w:cstheme="minorBidi"/>
                <w:color w:val="000000" w:themeColor="text1"/>
                <w:szCs w:val="21"/>
              </w:rPr>
              <w:t>2</w:t>
            </w:r>
            <w:r>
              <w:rPr>
                <w:rFonts w:eastAsiaTheme="minorEastAsia" w:cstheme="minorBidi" w:hint="eastAsia"/>
                <w:color w:val="000000" w:themeColor="text1"/>
                <w:szCs w:val="21"/>
              </w:rPr>
              <w:t>8</w:t>
            </w:r>
            <w:r>
              <w:rPr>
                <w:rFonts w:eastAsiaTheme="minorEastAsia" w:cstheme="minorBidi"/>
                <w:color w:val="000000" w:themeColor="text1"/>
                <w:szCs w:val="21"/>
              </w:rPr>
              <w:t>。</w:t>
            </w:r>
          </w:p>
          <w:p w14:paraId="71BEB751" w14:textId="77777777" w:rsidR="00462DEC" w:rsidRDefault="00977302">
            <w:pPr>
              <w:pStyle w:val="afffa"/>
              <w:ind w:firstLine="480"/>
              <w:rPr>
                <w:rFonts w:eastAsia="Times New Roman" w:cstheme="minorBidi"/>
              </w:rPr>
            </w:pPr>
            <w:r>
              <w:rPr>
                <w:rFonts w:ascii="宋体" w:hAnsi="宋体" w:cs="宋体" w:hint="eastAsia"/>
              </w:rPr>
              <w:t>表</w:t>
            </w:r>
            <w:r>
              <w:rPr>
                <w:rFonts w:eastAsiaTheme="minorEastAsia" w:hint="eastAsia"/>
              </w:rPr>
              <w:t>7.2-10</w:t>
            </w:r>
            <w:r>
              <w:rPr>
                <w:rFonts w:eastAsia="Times New Roman"/>
              </w:rPr>
              <w:t xml:space="preserve">  </w:t>
            </w:r>
            <w:r>
              <w:rPr>
                <w:rFonts w:ascii="宋体" w:hAnsi="宋体" w:cs="宋体" w:hint="eastAsia"/>
              </w:rPr>
              <w:t>本项目厂界噪声预测结果</w:t>
            </w:r>
            <w:r>
              <w:rPr>
                <w:rFonts w:eastAsia="Times New Roman"/>
              </w:rPr>
              <w:t xml:space="preserve">     </w:t>
            </w:r>
            <w:r>
              <w:rPr>
                <w:rFonts w:ascii="宋体" w:hAnsi="宋体" w:cs="宋体" w:hint="eastAsia"/>
              </w:rPr>
              <w:t>单位：</w:t>
            </w:r>
            <w:r>
              <w:rPr>
                <w:rFonts w:eastAsia="Times New Roman"/>
              </w:rPr>
              <w:t>dB(A)</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201"/>
              <w:gridCol w:w="1669"/>
              <w:gridCol w:w="1801"/>
              <w:gridCol w:w="1875"/>
              <w:gridCol w:w="1808"/>
            </w:tblGrid>
            <w:tr w:rsidR="00462DEC" w14:paraId="4B63E95B" w14:textId="77777777">
              <w:trPr>
                <w:trHeight w:val="397"/>
                <w:jc w:val="center"/>
              </w:trPr>
              <w:tc>
                <w:tcPr>
                  <w:tcW w:w="1201" w:type="dxa"/>
                  <w:vAlign w:val="center"/>
                </w:tcPr>
                <w:p w14:paraId="3C8B9B7B"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预测点</w:t>
                  </w:r>
                </w:p>
              </w:tc>
              <w:tc>
                <w:tcPr>
                  <w:tcW w:w="1669" w:type="dxa"/>
                  <w:vAlign w:val="center"/>
                </w:tcPr>
                <w:p w14:paraId="52D89DAA"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预测时段</w:t>
                  </w:r>
                </w:p>
              </w:tc>
              <w:tc>
                <w:tcPr>
                  <w:tcW w:w="1801" w:type="dxa"/>
                  <w:vAlign w:val="center"/>
                </w:tcPr>
                <w:p w14:paraId="5B2576BF"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贡献值</w:t>
                  </w:r>
                </w:p>
              </w:tc>
              <w:tc>
                <w:tcPr>
                  <w:tcW w:w="1875" w:type="dxa"/>
                  <w:vAlign w:val="center"/>
                </w:tcPr>
                <w:p w14:paraId="47495E1E"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标准值</w:t>
                  </w:r>
                </w:p>
              </w:tc>
              <w:tc>
                <w:tcPr>
                  <w:tcW w:w="1808" w:type="dxa"/>
                  <w:vAlign w:val="center"/>
                </w:tcPr>
                <w:p w14:paraId="64AC91D8"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结论</w:t>
                  </w:r>
                </w:p>
              </w:tc>
            </w:tr>
            <w:tr w:rsidR="00462DEC" w14:paraId="3F50254D" w14:textId="77777777">
              <w:trPr>
                <w:trHeight w:val="397"/>
                <w:jc w:val="center"/>
              </w:trPr>
              <w:tc>
                <w:tcPr>
                  <w:tcW w:w="1201" w:type="dxa"/>
                  <w:vMerge w:val="restart"/>
                  <w:vAlign w:val="center"/>
                </w:tcPr>
                <w:p w14:paraId="52FC1263"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东厂界</w:t>
                  </w:r>
                </w:p>
              </w:tc>
              <w:tc>
                <w:tcPr>
                  <w:tcW w:w="1669" w:type="dxa"/>
                  <w:vAlign w:val="center"/>
                </w:tcPr>
                <w:p w14:paraId="2B5A4100"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昼间</w:t>
                  </w:r>
                </w:p>
              </w:tc>
              <w:tc>
                <w:tcPr>
                  <w:tcW w:w="1801" w:type="dxa"/>
                  <w:vAlign w:val="center"/>
                </w:tcPr>
                <w:p w14:paraId="407C5918" w14:textId="77777777" w:rsidR="00462DEC" w:rsidRDefault="00977302">
                  <w:pPr>
                    <w:spacing w:line="240" w:lineRule="auto"/>
                    <w:ind w:firstLineChars="0" w:firstLine="0"/>
                    <w:jc w:val="center"/>
                    <w:rPr>
                      <w:rFonts w:cstheme="minorBidi"/>
                      <w:color w:val="000000" w:themeColor="text1"/>
                      <w:sz w:val="21"/>
                      <w:szCs w:val="21"/>
                    </w:rPr>
                  </w:pPr>
                  <w:r>
                    <w:rPr>
                      <w:rFonts w:cstheme="minorBidi" w:hint="eastAsia"/>
                      <w:color w:val="000000" w:themeColor="text1"/>
                      <w:sz w:val="21"/>
                      <w:szCs w:val="21"/>
                    </w:rPr>
                    <w:t>47.55</w:t>
                  </w:r>
                </w:p>
              </w:tc>
              <w:tc>
                <w:tcPr>
                  <w:tcW w:w="1875" w:type="dxa"/>
                  <w:vAlign w:val="center"/>
                </w:tcPr>
                <w:p w14:paraId="7D72BB1E"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60</w:t>
                  </w:r>
                </w:p>
              </w:tc>
              <w:tc>
                <w:tcPr>
                  <w:tcW w:w="1808" w:type="dxa"/>
                  <w:vAlign w:val="center"/>
                </w:tcPr>
                <w:p w14:paraId="35816017"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达标</w:t>
                  </w:r>
                </w:p>
              </w:tc>
            </w:tr>
            <w:tr w:rsidR="00462DEC" w14:paraId="304ED913" w14:textId="77777777">
              <w:trPr>
                <w:trHeight w:val="397"/>
                <w:jc w:val="center"/>
              </w:trPr>
              <w:tc>
                <w:tcPr>
                  <w:tcW w:w="1201" w:type="dxa"/>
                  <w:vMerge/>
                  <w:vAlign w:val="center"/>
                </w:tcPr>
                <w:p w14:paraId="00B3D7BD" w14:textId="77777777" w:rsidR="00462DEC" w:rsidRDefault="00462DEC">
                  <w:pPr>
                    <w:spacing w:line="240" w:lineRule="auto"/>
                    <w:ind w:firstLineChars="0" w:firstLine="0"/>
                    <w:jc w:val="center"/>
                    <w:rPr>
                      <w:rFonts w:cstheme="minorBidi"/>
                      <w:color w:val="000000" w:themeColor="text1"/>
                      <w:sz w:val="21"/>
                      <w:szCs w:val="21"/>
                    </w:rPr>
                  </w:pPr>
                </w:p>
              </w:tc>
              <w:tc>
                <w:tcPr>
                  <w:tcW w:w="1669" w:type="dxa"/>
                  <w:vAlign w:val="center"/>
                </w:tcPr>
                <w:p w14:paraId="0E681C32"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夜间</w:t>
                  </w:r>
                </w:p>
              </w:tc>
              <w:tc>
                <w:tcPr>
                  <w:tcW w:w="1801" w:type="dxa"/>
                  <w:vAlign w:val="center"/>
                </w:tcPr>
                <w:p w14:paraId="4B0E55EC" w14:textId="77777777" w:rsidR="00462DEC" w:rsidRDefault="00977302">
                  <w:pPr>
                    <w:spacing w:line="240" w:lineRule="auto"/>
                    <w:ind w:firstLineChars="0" w:firstLine="0"/>
                    <w:jc w:val="center"/>
                    <w:rPr>
                      <w:rFonts w:cstheme="minorBidi"/>
                      <w:color w:val="000000" w:themeColor="text1"/>
                      <w:sz w:val="21"/>
                      <w:szCs w:val="21"/>
                    </w:rPr>
                  </w:pPr>
                  <w:r>
                    <w:rPr>
                      <w:rFonts w:cstheme="minorBidi" w:hint="eastAsia"/>
                      <w:color w:val="000000" w:themeColor="text1"/>
                      <w:sz w:val="21"/>
                      <w:szCs w:val="21"/>
                    </w:rPr>
                    <w:t>47.55</w:t>
                  </w:r>
                </w:p>
              </w:tc>
              <w:tc>
                <w:tcPr>
                  <w:tcW w:w="1875" w:type="dxa"/>
                  <w:vAlign w:val="center"/>
                </w:tcPr>
                <w:p w14:paraId="00032714"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50</w:t>
                  </w:r>
                </w:p>
              </w:tc>
              <w:tc>
                <w:tcPr>
                  <w:tcW w:w="1808" w:type="dxa"/>
                  <w:vAlign w:val="center"/>
                </w:tcPr>
                <w:p w14:paraId="13FEC817"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达标</w:t>
                  </w:r>
                </w:p>
              </w:tc>
            </w:tr>
            <w:tr w:rsidR="00462DEC" w14:paraId="20A0D95B" w14:textId="77777777">
              <w:trPr>
                <w:trHeight w:val="397"/>
                <w:jc w:val="center"/>
              </w:trPr>
              <w:tc>
                <w:tcPr>
                  <w:tcW w:w="1201" w:type="dxa"/>
                  <w:vMerge w:val="restart"/>
                  <w:vAlign w:val="center"/>
                </w:tcPr>
                <w:p w14:paraId="5BEA707A"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南厂界</w:t>
                  </w:r>
                </w:p>
              </w:tc>
              <w:tc>
                <w:tcPr>
                  <w:tcW w:w="1669" w:type="dxa"/>
                  <w:vAlign w:val="center"/>
                </w:tcPr>
                <w:p w14:paraId="4BE9CDDA"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昼间</w:t>
                  </w:r>
                </w:p>
              </w:tc>
              <w:tc>
                <w:tcPr>
                  <w:tcW w:w="1801" w:type="dxa"/>
                  <w:vAlign w:val="center"/>
                </w:tcPr>
                <w:p w14:paraId="638AF7F7" w14:textId="77777777" w:rsidR="00462DEC" w:rsidRDefault="00977302">
                  <w:pPr>
                    <w:spacing w:line="240" w:lineRule="auto"/>
                    <w:ind w:firstLineChars="0" w:firstLine="0"/>
                    <w:jc w:val="center"/>
                    <w:rPr>
                      <w:rFonts w:cstheme="minorBidi"/>
                      <w:color w:val="000000" w:themeColor="text1"/>
                      <w:sz w:val="21"/>
                      <w:szCs w:val="21"/>
                    </w:rPr>
                  </w:pPr>
                  <w:r>
                    <w:rPr>
                      <w:rFonts w:cstheme="minorBidi" w:hint="eastAsia"/>
                      <w:color w:val="000000" w:themeColor="text1"/>
                      <w:sz w:val="21"/>
                      <w:szCs w:val="21"/>
                    </w:rPr>
                    <w:t>45.46</w:t>
                  </w:r>
                </w:p>
              </w:tc>
              <w:tc>
                <w:tcPr>
                  <w:tcW w:w="1875" w:type="dxa"/>
                  <w:vAlign w:val="center"/>
                </w:tcPr>
                <w:p w14:paraId="65579B6A"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60</w:t>
                  </w:r>
                </w:p>
              </w:tc>
              <w:tc>
                <w:tcPr>
                  <w:tcW w:w="1808" w:type="dxa"/>
                  <w:vAlign w:val="center"/>
                </w:tcPr>
                <w:p w14:paraId="6CF225CB"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达标</w:t>
                  </w:r>
                </w:p>
              </w:tc>
            </w:tr>
            <w:tr w:rsidR="00462DEC" w14:paraId="31CF4778" w14:textId="77777777">
              <w:trPr>
                <w:trHeight w:val="397"/>
                <w:jc w:val="center"/>
              </w:trPr>
              <w:tc>
                <w:tcPr>
                  <w:tcW w:w="1201" w:type="dxa"/>
                  <w:vMerge/>
                  <w:vAlign w:val="center"/>
                </w:tcPr>
                <w:p w14:paraId="55BF2E3B" w14:textId="77777777" w:rsidR="00462DEC" w:rsidRDefault="00462DEC">
                  <w:pPr>
                    <w:spacing w:line="240" w:lineRule="auto"/>
                    <w:ind w:firstLineChars="0" w:firstLine="0"/>
                    <w:jc w:val="center"/>
                    <w:rPr>
                      <w:rFonts w:cstheme="minorBidi"/>
                      <w:color w:val="000000" w:themeColor="text1"/>
                      <w:sz w:val="21"/>
                      <w:szCs w:val="21"/>
                    </w:rPr>
                  </w:pPr>
                </w:p>
              </w:tc>
              <w:tc>
                <w:tcPr>
                  <w:tcW w:w="1669" w:type="dxa"/>
                  <w:vAlign w:val="center"/>
                </w:tcPr>
                <w:p w14:paraId="225D73CA"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夜间</w:t>
                  </w:r>
                </w:p>
              </w:tc>
              <w:tc>
                <w:tcPr>
                  <w:tcW w:w="1801" w:type="dxa"/>
                  <w:vAlign w:val="center"/>
                </w:tcPr>
                <w:p w14:paraId="762FC480" w14:textId="77777777" w:rsidR="00462DEC" w:rsidRDefault="00977302">
                  <w:pPr>
                    <w:spacing w:line="240" w:lineRule="auto"/>
                    <w:ind w:firstLineChars="0" w:firstLine="0"/>
                    <w:jc w:val="center"/>
                    <w:rPr>
                      <w:rFonts w:cstheme="minorBidi"/>
                      <w:color w:val="000000" w:themeColor="text1"/>
                      <w:sz w:val="21"/>
                      <w:szCs w:val="21"/>
                    </w:rPr>
                  </w:pPr>
                  <w:r>
                    <w:rPr>
                      <w:rFonts w:cstheme="minorBidi" w:hint="eastAsia"/>
                      <w:color w:val="000000" w:themeColor="text1"/>
                      <w:sz w:val="21"/>
                      <w:szCs w:val="21"/>
                    </w:rPr>
                    <w:t>45.46</w:t>
                  </w:r>
                </w:p>
              </w:tc>
              <w:tc>
                <w:tcPr>
                  <w:tcW w:w="1875" w:type="dxa"/>
                  <w:vAlign w:val="center"/>
                </w:tcPr>
                <w:p w14:paraId="21926494"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50</w:t>
                  </w:r>
                </w:p>
              </w:tc>
              <w:tc>
                <w:tcPr>
                  <w:tcW w:w="1808" w:type="dxa"/>
                  <w:vAlign w:val="center"/>
                </w:tcPr>
                <w:p w14:paraId="082941D5"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达标</w:t>
                  </w:r>
                </w:p>
              </w:tc>
            </w:tr>
            <w:tr w:rsidR="00462DEC" w14:paraId="0C092894" w14:textId="77777777">
              <w:trPr>
                <w:trHeight w:val="397"/>
                <w:jc w:val="center"/>
              </w:trPr>
              <w:tc>
                <w:tcPr>
                  <w:tcW w:w="1201" w:type="dxa"/>
                  <w:vMerge w:val="restart"/>
                  <w:vAlign w:val="center"/>
                </w:tcPr>
                <w:p w14:paraId="77F59E2F"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西厂界</w:t>
                  </w:r>
                </w:p>
              </w:tc>
              <w:tc>
                <w:tcPr>
                  <w:tcW w:w="1669" w:type="dxa"/>
                  <w:vAlign w:val="center"/>
                </w:tcPr>
                <w:p w14:paraId="24C257E1"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昼间</w:t>
                  </w:r>
                </w:p>
              </w:tc>
              <w:tc>
                <w:tcPr>
                  <w:tcW w:w="1801" w:type="dxa"/>
                  <w:vAlign w:val="center"/>
                </w:tcPr>
                <w:p w14:paraId="4EB20E4E" w14:textId="77777777" w:rsidR="00462DEC" w:rsidRDefault="00977302">
                  <w:pPr>
                    <w:spacing w:line="240" w:lineRule="auto"/>
                    <w:ind w:firstLineChars="0" w:firstLine="0"/>
                    <w:jc w:val="center"/>
                    <w:rPr>
                      <w:rFonts w:cstheme="minorBidi"/>
                      <w:color w:val="000000" w:themeColor="text1"/>
                      <w:sz w:val="21"/>
                      <w:szCs w:val="21"/>
                    </w:rPr>
                  </w:pPr>
                  <w:r>
                    <w:rPr>
                      <w:rFonts w:cstheme="minorBidi" w:hint="eastAsia"/>
                      <w:color w:val="000000" w:themeColor="text1"/>
                      <w:sz w:val="21"/>
                      <w:szCs w:val="21"/>
                    </w:rPr>
                    <w:t>46.80</w:t>
                  </w:r>
                </w:p>
              </w:tc>
              <w:tc>
                <w:tcPr>
                  <w:tcW w:w="1875" w:type="dxa"/>
                  <w:vAlign w:val="center"/>
                </w:tcPr>
                <w:p w14:paraId="1FDBAFB0"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60</w:t>
                  </w:r>
                </w:p>
              </w:tc>
              <w:tc>
                <w:tcPr>
                  <w:tcW w:w="1808" w:type="dxa"/>
                  <w:vAlign w:val="center"/>
                </w:tcPr>
                <w:p w14:paraId="49EFB540"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达标</w:t>
                  </w:r>
                </w:p>
              </w:tc>
            </w:tr>
            <w:tr w:rsidR="00462DEC" w14:paraId="1C1348E1" w14:textId="77777777">
              <w:trPr>
                <w:trHeight w:val="397"/>
                <w:jc w:val="center"/>
              </w:trPr>
              <w:tc>
                <w:tcPr>
                  <w:tcW w:w="1201" w:type="dxa"/>
                  <w:vMerge/>
                  <w:vAlign w:val="center"/>
                </w:tcPr>
                <w:p w14:paraId="56665E73" w14:textId="77777777" w:rsidR="00462DEC" w:rsidRDefault="00462DEC">
                  <w:pPr>
                    <w:spacing w:line="240" w:lineRule="auto"/>
                    <w:ind w:firstLineChars="0" w:firstLine="0"/>
                    <w:jc w:val="center"/>
                    <w:rPr>
                      <w:rFonts w:cstheme="minorBidi"/>
                      <w:color w:val="000000" w:themeColor="text1"/>
                      <w:sz w:val="21"/>
                      <w:szCs w:val="21"/>
                    </w:rPr>
                  </w:pPr>
                </w:p>
              </w:tc>
              <w:tc>
                <w:tcPr>
                  <w:tcW w:w="1669" w:type="dxa"/>
                  <w:vAlign w:val="center"/>
                </w:tcPr>
                <w:p w14:paraId="304253D2"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夜间</w:t>
                  </w:r>
                </w:p>
              </w:tc>
              <w:tc>
                <w:tcPr>
                  <w:tcW w:w="1801" w:type="dxa"/>
                  <w:vAlign w:val="center"/>
                </w:tcPr>
                <w:p w14:paraId="7B96644B" w14:textId="77777777" w:rsidR="00462DEC" w:rsidRDefault="00977302">
                  <w:pPr>
                    <w:spacing w:line="240" w:lineRule="auto"/>
                    <w:ind w:firstLineChars="0" w:firstLine="0"/>
                    <w:jc w:val="center"/>
                    <w:rPr>
                      <w:rFonts w:cstheme="minorBidi"/>
                      <w:color w:val="000000" w:themeColor="text1"/>
                      <w:sz w:val="21"/>
                      <w:szCs w:val="21"/>
                    </w:rPr>
                  </w:pPr>
                  <w:r>
                    <w:rPr>
                      <w:rFonts w:cstheme="minorBidi" w:hint="eastAsia"/>
                      <w:color w:val="000000" w:themeColor="text1"/>
                      <w:sz w:val="21"/>
                      <w:szCs w:val="21"/>
                    </w:rPr>
                    <w:t>46.80</w:t>
                  </w:r>
                </w:p>
              </w:tc>
              <w:tc>
                <w:tcPr>
                  <w:tcW w:w="1875" w:type="dxa"/>
                  <w:vAlign w:val="center"/>
                </w:tcPr>
                <w:p w14:paraId="53929C9D"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50</w:t>
                  </w:r>
                </w:p>
              </w:tc>
              <w:tc>
                <w:tcPr>
                  <w:tcW w:w="1808" w:type="dxa"/>
                  <w:vAlign w:val="center"/>
                </w:tcPr>
                <w:p w14:paraId="3A8F072E"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达标</w:t>
                  </w:r>
                </w:p>
              </w:tc>
            </w:tr>
            <w:tr w:rsidR="00462DEC" w14:paraId="53FE05A0" w14:textId="77777777">
              <w:trPr>
                <w:trHeight w:val="397"/>
                <w:jc w:val="center"/>
              </w:trPr>
              <w:tc>
                <w:tcPr>
                  <w:tcW w:w="1201" w:type="dxa"/>
                  <w:vMerge w:val="restart"/>
                  <w:vAlign w:val="center"/>
                </w:tcPr>
                <w:p w14:paraId="2ADF990F"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北厂界</w:t>
                  </w:r>
                </w:p>
              </w:tc>
              <w:tc>
                <w:tcPr>
                  <w:tcW w:w="1669" w:type="dxa"/>
                  <w:vAlign w:val="center"/>
                </w:tcPr>
                <w:p w14:paraId="5EFFAC90"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昼间</w:t>
                  </w:r>
                </w:p>
              </w:tc>
              <w:tc>
                <w:tcPr>
                  <w:tcW w:w="1801" w:type="dxa"/>
                  <w:vAlign w:val="center"/>
                </w:tcPr>
                <w:p w14:paraId="118C0188" w14:textId="77777777" w:rsidR="00462DEC" w:rsidRDefault="00977302">
                  <w:pPr>
                    <w:spacing w:line="240" w:lineRule="auto"/>
                    <w:ind w:firstLineChars="0" w:firstLine="0"/>
                    <w:jc w:val="center"/>
                    <w:rPr>
                      <w:rFonts w:cstheme="minorBidi"/>
                      <w:color w:val="000000" w:themeColor="text1"/>
                      <w:sz w:val="21"/>
                      <w:szCs w:val="21"/>
                    </w:rPr>
                  </w:pPr>
                  <w:r>
                    <w:rPr>
                      <w:rFonts w:cstheme="minorBidi" w:hint="eastAsia"/>
                      <w:color w:val="000000" w:themeColor="text1"/>
                      <w:sz w:val="21"/>
                      <w:szCs w:val="21"/>
                    </w:rPr>
                    <w:t>48.38</w:t>
                  </w:r>
                </w:p>
              </w:tc>
              <w:tc>
                <w:tcPr>
                  <w:tcW w:w="1875" w:type="dxa"/>
                  <w:vAlign w:val="center"/>
                </w:tcPr>
                <w:p w14:paraId="4323837E"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60</w:t>
                  </w:r>
                </w:p>
              </w:tc>
              <w:tc>
                <w:tcPr>
                  <w:tcW w:w="1808" w:type="dxa"/>
                  <w:vAlign w:val="center"/>
                </w:tcPr>
                <w:p w14:paraId="44783E62"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达标</w:t>
                  </w:r>
                </w:p>
              </w:tc>
            </w:tr>
            <w:tr w:rsidR="00462DEC" w14:paraId="6245060C" w14:textId="77777777">
              <w:trPr>
                <w:trHeight w:val="397"/>
                <w:jc w:val="center"/>
              </w:trPr>
              <w:tc>
                <w:tcPr>
                  <w:tcW w:w="1201" w:type="dxa"/>
                  <w:vMerge/>
                  <w:vAlign w:val="center"/>
                </w:tcPr>
                <w:p w14:paraId="532AA4AA" w14:textId="77777777" w:rsidR="00462DEC" w:rsidRDefault="00462DEC">
                  <w:pPr>
                    <w:spacing w:line="240" w:lineRule="auto"/>
                    <w:ind w:firstLineChars="0" w:firstLine="0"/>
                    <w:jc w:val="center"/>
                    <w:rPr>
                      <w:rFonts w:cstheme="minorBidi"/>
                      <w:color w:val="000000" w:themeColor="text1"/>
                      <w:sz w:val="21"/>
                      <w:szCs w:val="21"/>
                    </w:rPr>
                  </w:pPr>
                </w:p>
              </w:tc>
              <w:tc>
                <w:tcPr>
                  <w:tcW w:w="1669" w:type="dxa"/>
                  <w:vAlign w:val="center"/>
                </w:tcPr>
                <w:p w14:paraId="25FBE9EC"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夜间</w:t>
                  </w:r>
                </w:p>
              </w:tc>
              <w:tc>
                <w:tcPr>
                  <w:tcW w:w="1801" w:type="dxa"/>
                  <w:vAlign w:val="center"/>
                </w:tcPr>
                <w:p w14:paraId="4C49C63F" w14:textId="77777777" w:rsidR="00462DEC" w:rsidRDefault="00977302">
                  <w:pPr>
                    <w:spacing w:line="240" w:lineRule="auto"/>
                    <w:ind w:firstLineChars="0" w:firstLine="0"/>
                    <w:jc w:val="center"/>
                    <w:rPr>
                      <w:rFonts w:cstheme="minorBidi"/>
                      <w:color w:val="000000" w:themeColor="text1"/>
                      <w:sz w:val="21"/>
                      <w:szCs w:val="21"/>
                    </w:rPr>
                  </w:pPr>
                  <w:r>
                    <w:rPr>
                      <w:rFonts w:cstheme="minorBidi" w:hint="eastAsia"/>
                      <w:color w:val="000000" w:themeColor="text1"/>
                      <w:sz w:val="21"/>
                      <w:szCs w:val="21"/>
                    </w:rPr>
                    <w:t>48.38</w:t>
                  </w:r>
                </w:p>
              </w:tc>
              <w:tc>
                <w:tcPr>
                  <w:tcW w:w="1875" w:type="dxa"/>
                  <w:vAlign w:val="center"/>
                </w:tcPr>
                <w:p w14:paraId="45472B9D"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50</w:t>
                  </w:r>
                </w:p>
              </w:tc>
              <w:tc>
                <w:tcPr>
                  <w:tcW w:w="1808" w:type="dxa"/>
                  <w:vAlign w:val="center"/>
                </w:tcPr>
                <w:p w14:paraId="5660FFE0" w14:textId="77777777" w:rsidR="00462DEC" w:rsidRDefault="00977302">
                  <w:pPr>
                    <w:spacing w:line="240" w:lineRule="auto"/>
                    <w:ind w:firstLineChars="0" w:firstLine="0"/>
                    <w:jc w:val="center"/>
                    <w:rPr>
                      <w:rFonts w:cstheme="minorBidi"/>
                      <w:color w:val="000000" w:themeColor="text1"/>
                      <w:sz w:val="21"/>
                      <w:szCs w:val="21"/>
                    </w:rPr>
                  </w:pPr>
                  <w:r>
                    <w:rPr>
                      <w:rFonts w:cstheme="minorBidi"/>
                      <w:color w:val="000000" w:themeColor="text1"/>
                      <w:sz w:val="21"/>
                      <w:szCs w:val="21"/>
                    </w:rPr>
                    <w:t>达标</w:t>
                  </w:r>
                </w:p>
              </w:tc>
            </w:tr>
          </w:tbl>
          <w:p w14:paraId="0D05D3C1" w14:textId="77777777" w:rsidR="00462DEC" w:rsidRDefault="00462DEC">
            <w:pPr>
              <w:spacing w:line="480" w:lineRule="exact"/>
              <w:ind w:firstLine="480"/>
              <w:rPr>
                <w:rFonts w:eastAsiaTheme="minorEastAsia" w:cstheme="minorBidi"/>
                <w:color w:val="000000" w:themeColor="text1"/>
                <w:szCs w:val="21"/>
              </w:rPr>
            </w:pPr>
          </w:p>
          <w:p w14:paraId="33993AFA" w14:textId="77777777" w:rsidR="00462DEC" w:rsidRDefault="00462DEC">
            <w:pPr>
              <w:spacing w:line="480" w:lineRule="exact"/>
              <w:ind w:firstLine="480"/>
              <w:rPr>
                <w:rFonts w:eastAsiaTheme="minorEastAsia" w:cstheme="minorBidi"/>
                <w:color w:val="000000" w:themeColor="text1"/>
                <w:szCs w:val="21"/>
              </w:rPr>
            </w:pPr>
          </w:p>
          <w:p w14:paraId="18785493" w14:textId="77777777" w:rsidR="00462DEC" w:rsidRDefault="00977302">
            <w:pPr>
              <w:spacing w:line="480" w:lineRule="exact"/>
              <w:ind w:firstLine="480"/>
              <w:rPr>
                <w:rFonts w:eastAsiaTheme="minorEastAsia" w:cstheme="minorBidi"/>
                <w:color w:val="000000" w:themeColor="text1"/>
                <w:szCs w:val="21"/>
              </w:rPr>
            </w:pPr>
            <w:r>
              <w:rPr>
                <w:rFonts w:eastAsiaTheme="minorEastAsia" w:cstheme="minorBidi"/>
                <w:color w:val="000000" w:themeColor="text1"/>
                <w:szCs w:val="21"/>
              </w:rPr>
              <w:t>由表</w:t>
            </w:r>
            <w:r>
              <w:rPr>
                <w:rFonts w:eastAsiaTheme="minorEastAsia" w:cstheme="minorBidi" w:hint="eastAsia"/>
                <w:color w:val="000000" w:themeColor="text1"/>
                <w:szCs w:val="21"/>
              </w:rPr>
              <w:t>7.2-10</w:t>
            </w:r>
            <w:r>
              <w:rPr>
                <w:rFonts w:eastAsiaTheme="minorEastAsia" w:cstheme="minorBidi"/>
                <w:color w:val="000000" w:themeColor="text1"/>
                <w:szCs w:val="21"/>
              </w:rPr>
              <w:t>的结果可知，本项目</w:t>
            </w:r>
            <w:r>
              <w:rPr>
                <w:rFonts w:eastAsiaTheme="minorEastAsia" w:cstheme="minorBidi" w:hint="eastAsia"/>
                <w:color w:val="000000" w:themeColor="text1"/>
                <w:szCs w:val="21"/>
              </w:rPr>
              <w:t>达产</w:t>
            </w:r>
            <w:r>
              <w:rPr>
                <w:rFonts w:eastAsiaTheme="minorEastAsia" w:cstheme="minorBidi"/>
                <w:color w:val="000000" w:themeColor="text1"/>
                <w:szCs w:val="21"/>
              </w:rPr>
              <w:t>后，设备运行噪声对厂界噪声的贡献值在</w:t>
            </w:r>
            <w:r>
              <w:rPr>
                <w:rFonts w:eastAsiaTheme="minorEastAsia" w:cstheme="minorBidi" w:hint="eastAsia"/>
                <w:color w:val="000000" w:themeColor="text1"/>
                <w:szCs w:val="21"/>
              </w:rPr>
              <w:t>45.46</w:t>
            </w:r>
            <w:r>
              <w:rPr>
                <w:rFonts w:eastAsiaTheme="minorEastAsia" w:cstheme="minorBidi"/>
                <w:color w:val="000000" w:themeColor="text1"/>
                <w:szCs w:val="21"/>
              </w:rPr>
              <w:t>～</w:t>
            </w:r>
            <w:r>
              <w:rPr>
                <w:rFonts w:eastAsiaTheme="minorEastAsia" w:cstheme="minorBidi" w:hint="eastAsia"/>
                <w:color w:val="000000" w:themeColor="text1"/>
                <w:szCs w:val="21"/>
              </w:rPr>
              <w:t>48.38</w:t>
            </w:r>
            <w:r>
              <w:rPr>
                <w:rFonts w:eastAsiaTheme="minorEastAsia" w:cstheme="minorBidi"/>
                <w:color w:val="000000" w:themeColor="text1"/>
                <w:szCs w:val="21"/>
              </w:rPr>
              <w:t>dB</w:t>
            </w:r>
            <w:r>
              <w:rPr>
                <w:rFonts w:eastAsiaTheme="minorEastAsia" w:cstheme="minorBidi" w:hint="eastAsia"/>
                <w:color w:val="000000" w:themeColor="text1"/>
                <w:szCs w:val="21"/>
              </w:rPr>
              <w:t>（</w:t>
            </w:r>
            <w:r>
              <w:rPr>
                <w:rFonts w:eastAsiaTheme="minorEastAsia" w:cstheme="minorBidi" w:hint="eastAsia"/>
                <w:color w:val="000000" w:themeColor="text1"/>
                <w:szCs w:val="21"/>
              </w:rPr>
              <w:t>A</w:t>
            </w:r>
            <w:r>
              <w:rPr>
                <w:rFonts w:eastAsiaTheme="minorEastAsia" w:cstheme="minorBidi" w:hint="eastAsia"/>
                <w:color w:val="000000" w:themeColor="text1"/>
                <w:szCs w:val="21"/>
              </w:rPr>
              <w:t>）</w:t>
            </w:r>
            <w:r>
              <w:rPr>
                <w:rFonts w:eastAsiaTheme="minorEastAsia" w:cstheme="minorBidi"/>
                <w:color w:val="000000" w:themeColor="text1"/>
                <w:szCs w:val="21"/>
              </w:rPr>
              <w:t>之间</w:t>
            </w:r>
            <w:r>
              <w:rPr>
                <w:rFonts w:eastAsiaTheme="minorEastAsia" w:cstheme="minorBidi" w:hint="eastAsia"/>
                <w:color w:val="000000" w:themeColor="text1"/>
                <w:szCs w:val="21"/>
              </w:rPr>
              <w:t>，贡献值一般</w:t>
            </w:r>
            <w:r>
              <w:rPr>
                <w:rFonts w:eastAsiaTheme="minorEastAsia" w:cstheme="minorBidi"/>
                <w:color w:val="000000" w:themeColor="text1"/>
                <w:szCs w:val="21"/>
              </w:rPr>
              <w:t>；噪声值</w:t>
            </w:r>
            <w:r>
              <w:rPr>
                <w:rFonts w:eastAsiaTheme="minorEastAsia" w:cstheme="minorBidi" w:hint="eastAsia"/>
                <w:color w:val="000000" w:themeColor="text1"/>
                <w:szCs w:val="21"/>
              </w:rPr>
              <w:t>能达到</w:t>
            </w:r>
            <w:r>
              <w:rPr>
                <w:rFonts w:eastAsiaTheme="minorEastAsia" w:cstheme="minorBidi"/>
                <w:color w:val="000000" w:themeColor="text1"/>
                <w:szCs w:val="21"/>
              </w:rPr>
              <w:t>《工业企业厂界</w:t>
            </w:r>
            <w:r>
              <w:rPr>
                <w:rFonts w:eastAsiaTheme="minorEastAsia" w:cstheme="minorBidi" w:hint="eastAsia"/>
                <w:color w:val="000000" w:themeColor="text1"/>
                <w:szCs w:val="21"/>
              </w:rPr>
              <w:t>环境</w:t>
            </w:r>
            <w:r>
              <w:rPr>
                <w:rFonts w:eastAsiaTheme="minorEastAsia" w:cstheme="minorBidi"/>
                <w:color w:val="000000" w:themeColor="text1"/>
                <w:szCs w:val="21"/>
              </w:rPr>
              <w:t>噪声</w:t>
            </w:r>
            <w:r>
              <w:rPr>
                <w:rFonts w:eastAsiaTheme="minorEastAsia" w:cstheme="minorBidi" w:hint="eastAsia"/>
                <w:color w:val="000000" w:themeColor="text1"/>
                <w:szCs w:val="21"/>
              </w:rPr>
              <w:t>排放</w:t>
            </w:r>
            <w:r>
              <w:rPr>
                <w:rFonts w:eastAsiaTheme="minorEastAsia" w:cstheme="minorBidi"/>
                <w:color w:val="000000" w:themeColor="text1"/>
                <w:szCs w:val="21"/>
              </w:rPr>
              <w:t>标准》（</w:t>
            </w:r>
            <w:r>
              <w:rPr>
                <w:rFonts w:eastAsiaTheme="minorEastAsia" w:cstheme="minorBidi"/>
                <w:color w:val="000000" w:themeColor="text1"/>
                <w:szCs w:val="21"/>
              </w:rPr>
              <w:t>GB12348</w:t>
            </w:r>
            <w:r>
              <w:rPr>
                <w:rFonts w:eastAsiaTheme="minorEastAsia" w:cstheme="minorBidi" w:hint="eastAsia"/>
                <w:color w:val="000000" w:themeColor="text1"/>
                <w:szCs w:val="21"/>
              </w:rPr>
              <w:t>-2008</w:t>
            </w:r>
            <w:r>
              <w:rPr>
                <w:rFonts w:eastAsiaTheme="minorEastAsia" w:cstheme="minorBidi"/>
                <w:color w:val="000000" w:themeColor="text1"/>
                <w:szCs w:val="21"/>
              </w:rPr>
              <w:t>）</w:t>
            </w:r>
            <w:r>
              <w:rPr>
                <w:rFonts w:eastAsiaTheme="minorEastAsia" w:cstheme="minorBidi" w:hint="eastAsia"/>
                <w:color w:val="000000" w:themeColor="text1"/>
                <w:szCs w:val="21"/>
              </w:rPr>
              <w:t>2</w:t>
            </w:r>
            <w:r>
              <w:rPr>
                <w:rFonts w:eastAsiaTheme="minorEastAsia" w:cstheme="minorBidi" w:hint="eastAsia"/>
                <w:color w:val="000000" w:themeColor="text1"/>
                <w:szCs w:val="21"/>
              </w:rPr>
              <w:t>类标准。经距离衰减后，项目的建设不会改变当地声环境质量现状。</w:t>
            </w:r>
          </w:p>
          <w:p w14:paraId="5B515761" w14:textId="77777777" w:rsidR="00462DEC" w:rsidRDefault="00977302">
            <w:pPr>
              <w:ind w:firstLine="480"/>
            </w:pPr>
            <w:r>
              <w:rPr>
                <w:rFonts w:hint="eastAsia"/>
              </w:rPr>
              <w:t>五、固废环境影响分析</w:t>
            </w:r>
          </w:p>
          <w:p w14:paraId="5A92051F" w14:textId="77777777" w:rsidR="00462DEC" w:rsidRDefault="00977302">
            <w:pPr>
              <w:ind w:firstLine="480"/>
            </w:pPr>
            <w:r>
              <w:rPr>
                <w:rFonts w:hint="eastAsia"/>
              </w:rPr>
              <w:lastRenderedPageBreak/>
              <w:t>本项目运营期的主要固体废弃物为职工日常生活垃圾、污水处理过程中产生的栅渣、污泥、生活垃圾。本项目采取下列措施进行处理。</w:t>
            </w:r>
          </w:p>
          <w:p w14:paraId="2EDB4AC8" w14:textId="77777777" w:rsidR="00462DEC" w:rsidRDefault="00977302">
            <w:pPr>
              <w:ind w:firstLine="480"/>
            </w:pPr>
            <w:r>
              <w:rPr>
                <w:rFonts w:hint="eastAsia"/>
              </w:rPr>
              <w:t>1</w:t>
            </w:r>
            <w:r>
              <w:rPr>
                <w:rFonts w:hint="eastAsia"/>
              </w:rPr>
              <w:t>、格栅渣</w:t>
            </w:r>
          </w:p>
          <w:p w14:paraId="2DD0B04D" w14:textId="77777777" w:rsidR="00462DEC" w:rsidRDefault="00977302">
            <w:pPr>
              <w:ind w:firstLine="480"/>
            </w:pPr>
            <w:r>
              <w:rPr>
                <w:rFonts w:hint="eastAsia"/>
              </w:rPr>
              <w:t>格栅拦截的栅渣量按</w:t>
            </w:r>
            <w:r>
              <w:rPr>
                <w:rFonts w:hint="eastAsia"/>
              </w:rPr>
              <w:t>0.015t/100m</w:t>
            </w:r>
            <w:r>
              <w:rPr>
                <w:rFonts w:hint="eastAsia"/>
                <w:vertAlign w:val="superscript"/>
              </w:rPr>
              <w:t>3</w:t>
            </w:r>
            <w:r>
              <w:rPr>
                <w:rFonts w:hint="eastAsia"/>
              </w:rPr>
              <w:t>污水量计算，</w:t>
            </w:r>
            <w:proofErr w:type="gramStart"/>
            <w:r>
              <w:rPr>
                <w:rFonts w:hint="eastAsia"/>
              </w:rPr>
              <w:t>栅渣总量</w:t>
            </w:r>
            <w:proofErr w:type="gramEnd"/>
            <w:r>
              <w:rPr>
                <w:rFonts w:hint="eastAsia"/>
              </w:rPr>
              <w:t>为</w:t>
            </w:r>
            <w:r>
              <w:rPr>
                <w:rFonts w:hint="eastAsia"/>
              </w:rPr>
              <w:t>0.012t/d</w:t>
            </w:r>
            <w:r>
              <w:rPr>
                <w:rFonts w:hint="eastAsia"/>
              </w:rPr>
              <w:t>（</w:t>
            </w:r>
            <w:r>
              <w:rPr>
                <w:rFonts w:hint="eastAsia"/>
              </w:rPr>
              <w:t>4.38t/a</w:t>
            </w:r>
            <w:r>
              <w:rPr>
                <w:rFonts w:hint="eastAsia"/>
              </w:rPr>
              <w:t>）。</w:t>
            </w:r>
          </w:p>
          <w:p w14:paraId="3A08450D" w14:textId="60F4350F" w:rsidR="00462DEC" w:rsidRDefault="00977302">
            <w:pPr>
              <w:ind w:firstLine="480"/>
            </w:pPr>
            <w:r>
              <w:rPr>
                <w:rFonts w:hint="eastAsia"/>
              </w:rPr>
              <w:t>因项目收水仅为生活污水，故属于一般固废，</w:t>
            </w:r>
            <w:r w:rsidR="00AC386F">
              <w:rPr>
                <w:rFonts w:hint="eastAsia"/>
              </w:rPr>
              <w:t>交</w:t>
            </w:r>
            <w:r>
              <w:rPr>
                <w:rFonts w:hint="eastAsia"/>
              </w:rPr>
              <w:t>由环卫部门</w:t>
            </w:r>
            <w:r>
              <w:rPr>
                <w:rFonts w:hint="eastAsia"/>
              </w:rPr>
              <w:t>处置。</w:t>
            </w:r>
          </w:p>
          <w:p w14:paraId="6A4DDDB6" w14:textId="77777777" w:rsidR="00462DEC" w:rsidRDefault="00977302">
            <w:pPr>
              <w:ind w:firstLine="480"/>
            </w:pPr>
            <w:r>
              <w:rPr>
                <w:rFonts w:hint="eastAsia"/>
              </w:rPr>
              <w:t>2</w:t>
            </w:r>
            <w:r>
              <w:rPr>
                <w:rFonts w:hint="eastAsia"/>
              </w:rPr>
              <w:t>、污泥</w:t>
            </w:r>
          </w:p>
          <w:p w14:paraId="483F6EBA" w14:textId="77777777" w:rsidR="00462DEC" w:rsidRDefault="00977302">
            <w:pPr>
              <w:ind w:firstLine="480"/>
            </w:pPr>
            <w:r>
              <w:rPr>
                <w:rFonts w:hint="eastAsia"/>
              </w:rPr>
              <w:t>污泥每天产生量约为</w:t>
            </w:r>
            <w:r>
              <w:rPr>
                <w:rFonts w:hint="eastAsia"/>
              </w:rPr>
              <w:t>3.57t/10</w:t>
            </w:r>
            <w:r>
              <w:rPr>
                <w:rFonts w:hint="eastAsia"/>
                <w:vertAlign w:val="superscript"/>
              </w:rPr>
              <w:t>4</w:t>
            </w:r>
            <w:r>
              <w:rPr>
                <w:rFonts w:hint="eastAsia"/>
              </w:rPr>
              <w:t>m</w:t>
            </w:r>
            <w:r>
              <w:rPr>
                <w:rFonts w:hint="eastAsia"/>
                <w:vertAlign w:val="superscript"/>
              </w:rPr>
              <w:t>3</w:t>
            </w:r>
            <w:r>
              <w:rPr>
                <w:rFonts w:hint="eastAsia"/>
              </w:rPr>
              <w:t>污水，本项目设计处理污水</w:t>
            </w:r>
            <w:r>
              <w:rPr>
                <w:rFonts w:hint="eastAsia"/>
              </w:rPr>
              <w:t>80m</w:t>
            </w:r>
            <w:r>
              <w:rPr>
                <w:rFonts w:hint="eastAsia"/>
                <w:vertAlign w:val="superscript"/>
              </w:rPr>
              <w:t>3</w:t>
            </w:r>
            <w:r>
              <w:rPr>
                <w:rFonts w:hint="eastAsia"/>
              </w:rPr>
              <w:t>/d</w:t>
            </w:r>
            <w:r>
              <w:rPr>
                <w:rFonts w:hint="eastAsia"/>
              </w:rPr>
              <w:t>，则本项目污</w:t>
            </w:r>
            <w:r>
              <w:rPr>
                <w:rFonts w:hint="eastAsia"/>
              </w:rPr>
              <w:t>泥产生量为</w:t>
            </w:r>
            <w:r>
              <w:rPr>
                <w:rFonts w:hint="eastAsia"/>
              </w:rPr>
              <w:t>0.03t/d</w:t>
            </w:r>
            <w:r>
              <w:rPr>
                <w:rFonts w:hint="eastAsia"/>
              </w:rPr>
              <w:t>（</w:t>
            </w:r>
            <w:r>
              <w:rPr>
                <w:rFonts w:hint="eastAsia"/>
              </w:rPr>
              <w:t>10.4t/a</w:t>
            </w:r>
            <w:r>
              <w:rPr>
                <w:rFonts w:hint="eastAsia"/>
              </w:rPr>
              <w:t>），暂存于污泥池，采用吸污车定期抽吸清理到有机肥生产厂家制作有机肥。</w:t>
            </w:r>
          </w:p>
          <w:p w14:paraId="4487A6B8" w14:textId="77777777" w:rsidR="00462DEC" w:rsidRDefault="00977302">
            <w:pPr>
              <w:ind w:firstLine="480"/>
            </w:pPr>
            <w:r>
              <w:rPr>
                <w:rFonts w:hint="eastAsia"/>
              </w:rPr>
              <w:t>根据环境保护部《关于污（废）水处理设施产生污泥危险特性鉴别有关意见的函》（环函［</w:t>
            </w:r>
            <w:r>
              <w:rPr>
                <w:rFonts w:hint="eastAsia"/>
              </w:rPr>
              <w:t>2010</w:t>
            </w:r>
            <w:r>
              <w:rPr>
                <w:rFonts w:hint="eastAsia"/>
              </w:rPr>
              <w:t>］</w:t>
            </w:r>
            <w:r>
              <w:rPr>
                <w:rFonts w:hint="eastAsia"/>
              </w:rPr>
              <w:t>129</w:t>
            </w:r>
            <w:r>
              <w:rPr>
                <w:rFonts w:hint="eastAsia"/>
              </w:rPr>
              <w:t>号），“以处理生活污水为主要功能的公共污水处理厂，若接收、处理工业废水，且该工业废水在排入公共污水处理系统前能稳定达到国家或地方规定的污染物排放标准的，公共污水处理厂的污泥可按照一般固体废物管理”。而本项目主要是处理镇区居民的生活污水，因此本项目污水处理厂产生的污泥属于一般固体废物，不属于危险废物。污水处</w:t>
            </w:r>
            <w:r>
              <w:rPr>
                <w:rFonts w:hint="eastAsia"/>
              </w:rPr>
              <w:t>理厂污泥暂存于污泥池，采用吸污车定期抽吸清理到有机肥生产厂家制作有机肥，符合相应的有关规定。</w:t>
            </w:r>
          </w:p>
          <w:p w14:paraId="2313AFD2" w14:textId="77777777" w:rsidR="00462DEC" w:rsidRDefault="00977302">
            <w:pPr>
              <w:ind w:firstLine="480"/>
            </w:pPr>
            <w:r>
              <w:rPr>
                <w:rFonts w:hint="eastAsia"/>
              </w:rPr>
              <w:t>六、生态环境影响分析</w:t>
            </w:r>
          </w:p>
          <w:p w14:paraId="454CD000" w14:textId="77777777" w:rsidR="00462DEC" w:rsidRDefault="00977302">
            <w:pPr>
              <w:ind w:firstLine="480"/>
            </w:pPr>
            <w:r>
              <w:rPr>
                <w:rFonts w:hint="eastAsia"/>
              </w:rPr>
              <w:t>本项目建设在一定程度上改变土地原貌，产生一定量的水土流失，随着施工期的结束，施工期对生态的影响也将结束。建成后厂区绿化率达</w:t>
            </w:r>
            <w:r>
              <w:rPr>
                <w:rFonts w:hint="eastAsia"/>
              </w:rPr>
              <w:t>20%</w:t>
            </w:r>
            <w:r>
              <w:rPr>
                <w:rFonts w:hint="eastAsia"/>
              </w:rPr>
              <w:t>，将形成人工景观，对区域生物多样性与生态系统恢复能力的影响较轻微。</w:t>
            </w:r>
          </w:p>
          <w:p w14:paraId="2ED45922" w14:textId="2522807B" w:rsidR="00462DEC" w:rsidRDefault="00977302">
            <w:pPr>
              <w:ind w:firstLine="480"/>
            </w:pPr>
            <w:r>
              <w:rPr>
                <w:rFonts w:hint="eastAsia"/>
              </w:rPr>
              <w:t>项目建成后海子</w:t>
            </w:r>
            <w:proofErr w:type="gramStart"/>
            <w:r>
              <w:rPr>
                <w:rFonts w:hint="eastAsia"/>
              </w:rPr>
              <w:t>堰</w:t>
            </w:r>
            <w:proofErr w:type="gramEnd"/>
            <w:r>
              <w:rPr>
                <w:rFonts w:hint="eastAsia"/>
              </w:rPr>
              <w:t>生活污水将通过管道输送至污水处理厂，实现污水的集中处理，减少废水的直接排放量，改善了乡村水生生态环境，有助于其自然生态环境的改善，改善了现有的环境问题。</w:t>
            </w:r>
          </w:p>
          <w:p w14:paraId="236C2B9E" w14:textId="77777777" w:rsidR="00462DEC" w:rsidRDefault="00977302">
            <w:pPr>
              <w:ind w:firstLine="480"/>
            </w:pPr>
            <w:r>
              <w:rPr>
                <w:rFonts w:hint="eastAsia"/>
              </w:rPr>
              <w:t>七、环境风险</w:t>
            </w:r>
          </w:p>
          <w:p w14:paraId="07D22411" w14:textId="77777777" w:rsidR="00462DEC" w:rsidRDefault="00977302">
            <w:pPr>
              <w:ind w:firstLine="480"/>
            </w:pPr>
            <w:r>
              <w:rPr>
                <w:rFonts w:hint="eastAsia"/>
              </w:rPr>
              <w:t>1</w:t>
            </w:r>
            <w:r>
              <w:rPr>
                <w:rFonts w:hint="eastAsia"/>
              </w:rPr>
              <w:t>、环境风险分析</w:t>
            </w:r>
          </w:p>
          <w:p w14:paraId="23BE6796" w14:textId="77777777" w:rsidR="00462DEC" w:rsidRDefault="00977302">
            <w:pPr>
              <w:ind w:firstLine="480"/>
            </w:pPr>
            <w:r>
              <w:rPr>
                <w:rFonts w:hint="eastAsia"/>
              </w:rPr>
              <w:t>（</w:t>
            </w:r>
            <w:r>
              <w:rPr>
                <w:rFonts w:hint="eastAsia"/>
              </w:rPr>
              <w:t>1</w:t>
            </w:r>
            <w:r>
              <w:rPr>
                <w:rFonts w:hint="eastAsia"/>
              </w:rPr>
              <w:t>）系统维修风险</w:t>
            </w:r>
          </w:p>
          <w:p w14:paraId="5A989CF0" w14:textId="77777777" w:rsidR="00462DEC" w:rsidRDefault="00977302">
            <w:pPr>
              <w:spacing w:line="460" w:lineRule="exact"/>
              <w:ind w:firstLine="480"/>
            </w:pPr>
            <w:r>
              <w:rPr>
                <w:rFonts w:hint="eastAsia"/>
              </w:rPr>
              <w:t>污水处理系统在维修中突发事故的发生，</w:t>
            </w:r>
            <w:r>
              <w:t>会给维护、维修的工作人员造成身体损害，严重时</w:t>
            </w:r>
            <w:proofErr w:type="gramStart"/>
            <w:r>
              <w:t>会危机</w:t>
            </w:r>
            <w:proofErr w:type="gramEnd"/>
            <w:r>
              <w:t>生命。因此，在维护污水处理系统正常运行过程会有风险发生，应引起高度的重视。</w:t>
            </w:r>
          </w:p>
          <w:p w14:paraId="2BC98CEA" w14:textId="77777777" w:rsidR="00462DEC" w:rsidRDefault="00977302">
            <w:pPr>
              <w:spacing w:line="460" w:lineRule="exact"/>
              <w:ind w:firstLine="480"/>
            </w:pPr>
            <w:r>
              <w:lastRenderedPageBreak/>
              <w:t>污水处理系统在运行中，如发生格栅堵塞、水泵不能正常工作等机械故障，以及管道损坏，池子泄漏溢流等情况时，需维护人员及时检修，必要时得进入管道或井内操作修理，因污水中含有多种有害、有毒得物质，这些物质有些以气体形式存在，如</w:t>
            </w:r>
            <w:r>
              <w:t>H</w:t>
            </w:r>
            <w:r>
              <w:rPr>
                <w:vertAlign w:val="subscript"/>
              </w:rPr>
              <w:t>2</w:t>
            </w:r>
            <w:r>
              <w:t>S</w:t>
            </w:r>
            <w:r>
              <w:t>、</w:t>
            </w:r>
            <w:r>
              <w:t>SO</w:t>
            </w:r>
            <w:r>
              <w:rPr>
                <w:vertAlign w:val="subscript"/>
              </w:rPr>
              <w:t>2</w:t>
            </w:r>
            <w:r>
              <w:t>等，在这种情况下，如操作人员不采取防护措施就会造成中毒、昏迷、甚至死亡。</w:t>
            </w:r>
          </w:p>
          <w:p w14:paraId="6E2FABCC" w14:textId="77777777" w:rsidR="00462DEC" w:rsidRDefault="00977302">
            <w:pPr>
              <w:spacing w:line="460" w:lineRule="exact"/>
              <w:ind w:firstLine="480"/>
            </w:pPr>
            <w:r>
              <w:t>本项目在设计中对经常需要维修、自然通风条件差得构筑物设置通风装置，尽可能降低这种风险。污水处理站应对工人经常进行安全教育，建立一套实际得管理制度，建议采取以下措施：</w:t>
            </w:r>
          </w:p>
          <w:p w14:paraId="35DE9331" w14:textId="77777777" w:rsidR="00462DEC" w:rsidRDefault="00977302">
            <w:pPr>
              <w:spacing w:line="460" w:lineRule="exact"/>
              <w:ind w:firstLine="480"/>
            </w:pPr>
            <w:r>
              <w:rPr>
                <w:rFonts w:hint="eastAsia"/>
              </w:rPr>
              <w:t>①</w:t>
            </w:r>
            <w:r>
              <w:t>定期对污水管内得气体进行监测、分析，以</w:t>
            </w:r>
            <w:r>
              <w:t>便采用相应得维修防护措施；</w:t>
            </w:r>
          </w:p>
          <w:p w14:paraId="36C18FCD" w14:textId="77777777" w:rsidR="00462DEC" w:rsidRDefault="00977302">
            <w:pPr>
              <w:spacing w:line="460" w:lineRule="exact"/>
              <w:ind w:firstLine="480"/>
            </w:pPr>
            <w:r>
              <w:rPr>
                <w:rFonts w:hint="eastAsia"/>
              </w:rPr>
              <w:t>②</w:t>
            </w:r>
            <w:r>
              <w:t>需检修得工段由专人在工作场所得负责，并备有必要得急救措施；</w:t>
            </w:r>
          </w:p>
          <w:p w14:paraId="3AB66C83" w14:textId="77777777" w:rsidR="00462DEC" w:rsidRDefault="00977302">
            <w:pPr>
              <w:spacing w:line="460" w:lineRule="exact"/>
              <w:ind w:firstLine="480"/>
            </w:pPr>
            <w:r>
              <w:rPr>
                <w:rFonts w:hint="eastAsia"/>
              </w:rPr>
              <w:t>③</w:t>
            </w:r>
            <w:r>
              <w:t>戴防毒面具下井，并与地面保持</w:t>
            </w:r>
            <w:proofErr w:type="gramStart"/>
            <w:r>
              <w:t>通讯联络</w:t>
            </w:r>
            <w:proofErr w:type="gramEnd"/>
            <w:r>
              <w:t>，如感不适应立即返回地面；</w:t>
            </w:r>
          </w:p>
          <w:p w14:paraId="036DAA8C" w14:textId="77777777" w:rsidR="00462DEC" w:rsidRDefault="00977302">
            <w:pPr>
              <w:spacing w:line="460" w:lineRule="exact"/>
              <w:ind w:firstLine="480"/>
            </w:pPr>
            <w:r>
              <w:rPr>
                <w:rFonts w:ascii="宋体" w:hAnsi="宋体" w:cs="宋体" w:hint="eastAsia"/>
              </w:rPr>
              <w:t>④</w:t>
            </w:r>
            <w:r>
              <w:t>提高一线工人营养保健待遇、进行操练，增强工人体质及培训安全教育。</w:t>
            </w:r>
          </w:p>
          <w:p w14:paraId="21345EE1" w14:textId="77777777" w:rsidR="00462DEC" w:rsidRDefault="00977302">
            <w:pPr>
              <w:ind w:firstLine="480"/>
            </w:pPr>
            <w:r>
              <w:rPr>
                <w:rFonts w:hint="eastAsia"/>
              </w:rPr>
              <w:t>（</w:t>
            </w:r>
            <w:r>
              <w:rPr>
                <w:rFonts w:hint="eastAsia"/>
              </w:rPr>
              <w:t>2</w:t>
            </w:r>
            <w:r>
              <w:rPr>
                <w:rFonts w:hint="eastAsia"/>
              </w:rPr>
              <w:t>）污水管网的风险事故及措施</w:t>
            </w:r>
          </w:p>
          <w:p w14:paraId="7128A30B" w14:textId="77777777" w:rsidR="00462DEC" w:rsidRDefault="00977302">
            <w:pPr>
              <w:ind w:firstLine="480"/>
            </w:pPr>
            <w:r>
              <w:rPr>
                <w:rFonts w:hint="eastAsia"/>
              </w:rPr>
              <w:t>根据有关资料，污水管网的事故性排放主要由以下原因造成：道破裂造成污水外流；泵站供电中断或停电检修事故，停止运行造成污水外溢；管道堵塞。</w:t>
            </w:r>
          </w:p>
          <w:p w14:paraId="3F03DDE0" w14:textId="77777777" w:rsidR="00462DEC" w:rsidRDefault="00977302">
            <w:pPr>
              <w:ind w:firstLine="480"/>
            </w:pPr>
            <w:r>
              <w:rPr>
                <w:rFonts w:hint="eastAsia"/>
              </w:rPr>
              <w:t>造成第一种情况一般是由于其他工程开挖或管线基础隐患等造成的，这类事故发生后，管线内污水外溢，其外溢量与管线的输送污水量、</w:t>
            </w:r>
            <w:r>
              <w:rPr>
                <w:rFonts w:hint="eastAsia"/>
              </w:rPr>
              <w:t>抢修进度等有关，一旦发生此类事故要及时组织抢修，尽可能减少污水外溢量及对周围环境的影响。</w:t>
            </w:r>
          </w:p>
          <w:p w14:paraId="12639E0A" w14:textId="77777777" w:rsidR="00462DEC" w:rsidRDefault="00977302">
            <w:pPr>
              <w:ind w:firstLine="480"/>
            </w:pPr>
            <w:r>
              <w:rPr>
                <w:rFonts w:hint="eastAsia"/>
              </w:rPr>
              <w:t>第二种情况中，在设计时就应加以防范，污水泵站应有备用电源（采用双回流电路供电），避免因停电造成的泵站停运事故，另外，泵站内应有备用机组，对付检修和水泵机械故障。平时注意设备保养和维修。第三种情况发生可能原因主要有管网设计不合理，往下水道倾倒大量固体废弃物。管网设计时应充分考虑该问题，设置格栅和检查井，定期清污。</w:t>
            </w:r>
          </w:p>
          <w:p w14:paraId="12B299F0" w14:textId="77777777" w:rsidR="00462DEC" w:rsidRDefault="00977302">
            <w:pPr>
              <w:ind w:firstLine="480"/>
            </w:pPr>
            <w:r>
              <w:rPr>
                <w:rFonts w:hint="eastAsia"/>
              </w:rPr>
              <w:t>此外，</w:t>
            </w:r>
            <w:proofErr w:type="gramStart"/>
            <w:r>
              <w:rPr>
                <w:rFonts w:hint="eastAsia"/>
              </w:rPr>
              <w:t>本环评要求</w:t>
            </w:r>
            <w:proofErr w:type="gramEnd"/>
            <w:r>
              <w:rPr>
                <w:rFonts w:hint="eastAsia"/>
              </w:rPr>
              <w:t>企业制定一套完整的管理制度，落实到人，明确职责，并制定风险事故应急措施，明确事故发生时的应急</w:t>
            </w:r>
            <w:r>
              <w:rPr>
                <w:rFonts w:hint="eastAsia"/>
              </w:rPr>
              <w:t>、抢险操作制度。</w:t>
            </w:r>
          </w:p>
          <w:p w14:paraId="68C8376B" w14:textId="77777777" w:rsidR="00462DEC" w:rsidRDefault="00977302">
            <w:pPr>
              <w:ind w:firstLine="480"/>
            </w:pPr>
            <w:r>
              <w:rPr>
                <w:rFonts w:hint="eastAsia"/>
              </w:rPr>
              <w:t>（</w:t>
            </w:r>
            <w:r>
              <w:rPr>
                <w:rFonts w:hint="eastAsia"/>
              </w:rPr>
              <w:t>3</w:t>
            </w:r>
            <w:r>
              <w:rPr>
                <w:rFonts w:hint="eastAsia"/>
              </w:rPr>
              <w:t>）进水水质超标风险</w:t>
            </w:r>
          </w:p>
          <w:p w14:paraId="6402FCA7" w14:textId="77777777" w:rsidR="00462DEC" w:rsidRDefault="00977302">
            <w:pPr>
              <w:ind w:firstLine="480"/>
            </w:pPr>
            <w:r>
              <w:rPr>
                <w:rFonts w:hint="eastAsia"/>
              </w:rPr>
              <w:t>本项目处理生活污水，当其排放的废水水质或水量超过本项目设计的处理能力时，将会直接影响本项目的正常运行。为尽可能降低这种风险，环评要求：</w:t>
            </w:r>
          </w:p>
          <w:p w14:paraId="61A38B60" w14:textId="77777777" w:rsidR="00462DEC" w:rsidRDefault="00977302">
            <w:pPr>
              <w:ind w:firstLine="480"/>
            </w:pPr>
            <w:r>
              <w:rPr>
                <w:rFonts w:hint="eastAsia"/>
              </w:rPr>
              <w:t>①本项目污水处理工程为生活污水处理工程，项目</w:t>
            </w:r>
            <w:proofErr w:type="gramStart"/>
            <w:r>
              <w:rPr>
                <w:rFonts w:hint="eastAsia"/>
              </w:rPr>
              <w:t>区不得</w:t>
            </w:r>
            <w:proofErr w:type="gramEnd"/>
            <w:r>
              <w:rPr>
                <w:rFonts w:hint="eastAsia"/>
              </w:rPr>
              <w:t>收集处理工业废</w:t>
            </w:r>
            <w:r>
              <w:rPr>
                <w:rFonts w:hint="eastAsia"/>
              </w:rPr>
              <w:lastRenderedPageBreak/>
              <w:t>水。</w:t>
            </w:r>
          </w:p>
          <w:p w14:paraId="5A26D39D" w14:textId="77777777" w:rsidR="00462DEC" w:rsidRDefault="00977302">
            <w:pPr>
              <w:ind w:firstLine="480"/>
            </w:pPr>
            <w:r>
              <w:rPr>
                <w:rFonts w:hint="eastAsia"/>
              </w:rPr>
              <w:t>②一般来说，生活污水厂在进水水质正常的情况下较少出现超标情况。污水厂需做好日常进、出水水质的检测取证工作。进水水质大幅度、长时间超过设计规定的进水水质，一般进水水质超标情况是非突发或非短时间的，必须根据对既有污水处理设施进行技术改造，更换效率，更高的污水处理设备，</w:t>
            </w:r>
            <w:r>
              <w:rPr>
                <w:rFonts w:hint="eastAsia"/>
              </w:rPr>
              <w:t>以保证污水达标排放。</w:t>
            </w:r>
          </w:p>
          <w:p w14:paraId="1E9123E6" w14:textId="77777777" w:rsidR="00462DEC" w:rsidRDefault="00977302">
            <w:pPr>
              <w:ind w:firstLine="480"/>
            </w:pPr>
            <w:r>
              <w:rPr>
                <w:rFonts w:hint="eastAsia"/>
              </w:rPr>
              <w:t>发生进水水质异常时首先要向区建设局、环保局、公司总部等相关部门汇报，并取样备检、拍摄照片或录像保存异常证据，通水将超标污水导入事故池。</w:t>
            </w:r>
          </w:p>
          <w:p w14:paraId="411AFDAE" w14:textId="77777777" w:rsidR="00462DEC" w:rsidRDefault="00977302">
            <w:pPr>
              <w:ind w:firstLine="480"/>
            </w:pPr>
            <w:r>
              <w:rPr>
                <w:rFonts w:hint="eastAsia"/>
              </w:rPr>
              <w:t>2</w:t>
            </w:r>
            <w:r>
              <w:rPr>
                <w:rFonts w:hint="eastAsia"/>
              </w:rPr>
              <w:t>、事故性排放的污染控制措施及应急方案</w:t>
            </w:r>
          </w:p>
          <w:p w14:paraId="4382CEDB" w14:textId="77777777" w:rsidR="00462DEC" w:rsidRDefault="00977302">
            <w:pPr>
              <w:spacing w:line="460" w:lineRule="exact"/>
              <w:ind w:firstLine="480"/>
            </w:pPr>
            <w:r>
              <w:t>污水处理站事故性排放，将在</w:t>
            </w:r>
            <w:r>
              <w:rPr>
                <w:rFonts w:hint="eastAsia"/>
              </w:rPr>
              <w:t>对</w:t>
            </w:r>
            <w:r>
              <w:t>下游企业的用水产生</w:t>
            </w:r>
            <w:r>
              <w:rPr>
                <w:rFonts w:hint="eastAsia"/>
              </w:rPr>
              <w:t>一定的</w:t>
            </w:r>
            <w:r>
              <w:t>影响，因此，应采取严格的措施，防止事故的发生。</w:t>
            </w:r>
          </w:p>
          <w:p w14:paraId="0C468ED0" w14:textId="77777777" w:rsidR="00462DEC" w:rsidRDefault="00977302">
            <w:pPr>
              <w:spacing w:line="460" w:lineRule="exact"/>
              <w:ind w:firstLine="480"/>
            </w:pPr>
            <w:r>
              <w:t>事故性排放的污染控制方案及应急措施主要控制的核心是事故的及时解决和对排入</w:t>
            </w:r>
            <w:r>
              <w:rPr>
                <w:rFonts w:hint="eastAsia"/>
              </w:rPr>
              <w:t>下游</w:t>
            </w:r>
            <w:r>
              <w:t>单位的超标污水进行有效控制。</w:t>
            </w:r>
          </w:p>
          <w:p w14:paraId="09E18095" w14:textId="77777777" w:rsidR="00462DEC" w:rsidRDefault="00977302">
            <w:pPr>
              <w:spacing w:line="460" w:lineRule="exact"/>
              <w:ind w:firstLine="480"/>
            </w:pPr>
            <w:r>
              <w:rPr>
                <w:rFonts w:hint="eastAsia"/>
              </w:rPr>
              <w:t>（</w:t>
            </w:r>
            <w:r>
              <w:rPr>
                <w:rFonts w:hint="eastAsia"/>
              </w:rPr>
              <w:t>1</w:t>
            </w:r>
            <w:r>
              <w:rPr>
                <w:rFonts w:hint="eastAsia"/>
              </w:rPr>
              <w:t>）</w:t>
            </w:r>
            <w:r>
              <w:t>拟定操作性较强的事故应急方案，落实各项工作人员的责任，做到责任到人，并在平时定期进行演练；</w:t>
            </w:r>
          </w:p>
          <w:p w14:paraId="2B0E7E64" w14:textId="77777777" w:rsidR="00462DEC" w:rsidRDefault="00977302">
            <w:pPr>
              <w:spacing w:line="460" w:lineRule="exact"/>
              <w:ind w:firstLine="480"/>
            </w:pPr>
            <w:r>
              <w:rPr>
                <w:rFonts w:hint="eastAsia"/>
              </w:rPr>
              <w:t>（</w:t>
            </w:r>
            <w:r>
              <w:rPr>
                <w:rFonts w:hint="eastAsia"/>
              </w:rPr>
              <w:t>2</w:t>
            </w:r>
            <w:r>
              <w:rPr>
                <w:rFonts w:hint="eastAsia"/>
              </w:rPr>
              <w:t>）</w:t>
            </w:r>
            <w:r>
              <w:t>加强设备的维护和管理，提高设备的完好率，关键设备要备足维修器材和备用设备，保证一旦事故发生能及时处理；</w:t>
            </w:r>
          </w:p>
          <w:p w14:paraId="661386E3" w14:textId="77777777" w:rsidR="00462DEC" w:rsidRDefault="00977302">
            <w:pPr>
              <w:spacing w:line="460" w:lineRule="exact"/>
              <w:ind w:firstLine="480"/>
            </w:pPr>
            <w:r>
              <w:rPr>
                <w:rFonts w:hint="eastAsia"/>
              </w:rPr>
              <w:t>（</w:t>
            </w:r>
            <w:r>
              <w:rPr>
                <w:rFonts w:hint="eastAsia"/>
              </w:rPr>
              <w:t>3</w:t>
            </w:r>
            <w:r>
              <w:rPr>
                <w:rFonts w:hint="eastAsia"/>
              </w:rPr>
              <w:t>）</w:t>
            </w:r>
            <w:r>
              <w:t>建立可靠的运行监测系统，包括计量、采样、监测、报警等设施，发现异常情况及时调整运行参数，以控制和避免事故的发生。</w:t>
            </w:r>
          </w:p>
          <w:p w14:paraId="162A9406" w14:textId="77777777" w:rsidR="00462DEC" w:rsidRDefault="00977302">
            <w:pPr>
              <w:spacing w:line="460" w:lineRule="exact"/>
              <w:ind w:firstLine="480"/>
            </w:pPr>
            <w:r>
              <w:rPr>
                <w:rFonts w:hint="eastAsia"/>
              </w:rPr>
              <w:t>（</w:t>
            </w:r>
            <w:r>
              <w:rPr>
                <w:rFonts w:hint="eastAsia"/>
              </w:rPr>
              <w:t>4</w:t>
            </w:r>
            <w:r>
              <w:rPr>
                <w:rFonts w:hint="eastAsia"/>
              </w:rPr>
              <w:t>）</w:t>
            </w:r>
            <w:r>
              <w:t>在事故发生时及时通知环保和水利、市政等有关部门，寻求各方面的帮助和支持；</w:t>
            </w:r>
          </w:p>
          <w:p w14:paraId="7A7D70AF" w14:textId="77777777" w:rsidR="00462DEC" w:rsidRDefault="00977302">
            <w:pPr>
              <w:spacing w:line="460" w:lineRule="exact"/>
              <w:ind w:firstLine="480"/>
            </w:pPr>
            <w:r>
              <w:rPr>
                <w:rFonts w:hint="eastAsia"/>
              </w:rPr>
              <w:t>（</w:t>
            </w:r>
            <w:r>
              <w:rPr>
                <w:rFonts w:hint="eastAsia"/>
              </w:rPr>
              <w:t>5</w:t>
            </w:r>
            <w:r>
              <w:rPr>
                <w:rFonts w:hint="eastAsia"/>
              </w:rPr>
              <w:t>）</w:t>
            </w:r>
            <w:r>
              <w:t>加强污水输送管的检查、维护和管理；</w:t>
            </w:r>
          </w:p>
          <w:p w14:paraId="3958E6DB" w14:textId="77777777" w:rsidR="00462DEC" w:rsidRDefault="00977302">
            <w:pPr>
              <w:spacing w:line="460" w:lineRule="exact"/>
              <w:ind w:firstLine="480"/>
            </w:pPr>
            <w:r>
              <w:rPr>
                <w:rFonts w:hint="eastAsia"/>
              </w:rPr>
              <w:t>（</w:t>
            </w:r>
            <w:r>
              <w:rPr>
                <w:rFonts w:hint="eastAsia"/>
              </w:rPr>
              <w:t>6</w:t>
            </w:r>
            <w:r>
              <w:rPr>
                <w:rFonts w:hint="eastAsia"/>
              </w:rPr>
              <w:t>）</w:t>
            </w:r>
            <w:r>
              <w:t>采用双向电源；</w:t>
            </w:r>
          </w:p>
          <w:p w14:paraId="229D2E03" w14:textId="77777777" w:rsidR="00462DEC" w:rsidRDefault="00977302">
            <w:pPr>
              <w:spacing w:line="460" w:lineRule="exact"/>
              <w:ind w:firstLine="480"/>
            </w:pPr>
            <w:r>
              <w:rPr>
                <w:rFonts w:hint="eastAsia"/>
              </w:rPr>
              <w:t>（</w:t>
            </w:r>
            <w:r>
              <w:rPr>
                <w:rFonts w:hint="eastAsia"/>
              </w:rPr>
              <w:t>7</w:t>
            </w:r>
            <w:r>
              <w:rPr>
                <w:rFonts w:hint="eastAsia"/>
              </w:rPr>
              <w:t>）</w:t>
            </w:r>
            <w:r>
              <w:t>事故发生后，要及时对下游用水单位进行事故情况通报；</w:t>
            </w:r>
          </w:p>
          <w:p w14:paraId="02FAE363" w14:textId="77777777" w:rsidR="00462DEC" w:rsidRDefault="00977302">
            <w:pPr>
              <w:spacing w:line="460" w:lineRule="exact"/>
              <w:ind w:firstLine="480"/>
            </w:pPr>
            <w:r>
              <w:rPr>
                <w:rFonts w:hint="eastAsia"/>
              </w:rPr>
              <w:t>（</w:t>
            </w:r>
            <w:r>
              <w:rPr>
                <w:rFonts w:hint="eastAsia"/>
              </w:rPr>
              <w:t>8</w:t>
            </w:r>
            <w:r>
              <w:rPr>
                <w:rFonts w:hint="eastAsia"/>
              </w:rPr>
              <w:t>）</w:t>
            </w:r>
            <w:r>
              <w:t>要建立完善的档案制度，记录事故发生原因、工况以便不断总结经验，杜绝事故重复</w:t>
            </w:r>
            <w:r>
              <w:t>发生。</w:t>
            </w:r>
          </w:p>
          <w:p w14:paraId="6DF20C94" w14:textId="77777777" w:rsidR="00462DEC" w:rsidRDefault="00977302">
            <w:pPr>
              <w:ind w:firstLine="480"/>
              <w:rPr>
                <w:lang w:val="zh-CN"/>
              </w:rPr>
            </w:pPr>
            <w:r>
              <w:rPr>
                <w:rFonts w:hint="eastAsia"/>
                <w:lang w:val="zh-CN"/>
              </w:rPr>
              <w:t>3</w:t>
            </w:r>
            <w:r>
              <w:rPr>
                <w:rFonts w:hint="eastAsia"/>
                <w:lang w:val="zh-CN"/>
              </w:rPr>
              <w:t>、事故排放口的管理措施和有效性评价</w:t>
            </w:r>
          </w:p>
          <w:p w14:paraId="79D96BC5" w14:textId="77777777" w:rsidR="00462DEC" w:rsidRDefault="00977302">
            <w:pPr>
              <w:spacing w:line="460" w:lineRule="exact"/>
              <w:ind w:firstLine="480"/>
            </w:pPr>
            <w:r>
              <w:rPr>
                <w:rFonts w:hint="eastAsia"/>
              </w:rPr>
              <w:t>（</w:t>
            </w:r>
            <w:r>
              <w:rPr>
                <w:rFonts w:hint="eastAsia"/>
              </w:rPr>
              <w:t>1</w:t>
            </w:r>
            <w:r>
              <w:rPr>
                <w:rFonts w:hint="eastAsia"/>
              </w:rPr>
              <w:t>）</w:t>
            </w:r>
            <w:r>
              <w:t>本项目运行期应实行严格的生产岗位责任制和考核制。制定生产岗位的责任和详细考核指标，把污水处理量、净化出水指标、污水处理成本、设备完好率、运行正常率、泄露率、污染事故率等都列入考核内容。加强水处理过程的</w:t>
            </w:r>
            <w:r>
              <w:lastRenderedPageBreak/>
              <w:t>管理和监控，密切注意进水的水质、水量，严格控制好曝气时间、污水在各工段的停留时间、污泥回流等过程，及时发现和解决问题，确保污水处理设备的均衡、稳定、高效、满负荷运行：加强设备的保养和维修，保证设备完成，正常运行，杜绝事故性排放。发现异常问题要及时与环保部门联系</w:t>
            </w:r>
            <w:r>
              <w:t>汇报。</w:t>
            </w:r>
          </w:p>
          <w:p w14:paraId="25086BF7" w14:textId="77777777" w:rsidR="00462DEC" w:rsidRDefault="00977302">
            <w:pPr>
              <w:spacing w:line="460" w:lineRule="exact"/>
              <w:ind w:firstLine="480"/>
            </w:pPr>
            <w:r>
              <w:rPr>
                <w:rFonts w:hint="eastAsia"/>
              </w:rPr>
              <w:t>（</w:t>
            </w:r>
            <w:r>
              <w:rPr>
                <w:rFonts w:hint="eastAsia"/>
              </w:rPr>
              <w:t>2</w:t>
            </w:r>
            <w:r>
              <w:rPr>
                <w:rFonts w:hint="eastAsia"/>
              </w:rPr>
              <w:t>）</w:t>
            </w:r>
            <w:r>
              <w:t>排污口、污水管网和泵站均应设立专门的工作岗位，专职管理，按班操作，并指定完善的岗位制度和星系的操作规程，实行考核责任制，确保排污口、污水管网、泵站的正常运行。</w:t>
            </w:r>
          </w:p>
          <w:p w14:paraId="4F229EE6" w14:textId="77777777" w:rsidR="00462DEC" w:rsidRDefault="00977302">
            <w:pPr>
              <w:spacing w:line="460" w:lineRule="exact"/>
              <w:ind w:firstLine="480"/>
            </w:pPr>
            <w:r>
              <w:rPr>
                <w:rFonts w:hint="eastAsia"/>
              </w:rPr>
              <w:t>（</w:t>
            </w:r>
            <w:r>
              <w:rPr>
                <w:rFonts w:hint="eastAsia"/>
              </w:rPr>
              <w:t>3</w:t>
            </w:r>
            <w:r>
              <w:rPr>
                <w:rFonts w:hint="eastAsia"/>
              </w:rPr>
              <w:t>）</w:t>
            </w:r>
            <w:r>
              <w:t>加强排放口处水质监控，密切注意水质变化。</w:t>
            </w:r>
          </w:p>
          <w:p w14:paraId="7E36B1EC" w14:textId="77777777" w:rsidR="00462DEC" w:rsidRDefault="00977302">
            <w:pPr>
              <w:spacing w:line="460" w:lineRule="exact"/>
              <w:ind w:firstLine="480"/>
            </w:pPr>
            <w:r>
              <w:rPr>
                <w:rFonts w:hint="eastAsia"/>
              </w:rPr>
              <w:t>（</w:t>
            </w:r>
            <w:r>
              <w:rPr>
                <w:rFonts w:hint="eastAsia"/>
              </w:rPr>
              <w:t>4</w:t>
            </w:r>
            <w:r>
              <w:rPr>
                <w:rFonts w:hint="eastAsia"/>
              </w:rPr>
              <w:t>）</w:t>
            </w:r>
            <w:r>
              <w:t>建立环境应急预案，在第一时间向各有关部门及相关部门做出预报预警情况汇报，以便采取有利的措施防止下游水质受到污染。</w:t>
            </w:r>
          </w:p>
          <w:p w14:paraId="135498CF" w14:textId="77777777" w:rsidR="00462DEC" w:rsidRDefault="00977302">
            <w:pPr>
              <w:ind w:firstLine="480"/>
            </w:pPr>
            <w:r>
              <w:rPr>
                <w:rFonts w:hint="eastAsia"/>
              </w:rPr>
              <w:t>4</w:t>
            </w:r>
            <w:r>
              <w:rPr>
                <w:rFonts w:hint="eastAsia"/>
              </w:rPr>
              <w:t>、事故风险</w:t>
            </w:r>
          </w:p>
          <w:p w14:paraId="2F76EA3C" w14:textId="77777777" w:rsidR="00462DEC" w:rsidRDefault="00977302">
            <w:pPr>
              <w:spacing w:line="460" w:lineRule="exact"/>
              <w:ind w:firstLine="480"/>
            </w:pPr>
            <w:r>
              <w:rPr>
                <w:rFonts w:hint="eastAsia"/>
              </w:rPr>
              <w:t>（</w:t>
            </w:r>
            <w:r>
              <w:rPr>
                <w:rFonts w:hint="eastAsia"/>
              </w:rPr>
              <w:t>1</w:t>
            </w:r>
            <w:r>
              <w:rPr>
                <w:rFonts w:hint="eastAsia"/>
              </w:rPr>
              <w:t>）</w:t>
            </w:r>
            <w:r>
              <w:t>据污水处理工程的建设经验表明，污水处理厂的事故性风险具有突发性的特点，其原因和危害主要有以下几个方面：</w:t>
            </w:r>
          </w:p>
          <w:p w14:paraId="0004B9A5" w14:textId="77777777" w:rsidR="00462DEC" w:rsidRDefault="00977302">
            <w:pPr>
              <w:spacing w:line="460" w:lineRule="exact"/>
              <w:ind w:firstLine="480"/>
            </w:pPr>
            <w:r>
              <w:rPr>
                <w:rFonts w:ascii="宋体" w:hAnsi="宋体" w:hint="eastAsia"/>
              </w:rPr>
              <w:t>①</w:t>
            </w:r>
            <w:r>
              <w:t>污水管网损坏。污水外溢直接污染水环境。在管道和集水井等设备或构筑物中，因平日所贮污水内含各种污染物，经微生物作用等因素产生有毒有害气体，如</w:t>
            </w:r>
            <w:r>
              <w:t>H</w:t>
            </w:r>
            <w:r>
              <w:rPr>
                <w:vertAlign w:val="subscript"/>
              </w:rPr>
              <w:t>2</w:t>
            </w:r>
            <w:r>
              <w:t>S</w:t>
            </w:r>
            <w:r>
              <w:t>等，由于通风不畅，长年积累，浓度较高，可能对维修人员产生中毒影响。</w:t>
            </w:r>
          </w:p>
          <w:p w14:paraId="5052AB1C" w14:textId="77777777" w:rsidR="00462DEC" w:rsidRDefault="00977302">
            <w:pPr>
              <w:spacing w:line="460" w:lineRule="exact"/>
              <w:ind w:firstLine="480"/>
            </w:pPr>
            <w:r>
              <w:rPr>
                <w:rFonts w:ascii="宋体" w:hAnsi="宋体" w:hint="eastAsia"/>
              </w:rPr>
              <w:t>②</w:t>
            </w:r>
            <w:r>
              <w:t>处理设施运行不正常。可能由于机械或电力等故障原因，造成污水处理设施不能正常运行，污水未能达标或未经处理直接排放，污染水环境。</w:t>
            </w:r>
          </w:p>
          <w:p w14:paraId="0E7B258C" w14:textId="77777777" w:rsidR="00462DEC" w:rsidRDefault="00977302">
            <w:pPr>
              <w:spacing w:line="460" w:lineRule="exact"/>
              <w:ind w:firstLine="480"/>
            </w:pPr>
            <w:r>
              <w:rPr>
                <w:rFonts w:ascii="宋体" w:hAnsi="宋体" w:hint="eastAsia"/>
              </w:rPr>
              <w:t>③</w:t>
            </w:r>
            <w:r>
              <w:t>不可抗拒的外力影响。如地震、强台风等自然灾害的影响，也将给污水处</w:t>
            </w:r>
            <w:r>
              <w:t>理工程造成破坏性损害，造成水污染事故。</w:t>
            </w:r>
          </w:p>
          <w:p w14:paraId="255C1B11" w14:textId="77777777" w:rsidR="00462DEC" w:rsidRDefault="00977302">
            <w:pPr>
              <w:spacing w:line="460" w:lineRule="exact"/>
              <w:ind w:firstLine="480"/>
            </w:pPr>
            <w:r>
              <w:rPr>
                <w:rFonts w:hint="eastAsia"/>
              </w:rPr>
              <w:t>（</w:t>
            </w:r>
            <w:r>
              <w:rPr>
                <w:rFonts w:hint="eastAsia"/>
              </w:rPr>
              <w:t>2</w:t>
            </w:r>
            <w:r>
              <w:rPr>
                <w:rFonts w:hint="eastAsia"/>
              </w:rPr>
              <w:t>）</w:t>
            </w:r>
            <w:r>
              <w:t>污水处理厂的环境风险主要体现在废水事故性排放，环境风险控制方案及应急措施主要是事故的预防、及时解决、对排入河道的超标污水进行有效控制。</w:t>
            </w:r>
          </w:p>
          <w:p w14:paraId="59871F49" w14:textId="77777777" w:rsidR="00462DEC" w:rsidRDefault="00977302">
            <w:pPr>
              <w:spacing w:line="460" w:lineRule="exact"/>
              <w:ind w:firstLine="480"/>
            </w:pPr>
            <w:r>
              <w:rPr>
                <w:rFonts w:ascii="宋体" w:hAnsi="宋体" w:hint="eastAsia"/>
              </w:rPr>
              <w:t>①</w:t>
            </w:r>
            <w:r>
              <w:t>为保障污水处理厂不受洪水威胁，应采取相应的防洪措施。建议在服从污水处理厂的总体布置前提下，修建防洪堤，采用梯形断面土堤。</w:t>
            </w:r>
          </w:p>
          <w:p w14:paraId="2FC811A1" w14:textId="77777777" w:rsidR="00462DEC" w:rsidRDefault="00977302">
            <w:pPr>
              <w:spacing w:line="460" w:lineRule="exact"/>
              <w:ind w:firstLine="480"/>
            </w:pPr>
            <w:r>
              <w:rPr>
                <w:rFonts w:ascii="宋体" w:hAnsi="宋体" w:hint="eastAsia"/>
              </w:rPr>
              <w:t>②</w:t>
            </w:r>
            <w:r>
              <w:t>拟定操作性较强的事故应急方案，落实各项工作人员的责任，做到责任到人，并在平时定期进行演练；</w:t>
            </w:r>
          </w:p>
          <w:p w14:paraId="29592CB9" w14:textId="77777777" w:rsidR="00462DEC" w:rsidRDefault="00977302">
            <w:pPr>
              <w:spacing w:line="460" w:lineRule="exact"/>
              <w:ind w:firstLine="480"/>
            </w:pPr>
            <w:r>
              <w:rPr>
                <w:rFonts w:ascii="宋体" w:hAnsi="宋体" w:hint="eastAsia"/>
              </w:rPr>
              <w:t>③</w:t>
            </w:r>
            <w:r>
              <w:t>加强设备的维护和管理，提高设备的完好率，关键设备要备足维修器材和备用设备，保证一旦事故发生能及时处理；</w:t>
            </w:r>
          </w:p>
          <w:p w14:paraId="5D1589E0" w14:textId="77777777" w:rsidR="00462DEC" w:rsidRDefault="00977302">
            <w:pPr>
              <w:spacing w:line="460" w:lineRule="exact"/>
              <w:ind w:firstLine="480"/>
            </w:pPr>
            <w:r>
              <w:rPr>
                <w:rFonts w:ascii="宋体" w:hAnsi="宋体" w:hint="eastAsia"/>
              </w:rPr>
              <w:t>④</w:t>
            </w:r>
            <w:r>
              <w:t>建立</w:t>
            </w:r>
            <w:r>
              <w:t>可靠的运行监测系统，包括计量、采样、监测、报警等设施，发现异</w:t>
            </w:r>
            <w:r>
              <w:lastRenderedPageBreak/>
              <w:t>常情况及时调整运行参数，以控制和避免事故的发生；</w:t>
            </w:r>
          </w:p>
          <w:p w14:paraId="1E5739F5" w14:textId="77777777" w:rsidR="00462DEC" w:rsidRDefault="00977302">
            <w:pPr>
              <w:spacing w:line="460" w:lineRule="exact"/>
              <w:ind w:firstLine="480"/>
            </w:pPr>
            <w:r>
              <w:rPr>
                <w:rFonts w:ascii="宋体" w:hAnsi="宋体" w:hint="eastAsia"/>
              </w:rPr>
              <w:t>⑤</w:t>
            </w:r>
            <w:r>
              <w:t>加强污水输送管的检查、维护和管理；</w:t>
            </w:r>
          </w:p>
          <w:p w14:paraId="13572ED8" w14:textId="77777777" w:rsidR="00462DEC" w:rsidRDefault="00977302">
            <w:pPr>
              <w:spacing w:line="460" w:lineRule="exact"/>
              <w:ind w:firstLine="480"/>
            </w:pPr>
            <w:r>
              <w:rPr>
                <w:rFonts w:ascii="宋体" w:hAnsi="宋体" w:hint="eastAsia"/>
              </w:rPr>
              <w:t>⑥</w:t>
            </w:r>
            <w:r>
              <w:t>采用双向电源；</w:t>
            </w:r>
          </w:p>
          <w:p w14:paraId="12ACC8D9" w14:textId="77777777" w:rsidR="00462DEC" w:rsidRDefault="00977302">
            <w:pPr>
              <w:spacing w:line="460" w:lineRule="exact"/>
              <w:ind w:firstLine="480"/>
            </w:pPr>
            <w:r>
              <w:rPr>
                <w:rFonts w:ascii="宋体" w:hAnsi="宋体" w:hint="eastAsia"/>
              </w:rPr>
              <w:t>⑦</w:t>
            </w:r>
            <w:r>
              <w:t>要建立完善的档案制度，记录事故发生原因、工况以便不断总结经验，杜绝事故重复发生。</w:t>
            </w:r>
          </w:p>
          <w:p w14:paraId="09A1DF0A" w14:textId="77777777" w:rsidR="00462DEC" w:rsidRDefault="00977302">
            <w:pPr>
              <w:spacing w:line="460" w:lineRule="exact"/>
              <w:ind w:firstLine="480"/>
            </w:pPr>
            <w:r>
              <w:rPr>
                <w:rFonts w:hint="eastAsia"/>
              </w:rPr>
              <w:t>（</w:t>
            </w:r>
            <w:r>
              <w:rPr>
                <w:rFonts w:hint="eastAsia"/>
              </w:rPr>
              <w:t>3</w:t>
            </w:r>
            <w:r>
              <w:rPr>
                <w:rFonts w:hint="eastAsia"/>
              </w:rPr>
              <w:t>）</w:t>
            </w:r>
            <w:r>
              <w:t>污泥</w:t>
            </w:r>
            <w:r>
              <w:rPr>
                <w:rFonts w:hint="eastAsia"/>
              </w:rPr>
              <w:t>非正常</w:t>
            </w:r>
            <w:r>
              <w:t>排放对环境影响的防护措施</w:t>
            </w:r>
          </w:p>
          <w:p w14:paraId="21F62A92" w14:textId="77777777" w:rsidR="00462DEC" w:rsidRDefault="00977302">
            <w:pPr>
              <w:spacing w:line="460" w:lineRule="exact"/>
              <w:ind w:firstLine="480"/>
            </w:pPr>
            <w:r>
              <w:t>污水处理厂污泥，应及时清运，采用专用密闭运输车辆，避免散发臭气，撒落，污染环境。污水处理厂一旦发生污泥非正常排放的事故，应及时进行设备维修，争取在贮泥池存放污泥的限度内修好，并及时投加药剂，如石灰等，防止发生污泥发酵，减少恶臭气体排放。</w:t>
            </w:r>
          </w:p>
          <w:p w14:paraId="7BCBF5C2" w14:textId="77777777" w:rsidR="00462DEC" w:rsidRDefault="00977302">
            <w:pPr>
              <w:ind w:firstLine="480"/>
            </w:pPr>
            <w:r>
              <w:rPr>
                <w:rFonts w:hint="eastAsia"/>
              </w:rPr>
              <w:t>（</w:t>
            </w:r>
            <w:r>
              <w:rPr>
                <w:rFonts w:hint="eastAsia"/>
              </w:rPr>
              <w:t>5</w:t>
            </w:r>
            <w:r>
              <w:rPr>
                <w:rFonts w:hint="eastAsia"/>
              </w:rPr>
              <w:t>）应急预案</w:t>
            </w:r>
          </w:p>
          <w:p w14:paraId="5AA001B2" w14:textId="77777777" w:rsidR="00462DEC" w:rsidRDefault="00977302">
            <w:pPr>
              <w:ind w:firstLine="480"/>
            </w:pPr>
            <w:r>
              <w:rPr>
                <w:rFonts w:hint="eastAsia"/>
              </w:rPr>
              <w:t>根据导则要求，本项目环境保护应急预案应包括内容见表</w:t>
            </w:r>
            <w:r>
              <w:rPr>
                <w:rFonts w:hint="eastAsia"/>
              </w:rPr>
              <w:t>7.2-11</w:t>
            </w:r>
            <w:r>
              <w:rPr>
                <w:rFonts w:hint="eastAsia"/>
              </w:rPr>
              <w:t>。</w:t>
            </w:r>
          </w:p>
          <w:p w14:paraId="476DEAFF" w14:textId="77777777" w:rsidR="00462DEC" w:rsidRDefault="00977302">
            <w:pPr>
              <w:ind w:firstLineChars="0" w:firstLine="0"/>
              <w:jc w:val="center"/>
            </w:pPr>
            <w:r>
              <w:rPr>
                <w:rFonts w:hint="eastAsia"/>
              </w:rPr>
              <w:t>表</w:t>
            </w:r>
            <w:r>
              <w:rPr>
                <w:rFonts w:hint="eastAsia"/>
              </w:rPr>
              <w:t xml:space="preserve">7.2-11   </w:t>
            </w:r>
            <w:r>
              <w:rPr>
                <w:rFonts w:hint="eastAsia"/>
              </w:rPr>
              <w:t>本项目环境风险应急预案内容一览表</w:t>
            </w:r>
          </w:p>
          <w:tbl>
            <w:tblPr>
              <w:tblW w:w="83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11"/>
              <w:gridCol w:w="1788"/>
              <w:gridCol w:w="5855"/>
            </w:tblGrid>
            <w:tr w:rsidR="00462DEC" w14:paraId="070812EB" w14:textId="77777777">
              <w:tc>
                <w:tcPr>
                  <w:tcW w:w="711" w:type="dxa"/>
                  <w:vAlign w:val="center"/>
                </w:tcPr>
                <w:p w14:paraId="5EDD109A" w14:textId="77777777" w:rsidR="00462DEC" w:rsidRDefault="00977302">
                  <w:pPr>
                    <w:pStyle w:val="affffff7"/>
                  </w:pPr>
                  <w:r>
                    <w:t>序号</w:t>
                  </w:r>
                </w:p>
              </w:tc>
              <w:tc>
                <w:tcPr>
                  <w:tcW w:w="1788" w:type="dxa"/>
                  <w:vAlign w:val="center"/>
                </w:tcPr>
                <w:p w14:paraId="61D2C739" w14:textId="77777777" w:rsidR="00462DEC" w:rsidRDefault="00977302">
                  <w:pPr>
                    <w:pStyle w:val="affffff7"/>
                  </w:pPr>
                  <w:r>
                    <w:t>项目</w:t>
                  </w:r>
                </w:p>
              </w:tc>
              <w:tc>
                <w:tcPr>
                  <w:tcW w:w="5855" w:type="dxa"/>
                  <w:vAlign w:val="center"/>
                </w:tcPr>
                <w:p w14:paraId="6E31C965" w14:textId="77777777" w:rsidR="00462DEC" w:rsidRDefault="00977302">
                  <w:pPr>
                    <w:pStyle w:val="affffff7"/>
                  </w:pPr>
                  <w:r>
                    <w:t>主要内容</w:t>
                  </w:r>
                </w:p>
              </w:tc>
            </w:tr>
            <w:tr w:rsidR="00462DEC" w14:paraId="508AC48A" w14:textId="77777777">
              <w:tc>
                <w:tcPr>
                  <w:tcW w:w="711" w:type="dxa"/>
                  <w:vAlign w:val="center"/>
                </w:tcPr>
                <w:p w14:paraId="5BCA7226" w14:textId="77777777" w:rsidR="00462DEC" w:rsidRDefault="00977302">
                  <w:pPr>
                    <w:pStyle w:val="affffff7"/>
                  </w:pPr>
                  <w:r>
                    <w:t>1</w:t>
                  </w:r>
                </w:p>
              </w:tc>
              <w:tc>
                <w:tcPr>
                  <w:tcW w:w="1788" w:type="dxa"/>
                  <w:vAlign w:val="center"/>
                </w:tcPr>
                <w:p w14:paraId="0089FF2A" w14:textId="77777777" w:rsidR="00462DEC" w:rsidRDefault="00977302">
                  <w:pPr>
                    <w:pStyle w:val="affffff7"/>
                  </w:pPr>
                  <w:r>
                    <w:t>应急计划区</w:t>
                  </w:r>
                </w:p>
              </w:tc>
              <w:tc>
                <w:tcPr>
                  <w:tcW w:w="5855" w:type="dxa"/>
                  <w:vAlign w:val="center"/>
                </w:tcPr>
                <w:p w14:paraId="490E9C30" w14:textId="77777777" w:rsidR="00462DEC" w:rsidRDefault="00977302">
                  <w:pPr>
                    <w:pStyle w:val="affffff7"/>
                  </w:pPr>
                  <w:r>
                    <w:t>相关环保设施，环境保护目标涉及的周围单位、公路、附近水域等</w:t>
                  </w:r>
                </w:p>
              </w:tc>
            </w:tr>
            <w:tr w:rsidR="00462DEC" w14:paraId="738537DE" w14:textId="77777777">
              <w:tc>
                <w:tcPr>
                  <w:tcW w:w="711" w:type="dxa"/>
                  <w:vAlign w:val="center"/>
                </w:tcPr>
                <w:p w14:paraId="76A2C509" w14:textId="77777777" w:rsidR="00462DEC" w:rsidRDefault="00977302">
                  <w:pPr>
                    <w:pStyle w:val="affffff7"/>
                  </w:pPr>
                  <w:r>
                    <w:t>2</w:t>
                  </w:r>
                </w:p>
              </w:tc>
              <w:tc>
                <w:tcPr>
                  <w:tcW w:w="1788" w:type="dxa"/>
                  <w:vAlign w:val="center"/>
                </w:tcPr>
                <w:p w14:paraId="5D6DE17B" w14:textId="77777777" w:rsidR="00462DEC" w:rsidRDefault="00977302">
                  <w:pPr>
                    <w:pStyle w:val="affffff7"/>
                  </w:pPr>
                  <w:r>
                    <w:t>应急组织结构</w:t>
                  </w:r>
                </w:p>
              </w:tc>
              <w:tc>
                <w:tcPr>
                  <w:tcW w:w="5855" w:type="dxa"/>
                  <w:vAlign w:val="center"/>
                </w:tcPr>
                <w:p w14:paraId="5B700539" w14:textId="77777777" w:rsidR="00462DEC" w:rsidRDefault="00977302">
                  <w:pPr>
                    <w:pStyle w:val="affffff7"/>
                  </w:pPr>
                  <w:r>
                    <w:t>应急组织机构分级，各级别主要负责人为应急计划、协调第一人，应急人员必须为培训上岗熟练工；区域应急组织结构由政府、相关行业专家、卫生安全相关单位组成，并由政府进行统一调度。</w:t>
                  </w:r>
                </w:p>
              </w:tc>
            </w:tr>
            <w:tr w:rsidR="00462DEC" w14:paraId="5BE0D853" w14:textId="77777777">
              <w:tc>
                <w:tcPr>
                  <w:tcW w:w="711" w:type="dxa"/>
                  <w:vAlign w:val="center"/>
                </w:tcPr>
                <w:p w14:paraId="58BD2985" w14:textId="77777777" w:rsidR="00462DEC" w:rsidRDefault="00977302">
                  <w:pPr>
                    <w:pStyle w:val="affffff7"/>
                  </w:pPr>
                  <w:r>
                    <w:t>3</w:t>
                  </w:r>
                </w:p>
              </w:tc>
              <w:tc>
                <w:tcPr>
                  <w:tcW w:w="1788" w:type="dxa"/>
                  <w:vAlign w:val="center"/>
                </w:tcPr>
                <w:p w14:paraId="6BEEC67B" w14:textId="77777777" w:rsidR="00462DEC" w:rsidRDefault="00977302">
                  <w:pPr>
                    <w:pStyle w:val="affffff7"/>
                  </w:pPr>
                  <w:r>
                    <w:t>预案分级响应条件</w:t>
                  </w:r>
                </w:p>
              </w:tc>
              <w:tc>
                <w:tcPr>
                  <w:tcW w:w="5855" w:type="dxa"/>
                  <w:vAlign w:val="center"/>
                </w:tcPr>
                <w:p w14:paraId="42413D7E" w14:textId="77777777" w:rsidR="00462DEC" w:rsidRDefault="00977302">
                  <w:pPr>
                    <w:pStyle w:val="affffff7"/>
                  </w:pPr>
                  <w:r>
                    <w:t>根据事故的严重程度制定相关级别的应急预案，以及适合相应情况的处理措施</w:t>
                  </w:r>
                </w:p>
              </w:tc>
            </w:tr>
            <w:tr w:rsidR="00462DEC" w14:paraId="7A00255B" w14:textId="77777777">
              <w:tc>
                <w:tcPr>
                  <w:tcW w:w="711" w:type="dxa"/>
                  <w:vAlign w:val="center"/>
                </w:tcPr>
                <w:p w14:paraId="5BD7C1EA" w14:textId="77777777" w:rsidR="00462DEC" w:rsidRDefault="00977302">
                  <w:pPr>
                    <w:pStyle w:val="affffff7"/>
                  </w:pPr>
                  <w:r>
                    <w:t>4</w:t>
                  </w:r>
                </w:p>
              </w:tc>
              <w:tc>
                <w:tcPr>
                  <w:tcW w:w="1788" w:type="dxa"/>
                  <w:vAlign w:val="center"/>
                </w:tcPr>
                <w:p w14:paraId="7F371F12" w14:textId="77777777" w:rsidR="00462DEC" w:rsidRDefault="00977302">
                  <w:pPr>
                    <w:pStyle w:val="affffff7"/>
                  </w:pPr>
                  <w:r>
                    <w:t>报警、通讯联系方式</w:t>
                  </w:r>
                </w:p>
              </w:tc>
              <w:tc>
                <w:tcPr>
                  <w:tcW w:w="5855" w:type="dxa"/>
                  <w:vAlign w:val="center"/>
                </w:tcPr>
                <w:p w14:paraId="00AFF96B" w14:textId="77777777" w:rsidR="00462DEC" w:rsidRDefault="00977302">
                  <w:pPr>
                    <w:pStyle w:val="affffff7"/>
                  </w:pPr>
                  <w:r>
                    <w:t>细化应急状态下各主要负责单位的报警通讯方式、地点、电话号码以及相关配套的交通保障、管理、消防联络方法，涉及跨区域的还应与相关区域环境保护部门和上级环保部门保持联系，及时通报事故处理情况，以获得区域性支援。</w:t>
                  </w:r>
                </w:p>
              </w:tc>
            </w:tr>
            <w:tr w:rsidR="00462DEC" w14:paraId="2FCF5F5A" w14:textId="77777777">
              <w:tc>
                <w:tcPr>
                  <w:tcW w:w="711" w:type="dxa"/>
                  <w:vAlign w:val="center"/>
                </w:tcPr>
                <w:p w14:paraId="72A609B2" w14:textId="77777777" w:rsidR="00462DEC" w:rsidRDefault="00977302">
                  <w:pPr>
                    <w:pStyle w:val="affffff7"/>
                  </w:pPr>
                  <w:r>
                    <w:t>5</w:t>
                  </w:r>
                </w:p>
              </w:tc>
              <w:tc>
                <w:tcPr>
                  <w:tcW w:w="1788" w:type="dxa"/>
                  <w:vAlign w:val="center"/>
                </w:tcPr>
                <w:p w14:paraId="66CEDDC9" w14:textId="77777777" w:rsidR="00462DEC" w:rsidRDefault="00977302">
                  <w:pPr>
                    <w:pStyle w:val="affffff7"/>
                  </w:pPr>
                  <w:r>
                    <w:t>应急环境</w:t>
                  </w:r>
                  <w:r>
                    <w:t>监测</w:t>
                  </w:r>
                </w:p>
              </w:tc>
              <w:tc>
                <w:tcPr>
                  <w:tcW w:w="5855" w:type="dxa"/>
                  <w:vAlign w:val="center"/>
                </w:tcPr>
                <w:p w14:paraId="291F460E" w14:textId="77777777" w:rsidR="00462DEC" w:rsidRDefault="00977302">
                  <w:pPr>
                    <w:pStyle w:val="affffff7"/>
                  </w:pPr>
                  <w:r>
                    <w:t>由专业队伍负责对事故现场进行侦察监测，对事故性质、参数与后果进行评估，专为指挥部门提供决策依据</w:t>
                  </w:r>
                </w:p>
              </w:tc>
            </w:tr>
            <w:tr w:rsidR="00462DEC" w14:paraId="59902070" w14:textId="77777777">
              <w:tc>
                <w:tcPr>
                  <w:tcW w:w="711" w:type="dxa"/>
                  <w:vAlign w:val="center"/>
                </w:tcPr>
                <w:p w14:paraId="4189D87C" w14:textId="77777777" w:rsidR="00462DEC" w:rsidRDefault="00977302">
                  <w:pPr>
                    <w:pStyle w:val="affffff7"/>
                  </w:pPr>
                  <w:r>
                    <w:t>6</w:t>
                  </w:r>
                </w:p>
              </w:tc>
              <w:tc>
                <w:tcPr>
                  <w:tcW w:w="1788" w:type="dxa"/>
                  <w:vAlign w:val="center"/>
                </w:tcPr>
                <w:p w14:paraId="6042F040" w14:textId="77777777" w:rsidR="00462DEC" w:rsidRDefault="00977302">
                  <w:pPr>
                    <w:pStyle w:val="affffff7"/>
                  </w:pPr>
                  <w:r>
                    <w:t>抢救、救援控制措施</w:t>
                  </w:r>
                </w:p>
              </w:tc>
              <w:tc>
                <w:tcPr>
                  <w:tcW w:w="5855" w:type="dxa"/>
                  <w:vAlign w:val="center"/>
                </w:tcPr>
                <w:p w14:paraId="0307B3FA" w14:textId="77777777" w:rsidR="00462DEC" w:rsidRDefault="00977302">
                  <w:pPr>
                    <w:pStyle w:val="affffff7"/>
                  </w:pPr>
                  <w:r>
                    <w:t>严格规定事故多发区、事故现场、邻近区域、控制防火区域设置控制和清除污染措施及相应设备的数据、使用方法、使用人员</w:t>
                  </w:r>
                </w:p>
              </w:tc>
            </w:tr>
            <w:tr w:rsidR="00462DEC" w14:paraId="1D75D44E" w14:textId="77777777">
              <w:tc>
                <w:tcPr>
                  <w:tcW w:w="711" w:type="dxa"/>
                  <w:vAlign w:val="center"/>
                </w:tcPr>
                <w:p w14:paraId="09393F63" w14:textId="77777777" w:rsidR="00462DEC" w:rsidRDefault="00977302">
                  <w:pPr>
                    <w:pStyle w:val="affffff7"/>
                  </w:pPr>
                  <w:r>
                    <w:t>7</w:t>
                  </w:r>
                </w:p>
              </w:tc>
              <w:tc>
                <w:tcPr>
                  <w:tcW w:w="1788" w:type="dxa"/>
                  <w:vAlign w:val="center"/>
                </w:tcPr>
                <w:p w14:paraId="74416326" w14:textId="77777777" w:rsidR="00462DEC" w:rsidRDefault="00977302">
                  <w:pPr>
                    <w:pStyle w:val="affffff7"/>
                  </w:pPr>
                  <w:r>
                    <w:t>人员紧急撤离、疏散计算</w:t>
                  </w:r>
                </w:p>
              </w:tc>
              <w:tc>
                <w:tcPr>
                  <w:tcW w:w="5855" w:type="dxa"/>
                  <w:vAlign w:val="center"/>
                </w:tcPr>
                <w:p w14:paraId="0B858CC3" w14:textId="77777777" w:rsidR="00462DEC" w:rsidRDefault="00977302">
                  <w:pPr>
                    <w:pStyle w:val="affffff7"/>
                  </w:pPr>
                  <w:r>
                    <w:t>事故现场、邻近区、受事故影响的区域人员及公众对有毒有害物质应急剂量控制规定，制定紧急撤离组织计划和救护，医疗救护与公众健康</w:t>
                  </w:r>
                </w:p>
              </w:tc>
            </w:tr>
            <w:tr w:rsidR="00462DEC" w14:paraId="003C0ADF" w14:textId="77777777">
              <w:tc>
                <w:tcPr>
                  <w:tcW w:w="711" w:type="dxa"/>
                  <w:vAlign w:val="center"/>
                </w:tcPr>
                <w:p w14:paraId="4C5E8868" w14:textId="77777777" w:rsidR="00462DEC" w:rsidRDefault="00977302">
                  <w:pPr>
                    <w:pStyle w:val="affffff7"/>
                  </w:pPr>
                  <w:r>
                    <w:t>8</w:t>
                  </w:r>
                </w:p>
              </w:tc>
              <w:tc>
                <w:tcPr>
                  <w:tcW w:w="1788" w:type="dxa"/>
                  <w:vAlign w:val="center"/>
                </w:tcPr>
                <w:p w14:paraId="61A3CFFA" w14:textId="77777777" w:rsidR="00462DEC" w:rsidRDefault="00977302">
                  <w:pPr>
                    <w:pStyle w:val="affffff7"/>
                  </w:pPr>
                  <w:r>
                    <w:t>事故应急救援关闭程序</w:t>
                  </w:r>
                </w:p>
              </w:tc>
              <w:tc>
                <w:tcPr>
                  <w:tcW w:w="5855" w:type="dxa"/>
                  <w:vAlign w:val="center"/>
                </w:tcPr>
                <w:p w14:paraId="646E8D9F" w14:textId="77777777" w:rsidR="00462DEC" w:rsidRDefault="00977302">
                  <w:pPr>
                    <w:pStyle w:val="affffff7"/>
                  </w:pPr>
                  <w:r>
                    <w:t>制定相关应急状态终止程序，事故现场、受影响范围内的善后处理、恢复措施，邻近区域解除事故警戒及善后恢复措施</w:t>
                  </w:r>
                </w:p>
              </w:tc>
            </w:tr>
            <w:tr w:rsidR="00462DEC" w14:paraId="0581E63E" w14:textId="77777777">
              <w:tc>
                <w:tcPr>
                  <w:tcW w:w="711" w:type="dxa"/>
                  <w:vAlign w:val="center"/>
                </w:tcPr>
                <w:p w14:paraId="1A79B507" w14:textId="77777777" w:rsidR="00462DEC" w:rsidRDefault="00977302">
                  <w:pPr>
                    <w:pStyle w:val="affffff7"/>
                  </w:pPr>
                  <w:r>
                    <w:t>9</w:t>
                  </w:r>
                </w:p>
              </w:tc>
              <w:tc>
                <w:tcPr>
                  <w:tcW w:w="1788" w:type="dxa"/>
                  <w:vAlign w:val="center"/>
                </w:tcPr>
                <w:p w14:paraId="4A2280DF" w14:textId="77777777" w:rsidR="00462DEC" w:rsidRDefault="00977302">
                  <w:pPr>
                    <w:pStyle w:val="affffff7"/>
                  </w:pPr>
                  <w:r>
                    <w:t>事故恢复措施</w:t>
                  </w:r>
                </w:p>
              </w:tc>
              <w:tc>
                <w:tcPr>
                  <w:tcW w:w="5855" w:type="dxa"/>
                  <w:vAlign w:val="center"/>
                </w:tcPr>
                <w:p w14:paraId="28B6BD1E" w14:textId="77777777" w:rsidR="00462DEC" w:rsidRDefault="00977302">
                  <w:pPr>
                    <w:pStyle w:val="affffff7"/>
                  </w:pPr>
                  <w:r>
                    <w:t>制定有关的环境恢复措施（包括生态环境、水体）组织专业人员对事故后的环境变化进行监测，对事故应急措施的环境可行性进行后影响评价</w:t>
                  </w:r>
                </w:p>
              </w:tc>
            </w:tr>
            <w:tr w:rsidR="00462DEC" w14:paraId="3BB60494" w14:textId="77777777">
              <w:tc>
                <w:tcPr>
                  <w:tcW w:w="711" w:type="dxa"/>
                  <w:vAlign w:val="center"/>
                </w:tcPr>
                <w:p w14:paraId="636A90CB" w14:textId="77777777" w:rsidR="00462DEC" w:rsidRDefault="00977302">
                  <w:pPr>
                    <w:pStyle w:val="affffff7"/>
                  </w:pPr>
                  <w:r>
                    <w:t>10</w:t>
                  </w:r>
                </w:p>
              </w:tc>
              <w:tc>
                <w:tcPr>
                  <w:tcW w:w="1788" w:type="dxa"/>
                  <w:vAlign w:val="center"/>
                </w:tcPr>
                <w:p w14:paraId="0A41A566" w14:textId="77777777" w:rsidR="00462DEC" w:rsidRDefault="00977302">
                  <w:pPr>
                    <w:pStyle w:val="affffff7"/>
                  </w:pPr>
                  <w:r>
                    <w:t>应急培训计划</w:t>
                  </w:r>
                </w:p>
              </w:tc>
              <w:tc>
                <w:tcPr>
                  <w:tcW w:w="5855" w:type="dxa"/>
                  <w:vAlign w:val="center"/>
                </w:tcPr>
                <w:p w14:paraId="1372F1E1" w14:textId="77777777" w:rsidR="00462DEC" w:rsidRDefault="00977302">
                  <w:pPr>
                    <w:pStyle w:val="affffff7"/>
                  </w:pPr>
                  <w:r>
                    <w:t>定期安排有关人员进行培训与演练</w:t>
                  </w:r>
                </w:p>
              </w:tc>
            </w:tr>
            <w:tr w:rsidR="00462DEC" w14:paraId="26CCE47C" w14:textId="77777777">
              <w:tc>
                <w:tcPr>
                  <w:tcW w:w="711" w:type="dxa"/>
                  <w:vAlign w:val="center"/>
                </w:tcPr>
                <w:p w14:paraId="50DA7250" w14:textId="77777777" w:rsidR="00462DEC" w:rsidRDefault="00977302">
                  <w:pPr>
                    <w:pStyle w:val="affffff7"/>
                  </w:pPr>
                  <w:r>
                    <w:t>11</w:t>
                  </w:r>
                </w:p>
              </w:tc>
              <w:tc>
                <w:tcPr>
                  <w:tcW w:w="1788" w:type="dxa"/>
                  <w:vAlign w:val="center"/>
                </w:tcPr>
                <w:p w14:paraId="67604B04" w14:textId="77777777" w:rsidR="00462DEC" w:rsidRDefault="00977302">
                  <w:pPr>
                    <w:pStyle w:val="affffff7"/>
                  </w:pPr>
                  <w:r>
                    <w:t>公众教育和信息</w:t>
                  </w:r>
                </w:p>
              </w:tc>
              <w:tc>
                <w:tcPr>
                  <w:tcW w:w="5855" w:type="dxa"/>
                  <w:vAlign w:val="center"/>
                </w:tcPr>
                <w:p w14:paraId="742ABE21" w14:textId="77777777" w:rsidR="00462DEC" w:rsidRDefault="00977302">
                  <w:pPr>
                    <w:pStyle w:val="affffff7"/>
                  </w:pPr>
                  <w:r>
                    <w:t>在厂区开展公众应急措施教育、发</w:t>
                  </w:r>
                  <w:r>
                    <w:t>布有关信息</w:t>
                  </w:r>
                </w:p>
              </w:tc>
            </w:tr>
          </w:tbl>
          <w:p w14:paraId="1D66437D" w14:textId="77777777" w:rsidR="00462DEC" w:rsidRDefault="00462DEC">
            <w:pPr>
              <w:ind w:firstLine="480"/>
            </w:pPr>
          </w:p>
          <w:p w14:paraId="7737CF19" w14:textId="77777777" w:rsidR="00462DEC" w:rsidRDefault="00977302">
            <w:pPr>
              <w:ind w:firstLine="480"/>
            </w:pPr>
            <w:r>
              <w:rPr>
                <w:rFonts w:hint="eastAsia"/>
              </w:rPr>
              <w:t>八、环保投资估算</w:t>
            </w:r>
          </w:p>
          <w:p w14:paraId="3310F73B" w14:textId="77777777" w:rsidR="00462DEC" w:rsidRDefault="00977302">
            <w:pPr>
              <w:ind w:firstLine="480"/>
            </w:pPr>
            <w:r>
              <w:t>根据《建设项目环境保护设施设计规定》要求，环境保护投资界定的基本原则是：凡属于污染治理环境保护所需设备、装置和工程设施，属于为环境保护服务的设施，为保证良好的环境所采取的防尘、绿化设施，均属环保设施，所需的投资均列入环保投资，项目环保投资应包括废气治理措施；水污染防治措施；固体废物治理措施；噪声防治措施；绿化工程</w:t>
            </w:r>
            <w:r>
              <w:rPr>
                <w:rFonts w:hint="eastAsia"/>
              </w:rPr>
              <w:t>。</w:t>
            </w:r>
          </w:p>
          <w:p w14:paraId="2CE963BB" w14:textId="77777777" w:rsidR="00462DEC" w:rsidRDefault="00977302">
            <w:pPr>
              <w:ind w:firstLine="480"/>
            </w:pPr>
            <w:r>
              <w:t>本项目投资为</w:t>
            </w:r>
            <w:r>
              <w:rPr>
                <w:rFonts w:hint="eastAsia"/>
              </w:rPr>
              <w:t>660.7</w:t>
            </w:r>
            <w:r>
              <w:t>万元</w:t>
            </w:r>
            <w:r>
              <w:rPr>
                <w:rFonts w:hint="eastAsia"/>
              </w:rPr>
              <w:t>，</w:t>
            </w:r>
            <w:r>
              <w:t>所有的投资都属于环保投资的范畴。</w:t>
            </w:r>
            <w:r>
              <w:rPr>
                <w:rFonts w:hint="eastAsia"/>
              </w:rPr>
              <w:t>但在其使用过程中也不可避免的产生各种污染物质，需对其本身各环节产生的污染进行控制和治理，以充分发挥其环境效益、社会效益和经济效益的功效</w:t>
            </w:r>
            <w:r>
              <w:rPr>
                <w:rFonts w:hint="eastAsia"/>
              </w:rPr>
              <w:t>。如不进行处理，必将会产生二次污染。</w:t>
            </w:r>
          </w:p>
          <w:p w14:paraId="10A3D9D9" w14:textId="77777777" w:rsidR="00462DEC" w:rsidRDefault="00977302">
            <w:pPr>
              <w:ind w:firstLine="480"/>
            </w:pPr>
            <w:r>
              <w:rPr>
                <w:rFonts w:hint="eastAsia"/>
              </w:rPr>
              <w:t>采取的主要措施包括施工期各项污染治理，以及运营期的噪声治理、固体废弃物治理和绿化等。</w:t>
            </w:r>
          </w:p>
          <w:p w14:paraId="78E9164C" w14:textId="77777777" w:rsidR="00462DEC" w:rsidRDefault="00977302">
            <w:pPr>
              <w:ind w:firstLine="480"/>
              <w:rPr>
                <w:lang w:val="zh-CN"/>
              </w:rPr>
            </w:pPr>
            <w:r>
              <w:rPr>
                <w:rFonts w:hint="eastAsia"/>
                <w:lang w:val="zh-CN"/>
              </w:rPr>
              <w:t>拟建项目环境保护投资见下表。</w:t>
            </w:r>
          </w:p>
          <w:p w14:paraId="210951DB" w14:textId="77777777" w:rsidR="00462DEC" w:rsidRDefault="00977302">
            <w:pPr>
              <w:pStyle w:val="afffa"/>
              <w:ind w:firstLineChars="0" w:firstLine="0"/>
              <w:rPr>
                <w:lang w:val="en-US"/>
              </w:rPr>
            </w:pPr>
            <w:r>
              <w:rPr>
                <w:rFonts w:hint="eastAsia"/>
                <w:lang w:val="en-US"/>
              </w:rPr>
              <w:t>表</w:t>
            </w:r>
            <w:r>
              <w:rPr>
                <w:rFonts w:hint="eastAsia"/>
                <w:lang w:val="en-US"/>
              </w:rPr>
              <w:t xml:space="preserve">7.2-12   </w:t>
            </w:r>
            <w:r>
              <w:rPr>
                <w:rFonts w:hint="eastAsia"/>
                <w:lang w:val="en-US"/>
              </w:rPr>
              <w:t>建设环保投资一览表</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06"/>
              <w:gridCol w:w="4663"/>
              <w:gridCol w:w="1785"/>
            </w:tblGrid>
            <w:tr w:rsidR="00462DEC" w14:paraId="04230824" w14:textId="77777777">
              <w:trPr>
                <w:trHeight w:val="446"/>
                <w:jc w:val="center"/>
              </w:trPr>
              <w:tc>
                <w:tcPr>
                  <w:tcW w:w="1906" w:type="dxa"/>
                  <w:vAlign w:val="center"/>
                </w:tcPr>
                <w:p w14:paraId="7D95F5ED" w14:textId="77777777" w:rsidR="00462DEC" w:rsidRDefault="00977302">
                  <w:pPr>
                    <w:pStyle w:val="900"/>
                    <w:keepNext w:val="0"/>
                    <w:adjustRightInd/>
                    <w:spacing w:line="240" w:lineRule="auto"/>
                    <w:ind w:leftChars="0" w:left="0" w:rightChars="0" w:right="0"/>
                    <w:rPr>
                      <w:rFonts w:cs="Times New Roman"/>
                      <w:sz w:val="21"/>
                      <w:szCs w:val="21"/>
                    </w:rPr>
                  </w:pPr>
                  <w:r>
                    <w:rPr>
                      <w:rFonts w:hAnsi="宋体" w:cs="Times New Roman" w:hint="eastAsia"/>
                      <w:sz w:val="21"/>
                      <w:szCs w:val="21"/>
                    </w:rPr>
                    <w:t>污染源</w:t>
                  </w:r>
                </w:p>
              </w:tc>
              <w:tc>
                <w:tcPr>
                  <w:tcW w:w="4663" w:type="dxa"/>
                  <w:vAlign w:val="center"/>
                </w:tcPr>
                <w:p w14:paraId="7D088E37"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环保措施</w:t>
                  </w:r>
                </w:p>
              </w:tc>
              <w:tc>
                <w:tcPr>
                  <w:tcW w:w="1785" w:type="dxa"/>
                  <w:vAlign w:val="center"/>
                </w:tcPr>
                <w:p w14:paraId="4C44BD67" w14:textId="77777777" w:rsidR="00462DEC" w:rsidRDefault="00977302">
                  <w:pPr>
                    <w:pStyle w:val="900"/>
                    <w:keepNext w:val="0"/>
                    <w:adjustRightInd/>
                    <w:spacing w:line="240" w:lineRule="auto"/>
                    <w:ind w:leftChars="0" w:left="0" w:rightChars="0" w:right="0"/>
                    <w:rPr>
                      <w:rFonts w:cs="Times New Roman"/>
                      <w:sz w:val="21"/>
                      <w:szCs w:val="21"/>
                    </w:rPr>
                  </w:pPr>
                  <w:r>
                    <w:rPr>
                      <w:rFonts w:hAnsi="宋体" w:cs="Times New Roman"/>
                      <w:sz w:val="21"/>
                      <w:szCs w:val="21"/>
                    </w:rPr>
                    <w:t>投资</w:t>
                  </w:r>
                  <w:r>
                    <w:rPr>
                      <w:rFonts w:hAnsi="宋体" w:cs="Times New Roman" w:hint="eastAsia"/>
                      <w:sz w:val="21"/>
                      <w:szCs w:val="21"/>
                    </w:rPr>
                    <w:t>（万元）</w:t>
                  </w:r>
                </w:p>
              </w:tc>
            </w:tr>
            <w:tr w:rsidR="00462DEC" w14:paraId="390A4C54" w14:textId="77777777">
              <w:trPr>
                <w:trHeight w:val="403"/>
                <w:jc w:val="center"/>
              </w:trPr>
              <w:tc>
                <w:tcPr>
                  <w:tcW w:w="1906" w:type="dxa"/>
                  <w:vAlign w:val="center"/>
                </w:tcPr>
                <w:p w14:paraId="4EFBF9E2" w14:textId="77777777" w:rsidR="00462DEC" w:rsidRDefault="00977302">
                  <w:pPr>
                    <w:pStyle w:val="900"/>
                    <w:keepNext w:val="0"/>
                    <w:adjustRightInd/>
                    <w:spacing w:line="240" w:lineRule="auto"/>
                    <w:ind w:leftChars="0" w:left="0" w:rightChars="0" w:right="0"/>
                    <w:rPr>
                      <w:rFonts w:hAnsi="宋体" w:cs="Times New Roman"/>
                      <w:sz w:val="21"/>
                      <w:szCs w:val="21"/>
                    </w:rPr>
                  </w:pPr>
                  <w:r>
                    <w:rPr>
                      <w:rFonts w:hAnsi="宋体" w:cs="Times New Roman" w:hint="eastAsia"/>
                      <w:sz w:val="21"/>
                      <w:szCs w:val="21"/>
                    </w:rPr>
                    <w:t>废气</w:t>
                  </w:r>
                </w:p>
              </w:tc>
              <w:tc>
                <w:tcPr>
                  <w:tcW w:w="4663" w:type="dxa"/>
                  <w:vAlign w:val="center"/>
                </w:tcPr>
                <w:p w14:paraId="33AE44C5" w14:textId="77777777" w:rsidR="00462DEC" w:rsidRDefault="00977302">
                  <w:pPr>
                    <w:pStyle w:val="900"/>
                    <w:keepNext w:val="0"/>
                    <w:spacing w:line="240" w:lineRule="auto"/>
                    <w:ind w:left="-120" w:right="-120"/>
                    <w:rPr>
                      <w:sz w:val="21"/>
                      <w:szCs w:val="21"/>
                    </w:rPr>
                  </w:pPr>
                  <w:r>
                    <w:rPr>
                      <w:rFonts w:hint="eastAsia"/>
                      <w:sz w:val="21"/>
                      <w:szCs w:val="21"/>
                    </w:rPr>
                    <w:t>项目污水处理设施集中在厂区北侧，处理设施四周设置乔灌结合绿化防护带</w:t>
                  </w:r>
                </w:p>
              </w:tc>
              <w:tc>
                <w:tcPr>
                  <w:tcW w:w="1785" w:type="dxa"/>
                  <w:vAlign w:val="center"/>
                </w:tcPr>
                <w:p w14:paraId="3F910219" w14:textId="77777777" w:rsidR="00462DEC" w:rsidRDefault="00977302">
                  <w:pPr>
                    <w:pStyle w:val="900"/>
                    <w:keepNext w:val="0"/>
                    <w:spacing w:line="240" w:lineRule="auto"/>
                    <w:ind w:left="-120" w:right="-120"/>
                    <w:rPr>
                      <w:rFonts w:cs="Times New Roman"/>
                      <w:sz w:val="21"/>
                      <w:szCs w:val="21"/>
                    </w:rPr>
                  </w:pPr>
                  <w:r>
                    <w:rPr>
                      <w:rFonts w:cs="Times New Roman" w:hint="eastAsia"/>
                      <w:sz w:val="21"/>
                      <w:szCs w:val="21"/>
                    </w:rPr>
                    <w:t>20</w:t>
                  </w:r>
                </w:p>
              </w:tc>
            </w:tr>
            <w:tr w:rsidR="00462DEC" w14:paraId="0554ECE7" w14:textId="77777777">
              <w:trPr>
                <w:trHeight w:val="404"/>
                <w:jc w:val="center"/>
              </w:trPr>
              <w:tc>
                <w:tcPr>
                  <w:tcW w:w="1906" w:type="dxa"/>
                  <w:vMerge w:val="restart"/>
                  <w:vAlign w:val="center"/>
                </w:tcPr>
                <w:p w14:paraId="5B1F04C9"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sz w:val="21"/>
                      <w:szCs w:val="21"/>
                    </w:rPr>
                    <w:t>废水</w:t>
                  </w:r>
                </w:p>
              </w:tc>
              <w:tc>
                <w:tcPr>
                  <w:tcW w:w="4663" w:type="dxa"/>
                  <w:vAlign w:val="center"/>
                </w:tcPr>
                <w:p w14:paraId="50077DCB"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污水管网建设</w:t>
                  </w:r>
                </w:p>
              </w:tc>
              <w:tc>
                <w:tcPr>
                  <w:tcW w:w="1785" w:type="dxa"/>
                  <w:vAlign w:val="center"/>
                </w:tcPr>
                <w:p w14:paraId="4A71A85E"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93.7</w:t>
                  </w:r>
                </w:p>
              </w:tc>
            </w:tr>
            <w:tr w:rsidR="00462DEC" w14:paraId="0B9D0CA4" w14:textId="77777777">
              <w:trPr>
                <w:trHeight w:val="404"/>
                <w:jc w:val="center"/>
              </w:trPr>
              <w:tc>
                <w:tcPr>
                  <w:tcW w:w="1906" w:type="dxa"/>
                  <w:vMerge/>
                  <w:vAlign w:val="center"/>
                </w:tcPr>
                <w:p w14:paraId="261109B9" w14:textId="77777777" w:rsidR="00462DEC" w:rsidRDefault="00462DEC">
                  <w:pPr>
                    <w:pStyle w:val="900"/>
                    <w:keepNext w:val="0"/>
                    <w:adjustRightInd/>
                    <w:spacing w:line="240" w:lineRule="auto"/>
                    <w:ind w:leftChars="0" w:left="0" w:rightChars="0" w:right="0"/>
                    <w:rPr>
                      <w:rFonts w:cs="Times New Roman"/>
                      <w:sz w:val="21"/>
                      <w:szCs w:val="21"/>
                    </w:rPr>
                  </w:pPr>
                </w:p>
              </w:tc>
              <w:tc>
                <w:tcPr>
                  <w:tcW w:w="4663" w:type="dxa"/>
                  <w:vAlign w:val="center"/>
                </w:tcPr>
                <w:p w14:paraId="76AED3B2"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污水处理厂建设</w:t>
                  </w:r>
                </w:p>
              </w:tc>
              <w:tc>
                <w:tcPr>
                  <w:tcW w:w="1785" w:type="dxa"/>
                  <w:vAlign w:val="center"/>
                </w:tcPr>
                <w:p w14:paraId="2BFC5D89"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429.75</w:t>
                  </w:r>
                </w:p>
              </w:tc>
            </w:tr>
            <w:tr w:rsidR="00462DEC" w14:paraId="3DF85876" w14:textId="77777777">
              <w:trPr>
                <w:trHeight w:val="404"/>
                <w:jc w:val="center"/>
              </w:trPr>
              <w:tc>
                <w:tcPr>
                  <w:tcW w:w="1906" w:type="dxa"/>
                  <w:vAlign w:val="center"/>
                </w:tcPr>
                <w:p w14:paraId="22FAA813" w14:textId="77777777" w:rsidR="00462DEC" w:rsidRDefault="00977302">
                  <w:pPr>
                    <w:pStyle w:val="900"/>
                    <w:keepNext w:val="0"/>
                    <w:adjustRightInd/>
                    <w:spacing w:line="240" w:lineRule="auto"/>
                    <w:ind w:leftChars="0" w:left="0" w:rightChars="0" w:right="0"/>
                    <w:rPr>
                      <w:rFonts w:cs="Times New Roman"/>
                      <w:sz w:val="21"/>
                      <w:szCs w:val="21"/>
                    </w:rPr>
                  </w:pPr>
                  <w:r>
                    <w:rPr>
                      <w:rFonts w:hAnsi="宋体" w:cs="Times New Roman"/>
                      <w:sz w:val="21"/>
                      <w:szCs w:val="21"/>
                    </w:rPr>
                    <w:t>噪声治理</w:t>
                  </w:r>
                </w:p>
              </w:tc>
              <w:tc>
                <w:tcPr>
                  <w:tcW w:w="4663" w:type="dxa"/>
                  <w:vAlign w:val="center"/>
                </w:tcPr>
                <w:p w14:paraId="050EB919" w14:textId="77777777" w:rsidR="00462DEC" w:rsidRDefault="00977302">
                  <w:pPr>
                    <w:pStyle w:val="900"/>
                    <w:keepNext w:val="0"/>
                    <w:adjustRightInd/>
                    <w:spacing w:line="240" w:lineRule="auto"/>
                    <w:ind w:leftChars="0" w:left="0" w:rightChars="0" w:right="0"/>
                    <w:rPr>
                      <w:rFonts w:cs="Times New Roman"/>
                      <w:sz w:val="21"/>
                      <w:szCs w:val="21"/>
                    </w:rPr>
                  </w:pPr>
                  <w:r>
                    <w:rPr>
                      <w:rFonts w:hAnsi="宋体" w:cs="Times New Roman"/>
                      <w:sz w:val="21"/>
                      <w:szCs w:val="21"/>
                    </w:rPr>
                    <w:t>泵类振动部分采用软连接、减震器等</w:t>
                  </w:r>
                </w:p>
              </w:tc>
              <w:tc>
                <w:tcPr>
                  <w:tcW w:w="1785" w:type="dxa"/>
                  <w:vAlign w:val="center"/>
                </w:tcPr>
                <w:p w14:paraId="20DF9F8B"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2</w:t>
                  </w:r>
                </w:p>
              </w:tc>
            </w:tr>
            <w:tr w:rsidR="00462DEC" w14:paraId="7AEE0145" w14:textId="77777777">
              <w:trPr>
                <w:trHeight w:val="404"/>
                <w:jc w:val="center"/>
              </w:trPr>
              <w:tc>
                <w:tcPr>
                  <w:tcW w:w="1906" w:type="dxa"/>
                  <w:vAlign w:val="center"/>
                </w:tcPr>
                <w:p w14:paraId="7B666CD9"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固</w:t>
                  </w:r>
                  <w:proofErr w:type="gramStart"/>
                  <w:r>
                    <w:rPr>
                      <w:rFonts w:cs="Times New Roman" w:hint="eastAsia"/>
                      <w:sz w:val="21"/>
                      <w:szCs w:val="21"/>
                    </w:rPr>
                    <w:t>废治理</w:t>
                  </w:r>
                  <w:proofErr w:type="gramEnd"/>
                </w:p>
              </w:tc>
              <w:tc>
                <w:tcPr>
                  <w:tcW w:w="4663" w:type="dxa"/>
                  <w:vAlign w:val="center"/>
                </w:tcPr>
                <w:p w14:paraId="236AB3B3"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污泥池</w:t>
                  </w:r>
                </w:p>
              </w:tc>
              <w:tc>
                <w:tcPr>
                  <w:tcW w:w="1785" w:type="dxa"/>
                  <w:vAlign w:val="center"/>
                </w:tcPr>
                <w:p w14:paraId="4F7C9F09"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3.6</w:t>
                  </w:r>
                </w:p>
              </w:tc>
            </w:tr>
            <w:tr w:rsidR="00462DEC" w14:paraId="7603436D" w14:textId="77777777">
              <w:trPr>
                <w:trHeight w:val="404"/>
                <w:jc w:val="center"/>
              </w:trPr>
              <w:tc>
                <w:tcPr>
                  <w:tcW w:w="1906" w:type="dxa"/>
                  <w:vAlign w:val="center"/>
                </w:tcPr>
                <w:p w14:paraId="17B3AE94"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生态恢复</w:t>
                  </w:r>
                </w:p>
              </w:tc>
              <w:tc>
                <w:tcPr>
                  <w:tcW w:w="4663" w:type="dxa"/>
                  <w:vAlign w:val="center"/>
                </w:tcPr>
                <w:p w14:paraId="633D16A4" w14:textId="77777777" w:rsidR="00462DEC" w:rsidRDefault="00977302">
                  <w:pPr>
                    <w:pStyle w:val="900"/>
                    <w:keepNext w:val="0"/>
                    <w:adjustRightInd/>
                    <w:spacing w:line="240" w:lineRule="auto"/>
                    <w:ind w:leftChars="0" w:left="0" w:rightChars="0" w:right="0"/>
                    <w:rPr>
                      <w:rFonts w:hAnsi="宋体" w:cs="Times New Roman"/>
                      <w:sz w:val="21"/>
                      <w:szCs w:val="21"/>
                    </w:rPr>
                  </w:pPr>
                  <w:r>
                    <w:rPr>
                      <w:rFonts w:hAnsi="宋体" w:cs="Times New Roman" w:hint="eastAsia"/>
                      <w:sz w:val="21"/>
                      <w:szCs w:val="21"/>
                    </w:rPr>
                    <w:t>路面破路恢复</w:t>
                  </w:r>
                </w:p>
              </w:tc>
              <w:tc>
                <w:tcPr>
                  <w:tcW w:w="1785" w:type="dxa"/>
                  <w:vAlign w:val="center"/>
                </w:tcPr>
                <w:p w14:paraId="399A783B"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111.65</w:t>
                  </w:r>
                </w:p>
              </w:tc>
            </w:tr>
            <w:tr w:rsidR="00462DEC" w14:paraId="60EDEA3A" w14:textId="77777777">
              <w:trPr>
                <w:trHeight w:val="404"/>
                <w:jc w:val="center"/>
              </w:trPr>
              <w:tc>
                <w:tcPr>
                  <w:tcW w:w="6569" w:type="dxa"/>
                  <w:gridSpan w:val="2"/>
                  <w:vAlign w:val="center"/>
                </w:tcPr>
                <w:p w14:paraId="763E9E30" w14:textId="77777777" w:rsidR="00462DEC" w:rsidRDefault="00977302">
                  <w:pPr>
                    <w:pStyle w:val="900"/>
                    <w:keepNext w:val="0"/>
                    <w:adjustRightInd/>
                    <w:spacing w:line="240" w:lineRule="auto"/>
                    <w:ind w:leftChars="0" w:left="0" w:rightChars="0" w:right="0"/>
                    <w:rPr>
                      <w:rFonts w:cs="Times New Roman"/>
                      <w:sz w:val="21"/>
                      <w:szCs w:val="21"/>
                    </w:rPr>
                  </w:pPr>
                  <w:r>
                    <w:rPr>
                      <w:rFonts w:hAnsi="宋体" w:cs="Times New Roman"/>
                      <w:sz w:val="21"/>
                      <w:szCs w:val="21"/>
                    </w:rPr>
                    <w:t>合计</w:t>
                  </w:r>
                </w:p>
              </w:tc>
              <w:tc>
                <w:tcPr>
                  <w:tcW w:w="1785" w:type="dxa"/>
                  <w:vAlign w:val="center"/>
                </w:tcPr>
                <w:p w14:paraId="5B477F5D" w14:textId="77777777" w:rsidR="00462DEC" w:rsidRDefault="00977302">
                  <w:pPr>
                    <w:pStyle w:val="900"/>
                    <w:keepNext w:val="0"/>
                    <w:adjustRightInd/>
                    <w:spacing w:line="240" w:lineRule="auto"/>
                    <w:ind w:leftChars="0" w:left="0" w:rightChars="0" w:right="0"/>
                    <w:rPr>
                      <w:rFonts w:cs="Times New Roman"/>
                      <w:sz w:val="21"/>
                      <w:szCs w:val="21"/>
                    </w:rPr>
                  </w:pPr>
                  <w:r>
                    <w:rPr>
                      <w:rFonts w:cs="Times New Roman" w:hint="eastAsia"/>
                      <w:sz w:val="21"/>
                      <w:szCs w:val="21"/>
                    </w:rPr>
                    <w:t>660.7</w:t>
                  </w:r>
                </w:p>
              </w:tc>
            </w:tr>
          </w:tbl>
          <w:p w14:paraId="223F8BF0" w14:textId="77777777" w:rsidR="00462DEC" w:rsidRDefault="00462DEC">
            <w:pPr>
              <w:ind w:firstLine="480"/>
            </w:pPr>
          </w:p>
          <w:p w14:paraId="7AE839FF" w14:textId="77777777" w:rsidR="00462DEC" w:rsidRDefault="00977302">
            <w:pPr>
              <w:ind w:firstLine="480"/>
            </w:pPr>
            <w:r>
              <w:rPr>
                <w:rFonts w:hint="eastAsia"/>
              </w:rPr>
              <w:t>本项目要求按照表</w:t>
            </w:r>
            <w:r>
              <w:rPr>
                <w:rFonts w:hint="eastAsia"/>
              </w:rPr>
              <w:t>7.2-13</w:t>
            </w:r>
            <w:r>
              <w:rPr>
                <w:rFonts w:hint="eastAsia"/>
              </w:rPr>
              <w:t>所</w:t>
            </w:r>
            <w:proofErr w:type="gramStart"/>
            <w:r>
              <w:rPr>
                <w:rFonts w:hint="eastAsia"/>
              </w:rPr>
              <w:t>列内容</w:t>
            </w:r>
            <w:proofErr w:type="gramEnd"/>
            <w:r>
              <w:rPr>
                <w:rFonts w:hint="eastAsia"/>
              </w:rPr>
              <w:t>对建设项目环保设施进行“三同时”验收。</w:t>
            </w:r>
          </w:p>
          <w:p w14:paraId="3A05D43D" w14:textId="77777777" w:rsidR="00462DEC" w:rsidRDefault="00462DEC">
            <w:pPr>
              <w:ind w:firstLineChars="0" w:firstLine="0"/>
              <w:jc w:val="center"/>
            </w:pPr>
          </w:p>
          <w:p w14:paraId="0CABF185" w14:textId="77777777" w:rsidR="00462DEC" w:rsidRDefault="00462DEC">
            <w:pPr>
              <w:ind w:firstLineChars="0" w:firstLine="0"/>
              <w:jc w:val="center"/>
            </w:pPr>
          </w:p>
          <w:p w14:paraId="3B5D2820" w14:textId="77777777" w:rsidR="00462DEC" w:rsidRDefault="00462DEC">
            <w:pPr>
              <w:ind w:firstLineChars="0" w:firstLine="0"/>
              <w:jc w:val="center"/>
            </w:pPr>
          </w:p>
          <w:p w14:paraId="7FD91EED" w14:textId="77777777" w:rsidR="00462DEC" w:rsidRDefault="00977302">
            <w:pPr>
              <w:ind w:firstLineChars="0" w:firstLine="0"/>
              <w:jc w:val="center"/>
            </w:pPr>
            <w:r>
              <w:rPr>
                <w:rFonts w:hint="eastAsia"/>
              </w:rPr>
              <w:t>表</w:t>
            </w:r>
            <w:r>
              <w:rPr>
                <w:rFonts w:hint="eastAsia"/>
              </w:rPr>
              <w:t xml:space="preserve">7.2-13   </w:t>
            </w:r>
            <w:r>
              <w:rPr>
                <w:rFonts w:hint="eastAsia"/>
              </w:rPr>
              <w:t>环境保护“三同时”验收一览表</w:t>
            </w:r>
          </w:p>
          <w:tbl>
            <w:tblPr>
              <w:tblW w:w="835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41"/>
              <w:gridCol w:w="728"/>
              <w:gridCol w:w="7"/>
              <w:gridCol w:w="1240"/>
              <w:gridCol w:w="2710"/>
              <w:gridCol w:w="852"/>
              <w:gridCol w:w="2376"/>
            </w:tblGrid>
            <w:tr w:rsidR="00462DEC" w14:paraId="44679629" w14:textId="77777777">
              <w:trPr>
                <w:trHeight w:val="340"/>
              </w:trPr>
              <w:tc>
                <w:tcPr>
                  <w:tcW w:w="441" w:type="dxa"/>
                  <w:vAlign w:val="center"/>
                </w:tcPr>
                <w:p w14:paraId="478458FE"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t>类</w:t>
                  </w:r>
                  <w:r>
                    <w:rPr>
                      <w:rFonts w:ascii="宋体" w:hAnsi="宋体" w:cs="宋体"/>
                      <w:sz w:val="21"/>
                      <w:szCs w:val="21"/>
                      <w:lang w:eastAsia="zh-CN"/>
                    </w:rPr>
                    <w:lastRenderedPageBreak/>
                    <w:t>别</w:t>
                  </w:r>
                </w:p>
              </w:tc>
              <w:tc>
                <w:tcPr>
                  <w:tcW w:w="728" w:type="dxa"/>
                  <w:vAlign w:val="center"/>
                </w:tcPr>
                <w:p w14:paraId="3B56DB85"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lastRenderedPageBreak/>
                    <w:t>污染源</w:t>
                  </w:r>
                  <w:r>
                    <w:rPr>
                      <w:rFonts w:ascii="宋体" w:hAnsi="宋体" w:cs="宋体"/>
                      <w:sz w:val="21"/>
                      <w:szCs w:val="21"/>
                      <w:lang w:eastAsia="zh-CN"/>
                    </w:rPr>
                    <w:lastRenderedPageBreak/>
                    <w:t>位置</w:t>
                  </w:r>
                </w:p>
              </w:tc>
              <w:tc>
                <w:tcPr>
                  <w:tcW w:w="1247" w:type="dxa"/>
                  <w:gridSpan w:val="2"/>
                  <w:vAlign w:val="center"/>
                </w:tcPr>
                <w:p w14:paraId="0E304F97"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lastRenderedPageBreak/>
                    <w:t>环保设施</w:t>
                  </w:r>
                </w:p>
              </w:tc>
              <w:tc>
                <w:tcPr>
                  <w:tcW w:w="2710" w:type="dxa"/>
                  <w:vAlign w:val="center"/>
                </w:tcPr>
                <w:p w14:paraId="6E6A1843"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t>要求</w:t>
                  </w:r>
                </w:p>
              </w:tc>
              <w:tc>
                <w:tcPr>
                  <w:tcW w:w="852" w:type="dxa"/>
                  <w:vAlign w:val="center"/>
                </w:tcPr>
                <w:p w14:paraId="7731BC52"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t>数量</w:t>
                  </w:r>
                </w:p>
              </w:tc>
              <w:tc>
                <w:tcPr>
                  <w:tcW w:w="2376" w:type="dxa"/>
                  <w:vAlign w:val="center"/>
                </w:tcPr>
                <w:p w14:paraId="4A128AE7"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t>验收标准</w:t>
                  </w:r>
                </w:p>
              </w:tc>
            </w:tr>
            <w:tr w:rsidR="00462DEC" w14:paraId="3DF7F115" w14:textId="77777777">
              <w:trPr>
                <w:trHeight w:val="340"/>
              </w:trPr>
              <w:tc>
                <w:tcPr>
                  <w:tcW w:w="441" w:type="dxa"/>
                  <w:vAlign w:val="center"/>
                </w:tcPr>
                <w:p w14:paraId="54F87F5B"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t>废气</w:t>
                  </w:r>
                </w:p>
              </w:tc>
              <w:tc>
                <w:tcPr>
                  <w:tcW w:w="728" w:type="dxa"/>
                  <w:vAlign w:val="center"/>
                </w:tcPr>
                <w:p w14:paraId="5C3AA571"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t>恶臭</w:t>
                  </w:r>
                </w:p>
                <w:p w14:paraId="50E9C2A8"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t>气体</w:t>
                  </w:r>
                </w:p>
              </w:tc>
              <w:tc>
                <w:tcPr>
                  <w:tcW w:w="1247" w:type="dxa"/>
                  <w:gridSpan w:val="2"/>
                  <w:vAlign w:val="center"/>
                </w:tcPr>
                <w:p w14:paraId="32DD825F"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hint="eastAsia"/>
                      <w:sz w:val="21"/>
                      <w:szCs w:val="21"/>
                      <w:lang w:eastAsia="zh-CN"/>
                    </w:rPr>
                    <w:t>恶臭无组织</w:t>
                  </w:r>
                </w:p>
              </w:tc>
              <w:tc>
                <w:tcPr>
                  <w:tcW w:w="2710" w:type="dxa"/>
                  <w:vAlign w:val="center"/>
                </w:tcPr>
                <w:p w14:paraId="76DF3A18" w14:textId="77777777" w:rsidR="00462DEC" w:rsidRDefault="00977302">
                  <w:pPr>
                    <w:pStyle w:val="TableParagraph"/>
                    <w:overflowPunct w:val="0"/>
                    <w:contextualSpacing/>
                    <w:jc w:val="center"/>
                    <w:rPr>
                      <w:rFonts w:ascii="宋体" w:hAnsi="宋体"/>
                      <w:spacing w:val="-1"/>
                      <w:sz w:val="21"/>
                      <w:szCs w:val="21"/>
                      <w:lang w:eastAsia="zh-CN"/>
                    </w:rPr>
                  </w:pPr>
                  <w:r>
                    <w:rPr>
                      <w:rFonts w:ascii="宋体" w:hAnsi="宋体" w:hint="eastAsia"/>
                      <w:spacing w:val="-1"/>
                      <w:sz w:val="21"/>
                      <w:szCs w:val="21"/>
                      <w:lang w:eastAsia="zh-CN"/>
                    </w:rPr>
                    <w:t>污水处理设四周进行绿化，保证厂界氨气、硫化氢、臭气浓度达标排放</w:t>
                  </w:r>
                </w:p>
              </w:tc>
              <w:tc>
                <w:tcPr>
                  <w:tcW w:w="852" w:type="dxa"/>
                  <w:vAlign w:val="center"/>
                </w:tcPr>
                <w:p w14:paraId="6CC4A4C6" w14:textId="77777777" w:rsidR="00462DEC" w:rsidRDefault="00977302">
                  <w:pPr>
                    <w:pStyle w:val="TableParagraph"/>
                    <w:overflowPunct w:val="0"/>
                    <w:contextualSpacing/>
                    <w:jc w:val="center"/>
                    <w:rPr>
                      <w:rFonts w:ascii="宋体" w:hAnsi="宋体" w:cs="宋体"/>
                      <w:sz w:val="21"/>
                      <w:szCs w:val="21"/>
                    </w:rPr>
                  </w:pPr>
                  <w:r>
                    <w:rPr>
                      <w:rFonts w:ascii="宋体" w:hAnsi="宋体"/>
                      <w:sz w:val="21"/>
                      <w:szCs w:val="21"/>
                    </w:rPr>
                    <w:t>1</w:t>
                  </w:r>
                  <w:r>
                    <w:rPr>
                      <w:rFonts w:ascii="宋体" w:hAnsi="宋体" w:cs="宋体"/>
                      <w:sz w:val="21"/>
                      <w:szCs w:val="21"/>
                    </w:rPr>
                    <w:t>套</w:t>
                  </w:r>
                </w:p>
              </w:tc>
              <w:tc>
                <w:tcPr>
                  <w:tcW w:w="2376" w:type="dxa"/>
                  <w:vAlign w:val="center"/>
                </w:tcPr>
                <w:p w14:paraId="4EF23C16"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pacing w:val="-6"/>
                      <w:sz w:val="21"/>
                      <w:szCs w:val="21"/>
                      <w:lang w:eastAsia="zh-CN"/>
                    </w:rPr>
                    <w:t>《城镇污水处理厂污染物排放标准》</w:t>
                  </w:r>
                  <w:r>
                    <w:rPr>
                      <w:rFonts w:ascii="宋体" w:hAnsi="宋体" w:cs="宋体" w:hint="eastAsia"/>
                      <w:spacing w:val="-6"/>
                      <w:sz w:val="21"/>
                      <w:szCs w:val="21"/>
                      <w:lang w:eastAsia="zh-CN"/>
                    </w:rPr>
                    <w:t>（</w:t>
                  </w:r>
                  <w:r>
                    <w:rPr>
                      <w:rFonts w:ascii="宋体" w:hAnsi="宋体" w:cs="宋体" w:hint="eastAsia"/>
                      <w:spacing w:val="-6"/>
                      <w:sz w:val="21"/>
                      <w:szCs w:val="21"/>
                      <w:lang w:eastAsia="zh-CN"/>
                    </w:rPr>
                    <w:t>GB18918-2002</w:t>
                  </w:r>
                  <w:r>
                    <w:rPr>
                      <w:rFonts w:ascii="宋体" w:hAnsi="宋体" w:cs="宋体" w:hint="eastAsia"/>
                      <w:spacing w:val="-6"/>
                      <w:sz w:val="21"/>
                      <w:szCs w:val="21"/>
                      <w:lang w:eastAsia="zh-CN"/>
                    </w:rPr>
                    <w:t>）</w:t>
                  </w:r>
                  <w:r>
                    <w:rPr>
                      <w:rFonts w:ascii="宋体" w:hAnsi="宋体" w:cs="宋体" w:hint="eastAsia"/>
                      <w:sz w:val="21"/>
                      <w:szCs w:val="21"/>
                      <w:lang w:eastAsia="zh-CN"/>
                    </w:rPr>
                    <w:t>及其修改单中表</w:t>
                  </w:r>
                  <w:r>
                    <w:rPr>
                      <w:rFonts w:ascii="宋体" w:hAnsi="宋体" w:cs="宋体" w:hint="eastAsia"/>
                      <w:sz w:val="21"/>
                      <w:szCs w:val="21"/>
                      <w:lang w:eastAsia="zh-CN"/>
                    </w:rPr>
                    <w:t>4</w:t>
                  </w:r>
                  <w:r>
                    <w:rPr>
                      <w:rFonts w:ascii="宋体" w:hAnsi="宋体" w:cs="宋体"/>
                      <w:sz w:val="21"/>
                      <w:szCs w:val="21"/>
                      <w:lang w:eastAsia="zh-CN"/>
                    </w:rPr>
                    <w:t>厂界废气排放最高允许浓度中的二级标准</w:t>
                  </w:r>
                </w:p>
              </w:tc>
            </w:tr>
            <w:tr w:rsidR="00462DEC" w14:paraId="6EF8A8CC" w14:textId="77777777">
              <w:trPr>
                <w:trHeight w:val="340"/>
              </w:trPr>
              <w:tc>
                <w:tcPr>
                  <w:tcW w:w="441" w:type="dxa"/>
                  <w:vAlign w:val="center"/>
                </w:tcPr>
                <w:p w14:paraId="6BE88B57"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废水</w:t>
                  </w:r>
                  <w:proofErr w:type="spellEnd"/>
                </w:p>
              </w:tc>
              <w:tc>
                <w:tcPr>
                  <w:tcW w:w="728" w:type="dxa"/>
                  <w:vAlign w:val="center"/>
                </w:tcPr>
                <w:p w14:paraId="53368B34"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hint="eastAsia"/>
                      <w:sz w:val="21"/>
                      <w:szCs w:val="21"/>
                      <w:lang w:eastAsia="zh-CN"/>
                    </w:rPr>
                    <w:t>污水处理</w:t>
                  </w:r>
                </w:p>
              </w:tc>
              <w:tc>
                <w:tcPr>
                  <w:tcW w:w="1247" w:type="dxa"/>
                  <w:gridSpan w:val="2"/>
                  <w:vAlign w:val="center"/>
                </w:tcPr>
                <w:p w14:paraId="6E873ACE"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hint="eastAsia"/>
                      <w:spacing w:val="-5"/>
                      <w:sz w:val="21"/>
                      <w:szCs w:val="21"/>
                      <w:lang w:eastAsia="zh-CN"/>
                    </w:rPr>
                    <w:t>污水处理系统及其配套工程</w:t>
                  </w:r>
                </w:p>
              </w:tc>
              <w:tc>
                <w:tcPr>
                  <w:tcW w:w="2710" w:type="dxa"/>
                  <w:vAlign w:val="center"/>
                </w:tcPr>
                <w:p w14:paraId="54E7E6C6" w14:textId="77777777" w:rsidR="00462DEC" w:rsidRDefault="00977302">
                  <w:pPr>
                    <w:pStyle w:val="TableParagraph"/>
                    <w:overflowPunct w:val="0"/>
                    <w:contextualSpacing/>
                    <w:jc w:val="center"/>
                    <w:rPr>
                      <w:rFonts w:ascii="宋体" w:hAnsi="宋体"/>
                      <w:sz w:val="21"/>
                      <w:szCs w:val="21"/>
                      <w:lang w:eastAsia="zh-CN"/>
                    </w:rPr>
                  </w:pPr>
                  <w:r>
                    <w:rPr>
                      <w:rFonts w:ascii="宋体" w:hAnsi="宋体" w:hint="eastAsia"/>
                      <w:sz w:val="21"/>
                      <w:szCs w:val="21"/>
                      <w:lang w:eastAsia="zh-CN"/>
                    </w:rPr>
                    <w:t>与设计阶段保持一致</w:t>
                  </w:r>
                </w:p>
              </w:tc>
              <w:tc>
                <w:tcPr>
                  <w:tcW w:w="852" w:type="dxa"/>
                  <w:vAlign w:val="center"/>
                </w:tcPr>
                <w:p w14:paraId="5F8D102C" w14:textId="77777777" w:rsidR="00462DEC" w:rsidRDefault="00977302">
                  <w:pPr>
                    <w:pStyle w:val="TableParagraph"/>
                    <w:overflowPunct w:val="0"/>
                    <w:contextualSpacing/>
                    <w:jc w:val="center"/>
                    <w:rPr>
                      <w:rFonts w:ascii="宋体" w:hAnsi="宋体" w:cs="宋体"/>
                      <w:sz w:val="21"/>
                      <w:szCs w:val="21"/>
                    </w:rPr>
                  </w:pPr>
                  <w:r>
                    <w:rPr>
                      <w:rFonts w:ascii="宋体" w:hAnsi="宋体"/>
                      <w:sz w:val="21"/>
                      <w:szCs w:val="21"/>
                    </w:rPr>
                    <w:t>1</w:t>
                  </w:r>
                  <w:r>
                    <w:rPr>
                      <w:rFonts w:ascii="宋体" w:hAnsi="宋体" w:cs="宋体"/>
                      <w:sz w:val="21"/>
                      <w:szCs w:val="21"/>
                    </w:rPr>
                    <w:t>套</w:t>
                  </w:r>
                </w:p>
              </w:tc>
              <w:tc>
                <w:tcPr>
                  <w:tcW w:w="2376" w:type="dxa"/>
                  <w:vAlign w:val="center"/>
                </w:tcPr>
                <w:p w14:paraId="41B24472"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hint="eastAsia"/>
                      <w:sz w:val="21"/>
                      <w:szCs w:val="21"/>
                      <w:lang w:eastAsia="zh-CN"/>
                    </w:rPr>
                    <w:t>出厂水质达到《农村生活污水处理设施污染物排放标准》（</w:t>
                  </w:r>
                  <w:r>
                    <w:rPr>
                      <w:rFonts w:ascii="宋体" w:hAnsi="宋体" w:cs="宋体" w:hint="eastAsia"/>
                      <w:sz w:val="21"/>
                      <w:szCs w:val="21"/>
                      <w:lang w:eastAsia="zh-CN"/>
                    </w:rPr>
                    <w:t>DBHJ/001</w:t>
                  </w:r>
                  <w:r>
                    <w:rPr>
                      <w:rFonts w:ascii="宋体" w:hAnsi="宋体" w:cs="宋体" w:hint="eastAsia"/>
                      <w:sz w:val="21"/>
                      <w:szCs w:val="21"/>
                      <w:lang w:eastAsia="zh-CN"/>
                    </w:rPr>
                    <w:t>－</w:t>
                  </w:r>
                  <w:r>
                    <w:rPr>
                      <w:rFonts w:ascii="宋体" w:hAnsi="宋体" w:cs="宋体" w:hint="eastAsia"/>
                      <w:sz w:val="21"/>
                      <w:szCs w:val="21"/>
                      <w:lang w:eastAsia="zh-CN"/>
                    </w:rPr>
                    <w:t>2020</w:t>
                  </w:r>
                  <w:r>
                    <w:rPr>
                      <w:rFonts w:ascii="宋体" w:hAnsi="宋体" w:cs="宋体" w:hint="eastAsia"/>
                      <w:sz w:val="21"/>
                      <w:szCs w:val="21"/>
                      <w:lang w:eastAsia="zh-CN"/>
                    </w:rPr>
                    <w:t>）二级标准后</w:t>
                  </w:r>
                </w:p>
              </w:tc>
            </w:tr>
            <w:tr w:rsidR="00462DEC" w14:paraId="1631EB00" w14:textId="77777777">
              <w:trPr>
                <w:trHeight w:val="340"/>
              </w:trPr>
              <w:tc>
                <w:tcPr>
                  <w:tcW w:w="441" w:type="dxa"/>
                  <w:vAlign w:val="center"/>
                </w:tcPr>
                <w:p w14:paraId="54707CB7"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地下水</w:t>
                  </w:r>
                  <w:proofErr w:type="spellEnd"/>
                </w:p>
              </w:tc>
              <w:tc>
                <w:tcPr>
                  <w:tcW w:w="4685" w:type="dxa"/>
                  <w:gridSpan w:val="4"/>
                  <w:vAlign w:val="center"/>
                </w:tcPr>
                <w:p w14:paraId="7A6D53D1" w14:textId="77777777" w:rsidR="00462DEC" w:rsidRDefault="00977302">
                  <w:pPr>
                    <w:pStyle w:val="TableParagraph"/>
                    <w:overflowPunct w:val="0"/>
                    <w:contextualSpacing/>
                    <w:rPr>
                      <w:rFonts w:ascii="宋体" w:hAnsi="宋体" w:cs="宋体"/>
                      <w:sz w:val="21"/>
                      <w:szCs w:val="21"/>
                      <w:lang w:eastAsia="zh-CN"/>
                    </w:rPr>
                  </w:pPr>
                  <w:r>
                    <w:rPr>
                      <w:rFonts w:ascii="宋体" w:hAnsi="宋体" w:cs="宋体"/>
                      <w:spacing w:val="-4"/>
                      <w:sz w:val="21"/>
                      <w:szCs w:val="21"/>
                      <w:lang w:eastAsia="zh-CN"/>
                    </w:rPr>
                    <w:t>将</w:t>
                  </w:r>
                  <w:r>
                    <w:rPr>
                      <w:rFonts w:ascii="宋体" w:hAnsi="宋体" w:cs="宋体" w:hint="eastAsia"/>
                      <w:spacing w:val="-4"/>
                      <w:sz w:val="21"/>
                      <w:szCs w:val="21"/>
                      <w:lang w:eastAsia="zh-CN"/>
                    </w:rPr>
                    <w:t>沉砂池、生化反应池、污泥池、</w:t>
                  </w:r>
                  <w:r>
                    <w:rPr>
                      <w:rFonts w:ascii="宋体" w:hAnsi="宋体" w:cs="宋体"/>
                      <w:spacing w:val="-4"/>
                      <w:sz w:val="21"/>
                      <w:szCs w:val="21"/>
                      <w:lang w:eastAsia="zh-CN"/>
                    </w:rPr>
                    <w:t>污泥脱水机房及</w:t>
                  </w:r>
                  <w:r>
                    <w:rPr>
                      <w:rFonts w:ascii="宋体" w:hAnsi="宋体" w:cs="宋体"/>
                      <w:spacing w:val="-1"/>
                      <w:sz w:val="21"/>
                      <w:szCs w:val="21"/>
                      <w:lang w:eastAsia="zh-CN"/>
                    </w:rPr>
                    <w:t>污水埋地管道等位于地下或半地下的生产功能单元进行防渗处理</w:t>
                  </w:r>
                  <w:r>
                    <w:rPr>
                      <w:rFonts w:ascii="宋体" w:hAnsi="宋体" w:cs="宋体" w:hint="eastAsia"/>
                      <w:spacing w:val="-1"/>
                      <w:sz w:val="21"/>
                      <w:szCs w:val="21"/>
                      <w:lang w:eastAsia="zh-CN"/>
                    </w:rPr>
                    <w:t>，保证</w:t>
                  </w:r>
                  <w:r>
                    <w:rPr>
                      <w:rFonts w:ascii="宋体" w:hAnsi="宋体" w:cs="宋体"/>
                      <w:sz w:val="21"/>
                      <w:szCs w:val="21"/>
                      <w:lang w:eastAsia="zh-CN"/>
                    </w:rPr>
                    <w:t>渗透系数不大于</w:t>
                  </w:r>
                  <w:r>
                    <w:rPr>
                      <w:rFonts w:ascii="宋体" w:hAnsi="宋体"/>
                      <w:spacing w:val="-2"/>
                      <w:sz w:val="21"/>
                      <w:szCs w:val="21"/>
                      <w:lang w:eastAsia="zh-CN"/>
                    </w:rPr>
                    <w:t>1.0×</w:t>
                  </w:r>
                  <w:r>
                    <w:rPr>
                      <w:rFonts w:ascii="宋体" w:hAnsi="宋体" w:hint="eastAsia"/>
                      <w:spacing w:val="-2"/>
                      <w:sz w:val="21"/>
                      <w:szCs w:val="21"/>
                      <w:lang w:eastAsia="zh-CN"/>
                    </w:rPr>
                    <w:t>10</w:t>
                  </w:r>
                  <w:r>
                    <w:rPr>
                      <w:rFonts w:ascii="宋体" w:hAnsi="宋体" w:hint="eastAsia"/>
                      <w:spacing w:val="-2"/>
                      <w:sz w:val="21"/>
                      <w:szCs w:val="21"/>
                      <w:vertAlign w:val="superscript"/>
                      <w:lang w:eastAsia="zh-CN"/>
                    </w:rPr>
                    <w:t>-7</w:t>
                  </w:r>
                  <w:r>
                    <w:rPr>
                      <w:rFonts w:ascii="宋体" w:hAnsi="宋体"/>
                      <w:spacing w:val="-2"/>
                      <w:sz w:val="21"/>
                      <w:szCs w:val="21"/>
                      <w:lang w:eastAsia="zh-CN"/>
                    </w:rPr>
                    <w:t>cm/s</w:t>
                  </w:r>
                  <w:r>
                    <w:rPr>
                      <w:rFonts w:ascii="宋体" w:hAnsi="宋体" w:hint="eastAsia"/>
                      <w:spacing w:val="-2"/>
                      <w:sz w:val="21"/>
                      <w:szCs w:val="21"/>
                      <w:lang w:eastAsia="zh-CN"/>
                    </w:rPr>
                    <w:t>；生产、生活区地面做一般硬化处理。</w:t>
                  </w:r>
                </w:p>
              </w:tc>
              <w:tc>
                <w:tcPr>
                  <w:tcW w:w="852" w:type="dxa"/>
                  <w:vAlign w:val="center"/>
                </w:tcPr>
                <w:p w14:paraId="4F3562E0" w14:textId="77777777" w:rsidR="00462DEC" w:rsidRDefault="00977302">
                  <w:pPr>
                    <w:pStyle w:val="TableParagraph"/>
                    <w:overflowPunct w:val="0"/>
                    <w:contextualSpacing/>
                    <w:jc w:val="center"/>
                    <w:rPr>
                      <w:rFonts w:ascii="宋体" w:hAnsi="宋体"/>
                      <w:sz w:val="21"/>
                      <w:szCs w:val="21"/>
                    </w:rPr>
                  </w:pPr>
                  <w:r>
                    <w:rPr>
                      <w:rFonts w:ascii="宋体" w:hAnsi="宋体"/>
                      <w:sz w:val="21"/>
                      <w:szCs w:val="21"/>
                    </w:rPr>
                    <w:t>/</w:t>
                  </w:r>
                </w:p>
              </w:tc>
              <w:tc>
                <w:tcPr>
                  <w:tcW w:w="2376" w:type="dxa"/>
                  <w:vAlign w:val="center"/>
                </w:tcPr>
                <w:p w14:paraId="4E1EFF38" w14:textId="77777777" w:rsidR="00462DEC" w:rsidRDefault="00977302">
                  <w:pPr>
                    <w:pStyle w:val="TableParagraph"/>
                    <w:overflowPunct w:val="0"/>
                    <w:contextualSpacing/>
                    <w:jc w:val="center"/>
                    <w:rPr>
                      <w:rFonts w:ascii="宋体" w:hAnsi="宋体"/>
                      <w:sz w:val="21"/>
                      <w:szCs w:val="21"/>
                      <w:lang w:eastAsia="zh-CN"/>
                    </w:rPr>
                  </w:pPr>
                  <w:r>
                    <w:rPr>
                      <w:rFonts w:ascii="宋体" w:hAnsi="宋体" w:hint="eastAsia"/>
                      <w:sz w:val="21"/>
                      <w:szCs w:val="21"/>
                      <w:lang w:eastAsia="zh-CN"/>
                    </w:rPr>
                    <w:t>参照《一般工业固体废物贮存、处置场污染控制标准》（</w:t>
                  </w:r>
                  <w:r>
                    <w:rPr>
                      <w:rFonts w:ascii="宋体" w:hAnsi="宋体" w:hint="eastAsia"/>
                      <w:sz w:val="21"/>
                      <w:szCs w:val="21"/>
                      <w:lang w:eastAsia="zh-CN"/>
                    </w:rPr>
                    <w:t>GB18599-2001</w:t>
                  </w:r>
                  <w:r>
                    <w:rPr>
                      <w:rFonts w:ascii="宋体" w:hAnsi="宋体" w:hint="eastAsia"/>
                      <w:sz w:val="21"/>
                      <w:szCs w:val="21"/>
                      <w:lang w:eastAsia="zh-CN"/>
                    </w:rPr>
                    <w:t>，</w:t>
                  </w:r>
                  <w:r>
                    <w:rPr>
                      <w:rFonts w:ascii="宋体" w:hAnsi="宋体" w:hint="eastAsia"/>
                      <w:sz w:val="21"/>
                      <w:szCs w:val="21"/>
                      <w:lang w:eastAsia="zh-CN"/>
                    </w:rPr>
                    <w:t>2013</w:t>
                  </w:r>
                  <w:r>
                    <w:rPr>
                      <w:rFonts w:ascii="宋体" w:hAnsi="宋体" w:hint="eastAsia"/>
                      <w:sz w:val="21"/>
                      <w:szCs w:val="21"/>
                      <w:lang w:eastAsia="zh-CN"/>
                    </w:rPr>
                    <w:t>年修改单）</w:t>
                  </w:r>
                </w:p>
              </w:tc>
            </w:tr>
            <w:tr w:rsidR="00462DEC" w14:paraId="14310E22" w14:textId="77777777">
              <w:trPr>
                <w:trHeight w:val="340"/>
              </w:trPr>
              <w:tc>
                <w:tcPr>
                  <w:tcW w:w="441" w:type="dxa"/>
                  <w:vAlign w:val="center"/>
                </w:tcPr>
                <w:p w14:paraId="141128CF" w14:textId="77777777" w:rsidR="00462DEC" w:rsidRDefault="00977302">
                  <w:pPr>
                    <w:overflowPunct w:val="0"/>
                    <w:spacing w:line="240" w:lineRule="auto"/>
                    <w:ind w:firstLineChars="0" w:firstLine="0"/>
                    <w:contextualSpacing/>
                    <w:jc w:val="center"/>
                    <w:rPr>
                      <w:rFonts w:ascii="宋体" w:hAnsi="宋体"/>
                      <w:sz w:val="21"/>
                      <w:szCs w:val="21"/>
                    </w:rPr>
                  </w:pPr>
                  <w:r>
                    <w:rPr>
                      <w:rFonts w:ascii="宋体" w:hAnsi="宋体" w:hint="eastAsia"/>
                      <w:sz w:val="21"/>
                      <w:szCs w:val="21"/>
                    </w:rPr>
                    <w:t>噪声</w:t>
                  </w:r>
                </w:p>
              </w:tc>
              <w:tc>
                <w:tcPr>
                  <w:tcW w:w="4685" w:type="dxa"/>
                  <w:gridSpan w:val="4"/>
                  <w:vAlign w:val="center"/>
                </w:tcPr>
                <w:p w14:paraId="71573D73" w14:textId="77777777" w:rsidR="00462DEC" w:rsidRDefault="00977302">
                  <w:pPr>
                    <w:pStyle w:val="TableParagraph"/>
                    <w:overflowPunct w:val="0"/>
                    <w:contextualSpacing/>
                    <w:jc w:val="center"/>
                    <w:rPr>
                      <w:rFonts w:ascii="宋体" w:hAnsi="宋体"/>
                      <w:sz w:val="21"/>
                      <w:szCs w:val="21"/>
                      <w:lang w:eastAsia="zh-CN"/>
                    </w:rPr>
                  </w:pPr>
                  <w:r>
                    <w:rPr>
                      <w:rFonts w:ascii="宋体" w:hAnsi="宋体" w:cs="宋体"/>
                      <w:spacing w:val="-6"/>
                      <w:sz w:val="21"/>
                      <w:szCs w:val="21"/>
                      <w:lang w:eastAsia="zh-CN"/>
                    </w:rPr>
                    <w:t>鼓风机</w:t>
                  </w:r>
                  <w:r>
                    <w:rPr>
                      <w:rFonts w:ascii="宋体" w:hAnsi="宋体" w:cs="宋体" w:hint="eastAsia"/>
                      <w:spacing w:val="-6"/>
                      <w:sz w:val="21"/>
                      <w:szCs w:val="21"/>
                      <w:lang w:eastAsia="zh-CN"/>
                    </w:rPr>
                    <w:t>基础减震，加装消声器；各类机泵基础减震；</w:t>
                  </w:r>
                  <w:r>
                    <w:rPr>
                      <w:rFonts w:ascii="宋体" w:hAnsi="宋体" w:cs="宋体"/>
                      <w:spacing w:val="-6"/>
                      <w:sz w:val="21"/>
                      <w:szCs w:val="21"/>
                      <w:lang w:eastAsia="zh-CN"/>
                    </w:rPr>
                    <w:t>污泥压滤机基础减振、污泥</w:t>
                  </w:r>
                  <w:proofErr w:type="gramStart"/>
                  <w:r>
                    <w:rPr>
                      <w:rFonts w:ascii="宋体" w:hAnsi="宋体" w:cs="宋体"/>
                      <w:spacing w:val="-6"/>
                      <w:sz w:val="21"/>
                      <w:szCs w:val="21"/>
                      <w:lang w:eastAsia="zh-CN"/>
                    </w:rPr>
                    <w:t>脱水间</w:t>
                  </w:r>
                  <w:proofErr w:type="gramEnd"/>
                  <w:r>
                    <w:rPr>
                      <w:rFonts w:ascii="宋体" w:hAnsi="宋体" w:cs="宋体"/>
                      <w:spacing w:val="-6"/>
                      <w:sz w:val="21"/>
                      <w:szCs w:val="21"/>
                      <w:lang w:eastAsia="zh-CN"/>
                    </w:rPr>
                    <w:t>采用高窗，双层窗户隔声处理</w:t>
                  </w:r>
                  <w:r>
                    <w:rPr>
                      <w:rFonts w:ascii="宋体" w:hAnsi="宋体" w:cs="宋体" w:hint="eastAsia"/>
                      <w:spacing w:val="-6"/>
                      <w:sz w:val="21"/>
                      <w:szCs w:val="21"/>
                      <w:lang w:eastAsia="zh-CN"/>
                    </w:rPr>
                    <w:t>等降噪措施，实现厂界噪声达标排放。</w:t>
                  </w:r>
                </w:p>
              </w:tc>
              <w:tc>
                <w:tcPr>
                  <w:tcW w:w="852" w:type="dxa"/>
                  <w:vAlign w:val="center"/>
                </w:tcPr>
                <w:p w14:paraId="3ADD6415" w14:textId="77777777" w:rsidR="00462DEC" w:rsidRDefault="00977302">
                  <w:pPr>
                    <w:pStyle w:val="TableParagraph"/>
                    <w:overflowPunct w:val="0"/>
                    <w:contextualSpacing/>
                    <w:jc w:val="center"/>
                    <w:rPr>
                      <w:rFonts w:ascii="宋体" w:hAnsi="宋体"/>
                      <w:sz w:val="21"/>
                      <w:szCs w:val="21"/>
                      <w:lang w:eastAsia="zh-CN"/>
                    </w:rPr>
                  </w:pPr>
                  <w:r>
                    <w:rPr>
                      <w:rFonts w:ascii="宋体" w:hAnsi="宋体" w:hint="eastAsia"/>
                      <w:sz w:val="21"/>
                      <w:szCs w:val="21"/>
                      <w:lang w:eastAsia="zh-CN"/>
                    </w:rPr>
                    <w:t>若干</w:t>
                  </w:r>
                </w:p>
              </w:tc>
              <w:tc>
                <w:tcPr>
                  <w:tcW w:w="2376" w:type="dxa"/>
                  <w:vAlign w:val="center"/>
                </w:tcPr>
                <w:p w14:paraId="5A55447B" w14:textId="77777777" w:rsidR="00462DEC" w:rsidRDefault="00977302">
                  <w:pPr>
                    <w:pStyle w:val="TableParagraph"/>
                    <w:overflowPunct w:val="0"/>
                    <w:contextualSpacing/>
                    <w:jc w:val="center"/>
                    <w:rPr>
                      <w:rFonts w:ascii="宋体" w:hAnsi="宋体"/>
                      <w:sz w:val="21"/>
                      <w:szCs w:val="21"/>
                      <w:lang w:eastAsia="zh-CN"/>
                    </w:rPr>
                  </w:pPr>
                  <w:r>
                    <w:rPr>
                      <w:rFonts w:ascii="宋体" w:hAnsi="宋体" w:cs="宋体"/>
                      <w:spacing w:val="-6"/>
                      <w:sz w:val="21"/>
                      <w:szCs w:val="21"/>
                      <w:lang w:eastAsia="zh-CN"/>
                    </w:rPr>
                    <w:t>《工业企业厂界环境噪声排放标准》</w:t>
                  </w:r>
                  <w:r>
                    <w:rPr>
                      <w:rFonts w:ascii="宋体" w:hAnsi="宋体" w:cs="宋体" w:hint="eastAsia"/>
                      <w:spacing w:val="-6"/>
                      <w:sz w:val="21"/>
                      <w:szCs w:val="21"/>
                      <w:lang w:eastAsia="zh-CN"/>
                    </w:rPr>
                    <w:t>（</w:t>
                  </w:r>
                  <w:r>
                    <w:rPr>
                      <w:rFonts w:ascii="宋体" w:hAnsi="宋体" w:cs="宋体"/>
                      <w:spacing w:val="-6"/>
                      <w:sz w:val="21"/>
                      <w:szCs w:val="21"/>
                      <w:lang w:eastAsia="zh-CN"/>
                    </w:rPr>
                    <w:t>GB12348-2008</w:t>
                  </w:r>
                  <w:r>
                    <w:rPr>
                      <w:rFonts w:ascii="宋体" w:hAnsi="宋体" w:cs="宋体" w:hint="eastAsia"/>
                      <w:spacing w:val="-6"/>
                      <w:sz w:val="21"/>
                      <w:szCs w:val="21"/>
                      <w:lang w:eastAsia="zh-CN"/>
                    </w:rPr>
                    <w:t>）</w:t>
                  </w:r>
                  <w:r>
                    <w:rPr>
                      <w:rFonts w:ascii="宋体" w:hAnsi="宋体" w:cs="宋体"/>
                      <w:spacing w:val="-6"/>
                      <w:sz w:val="21"/>
                      <w:szCs w:val="21"/>
                      <w:lang w:eastAsia="zh-CN"/>
                    </w:rPr>
                    <w:t>的</w:t>
                  </w:r>
                  <w:r>
                    <w:rPr>
                      <w:rFonts w:ascii="宋体" w:hAnsi="宋体" w:cs="宋体"/>
                      <w:spacing w:val="-6"/>
                      <w:sz w:val="21"/>
                      <w:szCs w:val="21"/>
                      <w:lang w:eastAsia="zh-CN"/>
                    </w:rPr>
                    <w:t>2</w:t>
                  </w:r>
                  <w:r>
                    <w:rPr>
                      <w:rFonts w:ascii="宋体" w:hAnsi="宋体" w:cs="宋体"/>
                      <w:spacing w:val="-6"/>
                      <w:sz w:val="21"/>
                      <w:szCs w:val="21"/>
                      <w:lang w:eastAsia="zh-CN"/>
                    </w:rPr>
                    <w:t>类标准</w:t>
                  </w:r>
                </w:p>
              </w:tc>
            </w:tr>
            <w:tr w:rsidR="00462DEC" w14:paraId="2C419491" w14:textId="77777777">
              <w:trPr>
                <w:trHeight w:val="340"/>
              </w:trPr>
              <w:tc>
                <w:tcPr>
                  <w:tcW w:w="441" w:type="dxa"/>
                  <w:vMerge w:val="restart"/>
                  <w:vAlign w:val="center"/>
                </w:tcPr>
                <w:p w14:paraId="38F7F3F6"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固废</w:t>
                  </w:r>
                  <w:proofErr w:type="spellEnd"/>
                </w:p>
              </w:tc>
              <w:tc>
                <w:tcPr>
                  <w:tcW w:w="728" w:type="dxa"/>
                  <w:vMerge w:val="restart"/>
                  <w:vAlign w:val="center"/>
                </w:tcPr>
                <w:p w14:paraId="1B56F465" w14:textId="77777777" w:rsidR="00462DEC" w:rsidRDefault="00977302">
                  <w:pPr>
                    <w:pStyle w:val="TableParagraph"/>
                    <w:overflowPunct w:val="0"/>
                    <w:contextualSpacing/>
                    <w:jc w:val="center"/>
                    <w:rPr>
                      <w:rFonts w:ascii="宋体" w:hAnsi="宋体" w:cs="宋体"/>
                      <w:sz w:val="21"/>
                      <w:szCs w:val="21"/>
                      <w:lang w:eastAsia="zh-CN"/>
                    </w:rPr>
                  </w:pPr>
                  <w:proofErr w:type="spellStart"/>
                  <w:r>
                    <w:rPr>
                      <w:rFonts w:ascii="宋体" w:hAnsi="宋体" w:cs="宋体"/>
                      <w:sz w:val="21"/>
                      <w:szCs w:val="21"/>
                    </w:rPr>
                    <w:t>污泥</w:t>
                  </w:r>
                  <w:proofErr w:type="spellEnd"/>
                </w:p>
                <w:p w14:paraId="71EA79DD"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处理</w:t>
                  </w:r>
                  <w:proofErr w:type="spellEnd"/>
                </w:p>
                <w:p w14:paraId="4B5215CF" w14:textId="77777777" w:rsidR="00462DEC" w:rsidRDefault="00977302">
                  <w:pPr>
                    <w:pStyle w:val="TableParagraph"/>
                    <w:overflowPunct w:val="0"/>
                    <w:contextualSpacing/>
                    <w:jc w:val="center"/>
                    <w:rPr>
                      <w:rFonts w:ascii="宋体" w:hAnsi="宋体" w:cs="宋体"/>
                      <w:sz w:val="21"/>
                      <w:szCs w:val="21"/>
                    </w:rPr>
                  </w:pPr>
                  <w:r>
                    <w:rPr>
                      <w:rFonts w:ascii="宋体" w:hAnsi="宋体" w:cs="宋体" w:hint="eastAsia"/>
                      <w:sz w:val="21"/>
                      <w:szCs w:val="21"/>
                      <w:lang w:eastAsia="zh-CN"/>
                    </w:rPr>
                    <w:t>处置</w:t>
                  </w:r>
                </w:p>
              </w:tc>
              <w:tc>
                <w:tcPr>
                  <w:tcW w:w="1247" w:type="dxa"/>
                  <w:gridSpan w:val="2"/>
                  <w:vAlign w:val="center"/>
                </w:tcPr>
                <w:p w14:paraId="271B9039"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hint="eastAsia"/>
                      <w:sz w:val="21"/>
                      <w:szCs w:val="21"/>
                      <w:lang w:eastAsia="zh-CN"/>
                    </w:rPr>
                    <w:t>污泥池</w:t>
                  </w:r>
                </w:p>
              </w:tc>
              <w:tc>
                <w:tcPr>
                  <w:tcW w:w="2710" w:type="dxa"/>
                  <w:vAlign w:val="center"/>
                </w:tcPr>
                <w:p w14:paraId="6778B55E" w14:textId="77777777" w:rsidR="00462DEC" w:rsidRDefault="00977302">
                  <w:pPr>
                    <w:pStyle w:val="TableParagraph"/>
                    <w:overflowPunct w:val="0"/>
                    <w:contextualSpacing/>
                    <w:jc w:val="center"/>
                    <w:rPr>
                      <w:rFonts w:ascii="宋体" w:hAnsi="宋体"/>
                      <w:sz w:val="21"/>
                      <w:szCs w:val="21"/>
                    </w:rPr>
                  </w:pPr>
                  <w:r>
                    <w:rPr>
                      <w:rFonts w:ascii="宋体" w:hAnsi="宋体" w:hint="eastAsia"/>
                      <w:sz w:val="21"/>
                      <w:szCs w:val="21"/>
                      <w:lang w:eastAsia="zh-CN"/>
                    </w:rPr>
                    <w:t>与设计阶段保持一致</w:t>
                  </w:r>
                </w:p>
              </w:tc>
              <w:tc>
                <w:tcPr>
                  <w:tcW w:w="852" w:type="dxa"/>
                  <w:vAlign w:val="center"/>
                </w:tcPr>
                <w:p w14:paraId="1CD2CF1C"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hint="eastAsia"/>
                      <w:sz w:val="21"/>
                      <w:szCs w:val="21"/>
                      <w:lang w:eastAsia="zh-CN"/>
                    </w:rPr>
                    <w:t>1</w:t>
                  </w:r>
                  <w:r>
                    <w:rPr>
                      <w:rFonts w:ascii="宋体" w:hAnsi="宋体" w:cs="宋体" w:hint="eastAsia"/>
                      <w:sz w:val="21"/>
                      <w:szCs w:val="21"/>
                      <w:lang w:eastAsia="zh-CN"/>
                    </w:rPr>
                    <w:t>座</w:t>
                  </w:r>
                </w:p>
              </w:tc>
              <w:tc>
                <w:tcPr>
                  <w:tcW w:w="2376" w:type="dxa"/>
                  <w:vMerge w:val="restart"/>
                  <w:vAlign w:val="center"/>
                </w:tcPr>
                <w:p w14:paraId="5E603797"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z w:val="21"/>
                      <w:szCs w:val="21"/>
                      <w:lang w:eastAsia="zh-CN"/>
                    </w:rPr>
                    <w:t>处置达</w:t>
                  </w:r>
                  <w:r>
                    <w:rPr>
                      <w:rFonts w:ascii="宋体" w:hAnsi="宋体" w:cs="宋体"/>
                      <w:spacing w:val="-63"/>
                      <w:sz w:val="21"/>
                      <w:szCs w:val="21"/>
                      <w:lang w:eastAsia="zh-CN"/>
                    </w:rPr>
                    <w:t>到</w:t>
                  </w:r>
                  <w:r>
                    <w:rPr>
                      <w:rFonts w:ascii="宋体" w:hAnsi="宋体" w:cs="宋体"/>
                      <w:sz w:val="21"/>
                      <w:szCs w:val="21"/>
                      <w:lang w:eastAsia="zh-CN"/>
                    </w:rPr>
                    <w:t>《城镇</w:t>
                  </w:r>
                  <w:r>
                    <w:rPr>
                      <w:rFonts w:ascii="宋体" w:hAnsi="宋体" w:cs="宋体"/>
                      <w:spacing w:val="-5"/>
                      <w:sz w:val="21"/>
                      <w:szCs w:val="21"/>
                      <w:lang w:eastAsia="zh-CN"/>
                    </w:rPr>
                    <w:t>污</w:t>
                  </w:r>
                  <w:r>
                    <w:rPr>
                      <w:rFonts w:ascii="宋体" w:hAnsi="宋体" w:cs="宋体"/>
                      <w:sz w:val="21"/>
                      <w:szCs w:val="21"/>
                      <w:lang w:eastAsia="zh-CN"/>
                    </w:rPr>
                    <w:t>水处理厂污染物</w:t>
                  </w:r>
                  <w:r>
                    <w:rPr>
                      <w:rFonts w:ascii="宋体" w:hAnsi="宋体" w:cs="宋体"/>
                      <w:spacing w:val="-5"/>
                      <w:sz w:val="21"/>
                      <w:szCs w:val="21"/>
                      <w:lang w:eastAsia="zh-CN"/>
                    </w:rPr>
                    <w:t>排</w:t>
                  </w:r>
                  <w:r>
                    <w:rPr>
                      <w:rFonts w:ascii="宋体" w:hAnsi="宋体" w:cs="宋体"/>
                      <w:sz w:val="21"/>
                      <w:szCs w:val="21"/>
                      <w:lang w:eastAsia="zh-CN"/>
                    </w:rPr>
                    <w:t>放标</w:t>
                  </w:r>
                  <w:r>
                    <w:rPr>
                      <w:rFonts w:ascii="宋体" w:hAnsi="宋体" w:cs="宋体"/>
                      <w:spacing w:val="-5"/>
                      <w:sz w:val="21"/>
                      <w:szCs w:val="21"/>
                      <w:lang w:eastAsia="zh-CN"/>
                    </w:rPr>
                    <w:t>准</w:t>
                  </w:r>
                  <w:r>
                    <w:rPr>
                      <w:rFonts w:ascii="宋体" w:hAnsi="宋体" w:cs="宋体"/>
                      <w:spacing w:val="-58"/>
                      <w:sz w:val="21"/>
                      <w:szCs w:val="21"/>
                      <w:lang w:eastAsia="zh-CN"/>
                    </w:rPr>
                    <w:t>》</w:t>
                  </w:r>
                  <w:r>
                    <w:rPr>
                      <w:rFonts w:ascii="宋体" w:hAnsi="宋体" w:cs="宋体" w:hint="eastAsia"/>
                      <w:sz w:val="21"/>
                      <w:szCs w:val="21"/>
                      <w:lang w:eastAsia="zh-CN"/>
                    </w:rPr>
                    <w:t>（</w:t>
                  </w:r>
                  <w:r>
                    <w:rPr>
                      <w:rFonts w:ascii="宋体" w:hAnsi="宋体" w:cs="宋体" w:hint="eastAsia"/>
                      <w:sz w:val="21"/>
                      <w:szCs w:val="21"/>
                      <w:lang w:eastAsia="zh-CN"/>
                    </w:rPr>
                    <w:t>GB18918-2002</w:t>
                  </w:r>
                  <w:r>
                    <w:rPr>
                      <w:rFonts w:ascii="宋体" w:hAnsi="宋体" w:cs="宋体" w:hint="eastAsia"/>
                      <w:sz w:val="21"/>
                      <w:szCs w:val="21"/>
                      <w:lang w:eastAsia="zh-CN"/>
                    </w:rPr>
                    <w:t>）</w:t>
                  </w:r>
                  <w:r>
                    <w:rPr>
                      <w:rFonts w:ascii="宋体" w:hAnsi="宋体" w:cs="宋体"/>
                      <w:sz w:val="21"/>
                      <w:szCs w:val="21"/>
                      <w:lang w:eastAsia="zh-CN"/>
                    </w:rPr>
                    <w:t>污泥相关要求后</w:t>
                  </w:r>
                  <w:r>
                    <w:rPr>
                      <w:rFonts w:ascii="宋体" w:hAnsi="宋体" w:cs="宋体" w:hint="eastAsia"/>
                      <w:sz w:val="21"/>
                      <w:szCs w:val="21"/>
                      <w:lang w:eastAsia="zh-CN"/>
                    </w:rPr>
                    <w:t>妥善处置</w:t>
                  </w:r>
                </w:p>
              </w:tc>
            </w:tr>
            <w:tr w:rsidR="00462DEC" w14:paraId="5D7BFDB0" w14:textId="77777777">
              <w:trPr>
                <w:trHeight w:val="340"/>
              </w:trPr>
              <w:tc>
                <w:tcPr>
                  <w:tcW w:w="441" w:type="dxa"/>
                  <w:vMerge/>
                  <w:vAlign w:val="center"/>
                </w:tcPr>
                <w:p w14:paraId="6AED4A0D" w14:textId="77777777" w:rsidR="00462DEC" w:rsidRDefault="00462DEC">
                  <w:pPr>
                    <w:overflowPunct w:val="0"/>
                    <w:spacing w:line="240" w:lineRule="auto"/>
                    <w:ind w:firstLineChars="0" w:firstLine="0"/>
                    <w:contextualSpacing/>
                    <w:jc w:val="center"/>
                    <w:rPr>
                      <w:rFonts w:ascii="宋体" w:hAnsi="宋体"/>
                      <w:sz w:val="21"/>
                      <w:szCs w:val="21"/>
                    </w:rPr>
                  </w:pPr>
                </w:p>
              </w:tc>
              <w:tc>
                <w:tcPr>
                  <w:tcW w:w="728" w:type="dxa"/>
                  <w:vMerge/>
                  <w:vAlign w:val="center"/>
                </w:tcPr>
                <w:p w14:paraId="2C3ECA96" w14:textId="77777777" w:rsidR="00462DEC" w:rsidRDefault="00462DEC">
                  <w:pPr>
                    <w:overflowPunct w:val="0"/>
                    <w:spacing w:line="240" w:lineRule="auto"/>
                    <w:ind w:firstLineChars="0" w:firstLine="0"/>
                    <w:contextualSpacing/>
                    <w:jc w:val="center"/>
                    <w:rPr>
                      <w:rFonts w:ascii="宋体" w:hAnsi="宋体"/>
                      <w:sz w:val="21"/>
                      <w:szCs w:val="21"/>
                    </w:rPr>
                  </w:pPr>
                </w:p>
              </w:tc>
              <w:tc>
                <w:tcPr>
                  <w:tcW w:w="1247" w:type="dxa"/>
                  <w:gridSpan w:val="2"/>
                  <w:vAlign w:val="center"/>
                </w:tcPr>
                <w:p w14:paraId="7FEEABB0"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pacing w:val="-1"/>
                      <w:sz w:val="21"/>
                      <w:szCs w:val="21"/>
                    </w:rPr>
                    <w:t>污泥密闭运输车辆</w:t>
                  </w:r>
                  <w:proofErr w:type="spellEnd"/>
                </w:p>
              </w:tc>
              <w:tc>
                <w:tcPr>
                  <w:tcW w:w="2710" w:type="dxa"/>
                  <w:vAlign w:val="center"/>
                </w:tcPr>
                <w:p w14:paraId="023D7EEB" w14:textId="77777777" w:rsidR="00462DEC" w:rsidRDefault="00977302">
                  <w:pPr>
                    <w:overflowPunct w:val="0"/>
                    <w:spacing w:line="240" w:lineRule="auto"/>
                    <w:ind w:firstLineChars="0" w:firstLine="0"/>
                    <w:contextualSpacing/>
                    <w:jc w:val="center"/>
                    <w:rPr>
                      <w:rFonts w:ascii="宋体" w:hAnsi="宋体"/>
                      <w:sz w:val="21"/>
                      <w:szCs w:val="21"/>
                    </w:rPr>
                  </w:pPr>
                  <w:r>
                    <w:rPr>
                      <w:rFonts w:ascii="宋体" w:hAnsi="宋体" w:hint="eastAsia"/>
                      <w:sz w:val="21"/>
                      <w:szCs w:val="21"/>
                    </w:rPr>
                    <w:t>与设计阶段保持一致</w:t>
                  </w:r>
                </w:p>
              </w:tc>
              <w:tc>
                <w:tcPr>
                  <w:tcW w:w="852" w:type="dxa"/>
                  <w:vAlign w:val="center"/>
                </w:tcPr>
                <w:p w14:paraId="0C3ABA24" w14:textId="77777777" w:rsidR="00462DEC" w:rsidRDefault="00977302">
                  <w:pPr>
                    <w:pStyle w:val="TableParagraph"/>
                    <w:overflowPunct w:val="0"/>
                    <w:contextualSpacing/>
                    <w:jc w:val="center"/>
                    <w:rPr>
                      <w:rFonts w:ascii="宋体" w:hAnsi="宋体" w:cs="宋体"/>
                      <w:sz w:val="21"/>
                      <w:szCs w:val="21"/>
                    </w:rPr>
                  </w:pPr>
                  <w:r>
                    <w:rPr>
                      <w:rFonts w:ascii="宋体" w:hAnsi="宋体" w:hint="eastAsia"/>
                      <w:sz w:val="21"/>
                      <w:szCs w:val="21"/>
                      <w:lang w:eastAsia="zh-CN"/>
                    </w:rPr>
                    <w:t>1</w:t>
                  </w:r>
                  <w:r>
                    <w:rPr>
                      <w:rFonts w:ascii="宋体" w:hAnsi="宋体" w:cs="宋体"/>
                      <w:sz w:val="21"/>
                      <w:szCs w:val="21"/>
                    </w:rPr>
                    <w:t>辆</w:t>
                  </w:r>
                </w:p>
              </w:tc>
              <w:tc>
                <w:tcPr>
                  <w:tcW w:w="2376" w:type="dxa"/>
                  <w:vMerge/>
                  <w:vAlign w:val="center"/>
                </w:tcPr>
                <w:p w14:paraId="4403B678" w14:textId="77777777" w:rsidR="00462DEC" w:rsidRDefault="00462DEC">
                  <w:pPr>
                    <w:pStyle w:val="TableParagraph"/>
                    <w:overflowPunct w:val="0"/>
                    <w:contextualSpacing/>
                    <w:jc w:val="center"/>
                    <w:rPr>
                      <w:rFonts w:ascii="宋体" w:hAnsi="宋体"/>
                      <w:sz w:val="21"/>
                      <w:szCs w:val="21"/>
                    </w:rPr>
                  </w:pPr>
                </w:p>
              </w:tc>
            </w:tr>
            <w:tr w:rsidR="00462DEC" w14:paraId="1822323F" w14:textId="77777777">
              <w:trPr>
                <w:trHeight w:val="340"/>
              </w:trPr>
              <w:tc>
                <w:tcPr>
                  <w:tcW w:w="441" w:type="dxa"/>
                  <w:vMerge/>
                  <w:vAlign w:val="center"/>
                </w:tcPr>
                <w:p w14:paraId="78C02D43" w14:textId="77777777" w:rsidR="00462DEC" w:rsidRDefault="00462DEC">
                  <w:pPr>
                    <w:overflowPunct w:val="0"/>
                    <w:spacing w:line="240" w:lineRule="auto"/>
                    <w:ind w:firstLineChars="0" w:firstLine="0"/>
                    <w:contextualSpacing/>
                    <w:jc w:val="center"/>
                    <w:rPr>
                      <w:rFonts w:ascii="宋体" w:hAnsi="宋体"/>
                      <w:sz w:val="21"/>
                      <w:szCs w:val="21"/>
                    </w:rPr>
                  </w:pPr>
                </w:p>
              </w:tc>
              <w:tc>
                <w:tcPr>
                  <w:tcW w:w="735" w:type="dxa"/>
                  <w:gridSpan w:val="2"/>
                  <w:vAlign w:val="center"/>
                </w:tcPr>
                <w:p w14:paraId="7F956BDB"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厂区办公区</w:t>
                  </w:r>
                  <w:proofErr w:type="spellEnd"/>
                </w:p>
              </w:tc>
              <w:tc>
                <w:tcPr>
                  <w:tcW w:w="1240" w:type="dxa"/>
                  <w:vAlign w:val="center"/>
                </w:tcPr>
                <w:p w14:paraId="2257AEF7"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生活垃圾桶</w:t>
                  </w:r>
                  <w:proofErr w:type="spellEnd"/>
                </w:p>
              </w:tc>
              <w:tc>
                <w:tcPr>
                  <w:tcW w:w="2710" w:type="dxa"/>
                  <w:vAlign w:val="center"/>
                </w:tcPr>
                <w:p w14:paraId="18DFFDB1"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hint="eastAsia"/>
                      <w:sz w:val="21"/>
                      <w:szCs w:val="21"/>
                      <w:lang w:eastAsia="zh-CN"/>
                    </w:rPr>
                    <w:t>集中收集，交环卫部门处置</w:t>
                  </w:r>
                </w:p>
              </w:tc>
              <w:tc>
                <w:tcPr>
                  <w:tcW w:w="852" w:type="dxa"/>
                  <w:vAlign w:val="center"/>
                </w:tcPr>
                <w:p w14:paraId="64143F79"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若干</w:t>
                  </w:r>
                  <w:proofErr w:type="spellEnd"/>
                </w:p>
              </w:tc>
              <w:tc>
                <w:tcPr>
                  <w:tcW w:w="2376" w:type="dxa"/>
                  <w:vAlign w:val="center"/>
                </w:tcPr>
                <w:p w14:paraId="77D3EC6E"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pacing w:val="-1"/>
                      <w:sz w:val="21"/>
                      <w:szCs w:val="21"/>
                    </w:rPr>
                    <w:t>符合环保要求</w:t>
                  </w:r>
                  <w:proofErr w:type="spellEnd"/>
                </w:p>
              </w:tc>
            </w:tr>
            <w:tr w:rsidR="00462DEC" w14:paraId="17805895" w14:textId="77777777">
              <w:trPr>
                <w:trHeight w:val="340"/>
              </w:trPr>
              <w:tc>
                <w:tcPr>
                  <w:tcW w:w="1176" w:type="dxa"/>
                  <w:gridSpan w:val="3"/>
                  <w:vAlign w:val="center"/>
                </w:tcPr>
                <w:p w14:paraId="72EE5F25"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绿化</w:t>
                  </w:r>
                  <w:proofErr w:type="spellEnd"/>
                </w:p>
              </w:tc>
              <w:tc>
                <w:tcPr>
                  <w:tcW w:w="4802" w:type="dxa"/>
                  <w:gridSpan w:val="3"/>
                  <w:vAlign w:val="center"/>
                </w:tcPr>
                <w:p w14:paraId="3DC4FA7D" w14:textId="77777777" w:rsidR="00462DEC" w:rsidRDefault="00977302">
                  <w:pPr>
                    <w:pStyle w:val="TableParagraph"/>
                    <w:overflowPunct w:val="0"/>
                    <w:contextualSpacing/>
                    <w:jc w:val="center"/>
                    <w:rPr>
                      <w:rFonts w:ascii="宋体" w:hAnsi="宋体"/>
                      <w:sz w:val="21"/>
                      <w:szCs w:val="21"/>
                      <w:lang w:eastAsia="zh-CN"/>
                    </w:rPr>
                  </w:pPr>
                  <w:r>
                    <w:rPr>
                      <w:rFonts w:ascii="宋体" w:hAnsi="宋体" w:cs="宋体"/>
                      <w:spacing w:val="-5"/>
                      <w:sz w:val="21"/>
                      <w:szCs w:val="21"/>
                      <w:lang w:eastAsia="zh-CN"/>
                    </w:rPr>
                    <w:t>植树、种草等、绿化</w:t>
                  </w:r>
                  <w:r>
                    <w:rPr>
                      <w:rFonts w:ascii="宋体" w:hAnsi="宋体" w:cs="宋体"/>
                      <w:sz w:val="21"/>
                      <w:szCs w:val="21"/>
                      <w:lang w:eastAsia="zh-CN"/>
                    </w:rPr>
                    <w:t>林带</w:t>
                  </w:r>
                  <w:r>
                    <w:rPr>
                      <w:rFonts w:ascii="宋体" w:hAnsi="宋体" w:cs="宋体" w:hint="eastAsia"/>
                      <w:sz w:val="21"/>
                      <w:szCs w:val="21"/>
                      <w:lang w:eastAsia="zh-CN"/>
                    </w:rPr>
                    <w:t>，</w:t>
                  </w:r>
                  <w:r>
                    <w:rPr>
                      <w:rFonts w:ascii="宋体" w:hAnsi="宋体" w:cs="宋体"/>
                      <w:sz w:val="21"/>
                      <w:szCs w:val="21"/>
                      <w:lang w:eastAsia="zh-CN"/>
                    </w:rPr>
                    <w:t>绿化面积</w:t>
                  </w:r>
                  <w:r>
                    <w:rPr>
                      <w:rFonts w:ascii="宋体" w:hAnsi="宋体" w:hint="eastAsia"/>
                      <w:spacing w:val="-1"/>
                      <w:sz w:val="21"/>
                      <w:szCs w:val="21"/>
                      <w:lang w:eastAsia="zh-CN"/>
                    </w:rPr>
                    <w:t>450m</w:t>
                  </w:r>
                  <w:r>
                    <w:rPr>
                      <w:rFonts w:ascii="宋体" w:hAnsi="宋体" w:hint="eastAsia"/>
                      <w:spacing w:val="-1"/>
                      <w:sz w:val="21"/>
                      <w:szCs w:val="21"/>
                      <w:vertAlign w:val="superscript"/>
                      <w:lang w:eastAsia="zh-CN"/>
                    </w:rPr>
                    <w:t>2</w:t>
                  </w:r>
                  <w:r>
                    <w:rPr>
                      <w:rFonts w:ascii="宋体" w:hAnsi="宋体" w:hint="eastAsia"/>
                      <w:spacing w:val="-1"/>
                      <w:sz w:val="21"/>
                      <w:szCs w:val="21"/>
                      <w:lang w:eastAsia="zh-CN"/>
                    </w:rPr>
                    <w:t>。</w:t>
                  </w:r>
                </w:p>
              </w:tc>
              <w:tc>
                <w:tcPr>
                  <w:tcW w:w="2376" w:type="dxa"/>
                  <w:vAlign w:val="center"/>
                </w:tcPr>
                <w:p w14:paraId="48CA648D" w14:textId="77777777" w:rsidR="00462DEC" w:rsidRDefault="00977302">
                  <w:pPr>
                    <w:pStyle w:val="TableParagraph"/>
                    <w:overflowPunct w:val="0"/>
                    <w:contextualSpacing/>
                    <w:jc w:val="center"/>
                    <w:rPr>
                      <w:rFonts w:ascii="宋体" w:hAnsi="宋体"/>
                      <w:sz w:val="21"/>
                      <w:szCs w:val="21"/>
                    </w:rPr>
                  </w:pPr>
                  <w:proofErr w:type="spellStart"/>
                  <w:r>
                    <w:rPr>
                      <w:rFonts w:ascii="宋体" w:hAnsi="宋体" w:cs="宋体"/>
                      <w:sz w:val="21"/>
                      <w:szCs w:val="21"/>
                    </w:rPr>
                    <w:t>绿地率</w:t>
                  </w:r>
                  <w:proofErr w:type="spellEnd"/>
                  <w:r>
                    <w:rPr>
                      <w:rFonts w:ascii="宋体" w:hAnsi="宋体" w:hint="eastAsia"/>
                      <w:spacing w:val="-2"/>
                      <w:sz w:val="21"/>
                      <w:szCs w:val="21"/>
                      <w:lang w:eastAsia="zh-CN"/>
                    </w:rPr>
                    <w:t>大于</w:t>
                  </w:r>
                  <w:r>
                    <w:rPr>
                      <w:rFonts w:ascii="宋体" w:hAnsi="宋体" w:hint="eastAsia"/>
                      <w:spacing w:val="-2"/>
                      <w:sz w:val="21"/>
                      <w:szCs w:val="21"/>
                      <w:lang w:eastAsia="zh-CN"/>
                    </w:rPr>
                    <w:t>50</w:t>
                  </w:r>
                  <w:r>
                    <w:rPr>
                      <w:rFonts w:ascii="宋体" w:hAnsi="宋体"/>
                      <w:spacing w:val="-2"/>
                      <w:sz w:val="21"/>
                      <w:szCs w:val="21"/>
                    </w:rPr>
                    <w:t>%</w:t>
                  </w:r>
                </w:p>
              </w:tc>
            </w:tr>
            <w:tr w:rsidR="00462DEC" w14:paraId="167F10AB" w14:textId="77777777">
              <w:trPr>
                <w:trHeight w:val="340"/>
              </w:trPr>
              <w:tc>
                <w:tcPr>
                  <w:tcW w:w="1176" w:type="dxa"/>
                  <w:gridSpan w:val="3"/>
                  <w:vAlign w:val="center"/>
                </w:tcPr>
                <w:p w14:paraId="31D2FA10" w14:textId="77777777" w:rsidR="00462DEC" w:rsidRDefault="00977302">
                  <w:pPr>
                    <w:pStyle w:val="TableParagraph"/>
                    <w:overflowPunct w:val="0"/>
                    <w:contextualSpacing/>
                    <w:jc w:val="center"/>
                    <w:rPr>
                      <w:rFonts w:ascii="宋体" w:hAnsi="宋体" w:cs="宋体"/>
                      <w:sz w:val="21"/>
                      <w:szCs w:val="21"/>
                    </w:rPr>
                  </w:pPr>
                  <w:proofErr w:type="spellStart"/>
                  <w:r>
                    <w:rPr>
                      <w:rFonts w:ascii="宋体" w:hAnsi="宋体" w:cs="宋体"/>
                      <w:sz w:val="21"/>
                      <w:szCs w:val="21"/>
                    </w:rPr>
                    <w:t>环境管理</w:t>
                  </w:r>
                  <w:proofErr w:type="spellEnd"/>
                </w:p>
              </w:tc>
              <w:tc>
                <w:tcPr>
                  <w:tcW w:w="7178" w:type="dxa"/>
                  <w:gridSpan w:val="4"/>
                  <w:vAlign w:val="center"/>
                </w:tcPr>
                <w:p w14:paraId="05CFF88E" w14:textId="77777777" w:rsidR="00462DEC" w:rsidRDefault="00977302">
                  <w:pPr>
                    <w:pStyle w:val="TableParagraph"/>
                    <w:overflowPunct w:val="0"/>
                    <w:contextualSpacing/>
                    <w:jc w:val="center"/>
                    <w:rPr>
                      <w:rFonts w:ascii="宋体" w:hAnsi="宋体" w:cs="宋体"/>
                      <w:sz w:val="21"/>
                      <w:szCs w:val="21"/>
                      <w:lang w:eastAsia="zh-CN"/>
                    </w:rPr>
                  </w:pPr>
                  <w:r>
                    <w:rPr>
                      <w:rFonts w:ascii="宋体" w:hAnsi="宋体" w:cs="宋体"/>
                      <w:spacing w:val="-2"/>
                      <w:sz w:val="21"/>
                      <w:szCs w:val="21"/>
                      <w:lang w:eastAsia="zh-CN"/>
                    </w:rPr>
                    <w:t>环境管理规章制度、污泥管理台账和转移联单制度</w:t>
                  </w:r>
                  <w:r>
                    <w:rPr>
                      <w:rFonts w:ascii="宋体" w:hAnsi="宋体" w:cs="宋体" w:hint="eastAsia"/>
                      <w:spacing w:val="-2"/>
                      <w:sz w:val="21"/>
                      <w:szCs w:val="21"/>
                      <w:lang w:eastAsia="zh-CN"/>
                    </w:rPr>
                    <w:t>、排污口规范化管理制度</w:t>
                  </w:r>
                  <w:r>
                    <w:rPr>
                      <w:rFonts w:ascii="宋体" w:hAnsi="宋体" w:cs="宋体"/>
                      <w:spacing w:val="-2"/>
                      <w:sz w:val="21"/>
                      <w:szCs w:val="21"/>
                      <w:lang w:eastAsia="zh-CN"/>
                    </w:rPr>
                    <w:t>等</w:t>
                  </w:r>
                  <w:r>
                    <w:rPr>
                      <w:rFonts w:ascii="宋体" w:hAnsi="宋体" w:cs="宋体" w:hint="eastAsia"/>
                      <w:spacing w:val="-2"/>
                      <w:sz w:val="21"/>
                      <w:szCs w:val="21"/>
                      <w:lang w:eastAsia="zh-CN"/>
                    </w:rPr>
                    <w:t>。</w:t>
                  </w:r>
                </w:p>
              </w:tc>
            </w:tr>
          </w:tbl>
          <w:p w14:paraId="23AF22A0" w14:textId="77777777" w:rsidR="00462DEC" w:rsidRDefault="00977302">
            <w:pPr>
              <w:ind w:firstLine="480"/>
            </w:pPr>
            <w:r>
              <w:rPr>
                <w:rFonts w:hint="eastAsia"/>
              </w:rPr>
              <w:t>9</w:t>
            </w:r>
            <w:r>
              <w:rPr>
                <w:rFonts w:hint="eastAsia"/>
              </w:rPr>
              <w:t>、环境监测计划</w:t>
            </w:r>
          </w:p>
          <w:p w14:paraId="10D017F0" w14:textId="77777777" w:rsidR="00462DEC" w:rsidRDefault="00977302">
            <w:pPr>
              <w:ind w:firstLine="480"/>
              <w:rPr>
                <w:color w:val="000000"/>
              </w:rPr>
            </w:pPr>
            <w:r>
              <w:rPr>
                <w:rFonts w:hint="eastAsia"/>
                <w:color w:val="000000"/>
              </w:rPr>
              <w:t>环境监测是环境管理的重要手段，是生产工艺进行科学管理的基础。本次评价将根据《排污单位自行监测技术指南总则》（</w:t>
            </w:r>
            <w:r>
              <w:rPr>
                <w:color w:val="000000"/>
              </w:rPr>
              <w:t>HJ819-2017</w:t>
            </w:r>
            <w:r>
              <w:rPr>
                <w:rFonts w:hint="eastAsia"/>
                <w:color w:val="000000"/>
              </w:rPr>
              <w:t>）的要求对本项目进行运营期环境监测，具体计划详见表</w:t>
            </w:r>
            <w:r>
              <w:rPr>
                <w:rFonts w:hint="eastAsia"/>
                <w:color w:val="000000"/>
              </w:rPr>
              <w:t>7.2-14</w:t>
            </w:r>
            <w:r>
              <w:rPr>
                <w:rFonts w:hint="eastAsia"/>
                <w:color w:val="000000"/>
              </w:rPr>
              <w:t>。</w:t>
            </w:r>
          </w:p>
          <w:p w14:paraId="1A33146D" w14:textId="77777777" w:rsidR="00462DEC" w:rsidRDefault="00977302">
            <w:pPr>
              <w:pStyle w:val="afffa"/>
              <w:ind w:firstLine="480"/>
            </w:pPr>
            <w:r>
              <w:rPr>
                <w:rFonts w:hint="eastAsia"/>
              </w:rPr>
              <w:t>表</w:t>
            </w:r>
            <w:r>
              <w:rPr>
                <w:rFonts w:hint="eastAsia"/>
              </w:rPr>
              <w:t xml:space="preserve">7.2-14   </w:t>
            </w:r>
            <w:r>
              <w:rPr>
                <w:rFonts w:hint="eastAsia"/>
              </w:rPr>
              <w:t>项目运营期环境监测计划</w:t>
            </w:r>
          </w:p>
          <w:tbl>
            <w:tblPr>
              <w:tblW w:w="8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34"/>
              <w:gridCol w:w="3126"/>
              <w:gridCol w:w="1744"/>
              <w:gridCol w:w="1236"/>
              <w:gridCol w:w="1314"/>
            </w:tblGrid>
            <w:tr w:rsidR="00462DEC" w14:paraId="3DF8FE2B" w14:textId="77777777">
              <w:trPr>
                <w:trHeight w:val="64"/>
                <w:jc w:val="center"/>
              </w:trPr>
              <w:tc>
                <w:tcPr>
                  <w:tcW w:w="934" w:type="dxa"/>
                  <w:vAlign w:val="center"/>
                </w:tcPr>
                <w:p w14:paraId="34A362F4" w14:textId="77777777" w:rsidR="00462DEC" w:rsidRDefault="00977302">
                  <w:pPr>
                    <w:pStyle w:val="TIE-"/>
                    <w:spacing w:line="240" w:lineRule="auto"/>
                    <w:rPr>
                      <w:color w:val="000000"/>
                    </w:rPr>
                  </w:pPr>
                  <w:r>
                    <w:rPr>
                      <w:rFonts w:hint="eastAsia"/>
                      <w:color w:val="000000"/>
                    </w:rPr>
                    <w:t>要素</w:t>
                  </w:r>
                </w:p>
              </w:tc>
              <w:tc>
                <w:tcPr>
                  <w:tcW w:w="3126" w:type="dxa"/>
                  <w:vAlign w:val="center"/>
                </w:tcPr>
                <w:p w14:paraId="7B17FDCF" w14:textId="77777777" w:rsidR="00462DEC" w:rsidRDefault="00977302">
                  <w:pPr>
                    <w:pStyle w:val="TIE-"/>
                    <w:spacing w:line="240" w:lineRule="auto"/>
                    <w:rPr>
                      <w:color w:val="000000"/>
                    </w:rPr>
                  </w:pPr>
                  <w:r>
                    <w:rPr>
                      <w:rFonts w:hint="eastAsia"/>
                      <w:color w:val="000000"/>
                    </w:rPr>
                    <w:t>监测项目</w:t>
                  </w:r>
                </w:p>
              </w:tc>
              <w:tc>
                <w:tcPr>
                  <w:tcW w:w="1744" w:type="dxa"/>
                  <w:vAlign w:val="center"/>
                </w:tcPr>
                <w:p w14:paraId="6270DFDD" w14:textId="77777777" w:rsidR="00462DEC" w:rsidRDefault="00977302">
                  <w:pPr>
                    <w:pStyle w:val="TIE-"/>
                    <w:spacing w:line="240" w:lineRule="auto"/>
                    <w:rPr>
                      <w:color w:val="000000"/>
                    </w:rPr>
                  </w:pPr>
                  <w:r>
                    <w:rPr>
                      <w:rFonts w:hint="eastAsia"/>
                      <w:color w:val="000000"/>
                    </w:rPr>
                    <w:t>监测点位</w:t>
                  </w:r>
                </w:p>
              </w:tc>
              <w:tc>
                <w:tcPr>
                  <w:tcW w:w="1236" w:type="dxa"/>
                  <w:vAlign w:val="center"/>
                </w:tcPr>
                <w:p w14:paraId="1F491042" w14:textId="77777777" w:rsidR="00462DEC" w:rsidRDefault="00977302">
                  <w:pPr>
                    <w:pStyle w:val="TIE-"/>
                    <w:spacing w:line="240" w:lineRule="auto"/>
                    <w:rPr>
                      <w:color w:val="000000"/>
                    </w:rPr>
                  </w:pPr>
                  <w:r>
                    <w:rPr>
                      <w:rFonts w:hint="eastAsia"/>
                      <w:color w:val="000000"/>
                    </w:rPr>
                    <w:t>监测频率</w:t>
                  </w:r>
                </w:p>
              </w:tc>
              <w:tc>
                <w:tcPr>
                  <w:tcW w:w="1314" w:type="dxa"/>
                  <w:vAlign w:val="center"/>
                </w:tcPr>
                <w:p w14:paraId="510167D4" w14:textId="77777777" w:rsidR="00462DEC" w:rsidRDefault="00977302">
                  <w:pPr>
                    <w:pStyle w:val="TIE-"/>
                    <w:spacing w:line="240" w:lineRule="auto"/>
                    <w:rPr>
                      <w:color w:val="000000"/>
                    </w:rPr>
                  </w:pPr>
                  <w:r>
                    <w:rPr>
                      <w:rFonts w:hint="eastAsia"/>
                      <w:color w:val="000000"/>
                    </w:rPr>
                    <w:t>监测方式</w:t>
                  </w:r>
                </w:p>
              </w:tc>
            </w:tr>
            <w:tr w:rsidR="00462DEC" w14:paraId="334BB669" w14:textId="77777777">
              <w:trPr>
                <w:trHeight w:val="64"/>
                <w:jc w:val="center"/>
              </w:trPr>
              <w:tc>
                <w:tcPr>
                  <w:tcW w:w="934" w:type="dxa"/>
                  <w:vAlign w:val="center"/>
                </w:tcPr>
                <w:p w14:paraId="143B7C69" w14:textId="77777777" w:rsidR="00462DEC" w:rsidRDefault="00977302">
                  <w:pPr>
                    <w:pStyle w:val="TIE-"/>
                    <w:spacing w:line="240" w:lineRule="auto"/>
                    <w:rPr>
                      <w:color w:val="000000"/>
                    </w:rPr>
                  </w:pPr>
                  <w:r>
                    <w:rPr>
                      <w:rFonts w:hint="eastAsia"/>
                      <w:color w:val="000000"/>
                    </w:rPr>
                    <w:t>废气</w:t>
                  </w:r>
                </w:p>
              </w:tc>
              <w:tc>
                <w:tcPr>
                  <w:tcW w:w="3126" w:type="dxa"/>
                  <w:vAlign w:val="center"/>
                </w:tcPr>
                <w:p w14:paraId="492071E1" w14:textId="77777777" w:rsidR="00462DEC" w:rsidRDefault="00977302">
                  <w:pPr>
                    <w:pStyle w:val="TIE-"/>
                    <w:spacing w:line="240" w:lineRule="auto"/>
                    <w:rPr>
                      <w:color w:val="000000"/>
                    </w:rPr>
                  </w:pPr>
                  <w:r>
                    <w:rPr>
                      <w:rFonts w:hint="eastAsia"/>
                      <w:color w:val="000000"/>
                    </w:rPr>
                    <w:t>氨气、硫化氢、臭气浓度</w:t>
                  </w:r>
                </w:p>
              </w:tc>
              <w:tc>
                <w:tcPr>
                  <w:tcW w:w="1744" w:type="dxa"/>
                  <w:vAlign w:val="center"/>
                </w:tcPr>
                <w:p w14:paraId="7CBDA53E" w14:textId="77777777" w:rsidR="00462DEC" w:rsidRDefault="00977302">
                  <w:pPr>
                    <w:pStyle w:val="TIE-"/>
                    <w:spacing w:line="240" w:lineRule="auto"/>
                    <w:rPr>
                      <w:color w:val="000000"/>
                    </w:rPr>
                  </w:pPr>
                  <w:r>
                    <w:rPr>
                      <w:rFonts w:hint="eastAsia"/>
                      <w:color w:val="000000"/>
                    </w:rPr>
                    <w:t>四周厂界</w:t>
                  </w:r>
                </w:p>
              </w:tc>
              <w:tc>
                <w:tcPr>
                  <w:tcW w:w="1236" w:type="dxa"/>
                  <w:vAlign w:val="center"/>
                </w:tcPr>
                <w:p w14:paraId="127939EE" w14:textId="77777777" w:rsidR="00462DEC" w:rsidRDefault="00977302">
                  <w:pPr>
                    <w:pStyle w:val="TIE-"/>
                    <w:spacing w:line="240" w:lineRule="auto"/>
                    <w:rPr>
                      <w:color w:val="000000"/>
                    </w:rPr>
                  </w:pPr>
                  <w:r>
                    <w:rPr>
                      <w:color w:val="000000"/>
                    </w:rPr>
                    <w:t>1</w:t>
                  </w:r>
                  <w:r>
                    <w:rPr>
                      <w:rFonts w:hint="eastAsia"/>
                      <w:color w:val="000000"/>
                    </w:rPr>
                    <w:t>次</w:t>
                  </w:r>
                  <w:r>
                    <w:rPr>
                      <w:color w:val="000000"/>
                    </w:rPr>
                    <w:t>/</w:t>
                  </w:r>
                  <w:r>
                    <w:rPr>
                      <w:rFonts w:hint="eastAsia"/>
                      <w:color w:val="000000"/>
                    </w:rPr>
                    <w:t>半年</w:t>
                  </w:r>
                </w:p>
              </w:tc>
              <w:tc>
                <w:tcPr>
                  <w:tcW w:w="1314" w:type="dxa"/>
                  <w:vAlign w:val="center"/>
                </w:tcPr>
                <w:p w14:paraId="4FB0236C" w14:textId="77777777" w:rsidR="00462DEC" w:rsidRDefault="00977302">
                  <w:pPr>
                    <w:pStyle w:val="TIE-"/>
                    <w:spacing w:line="240" w:lineRule="auto"/>
                    <w:rPr>
                      <w:color w:val="000000"/>
                    </w:rPr>
                  </w:pPr>
                  <w:r>
                    <w:rPr>
                      <w:rFonts w:hint="eastAsia"/>
                      <w:color w:val="000000"/>
                    </w:rPr>
                    <w:t>委托监测</w:t>
                  </w:r>
                </w:p>
              </w:tc>
            </w:tr>
            <w:tr w:rsidR="00462DEC" w14:paraId="310988C2" w14:textId="77777777">
              <w:trPr>
                <w:trHeight w:val="64"/>
                <w:jc w:val="center"/>
              </w:trPr>
              <w:tc>
                <w:tcPr>
                  <w:tcW w:w="934" w:type="dxa"/>
                  <w:vAlign w:val="center"/>
                </w:tcPr>
                <w:p w14:paraId="7AA19B41" w14:textId="77777777" w:rsidR="00462DEC" w:rsidRDefault="00977302">
                  <w:pPr>
                    <w:pStyle w:val="TIE-"/>
                    <w:spacing w:line="240" w:lineRule="auto"/>
                    <w:rPr>
                      <w:color w:val="000000"/>
                    </w:rPr>
                  </w:pPr>
                  <w:r>
                    <w:rPr>
                      <w:rFonts w:hint="eastAsia"/>
                      <w:color w:val="000000"/>
                    </w:rPr>
                    <w:t>废水</w:t>
                  </w:r>
                </w:p>
              </w:tc>
              <w:tc>
                <w:tcPr>
                  <w:tcW w:w="3126" w:type="dxa"/>
                  <w:vAlign w:val="center"/>
                </w:tcPr>
                <w:p w14:paraId="24CE06E6" w14:textId="77777777" w:rsidR="00462DEC" w:rsidRDefault="00977302">
                  <w:pPr>
                    <w:pStyle w:val="TIE-"/>
                    <w:spacing w:line="240" w:lineRule="auto"/>
                    <w:rPr>
                      <w:color w:val="000000"/>
                    </w:rPr>
                  </w:pPr>
                  <w:r>
                    <w:rPr>
                      <w:color w:val="000000"/>
                    </w:rPr>
                    <w:t>pH</w:t>
                  </w:r>
                  <w:r>
                    <w:rPr>
                      <w:rFonts w:hint="eastAsia"/>
                      <w:color w:val="000000"/>
                    </w:rPr>
                    <w:t>、</w:t>
                  </w:r>
                  <w:r>
                    <w:rPr>
                      <w:color w:val="000000"/>
                    </w:rPr>
                    <w:t>COD</w:t>
                  </w:r>
                  <w:r>
                    <w:rPr>
                      <w:rFonts w:hint="eastAsia"/>
                      <w:color w:val="000000"/>
                    </w:rPr>
                    <w:t>、</w:t>
                  </w:r>
                  <w:r>
                    <w:rPr>
                      <w:color w:val="000000"/>
                    </w:rPr>
                    <w:t>BOD</w:t>
                  </w:r>
                  <w:r>
                    <w:rPr>
                      <w:color w:val="000000"/>
                      <w:vertAlign w:val="subscript"/>
                    </w:rPr>
                    <w:t>5</w:t>
                  </w:r>
                  <w:r>
                    <w:rPr>
                      <w:rFonts w:hint="eastAsia"/>
                      <w:color w:val="000000"/>
                    </w:rPr>
                    <w:t>、</w:t>
                  </w:r>
                  <w:r>
                    <w:rPr>
                      <w:color w:val="000000"/>
                    </w:rPr>
                    <w:t>SS</w:t>
                  </w:r>
                  <w:r>
                    <w:rPr>
                      <w:rFonts w:hint="eastAsia"/>
                      <w:color w:val="000000"/>
                    </w:rPr>
                    <w:t>、氨氮、动植物油、石油类、阴离子表面</w:t>
                  </w:r>
                </w:p>
                <w:p w14:paraId="0EEB69D1" w14:textId="77777777" w:rsidR="00462DEC" w:rsidRDefault="00977302">
                  <w:pPr>
                    <w:pStyle w:val="TIE-"/>
                    <w:spacing w:line="240" w:lineRule="auto"/>
                    <w:rPr>
                      <w:color w:val="000000"/>
                    </w:rPr>
                  </w:pPr>
                  <w:r>
                    <w:rPr>
                      <w:rFonts w:hint="eastAsia"/>
                      <w:color w:val="000000"/>
                    </w:rPr>
                    <w:t>活性剂、总氮、总磷、色度、粪大肠菌群数等</w:t>
                  </w:r>
                </w:p>
              </w:tc>
              <w:tc>
                <w:tcPr>
                  <w:tcW w:w="1744" w:type="dxa"/>
                  <w:vAlign w:val="center"/>
                </w:tcPr>
                <w:p w14:paraId="78473C9B" w14:textId="77777777" w:rsidR="00462DEC" w:rsidRDefault="00977302">
                  <w:pPr>
                    <w:pStyle w:val="TIE-"/>
                    <w:spacing w:line="240" w:lineRule="auto"/>
                    <w:rPr>
                      <w:color w:val="000000"/>
                    </w:rPr>
                  </w:pPr>
                  <w:r>
                    <w:rPr>
                      <w:rFonts w:hint="eastAsia"/>
                      <w:color w:val="000000"/>
                    </w:rPr>
                    <w:t>总排口</w:t>
                  </w:r>
                </w:p>
              </w:tc>
              <w:tc>
                <w:tcPr>
                  <w:tcW w:w="1236" w:type="dxa"/>
                  <w:vAlign w:val="center"/>
                </w:tcPr>
                <w:p w14:paraId="5FED03A9" w14:textId="77777777" w:rsidR="00462DEC" w:rsidRDefault="00977302">
                  <w:pPr>
                    <w:pStyle w:val="TIE-"/>
                    <w:spacing w:line="240" w:lineRule="auto"/>
                    <w:rPr>
                      <w:color w:val="000000"/>
                    </w:rPr>
                  </w:pPr>
                  <w:r>
                    <w:rPr>
                      <w:rFonts w:hint="eastAsia"/>
                      <w:color w:val="000000"/>
                    </w:rPr>
                    <w:t>每季一次</w:t>
                  </w:r>
                </w:p>
              </w:tc>
              <w:tc>
                <w:tcPr>
                  <w:tcW w:w="1314" w:type="dxa"/>
                  <w:vAlign w:val="center"/>
                </w:tcPr>
                <w:p w14:paraId="22B26641" w14:textId="77777777" w:rsidR="00462DEC" w:rsidRDefault="00977302">
                  <w:pPr>
                    <w:pStyle w:val="TIE-"/>
                    <w:spacing w:line="240" w:lineRule="auto"/>
                    <w:rPr>
                      <w:color w:val="000000"/>
                    </w:rPr>
                  </w:pPr>
                  <w:r>
                    <w:rPr>
                      <w:rFonts w:hint="eastAsia"/>
                      <w:color w:val="000000"/>
                    </w:rPr>
                    <w:t>委托监测</w:t>
                  </w:r>
                </w:p>
              </w:tc>
            </w:tr>
            <w:tr w:rsidR="00462DEC" w14:paraId="0D6AF56C" w14:textId="77777777">
              <w:trPr>
                <w:trHeight w:val="64"/>
                <w:jc w:val="center"/>
              </w:trPr>
              <w:tc>
                <w:tcPr>
                  <w:tcW w:w="934" w:type="dxa"/>
                  <w:vAlign w:val="center"/>
                </w:tcPr>
                <w:p w14:paraId="55D03658" w14:textId="77777777" w:rsidR="00462DEC" w:rsidRDefault="00977302">
                  <w:pPr>
                    <w:pStyle w:val="TIE-"/>
                    <w:spacing w:line="240" w:lineRule="auto"/>
                    <w:rPr>
                      <w:color w:val="000000"/>
                    </w:rPr>
                  </w:pPr>
                  <w:r>
                    <w:rPr>
                      <w:rFonts w:hint="eastAsia"/>
                      <w:color w:val="000000"/>
                    </w:rPr>
                    <w:t>噪声</w:t>
                  </w:r>
                </w:p>
              </w:tc>
              <w:tc>
                <w:tcPr>
                  <w:tcW w:w="3126" w:type="dxa"/>
                  <w:vAlign w:val="center"/>
                </w:tcPr>
                <w:p w14:paraId="2FC1ACD4" w14:textId="77777777" w:rsidR="00462DEC" w:rsidRDefault="00977302">
                  <w:pPr>
                    <w:pStyle w:val="TIE-"/>
                    <w:spacing w:line="240" w:lineRule="auto"/>
                    <w:rPr>
                      <w:color w:val="000000"/>
                    </w:rPr>
                  </w:pPr>
                  <w:proofErr w:type="spellStart"/>
                  <w:r>
                    <w:rPr>
                      <w:color w:val="000000"/>
                    </w:rPr>
                    <w:t>Leq</w:t>
                  </w:r>
                  <w:proofErr w:type="spellEnd"/>
                  <w:r>
                    <w:rPr>
                      <w:color w:val="000000"/>
                    </w:rPr>
                    <w:t>(A)</w:t>
                  </w:r>
                </w:p>
              </w:tc>
              <w:tc>
                <w:tcPr>
                  <w:tcW w:w="1744" w:type="dxa"/>
                  <w:vAlign w:val="center"/>
                </w:tcPr>
                <w:p w14:paraId="34101935" w14:textId="77777777" w:rsidR="00462DEC" w:rsidRDefault="00977302">
                  <w:pPr>
                    <w:pStyle w:val="TIE-"/>
                    <w:spacing w:line="240" w:lineRule="auto"/>
                    <w:rPr>
                      <w:color w:val="000000"/>
                    </w:rPr>
                  </w:pPr>
                  <w:r>
                    <w:rPr>
                      <w:rFonts w:hint="eastAsia"/>
                      <w:color w:val="000000"/>
                    </w:rPr>
                    <w:t>四周场界</w:t>
                  </w:r>
                </w:p>
              </w:tc>
              <w:tc>
                <w:tcPr>
                  <w:tcW w:w="1236" w:type="dxa"/>
                  <w:vAlign w:val="center"/>
                </w:tcPr>
                <w:p w14:paraId="68A3D813" w14:textId="77777777" w:rsidR="00462DEC" w:rsidRDefault="00977302">
                  <w:pPr>
                    <w:pStyle w:val="TIE-"/>
                    <w:spacing w:line="240" w:lineRule="auto"/>
                    <w:rPr>
                      <w:color w:val="000000"/>
                    </w:rPr>
                  </w:pPr>
                  <w:r>
                    <w:rPr>
                      <w:color w:val="000000"/>
                    </w:rPr>
                    <w:t>1</w:t>
                  </w:r>
                  <w:r>
                    <w:rPr>
                      <w:rFonts w:hint="eastAsia"/>
                      <w:color w:val="000000"/>
                    </w:rPr>
                    <w:t>次</w:t>
                  </w:r>
                  <w:r>
                    <w:rPr>
                      <w:color w:val="000000"/>
                    </w:rPr>
                    <w:t>/</w:t>
                  </w:r>
                  <w:r>
                    <w:rPr>
                      <w:rFonts w:hint="eastAsia"/>
                      <w:color w:val="000000"/>
                    </w:rPr>
                    <w:t>半年</w:t>
                  </w:r>
                </w:p>
              </w:tc>
              <w:tc>
                <w:tcPr>
                  <w:tcW w:w="1314" w:type="dxa"/>
                  <w:vAlign w:val="center"/>
                </w:tcPr>
                <w:p w14:paraId="70A5383A" w14:textId="77777777" w:rsidR="00462DEC" w:rsidRDefault="00977302">
                  <w:pPr>
                    <w:pStyle w:val="TIE-"/>
                    <w:spacing w:line="240" w:lineRule="auto"/>
                    <w:rPr>
                      <w:color w:val="000000"/>
                    </w:rPr>
                  </w:pPr>
                  <w:r>
                    <w:rPr>
                      <w:rFonts w:hint="eastAsia"/>
                      <w:color w:val="000000"/>
                    </w:rPr>
                    <w:t>委托监测</w:t>
                  </w:r>
                </w:p>
              </w:tc>
            </w:tr>
          </w:tbl>
          <w:p w14:paraId="5B55D685" w14:textId="77777777" w:rsidR="00462DEC" w:rsidRDefault="00462DEC">
            <w:pPr>
              <w:pStyle w:val="afffa"/>
              <w:ind w:firstLineChars="0" w:firstLine="0"/>
              <w:jc w:val="both"/>
              <w:rPr>
                <w:lang w:val="en-US"/>
              </w:rPr>
            </w:pPr>
          </w:p>
        </w:tc>
      </w:tr>
    </w:tbl>
    <w:p w14:paraId="17C2E805" w14:textId="77777777" w:rsidR="00462DEC" w:rsidRDefault="00977302">
      <w:pPr>
        <w:pageBreakBefore/>
        <w:ind w:leftChars="-86" w:left="-206" w:firstLine="600"/>
        <w:outlineLvl w:val="0"/>
        <w:rPr>
          <w:sz w:val="30"/>
          <w:szCs w:val="30"/>
        </w:rPr>
      </w:pPr>
      <w:r>
        <w:rPr>
          <w:sz w:val="30"/>
          <w:szCs w:val="30"/>
        </w:rPr>
        <w:lastRenderedPageBreak/>
        <w:t>建设项目拟采取的防治措施及预期治理效果</w:t>
      </w:r>
    </w:p>
    <w:tbl>
      <w:tblPr>
        <w:tblW w:w="8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1558"/>
        <w:gridCol w:w="1380"/>
        <w:gridCol w:w="1964"/>
        <w:gridCol w:w="3134"/>
      </w:tblGrid>
      <w:tr w:rsidR="00462DEC" w14:paraId="34C64168" w14:textId="77777777">
        <w:trPr>
          <w:trHeight w:val="20"/>
          <w:jc w:val="center"/>
        </w:trPr>
        <w:tc>
          <w:tcPr>
            <w:tcW w:w="669" w:type="dxa"/>
            <w:tcBorders>
              <w:tl2br w:val="single" w:sz="4" w:space="0" w:color="auto"/>
            </w:tcBorders>
            <w:tcMar>
              <w:left w:w="0" w:type="dxa"/>
              <w:right w:w="0" w:type="dxa"/>
            </w:tcMar>
            <w:vAlign w:val="center"/>
          </w:tcPr>
          <w:p w14:paraId="2B4BBA78" w14:textId="77777777" w:rsidR="00462DEC" w:rsidRDefault="00977302">
            <w:pPr>
              <w:ind w:firstLineChars="0" w:firstLine="0"/>
              <w:jc w:val="center"/>
              <w:rPr>
                <w:b/>
              </w:rPr>
            </w:pPr>
            <w:r>
              <w:rPr>
                <w:b/>
              </w:rPr>
              <w:t>内容</w:t>
            </w:r>
          </w:p>
          <w:p w14:paraId="133D5F58" w14:textId="77777777" w:rsidR="00462DEC" w:rsidRDefault="00977302">
            <w:pPr>
              <w:ind w:firstLineChars="0" w:firstLine="0"/>
              <w:jc w:val="center"/>
              <w:rPr>
                <w:b/>
              </w:rPr>
            </w:pPr>
            <w:r>
              <w:rPr>
                <w:b/>
              </w:rPr>
              <w:t>类型</w:t>
            </w:r>
          </w:p>
        </w:tc>
        <w:tc>
          <w:tcPr>
            <w:tcW w:w="1558" w:type="dxa"/>
            <w:tcMar>
              <w:left w:w="0" w:type="dxa"/>
              <w:right w:w="0" w:type="dxa"/>
            </w:tcMar>
            <w:vAlign w:val="center"/>
          </w:tcPr>
          <w:p w14:paraId="347F6CF7" w14:textId="77777777" w:rsidR="00462DEC" w:rsidRDefault="00977302">
            <w:pPr>
              <w:ind w:firstLineChars="0" w:firstLine="0"/>
              <w:jc w:val="center"/>
              <w:rPr>
                <w:b/>
              </w:rPr>
            </w:pPr>
            <w:r>
              <w:rPr>
                <w:b/>
              </w:rPr>
              <w:t>排放源</w:t>
            </w:r>
          </w:p>
        </w:tc>
        <w:tc>
          <w:tcPr>
            <w:tcW w:w="1380" w:type="dxa"/>
            <w:vAlign w:val="center"/>
          </w:tcPr>
          <w:p w14:paraId="178409D6" w14:textId="77777777" w:rsidR="00462DEC" w:rsidRDefault="00977302">
            <w:pPr>
              <w:ind w:firstLineChars="0" w:firstLine="0"/>
              <w:jc w:val="center"/>
              <w:rPr>
                <w:b/>
              </w:rPr>
            </w:pPr>
            <w:r>
              <w:rPr>
                <w:b/>
              </w:rPr>
              <w:t>污染物</w:t>
            </w:r>
          </w:p>
          <w:p w14:paraId="3F7A22DF" w14:textId="77777777" w:rsidR="00462DEC" w:rsidRDefault="00977302">
            <w:pPr>
              <w:ind w:firstLineChars="0" w:firstLine="0"/>
              <w:jc w:val="center"/>
              <w:rPr>
                <w:b/>
              </w:rPr>
            </w:pPr>
            <w:r>
              <w:rPr>
                <w:b/>
              </w:rPr>
              <w:t>名称</w:t>
            </w:r>
          </w:p>
        </w:tc>
        <w:tc>
          <w:tcPr>
            <w:tcW w:w="1964" w:type="dxa"/>
            <w:vAlign w:val="center"/>
          </w:tcPr>
          <w:p w14:paraId="4B988D78" w14:textId="77777777" w:rsidR="00462DEC" w:rsidRDefault="00977302">
            <w:pPr>
              <w:ind w:firstLineChars="0" w:firstLine="0"/>
              <w:jc w:val="center"/>
              <w:rPr>
                <w:b/>
              </w:rPr>
            </w:pPr>
            <w:r>
              <w:rPr>
                <w:b/>
              </w:rPr>
              <w:t>防治措施</w:t>
            </w:r>
          </w:p>
        </w:tc>
        <w:tc>
          <w:tcPr>
            <w:tcW w:w="3134" w:type="dxa"/>
            <w:vAlign w:val="center"/>
          </w:tcPr>
          <w:p w14:paraId="367800DF" w14:textId="77777777" w:rsidR="00462DEC" w:rsidRDefault="00977302">
            <w:pPr>
              <w:ind w:firstLineChars="0" w:firstLine="0"/>
              <w:jc w:val="center"/>
              <w:rPr>
                <w:b/>
              </w:rPr>
            </w:pPr>
            <w:r>
              <w:rPr>
                <w:b/>
              </w:rPr>
              <w:t>预期治理效果</w:t>
            </w:r>
          </w:p>
        </w:tc>
      </w:tr>
      <w:tr w:rsidR="00462DEC" w14:paraId="1B78495A" w14:textId="77777777">
        <w:trPr>
          <w:trHeight w:val="2340"/>
          <w:jc w:val="center"/>
        </w:trPr>
        <w:tc>
          <w:tcPr>
            <w:tcW w:w="669" w:type="dxa"/>
            <w:tcMar>
              <w:left w:w="0" w:type="dxa"/>
              <w:right w:w="0" w:type="dxa"/>
            </w:tcMar>
            <w:vAlign w:val="center"/>
          </w:tcPr>
          <w:p w14:paraId="34C7F6D1" w14:textId="77777777" w:rsidR="00462DEC" w:rsidRDefault="00977302">
            <w:pPr>
              <w:ind w:firstLineChars="0" w:firstLine="0"/>
              <w:jc w:val="center"/>
              <w:rPr>
                <w:b/>
              </w:rPr>
            </w:pPr>
            <w:r>
              <w:rPr>
                <w:b/>
              </w:rPr>
              <w:t>大</w:t>
            </w:r>
          </w:p>
          <w:p w14:paraId="76548710" w14:textId="77777777" w:rsidR="00462DEC" w:rsidRDefault="00977302">
            <w:pPr>
              <w:ind w:firstLineChars="0" w:firstLine="0"/>
              <w:jc w:val="center"/>
              <w:rPr>
                <w:b/>
              </w:rPr>
            </w:pPr>
            <w:r>
              <w:rPr>
                <w:b/>
              </w:rPr>
              <w:t>气</w:t>
            </w:r>
          </w:p>
          <w:p w14:paraId="23CE7A88" w14:textId="77777777" w:rsidR="00462DEC" w:rsidRDefault="00977302">
            <w:pPr>
              <w:ind w:firstLineChars="0" w:firstLine="0"/>
              <w:jc w:val="center"/>
              <w:rPr>
                <w:b/>
              </w:rPr>
            </w:pPr>
            <w:proofErr w:type="gramStart"/>
            <w:r>
              <w:rPr>
                <w:b/>
              </w:rPr>
              <w:t>污</w:t>
            </w:r>
            <w:proofErr w:type="gramEnd"/>
          </w:p>
          <w:p w14:paraId="433F87DA" w14:textId="77777777" w:rsidR="00462DEC" w:rsidRDefault="00977302">
            <w:pPr>
              <w:ind w:firstLineChars="0" w:firstLine="0"/>
              <w:jc w:val="center"/>
              <w:rPr>
                <w:b/>
              </w:rPr>
            </w:pPr>
            <w:r>
              <w:rPr>
                <w:b/>
              </w:rPr>
              <w:t>染</w:t>
            </w:r>
          </w:p>
          <w:p w14:paraId="774B84DE" w14:textId="77777777" w:rsidR="00462DEC" w:rsidRDefault="00977302">
            <w:pPr>
              <w:ind w:firstLineChars="0" w:firstLine="0"/>
              <w:jc w:val="center"/>
              <w:rPr>
                <w:b/>
              </w:rPr>
            </w:pPr>
            <w:r>
              <w:rPr>
                <w:b/>
              </w:rPr>
              <w:t>物</w:t>
            </w:r>
          </w:p>
        </w:tc>
        <w:tc>
          <w:tcPr>
            <w:tcW w:w="1558" w:type="dxa"/>
            <w:tcMar>
              <w:left w:w="0" w:type="dxa"/>
              <w:right w:w="0" w:type="dxa"/>
            </w:tcMar>
            <w:vAlign w:val="center"/>
          </w:tcPr>
          <w:p w14:paraId="27352E36" w14:textId="77777777" w:rsidR="00462DEC" w:rsidRDefault="00977302">
            <w:pPr>
              <w:autoSpaceDE w:val="0"/>
              <w:autoSpaceDN w:val="0"/>
              <w:adjustRightInd w:val="0"/>
              <w:ind w:firstLineChars="0" w:firstLine="0"/>
              <w:jc w:val="center"/>
              <w:rPr>
                <w:kern w:val="0"/>
                <w:szCs w:val="24"/>
              </w:rPr>
            </w:pPr>
            <w:r>
              <w:rPr>
                <w:rFonts w:hint="eastAsia"/>
                <w:kern w:val="0"/>
                <w:szCs w:val="24"/>
              </w:rPr>
              <w:t>污水处理站无组织排放</w:t>
            </w:r>
          </w:p>
        </w:tc>
        <w:tc>
          <w:tcPr>
            <w:tcW w:w="1380" w:type="dxa"/>
            <w:vAlign w:val="center"/>
          </w:tcPr>
          <w:p w14:paraId="3E3AA74F" w14:textId="77777777" w:rsidR="00462DEC" w:rsidRDefault="00977302">
            <w:pPr>
              <w:ind w:firstLineChars="0" w:firstLine="0"/>
              <w:jc w:val="center"/>
            </w:pPr>
            <w:r>
              <w:t>NH</w:t>
            </w:r>
            <w:r>
              <w:rPr>
                <w:vertAlign w:val="subscript"/>
              </w:rPr>
              <w:t>3</w:t>
            </w:r>
          </w:p>
          <w:p w14:paraId="6B31456F" w14:textId="77777777" w:rsidR="00462DEC" w:rsidRDefault="00977302">
            <w:pPr>
              <w:ind w:firstLineChars="0" w:firstLine="0"/>
              <w:jc w:val="center"/>
            </w:pPr>
            <w:r>
              <w:t>H</w:t>
            </w:r>
            <w:r>
              <w:rPr>
                <w:vertAlign w:val="subscript"/>
              </w:rPr>
              <w:t>2</w:t>
            </w:r>
            <w:r>
              <w:t>S</w:t>
            </w:r>
          </w:p>
        </w:tc>
        <w:tc>
          <w:tcPr>
            <w:tcW w:w="1964" w:type="dxa"/>
            <w:vAlign w:val="center"/>
          </w:tcPr>
          <w:p w14:paraId="5C4194F4" w14:textId="77777777" w:rsidR="00462DEC" w:rsidRDefault="00977302">
            <w:pPr>
              <w:ind w:firstLineChars="0" w:firstLine="0"/>
              <w:jc w:val="center"/>
            </w:pPr>
            <w:r>
              <w:rPr>
                <w:rFonts w:hint="eastAsia"/>
                <w:bCs/>
              </w:rPr>
              <w:t>在设备四周进行绿化</w:t>
            </w:r>
          </w:p>
        </w:tc>
        <w:tc>
          <w:tcPr>
            <w:tcW w:w="3134" w:type="dxa"/>
            <w:tcMar>
              <w:left w:w="0" w:type="dxa"/>
              <w:right w:w="0" w:type="dxa"/>
            </w:tcMar>
            <w:vAlign w:val="center"/>
          </w:tcPr>
          <w:p w14:paraId="5AFC488E" w14:textId="77777777" w:rsidR="00462DEC" w:rsidRDefault="00977302">
            <w:pPr>
              <w:ind w:firstLineChars="0" w:firstLine="0"/>
              <w:jc w:val="center"/>
            </w:pPr>
            <w:r>
              <w:rPr>
                <w:bCs/>
              </w:rPr>
              <w:t>满足《城镇污水处理厂污染物排放标准》</w:t>
            </w:r>
            <w:r>
              <w:rPr>
                <w:bCs/>
              </w:rPr>
              <w:t>(GB18918-2002</w:t>
            </w:r>
            <w:r>
              <w:rPr>
                <w:bCs/>
              </w:rPr>
              <w:t>）</w:t>
            </w:r>
            <w:r>
              <w:rPr>
                <w:rFonts w:hint="eastAsia"/>
              </w:rPr>
              <w:t>及其修改单</w:t>
            </w:r>
            <w:r>
              <w:rPr>
                <w:bCs/>
              </w:rPr>
              <w:t>表</w:t>
            </w:r>
            <w:r>
              <w:rPr>
                <w:bCs/>
              </w:rPr>
              <w:t>4</w:t>
            </w:r>
            <w:r>
              <w:rPr>
                <w:bCs/>
              </w:rPr>
              <w:t>中二级标准</w:t>
            </w:r>
          </w:p>
        </w:tc>
      </w:tr>
      <w:tr w:rsidR="00462DEC" w14:paraId="7D119E46" w14:textId="77777777">
        <w:trPr>
          <w:trHeight w:val="170"/>
          <w:jc w:val="center"/>
        </w:trPr>
        <w:tc>
          <w:tcPr>
            <w:tcW w:w="669" w:type="dxa"/>
            <w:vMerge w:val="restart"/>
            <w:tcMar>
              <w:left w:w="0" w:type="dxa"/>
              <w:right w:w="0" w:type="dxa"/>
            </w:tcMar>
            <w:vAlign w:val="center"/>
          </w:tcPr>
          <w:p w14:paraId="70A2CC65" w14:textId="77777777" w:rsidR="00462DEC" w:rsidRDefault="00977302">
            <w:pPr>
              <w:ind w:firstLineChars="0" w:firstLine="0"/>
              <w:jc w:val="center"/>
              <w:rPr>
                <w:b/>
              </w:rPr>
            </w:pPr>
            <w:r>
              <w:rPr>
                <w:b/>
              </w:rPr>
              <w:t>水</w:t>
            </w:r>
          </w:p>
          <w:p w14:paraId="30884291" w14:textId="77777777" w:rsidR="00462DEC" w:rsidRDefault="00977302">
            <w:pPr>
              <w:ind w:firstLineChars="0" w:firstLine="0"/>
              <w:jc w:val="center"/>
              <w:rPr>
                <w:b/>
              </w:rPr>
            </w:pPr>
            <w:proofErr w:type="gramStart"/>
            <w:r>
              <w:rPr>
                <w:b/>
              </w:rPr>
              <w:t>污</w:t>
            </w:r>
            <w:proofErr w:type="gramEnd"/>
          </w:p>
          <w:p w14:paraId="766E8286" w14:textId="77777777" w:rsidR="00462DEC" w:rsidRDefault="00977302">
            <w:pPr>
              <w:ind w:firstLineChars="0" w:firstLine="0"/>
              <w:jc w:val="center"/>
              <w:rPr>
                <w:b/>
              </w:rPr>
            </w:pPr>
            <w:r>
              <w:rPr>
                <w:b/>
              </w:rPr>
              <w:t>染</w:t>
            </w:r>
          </w:p>
          <w:p w14:paraId="08924452" w14:textId="77777777" w:rsidR="00462DEC" w:rsidRDefault="00977302">
            <w:pPr>
              <w:ind w:firstLineChars="0" w:firstLine="0"/>
              <w:jc w:val="center"/>
              <w:rPr>
                <w:b/>
              </w:rPr>
            </w:pPr>
            <w:r>
              <w:rPr>
                <w:b/>
              </w:rPr>
              <w:t>物</w:t>
            </w:r>
          </w:p>
        </w:tc>
        <w:tc>
          <w:tcPr>
            <w:tcW w:w="1558" w:type="dxa"/>
            <w:tcMar>
              <w:left w:w="0" w:type="dxa"/>
              <w:right w:w="0" w:type="dxa"/>
            </w:tcMar>
            <w:vAlign w:val="center"/>
          </w:tcPr>
          <w:p w14:paraId="6E53B828" w14:textId="77777777" w:rsidR="00462DEC" w:rsidRDefault="00977302">
            <w:pPr>
              <w:ind w:firstLineChars="0" w:firstLine="0"/>
              <w:jc w:val="center"/>
            </w:pPr>
            <w:r>
              <w:t>污水处理系统</w:t>
            </w:r>
          </w:p>
        </w:tc>
        <w:tc>
          <w:tcPr>
            <w:tcW w:w="1380" w:type="dxa"/>
            <w:vAlign w:val="center"/>
          </w:tcPr>
          <w:p w14:paraId="1CCCC37B" w14:textId="77777777" w:rsidR="00462DEC" w:rsidRDefault="00977302">
            <w:pPr>
              <w:spacing w:line="240" w:lineRule="auto"/>
              <w:ind w:firstLineChars="0" w:firstLine="0"/>
              <w:jc w:val="center"/>
            </w:pPr>
            <w:r>
              <w:t>COD</w:t>
            </w:r>
          </w:p>
          <w:p w14:paraId="7673FD5A" w14:textId="77777777" w:rsidR="00462DEC" w:rsidRDefault="00977302">
            <w:pPr>
              <w:spacing w:line="240" w:lineRule="auto"/>
              <w:ind w:firstLineChars="0" w:firstLine="0"/>
              <w:jc w:val="center"/>
            </w:pPr>
            <w:r>
              <w:rPr>
                <w:rFonts w:hint="eastAsia"/>
              </w:rPr>
              <w:t>氨氮</w:t>
            </w:r>
          </w:p>
          <w:p w14:paraId="5ACB6453" w14:textId="77777777" w:rsidR="00462DEC" w:rsidRDefault="00977302">
            <w:pPr>
              <w:spacing w:line="240" w:lineRule="auto"/>
              <w:ind w:firstLineChars="0" w:firstLine="0"/>
              <w:jc w:val="center"/>
            </w:pPr>
            <w:r>
              <w:rPr>
                <w:rFonts w:hint="eastAsia"/>
              </w:rPr>
              <w:t>总磷</w:t>
            </w:r>
          </w:p>
          <w:p w14:paraId="47D49D18" w14:textId="77777777" w:rsidR="00462DEC" w:rsidRDefault="00977302">
            <w:pPr>
              <w:spacing w:line="240" w:lineRule="auto"/>
              <w:ind w:firstLineChars="0" w:firstLine="0"/>
              <w:jc w:val="center"/>
            </w:pPr>
            <w:r>
              <w:rPr>
                <w:rFonts w:hint="eastAsia"/>
              </w:rPr>
              <w:t>总氮</w:t>
            </w:r>
          </w:p>
          <w:p w14:paraId="429B6C7F" w14:textId="77777777" w:rsidR="00462DEC" w:rsidRDefault="00977302">
            <w:pPr>
              <w:spacing w:line="240" w:lineRule="auto"/>
              <w:ind w:firstLineChars="0" w:firstLine="0"/>
              <w:jc w:val="center"/>
            </w:pPr>
            <w:r>
              <w:rPr>
                <w:rFonts w:hint="eastAsia"/>
              </w:rPr>
              <w:t>悬浮物</w:t>
            </w:r>
          </w:p>
          <w:p w14:paraId="5F9E289D" w14:textId="77777777" w:rsidR="00462DEC" w:rsidRDefault="00977302">
            <w:pPr>
              <w:spacing w:line="240" w:lineRule="auto"/>
              <w:ind w:firstLineChars="0" w:firstLine="0"/>
              <w:jc w:val="center"/>
            </w:pPr>
            <w:r>
              <w:t>BOD</w:t>
            </w:r>
            <w:r>
              <w:rPr>
                <w:vertAlign w:val="subscript"/>
              </w:rPr>
              <w:t>5</w:t>
            </w:r>
          </w:p>
        </w:tc>
        <w:tc>
          <w:tcPr>
            <w:tcW w:w="1964" w:type="dxa"/>
            <w:vAlign w:val="center"/>
          </w:tcPr>
          <w:p w14:paraId="5188FF21" w14:textId="77777777" w:rsidR="00462DEC" w:rsidRDefault="00977302">
            <w:pPr>
              <w:ind w:firstLineChars="0" w:firstLine="0"/>
              <w:jc w:val="center"/>
            </w:pPr>
            <w:r>
              <w:rPr>
                <w:rFonts w:hint="eastAsia"/>
              </w:rPr>
              <w:t>新建一座污水处理厂</w:t>
            </w:r>
            <w:r>
              <w:t xml:space="preserve"> </w:t>
            </w:r>
          </w:p>
        </w:tc>
        <w:tc>
          <w:tcPr>
            <w:tcW w:w="3134" w:type="dxa"/>
            <w:tcMar>
              <w:left w:w="0" w:type="dxa"/>
              <w:right w:w="0" w:type="dxa"/>
            </w:tcMar>
            <w:vAlign w:val="center"/>
          </w:tcPr>
          <w:p w14:paraId="0FB064A4" w14:textId="77777777" w:rsidR="00462DEC" w:rsidRDefault="00977302">
            <w:pPr>
              <w:ind w:firstLineChars="0" w:firstLine="0"/>
              <w:jc w:val="center"/>
            </w:pPr>
            <w:r>
              <w:t>满</w:t>
            </w:r>
            <w:r>
              <w:rPr>
                <w:rFonts w:hint="eastAsia"/>
              </w:rPr>
              <w:t>足《农村生活污水处理设施污染物排放标准》（</w:t>
            </w:r>
            <w:r>
              <w:rPr>
                <w:rFonts w:hint="eastAsia"/>
              </w:rPr>
              <w:t>DBHJ/001</w:t>
            </w:r>
            <w:r>
              <w:rPr>
                <w:rFonts w:hint="eastAsia"/>
              </w:rPr>
              <w:t>－</w:t>
            </w:r>
            <w:r>
              <w:rPr>
                <w:rFonts w:hint="eastAsia"/>
              </w:rPr>
              <w:t>2020</w:t>
            </w:r>
            <w:r>
              <w:rPr>
                <w:rFonts w:hint="eastAsia"/>
              </w:rPr>
              <w:t>）二级标准值</w:t>
            </w:r>
          </w:p>
        </w:tc>
      </w:tr>
      <w:tr w:rsidR="00462DEC" w14:paraId="15211DE3" w14:textId="77777777">
        <w:trPr>
          <w:trHeight w:val="170"/>
          <w:jc w:val="center"/>
        </w:trPr>
        <w:tc>
          <w:tcPr>
            <w:tcW w:w="669" w:type="dxa"/>
            <w:vMerge/>
            <w:tcMar>
              <w:left w:w="0" w:type="dxa"/>
              <w:right w:w="0" w:type="dxa"/>
            </w:tcMar>
            <w:vAlign w:val="center"/>
          </w:tcPr>
          <w:p w14:paraId="27F1D433" w14:textId="77777777" w:rsidR="00462DEC" w:rsidRDefault="00462DEC">
            <w:pPr>
              <w:ind w:firstLineChars="0" w:firstLine="0"/>
              <w:jc w:val="center"/>
              <w:rPr>
                <w:b/>
              </w:rPr>
            </w:pPr>
          </w:p>
        </w:tc>
        <w:tc>
          <w:tcPr>
            <w:tcW w:w="4902" w:type="dxa"/>
            <w:gridSpan w:val="3"/>
            <w:tcMar>
              <w:left w:w="0" w:type="dxa"/>
              <w:right w:w="0" w:type="dxa"/>
            </w:tcMar>
            <w:vAlign w:val="center"/>
          </w:tcPr>
          <w:p w14:paraId="03666A3E" w14:textId="77777777" w:rsidR="00462DEC" w:rsidRDefault="00977302">
            <w:pPr>
              <w:ind w:firstLineChars="0" w:firstLine="0"/>
            </w:pPr>
            <w:r>
              <w:rPr>
                <w:rFonts w:hint="eastAsia"/>
              </w:rPr>
              <w:t>厂区内各污水处理构筑物采取用一般防渗。污水管网采用管内、管外防腐防渗处理。设备间采用刚性防渗结构</w:t>
            </w:r>
          </w:p>
        </w:tc>
        <w:tc>
          <w:tcPr>
            <w:tcW w:w="3134" w:type="dxa"/>
            <w:tcMar>
              <w:left w:w="0" w:type="dxa"/>
              <w:right w:w="0" w:type="dxa"/>
            </w:tcMar>
            <w:vAlign w:val="center"/>
          </w:tcPr>
          <w:p w14:paraId="0B068B77" w14:textId="77777777" w:rsidR="00462DEC" w:rsidRDefault="00977302">
            <w:pPr>
              <w:ind w:firstLineChars="0" w:firstLine="0"/>
              <w:jc w:val="center"/>
            </w:pPr>
            <w:r>
              <w:rPr>
                <w:rFonts w:hint="eastAsia"/>
              </w:rPr>
              <w:t>对地下水环境影响较小</w:t>
            </w:r>
          </w:p>
        </w:tc>
      </w:tr>
      <w:tr w:rsidR="00462DEC" w14:paraId="5AA8096A" w14:textId="77777777">
        <w:trPr>
          <w:trHeight w:val="454"/>
          <w:jc w:val="center"/>
        </w:trPr>
        <w:tc>
          <w:tcPr>
            <w:tcW w:w="669" w:type="dxa"/>
            <w:vMerge w:val="restart"/>
            <w:vAlign w:val="center"/>
          </w:tcPr>
          <w:p w14:paraId="32845625" w14:textId="77777777" w:rsidR="00462DEC" w:rsidRDefault="00977302">
            <w:pPr>
              <w:ind w:firstLineChars="0" w:firstLine="0"/>
              <w:jc w:val="center"/>
              <w:rPr>
                <w:b/>
              </w:rPr>
            </w:pPr>
            <w:r>
              <w:rPr>
                <w:b/>
              </w:rPr>
              <w:t>固</w:t>
            </w:r>
          </w:p>
          <w:p w14:paraId="19E9AAA0" w14:textId="77777777" w:rsidR="00462DEC" w:rsidRDefault="00977302">
            <w:pPr>
              <w:ind w:firstLineChars="0" w:firstLine="0"/>
              <w:jc w:val="center"/>
              <w:rPr>
                <w:b/>
              </w:rPr>
            </w:pPr>
            <w:r>
              <w:rPr>
                <w:b/>
              </w:rPr>
              <w:t>体</w:t>
            </w:r>
          </w:p>
          <w:p w14:paraId="34438628" w14:textId="77777777" w:rsidR="00462DEC" w:rsidRDefault="00977302">
            <w:pPr>
              <w:ind w:firstLineChars="0" w:firstLine="0"/>
              <w:jc w:val="center"/>
              <w:rPr>
                <w:b/>
              </w:rPr>
            </w:pPr>
            <w:r>
              <w:rPr>
                <w:b/>
              </w:rPr>
              <w:t>废</w:t>
            </w:r>
          </w:p>
          <w:p w14:paraId="1D7E71B1" w14:textId="77777777" w:rsidR="00462DEC" w:rsidRDefault="00977302">
            <w:pPr>
              <w:ind w:firstLineChars="0" w:firstLine="0"/>
              <w:jc w:val="center"/>
              <w:rPr>
                <w:b/>
              </w:rPr>
            </w:pPr>
            <w:r>
              <w:rPr>
                <w:b/>
              </w:rPr>
              <w:t>物</w:t>
            </w:r>
          </w:p>
        </w:tc>
        <w:tc>
          <w:tcPr>
            <w:tcW w:w="1558" w:type="dxa"/>
            <w:tcMar>
              <w:left w:w="0" w:type="dxa"/>
              <w:right w:w="0" w:type="dxa"/>
            </w:tcMar>
            <w:vAlign w:val="center"/>
          </w:tcPr>
          <w:p w14:paraId="16DC5FE1" w14:textId="77777777" w:rsidR="00462DEC" w:rsidRDefault="00977302">
            <w:pPr>
              <w:ind w:firstLineChars="0" w:firstLine="0"/>
              <w:jc w:val="center"/>
            </w:pPr>
            <w:r>
              <w:t>格栅</w:t>
            </w:r>
          </w:p>
        </w:tc>
        <w:tc>
          <w:tcPr>
            <w:tcW w:w="1380" w:type="dxa"/>
            <w:vAlign w:val="center"/>
          </w:tcPr>
          <w:p w14:paraId="1F5706A5" w14:textId="77777777" w:rsidR="00462DEC" w:rsidRDefault="00977302">
            <w:pPr>
              <w:ind w:firstLineChars="0" w:firstLine="0"/>
              <w:jc w:val="center"/>
            </w:pPr>
            <w:proofErr w:type="gramStart"/>
            <w:r>
              <w:t>栅渣</w:t>
            </w:r>
            <w:proofErr w:type="gramEnd"/>
          </w:p>
        </w:tc>
        <w:tc>
          <w:tcPr>
            <w:tcW w:w="5098" w:type="dxa"/>
            <w:gridSpan w:val="2"/>
            <w:vAlign w:val="center"/>
          </w:tcPr>
          <w:p w14:paraId="68A69B7D" w14:textId="4BF0A97C" w:rsidR="00462DEC" w:rsidRDefault="00977302">
            <w:pPr>
              <w:ind w:firstLineChars="0" w:firstLine="0"/>
              <w:jc w:val="center"/>
            </w:pPr>
            <w:r>
              <w:rPr>
                <w:rFonts w:hint="eastAsia"/>
              </w:rPr>
              <w:t>直接</w:t>
            </w:r>
            <w:r w:rsidR="00AC386F">
              <w:rPr>
                <w:rFonts w:hint="eastAsia"/>
              </w:rPr>
              <w:t>交</w:t>
            </w:r>
            <w:r>
              <w:rPr>
                <w:rFonts w:hint="eastAsia"/>
              </w:rPr>
              <w:t>由环卫部门</w:t>
            </w:r>
            <w:r>
              <w:rPr>
                <w:rFonts w:hint="eastAsia"/>
              </w:rPr>
              <w:t>处置</w:t>
            </w:r>
          </w:p>
        </w:tc>
      </w:tr>
      <w:tr w:rsidR="00462DEC" w14:paraId="2E514FBE" w14:textId="77777777">
        <w:trPr>
          <w:trHeight w:val="454"/>
          <w:jc w:val="center"/>
        </w:trPr>
        <w:tc>
          <w:tcPr>
            <w:tcW w:w="669" w:type="dxa"/>
            <w:vMerge/>
            <w:vAlign w:val="center"/>
          </w:tcPr>
          <w:p w14:paraId="7B7DFCC6" w14:textId="77777777" w:rsidR="00462DEC" w:rsidRDefault="00462DEC">
            <w:pPr>
              <w:ind w:firstLineChars="0" w:firstLine="0"/>
              <w:jc w:val="center"/>
              <w:rPr>
                <w:b/>
              </w:rPr>
            </w:pPr>
          </w:p>
        </w:tc>
        <w:tc>
          <w:tcPr>
            <w:tcW w:w="1558" w:type="dxa"/>
            <w:tcMar>
              <w:left w:w="0" w:type="dxa"/>
              <w:right w:w="0" w:type="dxa"/>
            </w:tcMar>
            <w:vAlign w:val="center"/>
          </w:tcPr>
          <w:p w14:paraId="2B572CE5" w14:textId="77777777" w:rsidR="00462DEC" w:rsidRDefault="00977302">
            <w:pPr>
              <w:ind w:firstLineChars="0" w:firstLine="0"/>
              <w:jc w:val="center"/>
            </w:pPr>
            <w:r>
              <w:rPr>
                <w:rFonts w:hint="eastAsia"/>
              </w:rPr>
              <w:t>员工</w:t>
            </w:r>
          </w:p>
        </w:tc>
        <w:tc>
          <w:tcPr>
            <w:tcW w:w="1380" w:type="dxa"/>
            <w:vAlign w:val="center"/>
          </w:tcPr>
          <w:p w14:paraId="4A62157F" w14:textId="77777777" w:rsidR="00462DEC" w:rsidRDefault="00977302">
            <w:pPr>
              <w:ind w:firstLineChars="0" w:firstLine="0"/>
              <w:jc w:val="center"/>
            </w:pPr>
            <w:r>
              <w:rPr>
                <w:rFonts w:hint="eastAsia"/>
              </w:rPr>
              <w:t>生活垃圾</w:t>
            </w:r>
          </w:p>
        </w:tc>
        <w:tc>
          <w:tcPr>
            <w:tcW w:w="5098" w:type="dxa"/>
            <w:gridSpan w:val="2"/>
            <w:vAlign w:val="center"/>
          </w:tcPr>
          <w:p w14:paraId="2FDF8DD7" w14:textId="77777777" w:rsidR="00462DEC" w:rsidRDefault="00977302">
            <w:pPr>
              <w:ind w:firstLineChars="0" w:firstLine="0"/>
              <w:jc w:val="center"/>
            </w:pPr>
            <w:r>
              <w:rPr>
                <w:rFonts w:hint="eastAsia"/>
              </w:rPr>
              <w:t>经收集后交由环卫部门处理</w:t>
            </w:r>
          </w:p>
        </w:tc>
      </w:tr>
      <w:tr w:rsidR="00462DEC" w14:paraId="6F6F7523" w14:textId="77777777">
        <w:trPr>
          <w:trHeight w:val="454"/>
          <w:jc w:val="center"/>
        </w:trPr>
        <w:tc>
          <w:tcPr>
            <w:tcW w:w="669" w:type="dxa"/>
            <w:vMerge/>
            <w:vAlign w:val="center"/>
          </w:tcPr>
          <w:p w14:paraId="006CEF50" w14:textId="77777777" w:rsidR="00462DEC" w:rsidRDefault="00462DEC">
            <w:pPr>
              <w:ind w:firstLineChars="0" w:firstLine="0"/>
              <w:jc w:val="center"/>
              <w:rPr>
                <w:b/>
              </w:rPr>
            </w:pPr>
          </w:p>
        </w:tc>
        <w:tc>
          <w:tcPr>
            <w:tcW w:w="1558" w:type="dxa"/>
            <w:tcMar>
              <w:left w:w="0" w:type="dxa"/>
              <w:right w:w="0" w:type="dxa"/>
            </w:tcMar>
            <w:vAlign w:val="center"/>
          </w:tcPr>
          <w:p w14:paraId="6E2587E2" w14:textId="77777777" w:rsidR="00462DEC" w:rsidRDefault="00977302">
            <w:pPr>
              <w:ind w:firstLineChars="0" w:firstLine="0"/>
              <w:jc w:val="center"/>
            </w:pPr>
            <w:r>
              <w:rPr>
                <w:rFonts w:hint="eastAsia"/>
              </w:rPr>
              <w:t>污水处理系统</w:t>
            </w:r>
          </w:p>
        </w:tc>
        <w:tc>
          <w:tcPr>
            <w:tcW w:w="1380" w:type="dxa"/>
            <w:vAlign w:val="center"/>
          </w:tcPr>
          <w:p w14:paraId="30DACF4E" w14:textId="77777777" w:rsidR="00462DEC" w:rsidRDefault="00977302">
            <w:pPr>
              <w:ind w:firstLineChars="0" w:firstLine="0"/>
              <w:jc w:val="center"/>
            </w:pPr>
            <w:r>
              <w:rPr>
                <w:rFonts w:hint="eastAsia"/>
              </w:rPr>
              <w:t>污泥</w:t>
            </w:r>
          </w:p>
        </w:tc>
        <w:tc>
          <w:tcPr>
            <w:tcW w:w="5098" w:type="dxa"/>
            <w:gridSpan w:val="2"/>
            <w:vAlign w:val="center"/>
          </w:tcPr>
          <w:p w14:paraId="554FBF6C" w14:textId="77777777" w:rsidR="00462DEC" w:rsidRDefault="00977302">
            <w:pPr>
              <w:ind w:firstLineChars="0" w:firstLine="0"/>
              <w:jc w:val="center"/>
            </w:pPr>
            <w:r>
              <w:rPr>
                <w:rFonts w:hint="eastAsia"/>
              </w:rPr>
              <w:t>暂存于污泥池，采用吸污车定期抽吸清理到有机肥生产厂家制作有机肥</w:t>
            </w:r>
          </w:p>
        </w:tc>
      </w:tr>
      <w:tr w:rsidR="00462DEC" w14:paraId="52F364BF" w14:textId="77777777">
        <w:trPr>
          <w:trHeight w:val="20"/>
          <w:jc w:val="center"/>
        </w:trPr>
        <w:tc>
          <w:tcPr>
            <w:tcW w:w="669" w:type="dxa"/>
            <w:vAlign w:val="center"/>
          </w:tcPr>
          <w:p w14:paraId="21EDB6EE" w14:textId="77777777" w:rsidR="00462DEC" w:rsidRDefault="00977302">
            <w:pPr>
              <w:ind w:firstLineChars="0" w:firstLine="0"/>
              <w:jc w:val="center"/>
              <w:rPr>
                <w:b/>
              </w:rPr>
            </w:pPr>
            <w:proofErr w:type="gramStart"/>
            <w:r>
              <w:rPr>
                <w:b/>
              </w:rPr>
              <w:t>噪</w:t>
            </w:r>
            <w:proofErr w:type="gramEnd"/>
          </w:p>
          <w:p w14:paraId="378F7BA3" w14:textId="77777777" w:rsidR="00462DEC" w:rsidRDefault="00977302">
            <w:pPr>
              <w:ind w:firstLineChars="0" w:firstLine="0"/>
              <w:jc w:val="center"/>
              <w:rPr>
                <w:b/>
              </w:rPr>
            </w:pPr>
            <w:r>
              <w:rPr>
                <w:b/>
              </w:rPr>
              <w:t>声</w:t>
            </w:r>
          </w:p>
        </w:tc>
        <w:tc>
          <w:tcPr>
            <w:tcW w:w="8036" w:type="dxa"/>
            <w:gridSpan w:val="4"/>
            <w:vAlign w:val="center"/>
          </w:tcPr>
          <w:p w14:paraId="1686F861" w14:textId="77777777" w:rsidR="00462DEC" w:rsidRDefault="00977302">
            <w:pPr>
              <w:ind w:firstLine="480"/>
              <w:jc w:val="left"/>
            </w:pPr>
            <w:r>
              <w:t>本项目噪声污染源主要为鼓风机、泵类等设备运转时产生的噪声，声级值在</w:t>
            </w:r>
            <w:r>
              <w:rPr>
                <w:rFonts w:hint="eastAsia"/>
              </w:rPr>
              <w:t>63</w:t>
            </w:r>
            <w:r>
              <w:t>~</w:t>
            </w:r>
            <w:r>
              <w:rPr>
                <w:rFonts w:hint="eastAsia"/>
              </w:rPr>
              <w:t>99</w:t>
            </w:r>
            <w:r>
              <w:t>dB</w:t>
            </w:r>
            <w:r>
              <w:t>（</w:t>
            </w:r>
            <w:r>
              <w:t>A</w:t>
            </w:r>
            <w:r>
              <w:t>）之间。通过采取选用低噪声设备、基础减振、风机安装消声器、厂房隔声等措施，并经距离衰减后，厂界噪声满足《工业企业厂界环境噪声排放标准》（</w:t>
            </w:r>
            <w:r>
              <w:t>GB12348-2008</w:t>
            </w:r>
            <w:r>
              <w:t>）中</w:t>
            </w:r>
            <w:r>
              <w:t>2</w:t>
            </w:r>
            <w:r>
              <w:t>类标准的要求。</w:t>
            </w:r>
          </w:p>
        </w:tc>
      </w:tr>
      <w:tr w:rsidR="00462DEC" w14:paraId="37BCE691" w14:textId="77777777">
        <w:trPr>
          <w:trHeight w:val="20"/>
          <w:jc w:val="center"/>
        </w:trPr>
        <w:tc>
          <w:tcPr>
            <w:tcW w:w="669" w:type="dxa"/>
            <w:vAlign w:val="center"/>
          </w:tcPr>
          <w:p w14:paraId="5E6CE67A" w14:textId="77777777" w:rsidR="00462DEC" w:rsidRDefault="00977302">
            <w:pPr>
              <w:ind w:firstLineChars="0" w:firstLine="0"/>
              <w:jc w:val="center"/>
              <w:rPr>
                <w:b/>
              </w:rPr>
            </w:pPr>
            <w:r>
              <w:rPr>
                <w:b/>
              </w:rPr>
              <w:t>其他</w:t>
            </w:r>
          </w:p>
        </w:tc>
        <w:tc>
          <w:tcPr>
            <w:tcW w:w="8036" w:type="dxa"/>
            <w:gridSpan w:val="4"/>
            <w:vAlign w:val="center"/>
          </w:tcPr>
          <w:p w14:paraId="12D2B02A" w14:textId="77777777" w:rsidR="00462DEC" w:rsidRDefault="00977302">
            <w:pPr>
              <w:ind w:firstLineChars="0" w:firstLine="0"/>
              <w:jc w:val="center"/>
            </w:pPr>
            <w:r>
              <w:t>无</w:t>
            </w:r>
          </w:p>
        </w:tc>
      </w:tr>
      <w:tr w:rsidR="00462DEC" w14:paraId="1A01DBCD" w14:textId="77777777">
        <w:trPr>
          <w:trHeight w:val="274"/>
          <w:jc w:val="center"/>
        </w:trPr>
        <w:tc>
          <w:tcPr>
            <w:tcW w:w="8705" w:type="dxa"/>
            <w:gridSpan w:val="5"/>
            <w:vAlign w:val="center"/>
          </w:tcPr>
          <w:p w14:paraId="64E62210" w14:textId="77777777" w:rsidR="00462DEC" w:rsidRDefault="00977302">
            <w:pPr>
              <w:ind w:firstLineChars="0" w:firstLine="0"/>
              <w:jc w:val="left"/>
              <w:rPr>
                <w:b/>
                <w:bCs/>
              </w:rPr>
            </w:pPr>
            <w:r>
              <w:rPr>
                <w:b/>
                <w:bCs/>
              </w:rPr>
              <w:t>生态保护措施及预期效果：</w:t>
            </w:r>
          </w:p>
          <w:p w14:paraId="6BB5B466" w14:textId="77777777" w:rsidR="00462DEC" w:rsidRDefault="00977302">
            <w:pPr>
              <w:ind w:firstLine="480"/>
            </w:pPr>
            <w:r>
              <w:rPr>
                <w:rFonts w:hint="eastAsia"/>
              </w:rPr>
              <w:t>一、施工期生态保护措施：</w:t>
            </w:r>
          </w:p>
          <w:p w14:paraId="34D69F2C" w14:textId="77777777" w:rsidR="00462DEC" w:rsidRDefault="00977302">
            <w:pPr>
              <w:ind w:firstLine="480"/>
            </w:pPr>
            <w:r>
              <w:rPr>
                <w:rFonts w:hint="eastAsia"/>
              </w:rPr>
              <w:t>（</w:t>
            </w:r>
            <w:r>
              <w:rPr>
                <w:rFonts w:hint="eastAsia"/>
              </w:rPr>
              <w:t>1</w:t>
            </w:r>
            <w:r>
              <w:rPr>
                <w:rFonts w:hint="eastAsia"/>
              </w:rPr>
              <w:t>）挖方和填方作业尽量避开雨季，避免雨水冲刷造成大量水土流失，严格控制作业带宽度，采用人工抬管，人工开挖的方式，减少对植被的损坏。</w:t>
            </w:r>
          </w:p>
          <w:p w14:paraId="28A5270A" w14:textId="77777777" w:rsidR="00462DEC" w:rsidRDefault="00977302">
            <w:pPr>
              <w:ind w:firstLine="480"/>
            </w:pPr>
            <w:r>
              <w:rPr>
                <w:rFonts w:hint="eastAsia"/>
              </w:rPr>
              <w:lastRenderedPageBreak/>
              <w:t>（</w:t>
            </w:r>
            <w:r>
              <w:rPr>
                <w:rFonts w:hint="eastAsia"/>
              </w:rPr>
              <w:t>2</w:t>
            </w:r>
            <w:r>
              <w:rPr>
                <w:rFonts w:hint="eastAsia"/>
              </w:rPr>
              <w:t>）施工时应明确标记施工作业带，所有车辆、机械设备、施工人员的活动要严格限制在施工作业带内，不得在作业带以外地方行驶和作业，保持路外植被不被破坏，减少弃土量及水土流失量。</w:t>
            </w:r>
          </w:p>
          <w:p w14:paraId="62D76C1E" w14:textId="77777777" w:rsidR="00462DEC" w:rsidRDefault="00977302">
            <w:pPr>
              <w:ind w:firstLine="480"/>
            </w:pPr>
            <w:r>
              <w:rPr>
                <w:rFonts w:hint="eastAsia"/>
              </w:rPr>
              <w:t>（</w:t>
            </w:r>
            <w:r>
              <w:rPr>
                <w:rFonts w:hint="eastAsia"/>
              </w:rPr>
              <w:t>3</w:t>
            </w:r>
            <w:r>
              <w:rPr>
                <w:rFonts w:hint="eastAsia"/>
              </w:rPr>
              <w:t>）尽量沿道路纵向平行布设，不仅便于施工及运行期检修维护，还能减少土壤扰动和地表植被破坏，减少裸地和土方的暴露面积。尽量利用原有公路或已有工程的伴行路进行施工作业，沿已有车辙行驶。杜绝车辆乱</w:t>
            </w:r>
            <w:proofErr w:type="gramStart"/>
            <w:r>
              <w:rPr>
                <w:rFonts w:hint="eastAsia"/>
              </w:rPr>
              <w:t>碾乱轧</w:t>
            </w:r>
            <w:proofErr w:type="gramEnd"/>
            <w:r>
              <w:rPr>
                <w:rFonts w:hint="eastAsia"/>
              </w:rPr>
              <w:t>的情况</w:t>
            </w:r>
            <w:r>
              <w:rPr>
                <w:rFonts w:hint="eastAsia"/>
              </w:rPr>
              <w:t>发生，不随意开设便道，以免破坏植被。</w:t>
            </w:r>
          </w:p>
          <w:p w14:paraId="7D5BB1A8" w14:textId="77777777" w:rsidR="00462DEC" w:rsidRDefault="00977302">
            <w:pPr>
              <w:ind w:firstLine="480"/>
            </w:pPr>
            <w:r>
              <w:rPr>
                <w:rFonts w:hint="eastAsia"/>
              </w:rPr>
              <w:t>（</w:t>
            </w:r>
            <w:r>
              <w:rPr>
                <w:rFonts w:hint="eastAsia"/>
              </w:rPr>
              <w:t>4</w:t>
            </w:r>
            <w:r>
              <w:rPr>
                <w:rFonts w:hint="eastAsia"/>
              </w:rPr>
              <w:t>）严禁施工材料乱堆乱放，严格在划定的</w:t>
            </w:r>
            <w:proofErr w:type="gramStart"/>
            <w:r>
              <w:rPr>
                <w:rFonts w:hint="eastAsia"/>
              </w:rPr>
              <w:t>堆管场</w:t>
            </w:r>
            <w:proofErr w:type="gramEnd"/>
            <w:r>
              <w:rPr>
                <w:rFonts w:hint="eastAsia"/>
              </w:rPr>
              <w:t>堆料，以防对植物的破坏范围扩大。</w:t>
            </w:r>
          </w:p>
          <w:p w14:paraId="41BB766A" w14:textId="77777777" w:rsidR="00462DEC" w:rsidRDefault="00977302">
            <w:pPr>
              <w:ind w:firstLine="480"/>
            </w:pPr>
            <w:r>
              <w:rPr>
                <w:rFonts w:hint="eastAsia"/>
              </w:rPr>
              <w:t>（</w:t>
            </w:r>
            <w:r>
              <w:rPr>
                <w:rFonts w:hint="eastAsia"/>
              </w:rPr>
              <w:t>5</w:t>
            </w:r>
            <w:r>
              <w:rPr>
                <w:rFonts w:hint="eastAsia"/>
              </w:rPr>
              <w:t>）在施工中还要做到分段施工，随挖、随运、随铺、随压，场站施工过程中，场内弃土因结构松散，易被雨水冲刷造成水土流失。为减少水土流失量，挖出土方应及时回填和就近用于填</w:t>
            </w:r>
            <w:proofErr w:type="gramStart"/>
            <w:r>
              <w:rPr>
                <w:rFonts w:hint="eastAsia"/>
              </w:rPr>
              <w:t>凹</w:t>
            </w:r>
            <w:proofErr w:type="gramEnd"/>
            <w:r>
              <w:rPr>
                <w:rFonts w:hint="eastAsia"/>
              </w:rPr>
              <w:t>处置，尽量避免长时间、不加围栏的露天堆放；</w:t>
            </w:r>
          </w:p>
          <w:p w14:paraId="4FBA8810" w14:textId="77777777" w:rsidR="00462DEC" w:rsidRDefault="00977302">
            <w:pPr>
              <w:ind w:firstLine="480"/>
            </w:pPr>
            <w:r>
              <w:rPr>
                <w:rFonts w:hint="eastAsia"/>
              </w:rPr>
              <w:t>（</w:t>
            </w:r>
            <w:r>
              <w:rPr>
                <w:rFonts w:hint="eastAsia"/>
              </w:rPr>
              <w:t>6</w:t>
            </w:r>
            <w:r>
              <w:rPr>
                <w:rFonts w:hint="eastAsia"/>
              </w:rPr>
              <w:t>）施工用料的堆放应远离水体，选择暴雨径流难以冲刷的地方，防止被暴雨径流带入水体，影响水质，各类材料应备有防雨遮雨设施。</w:t>
            </w:r>
          </w:p>
          <w:p w14:paraId="4202B98F" w14:textId="77777777" w:rsidR="00462DEC" w:rsidRDefault="00977302">
            <w:pPr>
              <w:ind w:firstLine="480"/>
            </w:pPr>
            <w:r>
              <w:rPr>
                <w:rFonts w:hint="eastAsia"/>
              </w:rPr>
              <w:t>（</w:t>
            </w:r>
            <w:r>
              <w:rPr>
                <w:rFonts w:hint="eastAsia"/>
              </w:rPr>
              <w:t>7</w:t>
            </w:r>
            <w:r>
              <w:rPr>
                <w:rFonts w:hint="eastAsia"/>
              </w:rPr>
              <w:t>）管沟开挖产生的土石方不乱堆乱放和渣土下河，并采取相应</w:t>
            </w:r>
            <w:r>
              <w:rPr>
                <w:rFonts w:hint="eastAsia"/>
              </w:rPr>
              <w:t>的拦挡措施，并及时进行回填，防止水土流失和对地表水水体水质的影响。</w:t>
            </w:r>
          </w:p>
          <w:p w14:paraId="7D95846D" w14:textId="77777777" w:rsidR="00462DEC" w:rsidRDefault="00977302">
            <w:pPr>
              <w:ind w:firstLine="480"/>
            </w:pPr>
            <w:r>
              <w:rPr>
                <w:rFonts w:hint="eastAsia"/>
              </w:rPr>
              <w:t>（</w:t>
            </w:r>
            <w:r>
              <w:rPr>
                <w:rFonts w:hint="eastAsia"/>
              </w:rPr>
              <w:t>8</w:t>
            </w:r>
            <w:r>
              <w:rPr>
                <w:rFonts w:hint="eastAsia"/>
              </w:rPr>
              <w:t>）管沟开挖时对土壤实行分层开挖、分层堆放和分层回填；回填时，为恢复土壤的生产能力，严格按原有土壤层次进行回填，回填后多余的土应就近用于填</w:t>
            </w:r>
            <w:proofErr w:type="gramStart"/>
            <w:r>
              <w:rPr>
                <w:rFonts w:hint="eastAsia"/>
              </w:rPr>
              <w:t>凹</w:t>
            </w:r>
            <w:proofErr w:type="gramEnd"/>
            <w:r>
              <w:rPr>
                <w:rFonts w:hint="eastAsia"/>
              </w:rPr>
              <w:t>处置，不得随意丢弃。回填完成后，管道工程完工后及时恢复施工迹地，立即恢复管道沿线的植被和地貌，对作业区外缘被破坏的植被进行复种。</w:t>
            </w:r>
          </w:p>
          <w:p w14:paraId="6C0655DC" w14:textId="77777777" w:rsidR="00462DEC" w:rsidRDefault="00977302">
            <w:pPr>
              <w:ind w:firstLine="480"/>
            </w:pPr>
            <w:r>
              <w:rPr>
                <w:rFonts w:hint="eastAsia"/>
              </w:rPr>
              <w:t>二、运营期生态保护措施</w:t>
            </w:r>
          </w:p>
          <w:p w14:paraId="4A18DA53" w14:textId="77777777" w:rsidR="00462DEC" w:rsidRDefault="00977302">
            <w:pPr>
              <w:ind w:firstLine="480"/>
            </w:pPr>
            <w:r>
              <w:rPr>
                <w:rFonts w:hint="eastAsia"/>
              </w:rPr>
              <w:t>在污水处理站及其四周种植绿色植物是防止其扩散、降低恶臭气体和噪声、提高环境质量最有效的手段。种植植物首先可以降低风速，减小恶臭传播距离。同时绿色植物还可以通过控制温度改善局部环境，树叶还可以直接吸收、过滤含有气味的气体和尘粒，从而减轻空气中的气味。据调查，有害气体经过绿化地区后，至少有</w:t>
            </w:r>
            <w:r>
              <w:rPr>
                <w:rFonts w:hint="eastAsia"/>
              </w:rPr>
              <w:t>25%</w:t>
            </w:r>
            <w:r>
              <w:rPr>
                <w:rFonts w:hint="eastAsia"/>
              </w:rPr>
              <w:t>被吸收，恶臭可减少</w:t>
            </w:r>
            <w:r>
              <w:rPr>
                <w:rFonts w:hint="eastAsia"/>
              </w:rPr>
              <w:t>50%</w:t>
            </w:r>
            <w:r>
              <w:rPr>
                <w:rFonts w:hint="eastAsia"/>
              </w:rPr>
              <w:t>。在污水处理站四周围种植高大树木及林带，还能净化、澄清大气中的粉尘，类比可知减少</w:t>
            </w:r>
            <w:r>
              <w:rPr>
                <w:rFonts w:hint="eastAsia"/>
              </w:rPr>
              <w:t>35%-67%</w:t>
            </w:r>
            <w:r>
              <w:rPr>
                <w:rFonts w:hint="eastAsia"/>
              </w:rPr>
              <w:t>；与此同时，也减少了空气中的微生物，细菌总数可减少</w:t>
            </w:r>
            <w:r>
              <w:rPr>
                <w:rFonts w:hint="eastAsia"/>
              </w:rPr>
              <w:t>22%~79%</w:t>
            </w:r>
            <w:r>
              <w:rPr>
                <w:rFonts w:hint="eastAsia"/>
              </w:rPr>
              <w:t>，甚至某些树木的花、叶能分泌杀菌物质，</w:t>
            </w:r>
            <w:r>
              <w:rPr>
                <w:rFonts w:hint="eastAsia"/>
              </w:rPr>
              <w:t>可杀死细菌、真菌等。污水处理站绿化以完全消灭裸露地面为原则，</w:t>
            </w:r>
            <w:r>
              <w:rPr>
                <w:rFonts w:hint="eastAsia"/>
              </w:rPr>
              <w:lastRenderedPageBreak/>
              <w:t>广种花草树木。四周种植乔灌木、松柏等，厂界边缘地带种植杨、槐等高大树种形成多层防护林带，可以降低恶臭污染的影响程度。绿化树种需要考虑树的种类、树木栽植的方法、位置、栽植密度、林带的大小与形状等因素。栽植合理的防护林可减少灰尘和污染物沉降</w:t>
            </w:r>
            <w:r>
              <w:rPr>
                <w:rFonts w:hint="eastAsia"/>
              </w:rPr>
              <w:t>27</w:t>
            </w:r>
            <w:r>
              <w:rPr>
                <w:rFonts w:hint="eastAsia"/>
              </w:rPr>
              <w:t>％～</w:t>
            </w:r>
            <w:r>
              <w:rPr>
                <w:rFonts w:hint="eastAsia"/>
              </w:rPr>
              <w:t>30</w:t>
            </w:r>
            <w:r>
              <w:rPr>
                <w:rFonts w:hint="eastAsia"/>
              </w:rPr>
              <w:t>％。一般，树的高度、树叶的大小与处理效果成正比，四季常青的树木有利于一年四季气味的控制；松树的除臭效果比山毛榉要高</w:t>
            </w:r>
            <w:r>
              <w:rPr>
                <w:rFonts w:hint="eastAsia"/>
              </w:rPr>
              <w:t>4</w:t>
            </w:r>
            <w:r>
              <w:rPr>
                <w:rFonts w:hint="eastAsia"/>
              </w:rPr>
              <w:t>倍，比橡树高</w:t>
            </w:r>
            <w:r>
              <w:rPr>
                <w:rFonts w:hint="eastAsia"/>
              </w:rPr>
              <w:t>2</w:t>
            </w:r>
            <w:r>
              <w:rPr>
                <w:rFonts w:hint="eastAsia"/>
              </w:rPr>
              <w:t>倍。</w:t>
            </w:r>
          </w:p>
          <w:p w14:paraId="367C704E" w14:textId="77777777" w:rsidR="00462DEC" w:rsidRDefault="00977302">
            <w:pPr>
              <w:ind w:firstLine="480"/>
            </w:pPr>
            <w:r>
              <w:rPr>
                <w:rFonts w:hint="eastAsia"/>
              </w:rPr>
              <w:t>企业可适当种植一些具有吸附恶臭气味的植物及具有芳香的木本植物，以净化</w:t>
            </w:r>
            <w:r>
              <w:rPr>
                <w:rFonts w:hint="eastAsia"/>
              </w:rPr>
              <w:t>空气。鉴于养殖行业的特殊性，在树种选择上，不仅要考虑美化效果，还必须考虑在除臭、防火、吸尘、杀菌等方面的作用。</w:t>
            </w:r>
          </w:p>
          <w:p w14:paraId="5EED251E" w14:textId="77777777" w:rsidR="00462DEC" w:rsidRDefault="00977302">
            <w:pPr>
              <w:ind w:firstLine="480"/>
            </w:pPr>
            <w:r>
              <w:rPr>
                <w:rFonts w:hint="eastAsia"/>
              </w:rPr>
              <w:t>具体措施有：污水处理站四周设置高</w:t>
            </w:r>
            <w:r>
              <w:rPr>
                <w:rFonts w:hint="eastAsia"/>
              </w:rPr>
              <w:t>4</w:t>
            </w:r>
            <w:r>
              <w:rPr>
                <w:rFonts w:hint="eastAsia"/>
              </w:rPr>
              <w:t>～</w:t>
            </w:r>
            <w:r>
              <w:rPr>
                <w:rFonts w:hint="eastAsia"/>
              </w:rPr>
              <w:t>5</w:t>
            </w:r>
            <w:r>
              <w:rPr>
                <w:rFonts w:hint="eastAsia"/>
              </w:rPr>
              <w:t>米的绿色灌木隔离带，可种植乔木</w:t>
            </w:r>
            <w:r>
              <w:rPr>
                <w:rFonts w:hint="eastAsia"/>
              </w:rPr>
              <w:t>4</w:t>
            </w:r>
            <w:r>
              <w:rPr>
                <w:rFonts w:hint="eastAsia"/>
              </w:rPr>
              <w:t>～</w:t>
            </w:r>
            <w:r>
              <w:rPr>
                <w:rFonts w:hint="eastAsia"/>
              </w:rPr>
              <w:t>5</w:t>
            </w:r>
            <w:r>
              <w:rPr>
                <w:rFonts w:hint="eastAsia"/>
              </w:rPr>
              <w:t>排，场界边缘地带种植杨、槐等高大树种形成</w:t>
            </w:r>
            <w:r>
              <w:rPr>
                <w:rFonts w:hint="eastAsia"/>
              </w:rPr>
              <w:t>30m</w:t>
            </w:r>
            <w:r>
              <w:rPr>
                <w:rFonts w:hint="eastAsia"/>
              </w:rPr>
              <w:t>多层防护林带的绿化隔离带，场区内零散裸露地面种植草坪、花坛，同时可抑制大风天气条件下的扬尘产生。</w:t>
            </w:r>
          </w:p>
          <w:p w14:paraId="4AB5E65C" w14:textId="77777777" w:rsidR="00462DEC" w:rsidRDefault="00462DEC">
            <w:pPr>
              <w:ind w:firstLine="480"/>
            </w:pPr>
          </w:p>
          <w:p w14:paraId="3F5337EE" w14:textId="77777777" w:rsidR="00462DEC" w:rsidRDefault="00462DEC">
            <w:pPr>
              <w:ind w:firstLine="480"/>
            </w:pPr>
          </w:p>
          <w:p w14:paraId="76957D80" w14:textId="77777777" w:rsidR="00462DEC" w:rsidRDefault="00462DEC">
            <w:pPr>
              <w:ind w:firstLine="480"/>
            </w:pPr>
          </w:p>
          <w:p w14:paraId="5FFC81BF" w14:textId="77777777" w:rsidR="00462DEC" w:rsidRDefault="00462DEC">
            <w:pPr>
              <w:ind w:firstLine="480"/>
            </w:pPr>
          </w:p>
          <w:p w14:paraId="750A6C1A" w14:textId="77777777" w:rsidR="00462DEC" w:rsidRDefault="00462DEC">
            <w:pPr>
              <w:ind w:firstLine="480"/>
            </w:pPr>
          </w:p>
          <w:p w14:paraId="2BE21AFB" w14:textId="77777777" w:rsidR="00462DEC" w:rsidRDefault="00462DEC">
            <w:pPr>
              <w:ind w:firstLine="480"/>
            </w:pPr>
          </w:p>
          <w:p w14:paraId="1C31DAA4" w14:textId="77777777" w:rsidR="00462DEC" w:rsidRDefault="00462DEC">
            <w:pPr>
              <w:ind w:firstLine="480"/>
            </w:pPr>
          </w:p>
          <w:p w14:paraId="3F9D75AF" w14:textId="77777777" w:rsidR="00462DEC" w:rsidRDefault="00462DEC">
            <w:pPr>
              <w:ind w:firstLine="480"/>
            </w:pPr>
          </w:p>
          <w:p w14:paraId="16B88595" w14:textId="77777777" w:rsidR="00462DEC" w:rsidRDefault="00462DEC">
            <w:pPr>
              <w:ind w:firstLine="480"/>
            </w:pPr>
          </w:p>
          <w:p w14:paraId="3FE951C9" w14:textId="77777777" w:rsidR="00462DEC" w:rsidRDefault="00462DEC">
            <w:pPr>
              <w:ind w:firstLine="480"/>
            </w:pPr>
          </w:p>
          <w:p w14:paraId="74F36FBF" w14:textId="77777777" w:rsidR="00462DEC" w:rsidRDefault="00462DEC">
            <w:pPr>
              <w:ind w:firstLine="480"/>
            </w:pPr>
          </w:p>
          <w:p w14:paraId="3A12E986" w14:textId="77777777" w:rsidR="00462DEC" w:rsidRDefault="00462DEC">
            <w:pPr>
              <w:ind w:firstLine="480"/>
            </w:pPr>
          </w:p>
          <w:p w14:paraId="02958C54" w14:textId="77777777" w:rsidR="00462DEC" w:rsidRDefault="00462DEC">
            <w:pPr>
              <w:ind w:firstLine="480"/>
            </w:pPr>
          </w:p>
          <w:p w14:paraId="3E353367" w14:textId="77777777" w:rsidR="00462DEC" w:rsidRDefault="00462DEC">
            <w:pPr>
              <w:ind w:firstLineChars="0" w:firstLine="0"/>
            </w:pPr>
          </w:p>
        </w:tc>
      </w:tr>
    </w:tbl>
    <w:p w14:paraId="545A08BC" w14:textId="77777777" w:rsidR="00462DEC" w:rsidRDefault="00462DEC">
      <w:pPr>
        <w:ind w:firstLineChars="0" w:firstLine="0"/>
      </w:pPr>
    </w:p>
    <w:p w14:paraId="1D0DF628" w14:textId="77777777" w:rsidR="00462DEC" w:rsidRDefault="00977302">
      <w:pPr>
        <w:pageBreakBefore/>
        <w:ind w:firstLineChars="0" w:firstLine="0"/>
        <w:outlineLvl w:val="0"/>
        <w:rPr>
          <w:sz w:val="30"/>
        </w:rPr>
      </w:pPr>
      <w:r>
        <w:rPr>
          <w:sz w:val="30"/>
        </w:rPr>
        <w:lastRenderedPageBreak/>
        <w:t>结论及建议</w:t>
      </w:r>
    </w:p>
    <w:tbl>
      <w:tblPr>
        <w:tblW w:w="86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00"/>
      </w:tblGrid>
      <w:tr w:rsidR="00462DEC" w14:paraId="2E2C08B2" w14:textId="77777777">
        <w:trPr>
          <w:trHeight w:val="12293"/>
        </w:trPr>
        <w:tc>
          <w:tcPr>
            <w:tcW w:w="8600" w:type="dxa"/>
            <w:tcBorders>
              <w:top w:val="single" w:sz="4" w:space="0" w:color="auto"/>
              <w:left w:val="single" w:sz="4" w:space="0" w:color="auto"/>
              <w:bottom w:val="single" w:sz="4" w:space="0" w:color="auto"/>
              <w:right w:val="single" w:sz="4" w:space="0" w:color="auto"/>
            </w:tcBorders>
          </w:tcPr>
          <w:p w14:paraId="3BA9188D" w14:textId="77777777" w:rsidR="00462DEC" w:rsidRDefault="00977302">
            <w:pPr>
              <w:ind w:firstLine="480"/>
            </w:pPr>
            <w:r>
              <w:t>1</w:t>
            </w:r>
            <w:r>
              <w:t>、项目概况</w:t>
            </w:r>
          </w:p>
          <w:p w14:paraId="611F9FA7" w14:textId="303C68B6" w:rsidR="00462DEC" w:rsidRDefault="00977302">
            <w:pPr>
              <w:ind w:firstLine="480"/>
              <w:rPr>
                <w:rFonts w:hAnsi="宋体"/>
                <w:kern w:val="0"/>
              </w:rPr>
            </w:pPr>
            <w:r>
              <w:rPr>
                <w:rFonts w:hAnsi="宋体" w:hint="eastAsia"/>
                <w:kern w:val="0"/>
              </w:rPr>
              <w:t>五原县塔尔湖镇水环境综合治理项目（新建海子</w:t>
            </w:r>
            <w:proofErr w:type="gramStart"/>
            <w:r>
              <w:rPr>
                <w:rFonts w:hAnsi="宋体" w:hint="eastAsia"/>
                <w:kern w:val="0"/>
              </w:rPr>
              <w:t>堰</w:t>
            </w:r>
            <w:proofErr w:type="gramEnd"/>
            <w:r>
              <w:rPr>
                <w:rFonts w:hAnsi="宋体" w:hint="eastAsia"/>
                <w:kern w:val="0"/>
              </w:rPr>
              <w:t>污水处理厂及管网项目）位于巴彦</w:t>
            </w:r>
            <w:proofErr w:type="gramStart"/>
            <w:r>
              <w:rPr>
                <w:rFonts w:hAnsi="宋体" w:hint="eastAsia"/>
                <w:kern w:val="0"/>
              </w:rPr>
              <w:t>淖尔市</w:t>
            </w:r>
            <w:proofErr w:type="gramEnd"/>
            <w:r>
              <w:rPr>
                <w:rFonts w:hAnsi="宋体" w:hint="eastAsia"/>
                <w:kern w:val="0"/>
              </w:rPr>
              <w:t>五原县塔尔湖镇海子堰</w:t>
            </w:r>
            <w:r>
              <w:rPr>
                <w:rFonts w:hAnsi="宋体" w:hint="eastAsia"/>
                <w:kern w:val="0"/>
              </w:rPr>
              <w:t>，厂址中心地理坐标为</w:t>
            </w:r>
            <w:r>
              <w:rPr>
                <w:rFonts w:hAnsi="宋体" w:hint="eastAsia"/>
                <w:kern w:val="0"/>
              </w:rPr>
              <w:t>N41</w:t>
            </w:r>
            <w:r>
              <w:rPr>
                <w:rFonts w:hAnsi="宋体" w:hint="eastAsia"/>
                <w:kern w:val="0"/>
              </w:rPr>
              <w:t>°</w:t>
            </w:r>
            <w:r>
              <w:rPr>
                <w:rFonts w:hAnsi="宋体" w:hint="eastAsia"/>
                <w:kern w:val="0"/>
              </w:rPr>
              <w:t>7'38.40"</w:t>
            </w:r>
            <w:r>
              <w:rPr>
                <w:rFonts w:hAnsi="宋体" w:hint="eastAsia"/>
                <w:kern w:val="0"/>
              </w:rPr>
              <w:t>、</w:t>
            </w:r>
            <w:r>
              <w:rPr>
                <w:rFonts w:hAnsi="宋体" w:hint="eastAsia"/>
                <w:kern w:val="0"/>
              </w:rPr>
              <w:t>E107</w:t>
            </w:r>
            <w:r>
              <w:rPr>
                <w:rFonts w:hAnsi="宋体" w:hint="eastAsia"/>
                <w:kern w:val="0"/>
              </w:rPr>
              <w:t>°</w:t>
            </w:r>
            <w:r>
              <w:rPr>
                <w:rFonts w:hAnsi="宋体" w:hint="eastAsia"/>
                <w:kern w:val="0"/>
              </w:rPr>
              <w:t>51'20.92"</w:t>
            </w:r>
            <w:r>
              <w:rPr>
                <w:rFonts w:hAnsi="宋体" w:hint="eastAsia"/>
                <w:kern w:val="0"/>
              </w:rPr>
              <w:t>。厂址东侧</w:t>
            </w:r>
            <w:r>
              <w:rPr>
                <w:rFonts w:hAnsi="宋体" w:hint="eastAsia"/>
                <w:kern w:val="0"/>
              </w:rPr>
              <w:t>500m</w:t>
            </w:r>
            <w:r>
              <w:rPr>
                <w:rFonts w:hAnsi="宋体" w:hint="eastAsia"/>
                <w:kern w:val="0"/>
              </w:rPr>
              <w:t>处为海子堰</w:t>
            </w:r>
            <w:r>
              <w:rPr>
                <w:rFonts w:hint="eastAsia"/>
              </w:rPr>
              <w:t>，</w:t>
            </w:r>
            <w:r>
              <w:rPr>
                <w:rFonts w:hAnsi="宋体" w:hint="eastAsia"/>
                <w:kern w:val="0"/>
              </w:rPr>
              <w:t>厂区四周均为空地。项目占地面积</w:t>
            </w:r>
            <w:r>
              <w:rPr>
                <w:rFonts w:hAnsi="宋体" w:hint="eastAsia"/>
                <w:kern w:val="0"/>
              </w:rPr>
              <w:t>555m</w:t>
            </w:r>
            <w:r>
              <w:rPr>
                <w:rFonts w:hAnsi="宋体" w:hint="eastAsia"/>
                <w:kern w:val="0"/>
                <w:vertAlign w:val="superscript"/>
              </w:rPr>
              <w:t>2</w:t>
            </w:r>
            <w:r>
              <w:rPr>
                <w:rFonts w:hAnsi="宋体" w:hint="eastAsia"/>
                <w:kern w:val="0"/>
              </w:rPr>
              <w:t>，其中绿化面积</w:t>
            </w:r>
            <w:r>
              <w:rPr>
                <w:rFonts w:hAnsi="宋体" w:hint="eastAsia"/>
                <w:kern w:val="0"/>
              </w:rPr>
              <w:t>100m</w:t>
            </w:r>
            <w:r>
              <w:rPr>
                <w:rFonts w:hAnsi="宋体" w:hint="eastAsia"/>
                <w:kern w:val="0"/>
                <w:vertAlign w:val="superscript"/>
              </w:rPr>
              <w:t>2</w:t>
            </w:r>
            <w:r>
              <w:rPr>
                <w:rFonts w:hAnsi="宋体" w:hint="eastAsia"/>
                <w:kern w:val="0"/>
              </w:rPr>
              <w:t>，绿化率</w:t>
            </w:r>
            <w:r>
              <w:rPr>
                <w:rFonts w:hAnsi="宋体" w:hint="eastAsia"/>
                <w:kern w:val="0"/>
              </w:rPr>
              <w:t>18%</w:t>
            </w:r>
            <w:r>
              <w:rPr>
                <w:rFonts w:hAnsi="宋体" w:hint="eastAsia"/>
                <w:kern w:val="0"/>
              </w:rPr>
              <w:t>。</w:t>
            </w:r>
          </w:p>
          <w:p w14:paraId="153CBFFC" w14:textId="77777777" w:rsidR="00462DEC" w:rsidRDefault="00977302">
            <w:pPr>
              <w:ind w:firstLine="480"/>
              <w:rPr>
                <w:szCs w:val="24"/>
              </w:rPr>
            </w:pPr>
            <w:r>
              <w:rPr>
                <w:rFonts w:hint="eastAsia"/>
              </w:rPr>
              <w:t>本次新建一座新建污水处理能力</w:t>
            </w:r>
            <w:r>
              <w:rPr>
                <w:rFonts w:hint="eastAsia"/>
              </w:rPr>
              <w:t>80t/d</w:t>
            </w:r>
            <w:r>
              <w:rPr>
                <w:rFonts w:hint="eastAsia"/>
              </w:rPr>
              <w:t>，设计出水质满足《内蒙古自治区农村生活污水处理设施污染物排放标准》（</w:t>
            </w:r>
            <w:r>
              <w:rPr>
                <w:rFonts w:hint="eastAsia"/>
              </w:rPr>
              <w:t>DBHJ/001-2020</w:t>
            </w:r>
            <w:r>
              <w:rPr>
                <w:rFonts w:hint="eastAsia"/>
              </w:rPr>
              <w:t>）中的二级标准对应的排放限值，同时配套</w:t>
            </w:r>
            <w:r>
              <w:rPr>
                <w:rFonts w:hint="eastAsia"/>
              </w:rPr>
              <w:t>1.34km</w:t>
            </w:r>
            <w:r>
              <w:rPr>
                <w:rFonts w:hint="eastAsia"/>
              </w:rPr>
              <w:t>的污水管网。污水处理厂</w:t>
            </w:r>
            <w:r>
              <w:rPr>
                <w:rFonts w:hint="eastAsia"/>
                <w:szCs w:val="24"/>
              </w:rPr>
              <w:t>选择“生物接触氧化</w:t>
            </w:r>
            <w:r>
              <w:rPr>
                <w:rFonts w:hint="eastAsia"/>
                <w:szCs w:val="24"/>
              </w:rPr>
              <w:t>+</w:t>
            </w:r>
            <w:r>
              <w:rPr>
                <w:rFonts w:hint="eastAsia"/>
                <w:szCs w:val="24"/>
              </w:rPr>
              <w:t>深度处理”为本工程的污水处理工艺，即预处理（格栅</w:t>
            </w:r>
            <w:r>
              <w:rPr>
                <w:rFonts w:hint="eastAsia"/>
                <w:szCs w:val="24"/>
              </w:rPr>
              <w:t>+</w:t>
            </w:r>
            <w:r>
              <w:rPr>
                <w:rFonts w:hint="eastAsia"/>
                <w:szCs w:val="24"/>
              </w:rPr>
              <w:t>调节池）</w:t>
            </w:r>
            <w:r>
              <w:rPr>
                <w:rFonts w:hint="eastAsia"/>
                <w:szCs w:val="24"/>
              </w:rPr>
              <w:t>+</w:t>
            </w:r>
            <w:r>
              <w:rPr>
                <w:rFonts w:hint="eastAsia"/>
                <w:szCs w:val="24"/>
              </w:rPr>
              <w:t>一体化</w:t>
            </w:r>
            <w:r>
              <w:rPr>
                <w:rFonts w:hint="eastAsia"/>
                <w:szCs w:val="24"/>
              </w:rPr>
              <w:t>A/O</w:t>
            </w:r>
            <w:r>
              <w:rPr>
                <w:rFonts w:hint="eastAsia"/>
                <w:szCs w:val="24"/>
              </w:rPr>
              <w:t>生化处理单元</w:t>
            </w:r>
            <w:r>
              <w:rPr>
                <w:rFonts w:hint="eastAsia"/>
                <w:szCs w:val="24"/>
              </w:rPr>
              <w:t>[</w:t>
            </w:r>
            <w:r>
              <w:rPr>
                <w:rFonts w:hint="eastAsia"/>
                <w:szCs w:val="24"/>
              </w:rPr>
              <w:t>由接触氧化工艺和沉淀池组成，缺氧池（</w:t>
            </w:r>
            <w:r>
              <w:rPr>
                <w:rFonts w:hint="eastAsia"/>
                <w:szCs w:val="24"/>
              </w:rPr>
              <w:t>A1</w:t>
            </w:r>
            <w:r>
              <w:rPr>
                <w:rFonts w:hint="eastAsia"/>
                <w:szCs w:val="24"/>
              </w:rPr>
              <w:t>池）内进行反硝化脱氮，好氧池（</w:t>
            </w:r>
            <w:r>
              <w:rPr>
                <w:rFonts w:hint="eastAsia"/>
                <w:szCs w:val="24"/>
              </w:rPr>
              <w:t>O</w:t>
            </w:r>
            <w:r>
              <w:rPr>
                <w:rFonts w:hint="eastAsia"/>
                <w:szCs w:val="24"/>
              </w:rPr>
              <w:t>池）内进行有机物的降解和硝化</w:t>
            </w:r>
            <w:r>
              <w:rPr>
                <w:rFonts w:hint="eastAsia"/>
                <w:szCs w:val="24"/>
              </w:rPr>
              <w:t>]+</w:t>
            </w:r>
            <w:r>
              <w:rPr>
                <w:rFonts w:hint="eastAsia"/>
                <w:szCs w:val="24"/>
              </w:rPr>
              <w:t>深度处理（紫外线消毒</w:t>
            </w:r>
            <w:r>
              <w:rPr>
                <w:rFonts w:hint="eastAsia"/>
                <w:szCs w:val="24"/>
              </w:rPr>
              <w:t>+</w:t>
            </w:r>
            <w:proofErr w:type="gramStart"/>
            <w:r>
              <w:rPr>
                <w:rFonts w:hint="eastAsia"/>
                <w:szCs w:val="24"/>
              </w:rPr>
              <w:t>次酸钠</w:t>
            </w:r>
            <w:proofErr w:type="gramEnd"/>
            <w:r>
              <w:rPr>
                <w:rFonts w:hint="eastAsia"/>
                <w:szCs w:val="24"/>
              </w:rPr>
              <w:t>）工艺，出水达标后排入就近沟渠</w:t>
            </w:r>
            <w:r>
              <w:rPr>
                <w:rFonts w:hint="eastAsia"/>
                <w:szCs w:val="28"/>
              </w:rPr>
              <w:t>。</w:t>
            </w:r>
          </w:p>
          <w:p w14:paraId="569DD2C1" w14:textId="77777777" w:rsidR="00462DEC" w:rsidRDefault="00977302">
            <w:pPr>
              <w:ind w:firstLine="480"/>
              <w:rPr>
                <w:rFonts w:hAnsi="宋体"/>
                <w:kern w:val="0"/>
              </w:rPr>
            </w:pPr>
            <w:r>
              <w:rPr>
                <w:rFonts w:hAnsi="宋体" w:hint="eastAsia"/>
                <w:kern w:val="0"/>
              </w:rPr>
              <w:t>本项目总投资</w:t>
            </w:r>
            <w:r>
              <w:rPr>
                <w:rFonts w:hAnsi="宋体"/>
                <w:kern w:val="0"/>
              </w:rPr>
              <w:t>660.</w:t>
            </w:r>
            <w:r>
              <w:rPr>
                <w:rFonts w:hAnsi="宋体" w:hint="eastAsia"/>
                <w:kern w:val="0"/>
              </w:rPr>
              <w:t>7</w:t>
            </w:r>
            <w:r>
              <w:rPr>
                <w:rFonts w:hAnsi="宋体" w:hint="eastAsia"/>
                <w:kern w:val="0"/>
              </w:rPr>
              <w:t>万元，其中环保投资</w:t>
            </w:r>
            <w:r>
              <w:rPr>
                <w:rFonts w:hAnsi="宋体" w:hint="eastAsia"/>
                <w:kern w:val="0"/>
              </w:rPr>
              <w:t>660.7</w:t>
            </w:r>
            <w:r>
              <w:rPr>
                <w:rFonts w:hAnsi="宋体" w:hint="eastAsia"/>
                <w:kern w:val="0"/>
              </w:rPr>
              <w:t>万元，环保投资占项目总投资的</w:t>
            </w:r>
            <w:r>
              <w:rPr>
                <w:rFonts w:hAnsi="宋体" w:hint="eastAsia"/>
                <w:kern w:val="0"/>
              </w:rPr>
              <w:t>100%</w:t>
            </w:r>
            <w:r>
              <w:rPr>
                <w:rFonts w:hAnsi="宋体" w:hint="eastAsia"/>
                <w:kern w:val="0"/>
              </w:rPr>
              <w:t>。本次定员</w:t>
            </w:r>
            <w:r>
              <w:rPr>
                <w:rFonts w:hAnsi="宋体" w:hint="eastAsia"/>
                <w:kern w:val="0"/>
              </w:rPr>
              <w:t>2</w:t>
            </w:r>
            <w:r>
              <w:rPr>
                <w:rFonts w:hAnsi="宋体" w:hint="eastAsia"/>
                <w:kern w:val="0"/>
              </w:rPr>
              <w:t>人。</w:t>
            </w:r>
          </w:p>
          <w:p w14:paraId="7FAB1664" w14:textId="77777777" w:rsidR="00462DEC" w:rsidRDefault="00977302">
            <w:pPr>
              <w:ind w:firstLine="480"/>
            </w:pPr>
            <w:r>
              <w:t>2</w:t>
            </w:r>
            <w:r>
              <w:t>、</w:t>
            </w:r>
            <w:r>
              <w:rPr>
                <w:rFonts w:hint="eastAsia"/>
              </w:rPr>
              <w:t>符合性分析</w:t>
            </w:r>
          </w:p>
          <w:p w14:paraId="61870A30" w14:textId="77777777" w:rsidR="00462DEC" w:rsidRDefault="00977302">
            <w:pPr>
              <w:ind w:firstLine="480"/>
            </w:pPr>
            <w:r>
              <w:rPr>
                <w:rFonts w:hint="eastAsia"/>
              </w:rPr>
              <w:t>（</w:t>
            </w:r>
            <w:r>
              <w:rPr>
                <w:rFonts w:hint="eastAsia"/>
              </w:rPr>
              <w:t>1</w:t>
            </w:r>
            <w:r>
              <w:rPr>
                <w:rFonts w:hint="eastAsia"/>
              </w:rPr>
              <w:t>）</w:t>
            </w:r>
            <w:r>
              <w:t>产业政策</w:t>
            </w:r>
            <w:r>
              <w:rPr>
                <w:rFonts w:hint="eastAsia"/>
              </w:rPr>
              <w:t>分析</w:t>
            </w:r>
          </w:p>
          <w:p w14:paraId="149ECA0D" w14:textId="77777777" w:rsidR="00462DEC" w:rsidRDefault="00977302">
            <w:pPr>
              <w:ind w:firstLine="480"/>
            </w:pPr>
            <w:r>
              <w:rPr>
                <w:rFonts w:hint="eastAsia"/>
              </w:rPr>
              <w:t>对照《产业结构调整指导目录》</w:t>
            </w:r>
            <w:r>
              <w:rPr>
                <w:rFonts w:hint="eastAsia"/>
              </w:rPr>
              <w:t>(2011</w:t>
            </w:r>
            <w:r>
              <w:rPr>
                <w:rFonts w:hint="eastAsia"/>
              </w:rPr>
              <w:t>年本，</w:t>
            </w:r>
            <w:r>
              <w:rPr>
                <w:rFonts w:hint="eastAsia"/>
              </w:rPr>
              <w:t>2013</w:t>
            </w:r>
            <w:r>
              <w:rPr>
                <w:rFonts w:hint="eastAsia"/>
              </w:rPr>
              <w:t>年修正</w:t>
            </w:r>
            <w:r>
              <w:rPr>
                <w:rFonts w:hint="eastAsia"/>
              </w:rPr>
              <w:t>)</w:t>
            </w:r>
            <w:r>
              <w:rPr>
                <w:rFonts w:hint="eastAsia"/>
              </w:rPr>
              <w:t>，本项目属于鼓励类中“三废”综合利用及治</w:t>
            </w:r>
            <w:r>
              <w:rPr>
                <w:rFonts w:hint="eastAsia"/>
              </w:rPr>
              <w:t>理工程，项目建设符合国家产业政策。</w:t>
            </w:r>
          </w:p>
          <w:p w14:paraId="2ABA1CCE" w14:textId="77777777" w:rsidR="00462DEC" w:rsidRDefault="00977302">
            <w:pPr>
              <w:ind w:firstLine="480"/>
            </w:pPr>
            <w:r>
              <w:rPr>
                <w:rFonts w:hint="eastAsia"/>
              </w:rPr>
              <w:t>（</w:t>
            </w:r>
            <w:r>
              <w:rPr>
                <w:rFonts w:hint="eastAsia"/>
              </w:rPr>
              <w:t>2</w:t>
            </w:r>
            <w:r>
              <w:rPr>
                <w:rFonts w:hint="eastAsia"/>
              </w:rPr>
              <w:t>）选址分析</w:t>
            </w:r>
          </w:p>
          <w:p w14:paraId="40EFDAA3" w14:textId="77777777" w:rsidR="00462DEC" w:rsidRDefault="00977302">
            <w:pPr>
              <w:spacing w:line="480" w:lineRule="exact"/>
              <w:ind w:firstLine="480"/>
              <w:rPr>
                <w:rFonts w:eastAsiaTheme="minorEastAsia" w:cstheme="minorBidi"/>
                <w:color w:val="000000" w:themeColor="text1"/>
                <w:szCs w:val="21"/>
              </w:rPr>
            </w:pPr>
            <w:r>
              <w:rPr>
                <w:rFonts w:hint="eastAsia"/>
              </w:rPr>
              <w:t>污水站选址符合《室外排水设计规范（</w:t>
            </w:r>
            <w:r>
              <w:rPr>
                <w:rFonts w:hint="eastAsia"/>
              </w:rPr>
              <w:t>2016</w:t>
            </w:r>
            <w:r>
              <w:rPr>
                <w:rFonts w:hint="eastAsia"/>
              </w:rPr>
              <w:t>年版）》中污水处理厂厂址选择原则；污水站占地范围为乡镇建设用地，不在自然保护区、风景名胜区、饮用水水源保护区等特殊保护用地范围，不占用基本农田；根据《环境影响评价技术导则</w:t>
            </w:r>
            <w:r>
              <w:rPr>
                <w:rFonts w:hint="eastAsia"/>
              </w:rPr>
              <w:t>-</w:t>
            </w:r>
            <w:r>
              <w:rPr>
                <w:rFonts w:hint="eastAsia"/>
              </w:rPr>
              <w:t>大气环境》</w:t>
            </w:r>
            <w:r>
              <w:rPr>
                <w:rFonts w:hint="eastAsia"/>
              </w:rPr>
              <w:t>HJ2.2-2018</w:t>
            </w:r>
            <w:r>
              <w:rPr>
                <w:rFonts w:hint="eastAsia"/>
              </w:rPr>
              <w:t>推荐估算模型</w:t>
            </w:r>
            <w:r>
              <w:rPr>
                <w:rFonts w:hint="eastAsia"/>
              </w:rPr>
              <w:t>AERSCREEN</w:t>
            </w:r>
            <w:r>
              <w:rPr>
                <w:rFonts w:hint="eastAsia"/>
              </w:rPr>
              <w:t>估算结果，</w:t>
            </w:r>
            <w:r>
              <w:rPr>
                <w:rFonts w:hint="eastAsia"/>
                <w:szCs w:val="24"/>
              </w:rPr>
              <w:t>厂界浓度预测值均低于厂界废气浓度标准限值（</w:t>
            </w:r>
            <w:r>
              <w:rPr>
                <w:rFonts w:hint="eastAsia"/>
                <w:szCs w:val="24"/>
              </w:rPr>
              <w:t>NH</w:t>
            </w:r>
            <w:r>
              <w:rPr>
                <w:rFonts w:hint="eastAsia"/>
                <w:szCs w:val="24"/>
                <w:vertAlign w:val="subscript"/>
              </w:rPr>
              <w:t>3</w:t>
            </w:r>
            <w:r>
              <w:rPr>
                <w:rFonts w:hint="eastAsia"/>
                <w:szCs w:val="24"/>
              </w:rPr>
              <w:t>1.5mg/m</w:t>
            </w:r>
            <w:r>
              <w:rPr>
                <w:rFonts w:hint="eastAsia"/>
                <w:szCs w:val="24"/>
                <w:vertAlign w:val="superscript"/>
              </w:rPr>
              <w:t>3</w:t>
            </w:r>
            <w:r>
              <w:rPr>
                <w:rFonts w:hint="eastAsia"/>
                <w:szCs w:val="24"/>
              </w:rPr>
              <w:t>、</w:t>
            </w:r>
            <w:r>
              <w:rPr>
                <w:rFonts w:hint="eastAsia"/>
                <w:szCs w:val="24"/>
              </w:rPr>
              <w:t>H</w:t>
            </w:r>
            <w:r>
              <w:rPr>
                <w:szCs w:val="24"/>
                <w:vertAlign w:val="subscript"/>
              </w:rPr>
              <w:t>2</w:t>
            </w:r>
            <w:r>
              <w:rPr>
                <w:szCs w:val="24"/>
              </w:rPr>
              <w:t>S0.06mg/m</w:t>
            </w:r>
            <w:r>
              <w:rPr>
                <w:rFonts w:hint="eastAsia"/>
                <w:szCs w:val="24"/>
                <w:vertAlign w:val="superscript"/>
              </w:rPr>
              <w:t>3</w:t>
            </w:r>
            <w:r>
              <w:rPr>
                <w:rFonts w:hint="eastAsia"/>
                <w:szCs w:val="24"/>
              </w:rPr>
              <w:t>），厂界外</w:t>
            </w:r>
            <w:r>
              <w:rPr>
                <w:rFonts w:hint="eastAsia"/>
                <w:szCs w:val="24"/>
              </w:rPr>
              <w:t>NH</w:t>
            </w:r>
            <w:r>
              <w:rPr>
                <w:rFonts w:hint="eastAsia"/>
                <w:szCs w:val="24"/>
                <w:vertAlign w:val="subscript"/>
              </w:rPr>
              <w:t>3</w:t>
            </w:r>
            <w:r>
              <w:rPr>
                <w:rFonts w:hint="eastAsia"/>
                <w:szCs w:val="24"/>
              </w:rPr>
              <w:t>和</w:t>
            </w:r>
            <w:r>
              <w:rPr>
                <w:rFonts w:hint="eastAsia"/>
                <w:szCs w:val="24"/>
              </w:rPr>
              <w:t>H</w:t>
            </w:r>
            <w:r>
              <w:rPr>
                <w:rFonts w:hint="eastAsia"/>
                <w:szCs w:val="24"/>
                <w:vertAlign w:val="subscript"/>
              </w:rPr>
              <w:t>2</w:t>
            </w:r>
            <w:r>
              <w:rPr>
                <w:rFonts w:hint="eastAsia"/>
                <w:szCs w:val="24"/>
              </w:rPr>
              <w:t>S1</w:t>
            </w:r>
            <w:r>
              <w:rPr>
                <w:rFonts w:hint="eastAsia"/>
                <w:szCs w:val="24"/>
              </w:rPr>
              <w:t>小时平均浓度满足大气导则附录</w:t>
            </w:r>
            <w:r>
              <w:rPr>
                <w:rFonts w:hint="eastAsia"/>
                <w:szCs w:val="24"/>
              </w:rPr>
              <w:t>D</w:t>
            </w:r>
            <w:r>
              <w:rPr>
                <w:rFonts w:hint="eastAsia"/>
                <w:szCs w:val="24"/>
              </w:rPr>
              <w:t>浓度参考限值（</w:t>
            </w:r>
            <w:r>
              <w:rPr>
                <w:rFonts w:hint="eastAsia"/>
                <w:szCs w:val="24"/>
              </w:rPr>
              <w:t>NH</w:t>
            </w:r>
            <w:r>
              <w:rPr>
                <w:rFonts w:hint="eastAsia"/>
                <w:szCs w:val="24"/>
                <w:vertAlign w:val="subscript"/>
              </w:rPr>
              <w:t>3</w:t>
            </w:r>
            <w:r>
              <w:rPr>
                <w:rFonts w:hint="eastAsia"/>
                <w:szCs w:val="24"/>
              </w:rPr>
              <w:t>200</w:t>
            </w:r>
            <w:r>
              <w:rPr>
                <w:rFonts w:hint="eastAsia"/>
                <w:szCs w:val="24"/>
              </w:rPr>
              <w:t>μ</w:t>
            </w:r>
            <w:r>
              <w:rPr>
                <w:rFonts w:hint="eastAsia"/>
                <w:szCs w:val="24"/>
              </w:rPr>
              <w:t>g</w:t>
            </w:r>
            <w:r>
              <w:rPr>
                <w:rFonts w:hint="eastAsia"/>
                <w:szCs w:val="24"/>
              </w:rPr>
              <w:t>/m</w:t>
            </w:r>
            <w:r>
              <w:rPr>
                <w:rFonts w:hint="eastAsia"/>
                <w:szCs w:val="24"/>
                <w:vertAlign w:val="superscript"/>
              </w:rPr>
              <w:t>3</w:t>
            </w:r>
            <w:r>
              <w:rPr>
                <w:rFonts w:hint="eastAsia"/>
                <w:szCs w:val="24"/>
              </w:rPr>
              <w:t>、</w:t>
            </w:r>
            <w:r>
              <w:rPr>
                <w:szCs w:val="24"/>
              </w:rPr>
              <w:t>H</w:t>
            </w:r>
            <w:r>
              <w:rPr>
                <w:szCs w:val="24"/>
                <w:vertAlign w:val="subscript"/>
              </w:rPr>
              <w:t>2</w:t>
            </w:r>
            <w:r>
              <w:rPr>
                <w:szCs w:val="24"/>
              </w:rPr>
              <w:t>S10μg/m</w:t>
            </w:r>
            <w:r>
              <w:rPr>
                <w:rFonts w:hint="eastAsia"/>
                <w:szCs w:val="24"/>
                <w:vertAlign w:val="superscript"/>
              </w:rPr>
              <w:t>3</w:t>
            </w:r>
            <w:r>
              <w:rPr>
                <w:rFonts w:hint="eastAsia"/>
                <w:szCs w:val="24"/>
              </w:rPr>
              <w:t>），</w:t>
            </w:r>
            <w:r>
              <w:rPr>
                <w:rFonts w:eastAsiaTheme="minorEastAsia" w:cstheme="minorBidi" w:hint="eastAsia"/>
                <w:color w:val="000000" w:themeColor="text1"/>
                <w:szCs w:val="21"/>
              </w:rPr>
              <w:t>厂界范围内无超标点，因此不需要设置大气环境防护距离。</w:t>
            </w:r>
          </w:p>
          <w:p w14:paraId="4CA363D9" w14:textId="77777777" w:rsidR="00462DEC" w:rsidRDefault="00977302">
            <w:pPr>
              <w:ind w:firstLine="480"/>
            </w:pPr>
            <w:r>
              <w:rPr>
                <w:rFonts w:hint="eastAsia"/>
              </w:rPr>
              <w:t>（</w:t>
            </w:r>
            <w:r>
              <w:rPr>
                <w:rFonts w:hint="eastAsia"/>
              </w:rPr>
              <w:t>3</w:t>
            </w:r>
            <w:r>
              <w:rPr>
                <w:rFonts w:hint="eastAsia"/>
              </w:rPr>
              <w:t>）三线</w:t>
            </w:r>
            <w:proofErr w:type="gramStart"/>
            <w:r>
              <w:rPr>
                <w:rFonts w:hint="eastAsia"/>
              </w:rPr>
              <w:t>一单符合</w:t>
            </w:r>
            <w:proofErr w:type="gramEnd"/>
            <w:r>
              <w:rPr>
                <w:rFonts w:hint="eastAsia"/>
              </w:rPr>
              <w:t>性分析</w:t>
            </w:r>
          </w:p>
          <w:p w14:paraId="333A645C" w14:textId="77777777" w:rsidR="00462DEC" w:rsidRDefault="00977302">
            <w:pPr>
              <w:ind w:firstLine="480"/>
            </w:pPr>
            <w:r>
              <w:rPr>
                <w:rFonts w:hint="eastAsia"/>
              </w:rPr>
              <w:t>通过分析，项目可以符合“生态保护红线”、“环境质量底线”、“资源利用上</w:t>
            </w:r>
            <w:r>
              <w:rPr>
                <w:rFonts w:hint="eastAsia"/>
              </w:rPr>
              <w:lastRenderedPageBreak/>
              <w:t>线”和“环境准入负面清单”。</w:t>
            </w:r>
          </w:p>
          <w:p w14:paraId="6228DFCE" w14:textId="77777777" w:rsidR="00462DEC" w:rsidRDefault="00977302">
            <w:pPr>
              <w:ind w:firstLine="480"/>
            </w:pPr>
            <w:r>
              <w:rPr>
                <w:rFonts w:hint="eastAsia"/>
              </w:rPr>
              <w:t>3</w:t>
            </w:r>
            <w:r>
              <w:rPr>
                <w:rFonts w:hint="eastAsia"/>
              </w:rPr>
              <w:t>、</w:t>
            </w:r>
            <w:r>
              <w:t>项目所在地环境质量现状</w:t>
            </w:r>
          </w:p>
          <w:p w14:paraId="551EDF7D" w14:textId="77777777" w:rsidR="00462DEC" w:rsidRDefault="00977302">
            <w:pPr>
              <w:ind w:firstLine="480"/>
              <w:rPr>
                <w:kern w:val="0"/>
              </w:rPr>
            </w:pPr>
            <w:r>
              <w:rPr>
                <w:rFonts w:hint="eastAsia"/>
                <w:kern w:val="0"/>
              </w:rPr>
              <w:t>（</w:t>
            </w:r>
            <w:r>
              <w:rPr>
                <w:rFonts w:hint="eastAsia"/>
                <w:kern w:val="0"/>
              </w:rPr>
              <w:t>1</w:t>
            </w:r>
            <w:r>
              <w:rPr>
                <w:rFonts w:hint="eastAsia"/>
                <w:kern w:val="0"/>
              </w:rPr>
              <w:t>）空气环境质量现状</w:t>
            </w:r>
          </w:p>
          <w:p w14:paraId="1C70AFB4" w14:textId="77777777" w:rsidR="00462DEC" w:rsidRDefault="00977302">
            <w:pPr>
              <w:ind w:firstLine="480"/>
            </w:pPr>
            <w:r>
              <w:rPr>
                <w:rFonts w:hint="eastAsia"/>
              </w:rPr>
              <w:t>根据项目所在地达标区分析可知：项目位于不达标区。</w:t>
            </w:r>
          </w:p>
          <w:p w14:paraId="2A115872" w14:textId="77777777" w:rsidR="00462DEC" w:rsidRDefault="00977302">
            <w:pPr>
              <w:spacing w:line="440" w:lineRule="exact"/>
              <w:ind w:firstLine="480"/>
              <w:rPr>
                <w:color w:val="000000"/>
                <w:szCs w:val="24"/>
              </w:rPr>
            </w:pPr>
            <w:r>
              <w:rPr>
                <w:rFonts w:hint="eastAsia"/>
              </w:rPr>
              <w:t>项目委托</w:t>
            </w:r>
            <w:r>
              <w:rPr>
                <w:rFonts w:hint="eastAsia"/>
              </w:rPr>
              <w:t>内蒙古华智鼎环保科技有限公司</w:t>
            </w:r>
            <w:r>
              <w:rPr>
                <w:rFonts w:hint="eastAsia"/>
              </w:rPr>
              <w:t>于</w:t>
            </w:r>
            <w:r>
              <w:rPr>
                <w:rFonts w:hint="eastAsia"/>
              </w:rPr>
              <w:t>2020</w:t>
            </w:r>
            <w:r>
              <w:rPr>
                <w:rFonts w:hint="eastAsia"/>
              </w:rPr>
              <w:t>年</w:t>
            </w:r>
            <w:r>
              <w:rPr>
                <w:rFonts w:hint="eastAsia"/>
              </w:rPr>
              <w:t>10</w:t>
            </w:r>
            <w:r>
              <w:rPr>
                <w:rFonts w:hint="eastAsia"/>
              </w:rPr>
              <w:t>月</w:t>
            </w:r>
            <w:r>
              <w:rPr>
                <w:rFonts w:hint="eastAsia"/>
              </w:rPr>
              <w:t>10</w:t>
            </w:r>
            <w:r>
              <w:rPr>
                <w:rFonts w:hint="eastAsia"/>
              </w:rPr>
              <w:t>日至</w:t>
            </w:r>
            <w:r>
              <w:rPr>
                <w:rFonts w:hint="eastAsia"/>
              </w:rPr>
              <w:t>10</w:t>
            </w:r>
            <w:r>
              <w:rPr>
                <w:rFonts w:hint="eastAsia"/>
              </w:rPr>
              <w:t>月</w:t>
            </w:r>
            <w:r>
              <w:rPr>
                <w:rFonts w:hint="eastAsia"/>
              </w:rPr>
              <w:t>17</w:t>
            </w:r>
            <w:r>
              <w:rPr>
                <w:rFonts w:hint="eastAsia"/>
              </w:rPr>
              <w:t>日连续监测</w:t>
            </w:r>
            <w:r>
              <w:rPr>
                <w:rFonts w:hint="eastAsia"/>
              </w:rPr>
              <w:t>7</w:t>
            </w:r>
            <w:r>
              <w:rPr>
                <w:rFonts w:hint="eastAsia"/>
              </w:rPr>
              <w:t>天在污水站对</w:t>
            </w:r>
            <w:r>
              <w:rPr>
                <w:rFonts w:hint="eastAsia"/>
              </w:rPr>
              <w:t>NH</w:t>
            </w:r>
            <w:r>
              <w:rPr>
                <w:rFonts w:hint="eastAsia"/>
                <w:vertAlign w:val="subscript"/>
              </w:rPr>
              <w:t>3</w:t>
            </w:r>
            <w:r>
              <w:rPr>
                <w:rFonts w:hint="eastAsia"/>
              </w:rPr>
              <w:t>和</w:t>
            </w:r>
            <w:r>
              <w:rPr>
                <w:rFonts w:hint="eastAsia"/>
              </w:rPr>
              <w:t>H</w:t>
            </w:r>
            <w:r>
              <w:rPr>
                <w:rFonts w:hint="eastAsia"/>
                <w:vertAlign w:val="subscript"/>
              </w:rPr>
              <w:t>2</w:t>
            </w:r>
            <w:r>
              <w:rPr>
                <w:rFonts w:hint="eastAsia"/>
              </w:rPr>
              <w:t>S</w:t>
            </w:r>
            <w:r>
              <w:rPr>
                <w:rFonts w:hint="eastAsia"/>
              </w:rPr>
              <w:t>进行了实测，</w:t>
            </w:r>
            <w:r>
              <w:rPr>
                <w:color w:val="000000"/>
                <w:szCs w:val="24"/>
              </w:rPr>
              <w:t>由结果可知，</w:t>
            </w:r>
            <w:r>
              <w:rPr>
                <w:rFonts w:hint="eastAsia"/>
                <w:color w:val="000000"/>
                <w:szCs w:val="24"/>
              </w:rPr>
              <w:t>项目厂址</w:t>
            </w:r>
            <w:r>
              <w:rPr>
                <w:color w:val="000000"/>
                <w:szCs w:val="24"/>
              </w:rPr>
              <w:t>H</w:t>
            </w:r>
            <w:r>
              <w:rPr>
                <w:color w:val="000000"/>
                <w:szCs w:val="24"/>
                <w:vertAlign w:val="subscript"/>
              </w:rPr>
              <w:t>2</w:t>
            </w:r>
            <w:r>
              <w:rPr>
                <w:color w:val="000000"/>
                <w:szCs w:val="24"/>
              </w:rPr>
              <w:t>S</w:t>
            </w:r>
            <w:r>
              <w:rPr>
                <w:color w:val="000000"/>
                <w:szCs w:val="24"/>
              </w:rPr>
              <w:t>、</w:t>
            </w:r>
            <w:r>
              <w:rPr>
                <w:color w:val="000000"/>
                <w:szCs w:val="24"/>
              </w:rPr>
              <w:t>NH</w:t>
            </w:r>
            <w:r>
              <w:rPr>
                <w:color w:val="000000"/>
                <w:szCs w:val="24"/>
                <w:vertAlign w:val="subscript"/>
              </w:rPr>
              <w:t>3</w:t>
            </w:r>
            <w:r>
              <w:rPr>
                <w:color w:val="000000"/>
                <w:szCs w:val="24"/>
              </w:rPr>
              <w:t>浓度符合《环境影响评价技术导则</w:t>
            </w:r>
            <w:r>
              <w:rPr>
                <w:color w:val="000000"/>
                <w:szCs w:val="24"/>
              </w:rPr>
              <w:t xml:space="preserve"> </w:t>
            </w:r>
            <w:r>
              <w:rPr>
                <w:color w:val="000000"/>
                <w:szCs w:val="24"/>
              </w:rPr>
              <w:t>大气环境》（</w:t>
            </w:r>
            <w:r>
              <w:rPr>
                <w:color w:val="000000"/>
                <w:szCs w:val="24"/>
              </w:rPr>
              <w:t>HJ2.2</w:t>
            </w:r>
            <w:r>
              <w:rPr>
                <w:color w:val="000000"/>
                <w:szCs w:val="24"/>
              </w:rPr>
              <w:t>－</w:t>
            </w:r>
            <w:r>
              <w:rPr>
                <w:color w:val="000000"/>
                <w:szCs w:val="24"/>
              </w:rPr>
              <w:t>2018</w:t>
            </w:r>
            <w:r>
              <w:rPr>
                <w:color w:val="000000"/>
                <w:szCs w:val="24"/>
              </w:rPr>
              <w:t>）附录</w:t>
            </w:r>
            <w:r>
              <w:rPr>
                <w:color w:val="000000"/>
                <w:szCs w:val="24"/>
              </w:rPr>
              <w:t>D</w:t>
            </w:r>
            <w:r>
              <w:rPr>
                <w:color w:val="000000"/>
                <w:szCs w:val="24"/>
              </w:rPr>
              <w:t>其他污染物空气质量浓度参考限值</w:t>
            </w:r>
            <w:r>
              <w:rPr>
                <w:rFonts w:hint="eastAsia"/>
              </w:rPr>
              <w:t>。</w:t>
            </w:r>
          </w:p>
          <w:p w14:paraId="767ACEE6" w14:textId="77777777" w:rsidR="00462DEC" w:rsidRDefault="00977302">
            <w:pPr>
              <w:ind w:firstLine="480"/>
              <w:rPr>
                <w:kern w:val="0"/>
              </w:rPr>
            </w:pPr>
            <w:r>
              <w:rPr>
                <w:rFonts w:hint="eastAsia"/>
                <w:kern w:val="0"/>
              </w:rPr>
              <w:t>（</w:t>
            </w:r>
            <w:r>
              <w:rPr>
                <w:rFonts w:hint="eastAsia"/>
                <w:kern w:val="0"/>
              </w:rPr>
              <w:t>2</w:t>
            </w:r>
            <w:r>
              <w:rPr>
                <w:rFonts w:hint="eastAsia"/>
                <w:kern w:val="0"/>
              </w:rPr>
              <w:t>）地下水环境质量现状</w:t>
            </w:r>
          </w:p>
          <w:p w14:paraId="60604450" w14:textId="77777777" w:rsidR="00462DEC" w:rsidRDefault="00977302">
            <w:pPr>
              <w:ind w:firstLine="480"/>
            </w:pPr>
            <w:r>
              <w:rPr>
                <w:rFonts w:hint="eastAsia"/>
              </w:rPr>
              <w:t>本项目地下水质量现状监测数据委托</w:t>
            </w:r>
            <w:r>
              <w:rPr>
                <w:rFonts w:hint="eastAsia"/>
              </w:rPr>
              <w:t>内蒙古华智鼎环保科技有限公司</w:t>
            </w:r>
            <w:r>
              <w:rPr>
                <w:rFonts w:hint="eastAsia"/>
              </w:rPr>
              <w:t>进行了实测，采样时间为</w:t>
            </w:r>
            <w:r>
              <w:rPr>
                <w:rFonts w:hint="eastAsia"/>
              </w:rPr>
              <w:t>2020</w:t>
            </w:r>
            <w:r>
              <w:rPr>
                <w:rFonts w:hint="eastAsia"/>
              </w:rPr>
              <w:t>年</w:t>
            </w:r>
            <w:r>
              <w:rPr>
                <w:rFonts w:hint="eastAsia"/>
              </w:rPr>
              <w:t>10</w:t>
            </w:r>
            <w:r>
              <w:rPr>
                <w:rFonts w:hint="eastAsia"/>
              </w:rPr>
              <w:t>月</w:t>
            </w:r>
            <w:r>
              <w:rPr>
                <w:rFonts w:hint="eastAsia"/>
              </w:rPr>
              <w:t>10</w:t>
            </w:r>
            <w:r>
              <w:rPr>
                <w:rFonts w:hint="eastAsia"/>
              </w:rPr>
              <w:t>日。</w:t>
            </w:r>
          </w:p>
          <w:p w14:paraId="6829AD84" w14:textId="77777777" w:rsidR="00462DEC" w:rsidRDefault="00977302">
            <w:pPr>
              <w:ind w:firstLine="480"/>
            </w:pPr>
            <w:r>
              <w:rPr>
                <w:rFonts w:hint="eastAsia"/>
              </w:rPr>
              <w:t>根据监测结果可知：项目</w:t>
            </w:r>
            <w:proofErr w:type="gramStart"/>
            <w:r>
              <w:rPr>
                <w:rFonts w:hint="eastAsia"/>
              </w:rPr>
              <w:t>评价区</w:t>
            </w:r>
            <w:proofErr w:type="gramEnd"/>
            <w:r>
              <w:rPr>
                <w:rFonts w:hint="eastAsia"/>
              </w:rPr>
              <w:t>各监测点各监测因子均满足《地下水质量标准》（</w:t>
            </w:r>
            <w:r>
              <w:rPr>
                <w:rFonts w:hint="eastAsia"/>
              </w:rPr>
              <w:t>GB/T14848-2017</w:t>
            </w:r>
            <w:r>
              <w:rPr>
                <w:rFonts w:hint="eastAsia"/>
              </w:rPr>
              <w:t>）Ⅲ类标准的要求，地下水环境质量现状较好。</w:t>
            </w:r>
          </w:p>
          <w:p w14:paraId="21F295D8" w14:textId="77777777" w:rsidR="00462DEC" w:rsidRDefault="00977302">
            <w:pPr>
              <w:ind w:firstLine="480"/>
              <w:rPr>
                <w:kern w:val="0"/>
              </w:rPr>
            </w:pPr>
            <w:r>
              <w:rPr>
                <w:rFonts w:hint="eastAsia"/>
                <w:kern w:val="0"/>
              </w:rPr>
              <w:t>（</w:t>
            </w:r>
            <w:r>
              <w:rPr>
                <w:rFonts w:hint="eastAsia"/>
                <w:kern w:val="0"/>
              </w:rPr>
              <w:t>3</w:t>
            </w:r>
            <w:r>
              <w:rPr>
                <w:rFonts w:hint="eastAsia"/>
                <w:kern w:val="0"/>
              </w:rPr>
              <w:t>）声环境现状</w:t>
            </w:r>
          </w:p>
          <w:p w14:paraId="726B40BB" w14:textId="77777777" w:rsidR="00462DEC" w:rsidRDefault="00977302">
            <w:pPr>
              <w:ind w:firstLine="480"/>
            </w:pPr>
            <w:r>
              <w:rPr>
                <w:rFonts w:hint="eastAsia"/>
                <w:kern w:val="0"/>
              </w:rPr>
              <w:t>根据</w:t>
            </w:r>
            <w:r>
              <w:rPr>
                <w:rFonts w:hint="eastAsia"/>
              </w:rPr>
              <w:t>内蒙古华智鼎环保科技有限公司</w:t>
            </w:r>
            <w:r>
              <w:t>于</w:t>
            </w:r>
            <w:r>
              <w:t>2</w:t>
            </w:r>
            <w:r>
              <w:rPr>
                <w:rFonts w:hint="eastAsia"/>
              </w:rPr>
              <w:t>020</w:t>
            </w:r>
            <w:r>
              <w:t>年</w:t>
            </w:r>
            <w:r>
              <w:rPr>
                <w:rFonts w:hint="eastAsia"/>
              </w:rPr>
              <w:t>10</w:t>
            </w:r>
            <w:r>
              <w:t>月</w:t>
            </w:r>
            <w:r>
              <w:rPr>
                <w:rFonts w:hint="eastAsia"/>
              </w:rPr>
              <w:t>10</w:t>
            </w:r>
            <w:r>
              <w:t>日对本项目的实测数据</w:t>
            </w:r>
            <w:r>
              <w:rPr>
                <w:rFonts w:hint="eastAsia"/>
              </w:rPr>
              <w:t>，项目厂界</w:t>
            </w:r>
            <w:r>
              <w:rPr>
                <w:rFonts w:hint="eastAsia"/>
              </w:rPr>
              <w:t>4</w:t>
            </w:r>
            <w:r>
              <w:rPr>
                <w:rFonts w:hint="eastAsia"/>
              </w:rPr>
              <w:t>个监测点位厂界噪声现状监测值，昼间、夜间噪声值均满足《声环境质量标准》（</w:t>
            </w:r>
            <w:r>
              <w:rPr>
                <w:rFonts w:hint="eastAsia"/>
              </w:rPr>
              <w:t>GB3096-2008</w:t>
            </w:r>
            <w:r>
              <w:rPr>
                <w:rFonts w:hint="eastAsia"/>
              </w:rPr>
              <w:t>）</w:t>
            </w:r>
            <w:r>
              <w:rPr>
                <w:rFonts w:hint="eastAsia"/>
              </w:rPr>
              <w:t>2</w:t>
            </w:r>
            <w:r>
              <w:rPr>
                <w:rFonts w:hint="eastAsia"/>
              </w:rPr>
              <w:t>类标准值；</w:t>
            </w:r>
            <w:proofErr w:type="gramStart"/>
            <w:r>
              <w:rPr>
                <w:rFonts w:hint="eastAsia"/>
              </w:rPr>
              <w:t>项目区声环境质量</w:t>
            </w:r>
            <w:proofErr w:type="gramEnd"/>
            <w:r>
              <w:rPr>
                <w:rFonts w:hint="eastAsia"/>
              </w:rPr>
              <w:t>良好。</w:t>
            </w:r>
          </w:p>
          <w:p w14:paraId="179F27CB" w14:textId="77777777" w:rsidR="00462DEC" w:rsidRDefault="00977302">
            <w:pPr>
              <w:ind w:firstLine="480"/>
            </w:pPr>
            <w:r>
              <w:rPr>
                <w:rFonts w:hint="eastAsia"/>
              </w:rPr>
              <w:t>（</w:t>
            </w:r>
            <w:r>
              <w:rPr>
                <w:rFonts w:hint="eastAsia"/>
              </w:rPr>
              <w:t>4</w:t>
            </w:r>
            <w:r>
              <w:rPr>
                <w:rFonts w:hint="eastAsia"/>
              </w:rPr>
              <w:t>）土壤环境现状</w:t>
            </w:r>
          </w:p>
          <w:p w14:paraId="4FC652EA" w14:textId="77777777" w:rsidR="00462DEC" w:rsidRDefault="00977302">
            <w:pPr>
              <w:ind w:firstLine="480"/>
              <w:rPr>
                <w:kern w:val="0"/>
              </w:rPr>
            </w:pPr>
            <w:r>
              <w:rPr>
                <w:rFonts w:hint="eastAsia"/>
                <w:kern w:val="0"/>
              </w:rPr>
              <w:t>本次评价土壤现状数据委托</w:t>
            </w:r>
            <w:r>
              <w:rPr>
                <w:rFonts w:hint="eastAsia"/>
                <w:kern w:val="0"/>
              </w:rPr>
              <w:t>内蒙古华智鼎环保科技有限公司</w:t>
            </w:r>
            <w:r>
              <w:rPr>
                <w:rFonts w:hint="eastAsia"/>
                <w:kern w:val="0"/>
              </w:rPr>
              <w:t>2020</w:t>
            </w:r>
            <w:r>
              <w:rPr>
                <w:rFonts w:hint="eastAsia"/>
                <w:kern w:val="0"/>
              </w:rPr>
              <w:t>年</w:t>
            </w:r>
            <w:r>
              <w:rPr>
                <w:rFonts w:hint="eastAsia"/>
                <w:kern w:val="0"/>
              </w:rPr>
              <w:t>10</w:t>
            </w:r>
            <w:r>
              <w:rPr>
                <w:rFonts w:hint="eastAsia"/>
                <w:kern w:val="0"/>
              </w:rPr>
              <w:t>月</w:t>
            </w:r>
            <w:r>
              <w:rPr>
                <w:rFonts w:hint="eastAsia"/>
                <w:kern w:val="0"/>
              </w:rPr>
              <w:t>10</w:t>
            </w:r>
            <w:r>
              <w:rPr>
                <w:rFonts w:hint="eastAsia"/>
                <w:kern w:val="0"/>
              </w:rPr>
              <w:t>日（采样一次）对本项目进行的土壤质量现状监测值。从土壤环境监测和分析结果来看，各监测点位监测值均满足《土壤环境质量—建设用地土壤污染风险管控标准（试行）》（</w:t>
            </w:r>
            <w:r>
              <w:rPr>
                <w:rFonts w:hint="eastAsia"/>
                <w:kern w:val="0"/>
              </w:rPr>
              <w:t>GB36600-2018</w:t>
            </w:r>
            <w:r>
              <w:rPr>
                <w:rFonts w:hint="eastAsia"/>
                <w:kern w:val="0"/>
              </w:rPr>
              <w:t>）第二类用地标准，项目所在地土壤环境质量良好。</w:t>
            </w:r>
          </w:p>
          <w:p w14:paraId="0667AF62" w14:textId="77777777" w:rsidR="00462DEC" w:rsidRDefault="00977302">
            <w:pPr>
              <w:ind w:firstLine="480"/>
            </w:pPr>
            <w:r>
              <w:rPr>
                <w:rFonts w:hint="eastAsia"/>
              </w:rPr>
              <w:t>4</w:t>
            </w:r>
            <w:r>
              <w:rPr>
                <w:rFonts w:hint="eastAsia"/>
              </w:rPr>
              <w:t>、</w:t>
            </w:r>
            <w:r>
              <w:t>环境影响评价结论</w:t>
            </w:r>
          </w:p>
          <w:p w14:paraId="52BFE3F2" w14:textId="77777777" w:rsidR="00462DEC" w:rsidRDefault="00977302">
            <w:pPr>
              <w:ind w:firstLine="480"/>
            </w:pPr>
            <w:r>
              <w:rPr>
                <w:rFonts w:hint="eastAsia"/>
              </w:rPr>
              <w:t>（</w:t>
            </w:r>
            <w:r>
              <w:rPr>
                <w:rFonts w:hint="eastAsia"/>
              </w:rPr>
              <w:t>1</w:t>
            </w:r>
            <w:r>
              <w:rPr>
                <w:rFonts w:hint="eastAsia"/>
              </w:rPr>
              <w:t>）</w:t>
            </w:r>
            <w:r>
              <w:t>施工期环境影响分析</w:t>
            </w:r>
          </w:p>
          <w:p w14:paraId="26988E3C" w14:textId="77777777" w:rsidR="00462DEC" w:rsidRDefault="00977302">
            <w:pPr>
              <w:ind w:firstLine="480"/>
              <w:rPr>
                <w:szCs w:val="22"/>
              </w:rPr>
            </w:pPr>
            <w:r>
              <w:rPr>
                <w:szCs w:val="22"/>
              </w:rPr>
              <w:t>项目施工期对环境的影响主要表现为施工扬尘、废水、噪声和固体废物。施工单位需严格执行环保部门的相关规定，施工期间对场地进行硬化处理，设置围挡，对工地定期清扫、洒水抑尘。尽量选择噪声低的机械设备，采取先进的作业方式和工艺，建筑垃圾应及时清运至指定地点，运输车辆要进行遮盖，防止运输过程中物料撒落。采取上述措施后并加强施工管理，可将污染影响降低到最低程</w:t>
            </w:r>
            <w:r>
              <w:rPr>
                <w:szCs w:val="22"/>
              </w:rPr>
              <w:lastRenderedPageBreak/>
              <w:t>度，而且污染影响比较短暂，随着施工活动的结束而自动消失。</w:t>
            </w:r>
          </w:p>
          <w:p w14:paraId="45956D09" w14:textId="77777777" w:rsidR="00462DEC" w:rsidRDefault="00977302">
            <w:pPr>
              <w:ind w:firstLine="480"/>
              <w:rPr>
                <w:szCs w:val="22"/>
              </w:rPr>
            </w:pPr>
            <w:r>
              <w:rPr>
                <w:rFonts w:hint="eastAsia"/>
                <w:szCs w:val="22"/>
              </w:rPr>
              <w:t>（</w:t>
            </w:r>
            <w:r>
              <w:rPr>
                <w:rFonts w:hint="eastAsia"/>
                <w:szCs w:val="22"/>
              </w:rPr>
              <w:t>2</w:t>
            </w:r>
            <w:r>
              <w:rPr>
                <w:rFonts w:hint="eastAsia"/>
                <w:szCs w:val="22"/>
              </w:rPr>
              <w:t>）运营期环境影响分析</w:t>
            </w:r>
          </w:p>
          <w:p w14:paraId="1084D8ED" w14:textId="77777777" w:rsidR="00462DEC" w:rsidRDefault="00977302">
            <w:pPr>
              <w:ind w:firstLine="480"/>
              <w:rPr>
                <w:szCs w:val="22"/>
              </w:rPr>
            </w:pPr>
            <w:r>
              <w:rPr>
                <w:rFonts w:hint="eastAsia"/>
                <w:szCs w:val="22"/>
              </w:rPr>
              <w:t>①</w:t>
            </w:r>
            <w:r>
              <w:rPr>
                <w:szCs w:val="22"/>
              </w:rPr>
              <w:t>废水</w:t>
            </w:r>
          </w:p>
          <w:p w14:paraId="5382A9BA" w14:textId="77777777" w:rsidR="00462DEC" w:rsidRDefault="00977302">
            <w:pPr>
              <w:ind w:firstLine="480"/>
              <w:rPr>
                <w:szCs w:val="28"/>
              </w:rPr>
            </w:pPr>
            <w:r>
              <w:rPr>
                <w:rFonts w:hint="eastAsia"/>
                <w:szCs w:val="22"/>
              </w:rPr>
              <w:t>污水经生活污水处理站处理后，出厂水质达到《农村生活污水处理设施污染物排放标</w:t>
            </w:r>
            <w:r>
              <w:rPr>
                <w:rFonts w:hint="eastAsia"/>
                <w:szCs w:val="22"/>
              </w:rPr>
              <w:t>准》（</w:t>
            </w:r>
            <w:r>
              <w:rPr>
                <w:rFonts w:hint="eastAsia"/>
                <w:szCs w:val="22"/>
              </w:rPr>
              <w:t>DBHJ/001</w:t>
            </w:r>
            <w:r>
              <w:rPr>
                <w:rFonts w:hint="eastAsia"/>
                <w:szCs w:val="22"/>
              </w:rPr>
              <w:t>－</w:t>
            </w:r>
            <w:r>
              <w:rPr>
                <w:rFonts w:hint="eastAsia"/>
                <w:szCs w:val="22"/>
              </w:rPr>
              <w:t>2020</w:t>
            </w:r>
            <w:r>
              <w:rPr>
                <w:rFonts w:hint="eastAsia"/>
                <w:szCs w:val="22"/>
              </w:rPr>
              <w:t>）二级标准后，排入附近的沟渠内。</w:t>
            </w:r>
          </w:p>
          <w:p w14:paraId="56B63629" w14:textId="77777777" w:rsidR="00462DEC" w:rsidRDefault="00977302">
            <w:pPr>
              <w:ind w:firstLine="480"/>
              <w:rPr>
                <w:szCs w:val="28"/>
              </w:rPr>
            </w:pPr>
            <w:r>
              <w:rPr>
                <w:rFonts w:hint="eastAsia"/>
                <w:szCs w:val="28"/>
              </w:rPr>
              <w:t>②地下水环境影响分析</w:t>
            </w:r>
          </w:p>
          <w:p w14:paraId="2748AAD2" w14:textId="77777777" w:rsidR="00462DEC" w:rsidRDefault="00977302">
            <w:pPr>
              <w:ind w:firstLine="480"/>
              <w:rPr>
                <w:szCs w:val="22"/>
              </w:rPr>
            </w:pPr>
            <w:r>
              <w:rPr>
                <w:rFonts w:hint="eastAsia"/>
                <w:szCs w:val="22"/>
              </w:rPr>
              <w:t>本项目属于生活污水处理站工程，其处理的生活废水水质简单，通过对厂区实施分区防渗等措施，可有效降低正常工况和异常工况下污水渗漏对区域地下水的影响，环境影响处于可接受水平。</w:t>
            </w:r>
          </w:p>
          <w:p w14:paraId="29CE11A8" w14:textId="77777777" w:rsidR="00462DEC" w:rsidRDefault="00977302">
            <w:pPr>
              <w:ind w:firstLine="480"/>
            </w:pPr>
            <w:r>
              <w:rPr>
                <w:rFonts w:hint="eastAsia"/>
              </w:rPr>
              <w:t>③</w:t>
            </w:r>
            <w:r>
              <w:t>废气</w:t>
            </w:r>
          </w:p>
          <w:p w14:paraId="61882BED" w14:textId="77777777" w:rsidR="00462DEC" w:rsidRDefault="00977302">
            <w:pPr>
              <w:ind w:firstLine="480"/>
            </w:pPr>
            <w:r>
              <w:rPr>
                <w:rFonts w:hint="eastAsia"/>
              </w:rPr>
              <w:t>本项目运营期大气污染物主要是格栅、生物池、污泥池等产生的恶臭气体。</w:t>
            </w:r>
          </w:p>
          <w:p w14:paraId="400A1164" w14:textId="77777777" w:rsidR="00462DEC" w:rsidRDefault="00977302">
            <w:pPr>
              <w:ind w:firstLine="480"/>
            </w:pPr>
            <w:r>
              <w:rPr>
                <w:rFonts w:hint="eastAsia"/>
              </w:rPr>
              <w:t>项目污水处理设施集中在厂区北侧，处理设施四周设置乔灌结合绿化防护带，根据《环境影响评价技术导则</w:t>
            </w:r>
            <w:r>
              <w:rPr>
                <w:rFonts w:hint="eastAsia"/>
              </w:rPr>
              <w:t>-</w:t>
            </w:r>
            <w:r>
              <w:rPr>
                <w:rFonts w:hint="eastAsia"/>
              </w:rPr>
              <w:t>大气环境》</w:t>
            </w:r>
            <w:r>
              <w:rPr>
                <w:rFonts w:hint="eastAsia"/>
              </w:rPr>
              <w:t>HJ2.2-2018</w:t>
            </w:r>
            <w:r>
              <w:rPr>
                <w:rFonts w:hint="eastAsia"/>
              </w:rPr>
              <w:t>推荐估算模型</w:t>
            </w:r>
            <w:r>
              <w:rPr>
                <w:rFonts w:hint="eastAsia"/>
              </w:rPr>
              <w:t>AERSCREEN</w:t>
            </w:r>
            <w:r>
              <w:rPr>
                <w:rFonts w:hint="eastAsia"/>
              </w:rPr>
              <w:t>估算结果，</w:t>
            </w:r>
            <w:r>
              <w:rPr>
                <w:rFonts w:hint="eastAsia"/>
                <w:szCs w:val="24"/>
              </w:rPr>
              <w:t>厂界浓度预测值均低于厂界废气浓度标准限值（</w:t>
            </w:r>
            <w:r>
              <w:rPr>
                <w:rFonts w:hint="eastAsia"/>
                <w:szCs w:val="24"/>
              </w:rPr>
              <w:t>NH</w:t>
            </w:r>
            <w:r>
              <w:rPr>
                <w:rFonts w:hint="eastAsia"/>
                <w:szCs w:val="24"/>
                <w:vertAlign w:val="subscript"/>
              </w:rPr>
              <w:t>3</w:t>
            </w:r>
            <w:r>
              <w:rPr>
                <w:rFonts w:hint="eastAsia"/>
                <w:szCs w:val="24"/>
              </w:rPr>
              <w:t>1.5mg/m</w:t>
            </w:r>
            <w:r>
              <w:rPr>
                <w:rFonts w:hint="eastAsia"/>
                <w:szCs w:val="24"/>
                <w:vertAlign w:val="superscript"/>
              </w:rPr>
              <w:t>3</w:t>
            </w:r>
            <w:r>
              <w:rPr>
                <w:rFonts w:hint="eastAsia"/>
                <w:szCs w:val="24"/>
              </w:rPr>
              <w:t>、</w:t>
            </w:r>
            <w:r>
              <w:rPr>
                <w:rFonts w:hint="eastAsia"/>
                <w:szCs w:val="24"/>
              </w:rPr>
              <w:t>H</w:t>
            </w:r>
            <w:r>
              <w:rPr>
                <w:szCs w:val="24"/>
                <w:vertAlign w:val="subscript"/>
              </w:rPr>
              <w:t>2</w:t>
            </w:r>
            <w:r>
              <w:rPr>
                <w:szCs w:val="24"/>
              </w:rPr>
              <w:t>S0.06mg/m</w:t>
            </w:r>
            <w:r>
              <w:rPr>
                <w:rFonts w:hint="eastAsia"/>
                <w:szCs w:val="24"/>
                <w:vertAlign w:val="superscript"/>
              </w:rPr>
              <w:t>3</w:t>
            </w:r>
            <w:r>
              <w:rPr>
                <w:rFonts w:hint="eastAsia"/>
                <w:szCs w:val="24"/>
              </w:rPr>
              <w:t>），厂界外</w:t>
            </w:r>
            <w:r>
              <w:rPr>
                <w:rFonts w:hint="eastAsia"/>
                <w:szCs w:val="24"/>
              </w:rPr>
              <w:t>NH</w:t>
            </w:r>
            <w:r>
              <w:rPr>
                <w:rFonts w:hint="eastAsia"/>
                <w:szCs w:val="24"/>
                <w:vertAlign w:val="subscript"/>
              </w:rPr>
              <w:t>3</w:t>
            </w:r>
            <w:r>
              <w:rPr>
                <w:rFonts w:hint="eastAsia"/>
                <w:szCs w:val="24"/>
              </w:rPr>
              <w:t>和</w:t>
            </w:r>
            <w:r>
              <w:rPr>
                <w:rFonts w:hint="eastAsia"/>
                <w:szCs w:val="24"/>
              </w:rPr>
              <w:t>H</w:t>
            </w:r>
            <w:r>
              <w:rPr>
                <w:rFonts w:hint="eastAsia"/>
                <w:szCs w:val="24"/>
                <w:vertAlign w:val="subscript"/>
              </w:rPr>
              <w:t>2</w:t>
            </w:r>
            <w:r>
              <w:rPr>
                <w:rFonts w:hint="eastAsia"/>
                <w:szCs w:val="24"/>
              </w:rPr>
              <w:t>S1</w:t>
            </w:r>
            <w:r>
              <w:rPr>
                <w:rFonts w:hint="eastAsia"/>
                <w:szCs w:val="24"/>
              </w:rPr>
              <w:t>小时平均浓度满足大气导则附录</w:t>
            </w:r>
            <w:r>
              <w:rPr>
                <w:rFonts w:hint="eastAsia"/>
                <w:szCs w:val="24"/>
              </w:rPr>
              <w:t>D</w:t>
            </w:r>
            <w:r>
              <w:rPr>
                <w:rFonts w:hint="eastAsia"/>
                <w:szCs w:val="24"/>
              </w:rPr>
              <w:t>浓度参考限值（</w:t>
            </w:r>
            <w:r>
              <w:rPr>
                <w:rFonts w:hint="eastAsia"/>
                <w:szCs w:val="24"/>
              </w:rPr>
              <w:t>NH</w:t>
            </w:r>
            <w:r>
              <w:rPr>
                <w:rFonts w:hint="eastAsia"/>
                <w:szCs w:val="24"/>
                <w:vertAlign w:val="subscript"/>
              </w:rPr>
              <w:t>3</w:t>
            </w:r>
            <w:r>
              <w:rPr>
                <w:rFonts w:hint="eastAsia"/>
                <w:szCs w:val="24"/>
              </w:rPr>
              <w:t>200</w:t>
            </w:r>
            <w:r>
              <w:rPr>
                <w:rFonts w:hint="eastAsia"/>
                <w:szCs w:val="24"/>
              </w:rPr>
              <w:t>μ</w:t>
            </w:r>
            <w:r>
              <w:rPr>
                <w:rFonts w:hint="eastAsia"/>
                <w:szCs w:val="24"/>
              </w:rPr>
              <w:t>g/m</w:t>
            </w:r>
            <w:r>
              <w:rPr>
                <w:rFonts w:hint="eastAsia"/>
                <w:szCs w:val="24"/>
                <w:vertAlign w:val="superscript"/>
              </w:rPr>
              <w:t>3</w:t>
            </w:r>
            <w:r>
              <w:rPr>
                <w:rFonts w:hint="eastAsia"/>
                <w:szCs w:val="24"/>
              </w:rPr>
              <w:t>、</w:t>
            </w:r>
            <w:r>
              <w:rPr>
                <w:szCs w:val="24"/>
              </w:rPr>
              <w:t>H</w:t>
            </w:r>
            <w:r>
              <w:rPr>
                <w:szCs w:val="24"/>
                <w:vertAlign w:val="subscript"/>
              </w:rPr>
              <w:t>2</w:t>
            </w:r>
            <w:r>
              <w:rPr>
                <w:szCs w:val="24"/>
              </w:rPr>
              <w:t>S10μg/m</w:t>
            </w:r>
            <w:r>
              <w:rPr>
                <w:rFonts w:hint="eastAsia"/>
                <w:szCs w:val="24"/>
                <w:vertAlign w:val="superscript"/>
              </w:rPr>
              <w:t>3</w:t>
            </w:r>
            <w:r>
              <w:rPr>
                <w:rFonts w:hint="eastAsia"/>
                <w:szCs w:val="24"/>
              </w:rPr>
              <w:t>），</w:t>
            </w:r>
            <w:r>
              <w:rPr>
                <w:rFonts w:eastAsiaTheme="minorEastAsia" w:cstheme="minorBidi" w:hint="eastAsia"/>
                <w:color w:val="000000" w:themeColor="text1"/>
                <w:szCs w:val="21"/>
              </w:rPr>
              <w:t>厂界范围内无超标点</w:t>
            </w:r>
            <w:r>
              <w:rPr>
                <w:rFonts w:hint="eastAsia"/>
              </w:rPr>
              <w:t>。</w:t>
            </w:r>
          </w:p>
          <w:p w14:paraId="5D4A118D" w14:textId="77777777" w:rsidR="00462DEC" w:rsidRDefault="00977302">
            <w:pPr>
              <w:ind w:firstLine="480"/>
            </w:pPr>
            <w:r>
              <w:rPr>
                <w:rFonts w:hint="eastAsia"/>
              </w:rPr>
              <w:t>由此可见，项目正常情况下有组织、无组织排放的</w:t>
            </w:r>
            <w:r>
              <w:rPr>
                <w:rFonts w:hint="eastAsia"/>
              </w:rPr>
              <w:t>NH</w:t>
            </w:r>
            <w:r>
              <w:rPr>
                <w:rFonts w:hint="eastAsia"/>
                <w:vertAlign w:val="subscript"/>
              </w:rPr>
              <w:t>3</w:t>
            </w:r>
            <w:r>
              <w:rPr>
                <w:rFonts w:hint="eastAsia"/>
              </w:rPr>
              <w:t>和</w:t>
            </w:r>
            <w:r>
              <w:rPr>
                <w:rFonts w:hint="eastAsia"/>
              </w:rPr>
              <w:t>H</w:t>
            </w:r>
            <w:r>
              <w:rPr>
                <w:rFonts w:hint="eastAsia"/>
                <w:vertAlign w:val="subscript"/>
              </w:rPr>
              <w:t>2</w:t>
            </w:r>
            <w:r>
              <w:rPr>
                <w:rFonts w:hint="eastAsia"/>
              </w:rPr>
              <w:t>S</w:t>
            </w:r>
            <w:r>
              <w:rPr>
                <w:rFonts w:hint="eastAsia"/>
              </w:rPr>
              <w:t>对周边环境空气的影响较小。</w:t>
            </w:r>
          </w:p>
          <w:p w14:paraId="7D904175" w14:textId="77777777" w:rsidR="00462DEC" w:rsidRDefault="00977302">
            <w:pPr>
              <w:ind w:firstLine="480"/>
            </w:pPr>
            <w:r>
              <w:rPr>
                <w:rFonts w:hint="eastAsia"/>
              </w:rPr>
              <w:t>④</w:t>
            </w:r>
            <w:r>
              <w:t>固体废物</w:t>
            </w:r>
          </w:p>
          <w:p w14:paraId="222C33A5" w14:textId="77777777" w:rsidR="00462DEC" w:rsidRDefault="00977302">
            <w:pPr>
              <w:ind w:firstLine="480"/>
            </w:pPr>
            <w:r>
              <w:rPr>
                <w:rFonts w:hint="eastAsia"/>
              </w:rPr>
              <w:t>本项目固</w:t>
            </w:r>
            <w:proofErr w:type="gramStart"/>
            <w:r>
              <w:rPr>
                <w:rFonts w:hint="eastAsia"/>
              </w:rPr>
              <w:t>废主要</w:t>
            </w:r>
            <w:proofErr w:type="gramEnd"/>
            <w:r>
              <w:rPr>
                <w:rFonts w:hint="eastAsia"/>
              </w:rPr>
              <w:t>为职</w:t>
            </w:r>
            <w:r>
              <w:rPr>
                <w:rFonts w:hint="eastAsia"/>
              </w:rPr>
              <w:t>工日常生活垃圾、污水处理过程中产生的栅渣、污泥。</w:t>
            </w:r>
          </w:p>
          <w:p w14:paraId="14C60A73" w14:textId="434A9C53" w:rsidR="00462DEC" w:rsidRDefault="00977302">
            <w:pPr>
              <w:ind w:firstLine="480"/>
            </w:pPr>
            <w:r>
              <w:rPr>
                <w:rFonts w:hint="eastAsia"/>
              </w:rPr>
              <w:t>生活垃圾经收集后交由环卫部门处理；因项目收水仅为生活污水，</w:t>
            </w:r>
            <w:proofErr w:type="gramStart"/>
            <w:r>
              <w:rPr>
                <w:rFonts w:hint="eastAsia"/>
              </w:rPr>
              <w:t>栅渣属于</w:t>
            </w:r>
            <w:proofErr w:type="gramEnd"/>
            <w:r>
              <w:rPr>
                <w:rFonts w:hint="eastAsia"/>
              </w:rPr>
              <w:t>一般固废，</w:t>
            </w:r>
            <w:r w:rsidR="00AC386F">
              <w:rPr>
                <w:rFonts w:hint="eastAsia"/>
              </w:rPr>
              <w:t>交</w:t>
            </w:r>
            <w:r>
              <w:rPr>
                <w:rFonts w:hint="eastAsia"/>
              </w:rPr>
              <w:t>由环卫部门</w:t>
            </w:r>
            <w:r>
              <w:rPr>
                <w:rFonts w:hint="eastAsia"/>
              </w:rPr>
              <w:t>处置；暂存于污泥池，采用吸污车定期抽吸清理到有机肥生产厂家制作有机肥。</w:t>
            </w:r>
          </w:p>
          <w:p w14:paraId="0C8B9886" w14:textId="77777777" w:rsidR="00462DEC" w:rsidRDefault="00977302">
            <w:pPr>
              <w:ind w:firstLine="480"/>
            </w:pPr>
            <w:r>
              <w:rPr>
                <w:rFonts w:hint="eastAsia"/>
              </w:rPr>
              <w:t>项目产生</w:t>
            </w:r>
            <w:proofErr w:type="gramStart"/>
            <w:r>
              <w:rPr>
                <w:rFonts w:hint="eastAsia"/>
              </w:rPr>
              <w:t>固废均能够</w:t>
            </w:r>
            <w:proofErr w:type="gramEnd"/>
            <w:r>
              <w:rPr>
                <w:rFonts w:hint="eastAsia"/>
              </w:rPr>
              <w:t>得到合理处置，不会产生二次污染，故对环境影响较小。</w:t>
            </w:r>
          </w:p>
          <w:p w14:paraId="62670FBD" w14:textId="77777777" w:rsidR="00462DEC" w:rsidRDefault="00977302">
            <w:pPr>
              <w:ind w:firstLine="480"/>
            </w:pPr>
            <w:r>
              <w:rPr>
                <w:rFonts w:hint="eastAsia"/>
              </w:rPr>
              <w:t>⑤</w:t>
            </w:r>
            <w:r>
              <w:t>噪声</w:t>
            </w:r>
          </w:p>
          <w:p w14:paraId="26D3B54E" w14:textId="77777777" w:rsidR="00462DEC" w:rsidRDefault="00977302">
            <w:pPr>
              <w:ind w:firstLine="480"/>
            </w:pPr>
            <w:r>
              <w:rPr>
                <w:rFonts w:hint="eastAsia"/>
              </w:rPr>
              <w:t>本项目噪声污染源主要为污水厂新增鼓风机、泵类等设备运转时产生的噪声，声级值在</w:t>
            </w:r>
            <w:r>
              <w:rPr>
                <w:rFonts w:hint="eastAsia"/>
              </w:rPr>
              <w:t>63~90dB</w:t>
            </w:r>
            <w:r>
              <w:rPr>
                <w:rFonts w:hint="eastAsia"/>
              </w:rPr>
              <w:t>（</w:t>
            </w:r>
            <w:r>
              <w:rPr>
                <w:rFonts w:hint="eastAsia"/>
              </w:rPr>
              <w:t>A</w:t>
            </w:r>
            <w:r>
              <w:rPr>
                <w:rFonts w:hint="eastAsia"/>
              </w:rPr>
              <w:t>）之间。通过采取选用低噪声设备、基础减振、风机安装消声器、厂房隔声、厂区绿化等措施，并经距离衰减</w:t>
            </w:r>
            <w:r>
              <w:rPr>
                <w:rFonts w:hint="eastAsia"/>
              </w:rPr>
              <w:t>后，厂界噪声满足《工业企业厂界环境噪声排放标准》（</w:t>
            </w:r>
            <w:r>
              <w:rPr>
                <w:rFonts w:hint="eastAsia"/>
              </w:rPr>
              <w:t>GB12348-2008</w:t>
            </w:r>
            <w:r>
              <w:rPr>
                <w:rFonts w:hint="eastAsia"/>
              </w:rPr>
              <w:t>）中</w:t>
            </w:r>
            <w:r>
              <w:rPr>
                <w:rFonts w:hint="eastAsia"/>
              </w:rPr>
              <w:t>2</w:t>
            </w:r>
            <w:r>
              <w:rPr>
                <w:rFonts w:hint="eastAsia"/>
              </w:rPr>
              <w:t>类标准的要求。</w:t>
            </w:r>
          </w:p>
          <w:p w14:paraId="22DF3D8A" w14:textId="77777777" w:rsidR="00462DEC" w:rsidRDefault="00977302">
            <w:pPr>
              <w:ind w:firstLine="480"/>
            </w:pPr>
            <w:r>
              <w:rPr>
                <w:rFonts w:hint="eastAsia"/>
              </w:rPr>
              <w:lastRenderedPageBreak/>
              <w:t>综上所述，本项目噪声防治处理措施可行。</w:t>
            </w:r>
          </w:p>
          <w:p w14:paraId="6948A68E" w14:textId="77777777" w:rsidR="00462DEC" w:rsidRDefault="00977302">
            <w:pPr>
              <w:ind w:firstLine="480"/>
            </w:pPr>
            <w:r>
              <w:rPr>
                <w:rFonts w:hint="eastAsia"/>
              </w:rPr>
              <w:t>5</w:t>
            </w:r>
            <w:r>
              <w:t>、综合结论</w:t>
            </w:r>
          </w:p>
          <w:p w14:paraId="232A841B" w14:textId="77777777" w:rsidR="00462DEC" w:rsidRDefault="00977302">
            <w:pPr>
              <w:ind w:firstLine="480"/>
            </w:pPr>
            <w:r>
              <w:t>本项目符合国家产业政策，</w:t>
            </w:r>
            <w:r>
              <w:rPr>
                <w:rFonts w:hint="eastAsia"/>
              </w:rPr>
              <w:t>有利于当地发展，具有一定的社会效益和经济效益，</w:t>
            </w:r>
            <w:r>
              <w:t>项目产生的污染物在采取有效措施的前提下能够达标排放</w:t>
            </w:r>
            <w:r>
              <w:rPr>
                <w:rFonts w:hint="eastAsia"/>
              </w:rPr>
              <w:t>。</w:t>
            </w:r>
            <w:r>
              <w:t>从环境保护角度来讲，本项目是可行的。</w:t>
            </w:r>
          </w:p>
          <w:p w14:paraId="311AD694" w14:textId="77777777" w:rsidR="00462DEC" w:rsidRDefault="00977302">
            <w:pPr>
              <w:ind w:firstLine="480"/>
            </w:pPr>
            <w:r>
              <w:rPr>
                <w:rFonts w:hint="eastAsia"/>
              </w:rPr>
              <w:t>6</w:t>
            </w:r>
            <w:r>
              <w:rPr>
                <w:rFonts w:hint="eastAsia"/>
              </w:rPr>
              <w:t>、建议和要求</w:t>
            </w:r>
          </w:p>
          <w:p w14:paraId="6DA6AC47" w14:textId="77777777" w:rsidR="00462DEC" w:rsidRDefault="00977302">
            <w:pPr>
              <w:ind w:firstLine="480"/>
            </w:pPr>
            <w:r>
              <w:rPr>
                <w:rFonts w:hint="eastAsia"/>
              </w:rPr>
              <w:t>该项目在建设过程中，必须严格按照国家有关建设项目环保管理规定，执行建设项目须配套建设的环境保护设施与主体工程同时设计、同时施工、同时投产使用的“三同时”制度。</w:t>
            </w:r>
          </w:p>
        </w:tc>
      </w:tr>
    </w:tbl>
    <w:p w14:paraId="6A565387" w14:textId="77777777" w:rsidR="00462DEC" w:rsidRDefault="00462DEC">
      <w:pPr>
        <w:ind w:firstLine="480"/>
      </w:pP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8"/>
      </w:tblGrid>
      <w:tr w:rsidR="00462DEC" w14:paraId="3333F498" w14:textId="77777777">
        <w:trPr>
          <w:trHeight w:val="6920"/>
          <w:jc w:val="center"/>
        </w:trPr>
        <w:tc>
          <w:tcPr>
            <w:tcW w:w="8528" w:type="dxa"/>
          </w:tcPr>
          <w:p w14:paraId="0CCF4B19" w14:textId="77777777" w:rsidR="00462DEC" w:rsidRDefault="00977302">
            <w:pPr>
              <w:spacing w:line="240" w:lineRule="auto"/>
              <w:ind w:firstLineChars="0" w:firstLine="0"/>
              <w:rPr>
                <w:szCs w:val="24"/>
              </w:rPr>
            </w:pPr>
            <w:r>
              <w:rPr>
                <w:szCs w:val="24"/>
              </w:rPr>
              <w:lastRenderedPageBreak/>
              <w:t>预审意见：</w:t>
            </w:r>
          </w:p>
          <w:p w14:paraId="0780A486" w14:textId="77777777" w:rsidR="00462DEC" w:rsidRDefault="00462DEC">
            <w:pPr>
              <w:spacing w:line="240" w:lineRule="auto"/>
              <w:ind w:firstLineChars="0" w:firstLine="480"/>
              <w:rPr>
                <w:szCs w:val="24"/>
              </w:rPr>
            </w:pPr>
          </w:p>
          <w:p w14:paraId="6D34631F" w14:textId="77777777" w:rsidR="00462DEC" w:rsidRDefault="00462DEC">
            <w:pPr>
              <w:spacing w:line="240" w:lineRule="auto"/>
              <w:ind w:firstLineChars="0" w:firstLine="480"/>
              <w:rPr>
                <w:szCs w:val="24"/>
              </w:rPr>
            </w:pPr>
          </w:p>
          <w:p w14:paraId="0DCB902E" w14:textId="77777777" w:rsidR="00462DEC" w:rsidRDefault="00462DEC">
            <w:pPr>
              <w:spacing w:line="240" w:lineRule="auto"/>
              <w:ind w:firstLineChars="0" w:firstLine="480"/>
              <w:rPr>
                <w:szCs w:val="24"/>
              </w:rPr>
            </w:pPr>
          </w:p>
          <w:p w14:paraId="5566E830" w14:textId="77777777" w:rsidR="00462DEC" w:rsidRDefault="00462DEC">
            <w:pPr>
              <w:spacing w:line="240" w:lineRule="auto"/>
              <w:ind w:firstLineChars="0" w:firstLine="480"/>
              <w:rPr>
                <w:szCs w:val="24"/>
              </w:rPr>
            </w:pPr>
          </w:p>
          <w:p w14:paraId="67E64B1B" w14:textId="77777777" w:rsidR="00462DEC" w:rsidRDefault="00462DEC">
            <w:pPr>
              <w:spacing w:line="240" w:lineRule="auto"/>
              <w:ind w:firstLineChars="0" w:firstLine="480"/>
              <w:rPr>
                <w:szCs w:val="24"/>
              </w:rPr>
            </w:pPr>
          </w:p>
          <w:p w14:paraId="08DC4A91" w14:textId="77777777" w:rsidR="00462DEC" w:rsidRDefault="00462DEC">
            <w:pPr>
              <w:spacing w:line="240" w:lineRule="auto"/>
              <w:ind w:firstLineChars="0" w:firstLine="480"/>
              <w:rPr>
                <w:szCs w:val="24"/>
              </w:rPr>
            </w:pPr>
          </w:p>
          <w:p w14:paraId="0625448B" w14:textId="77777777" w:rsidR="00462DEC" w:rsidRDefault="00462DEC">
            <w:pPr>
              <w:spacing w:line="240" w:lineRule="auto"/>
              <w:ind w:firstLineChars="0" w:firstLine="480"/>
              <w:rPr>
                <w:szCs w:val="24"/>
              </w:rPr>
            </w:pPr>
          </w:p>
          <w:p w14:paraId="5EC32DE2" w14:textId="77777777" w:rsidR="00462DEC" w:rsidRDefault="00462DEC">
            <w:pPr>
              <w:spacing w:line="240" w:lineRule="auto"/>
              <w:ind w:firstLineChars="0" w:firstLine="480"/>
              <w:rPr>
                <w:szCs w:val="24"/>
              </w:rPr>
            </w:pPr>
          </w:p>
          <w:p w14:paraId="00C42972" w14:textId="77777777" w:rsidR="00462DEC" w:rsidRDefault="00462DEC">
            <w:pPr>
              <w:spacing w:line="240" w:lineRule="auto"/>
              <w:ind w:firstLineChars="0" w:firstLine="480"/>
              <w:rPr>
                <w:szCs w:val="24"/>
              </w:rPr>
            </w:pPr>
          </w:p>
          <w:p w14:paraId="0076B4F0" w14:textId="77777777" w:rsidR="00462DEC" w:rsidRDefault="00462DEC">
            <w:pPr>
              <w:spacing w:line="240" w:lineRule="auto"/>
              <w:ind w:firstLineChars="0" w:firstLine="480"/>
              <w:rPr>
                <w:szCs w:val="24"/>
              </w:rPr>
            </w:pPr>
          </w:p>
          <w:p w14:paraId="65080958" w14:textId="77777777" w:rsidR="00462DEC" w:rsidRDefault="00462DEC">
            <w:pPr>
              <w:spacing w:line="240" w:lineRule="auto"/>
              <w:ind w:firstLineChars="0" w:firstLine="480"/>
              <w:rPr>
                <w:szCs w:val="24"/>
              </w:rPr>
            </w:pPr>
          </w:p>
          <w:p w14:paraId="005B561D" w14:textId="77777777" w:rsidR="00462DEC" w:rsidRDefault="00462DEC">
            <w:pPr>
              <w:spacing w:line="240" w:lineRule="auto"/>
              <w:ind w:firstLineChars="0" w:firstLine="480"/>
              <w:rPr>
                <w:szCs w:val="24"/>
              </w:rPr>
            </w:pPr>
          </w:p>
          <w:p w14:paraId="4B03594C" w14:textId="77777777" w:rsidR="00462DEC" w:rsidRDefault="00462DEC">
            <w:pPr>
              <w:spacing w:line="240" w:lineRule="auto"/>
              <w:ind w:firstLineChars="0" w:firstLine="480"/>
              <w:rPr>
                <w:szCs w:val="24"/>
              </w:rPr>
            </w:pPr>
          </w:p>
          <w:p w14:paraId="5A858C61" w14:textId="77777777" w:rsidR="00462DEC" w:rsidRDefault="00462DEC">
            <w:pPr>
              <w:spacing w:line="240" w:lineRule="auto"/>
              <w:ind w:firstLineChars="0" w:firstLine="480"/>
              <w:rPr>
                <w:szCs w:val="24"/>
              </w:rPr>
            </w:pPr>
          </w:p>
          <w:p w14:paraId="5067504F" w14:textId="77777777" w:rsidR="00462DEC" w:rsidRDefault="00462DEC">
            <w:pPr>
              <w:spacing w:line="240" w:lineRule="auto"/>
              <w:ind w:firstLineChars="0" w:firstLine="480"/>
              <w:rPr>
                <w:szCs w:val="24"/>
              </w:rPr>
            </w:pPr>
          </w:p>
          <w:p w14:paraId="2680D632" w14:textId="77777777" w:rsidR="00462DEC" w:rsidRDefault="00462DEC">
            <w:pPr>
              <w:spacing w:line="240" w:lineRule="auto"/>
              <w:ind w:firstLineChars="0" w:firstLine="480"/>
              <w:rPr>
                <w:szCs w:val="24"/>
              </w:rPr>
            </w:pPr>
          </w:p>
          <w:p w14:paraId="37A5FA6E" w14:textId="77777777" w:rsidR="00462DEC" w:rsidRDefault="00462DEC">
            <w:pPr>
              <w:spacing w:line="240" w:lineRule="auto"/>
              <w:ind w:firstLineChars="0" w:firstLine="480"/>
              <w:rPr>
                <w:szCs w:val="24"/>
              </w:rPr>
            </w:pPr>
          </w:p>
          <w:p w14:paraId="758525A0" w14:textId="77777777" w:rsidR="00462DEC" w:rsidRDefault="00977302">
            <w:pPr>
              <w:spacing w:line="240" w:lineRule="auto"/>
              <w:ind w:firstLineChars="0" w:firstLine="480"/>
              <w:rPr>
                <w:szCs w:val="24"/>
              </w:rPr>
            </w:pPr>
            <w:r>
              <w:rPr>
                <w:szCs w:val="24"/>
              </w:rPr>
              <w:t xml:space="preserve">                                               </w:t>
            </w:r>
            <w:r>
              <w:rPr>
                <w:szCs w:val="24"/>
              </w:rPr>
              <w:t>公</w:t>
            </w:r>
            <w:r>
              <w:rPr>
                <w:szCs w:val="24"/>
              </w:rPr>
              <w:t xml:space="preserve">  </w:t>
            </w:r>
            <w:r>
              <w:rPr>
                <w:szCs w:val="24"/>
              </w:rPr>
              <w:t>章</w:t>
            </w:r>
          </w:p>
          <w:p w14:paraId="100158E6" w14:textId="77777777" w:rsidR="00462DEC" w:rsidRDefault="00462DEC">
            <w:pPr>
              <w:spacing w:line="240" w:lineRule="auto"/>
              <w:ind w:firstLineChars="0" w:firstLine="480"/>
              <w:rPr>
                <w:szCs w:val="24"/>
              </w:rPr>
            </w:pPr>
          </w:p>
          <w:p w14:paraId="1EBC2714" w14:textId="77777777" w:rsidR="00462DEC" w:rsidRDefault="00977302">
            <w:pPr>
              <w:spacing w:line="240" w:lineRule="auto"/>
              <w:ind w:firstLineChars="0" w:firstLine="480"/>
              <w:rPr>
                <w:szCs w:val="24"/>
              </w:rPr>
            </w:pPr>
            <w:r>
              <w:rPr>
                <w:szCs w:val="24"/>
              </w:rPr>
              <w:t xml:space="preserve"> </w:t>
            </w:r>
            <w:r>
              <w:rPr>
                <w:szCs w:val="24"/>
              </w:rPr>
              <w:t>经办人：</w:t>
            </w:r>
            <w:r>
              <w:rPr>
                <w:szCs w:val="24"/>
              </w:rPr>
              <w:t xml:space="preserve">                                   </w:t>
            </w:r>
            <w:r>
              <w:rPr>
                <w:szCs w:val="24"/>
              </w:rPr>
              <w:t>年</w:t>
            </w:r>
            <w:r>
              <w:rPr>
                <w:szCs w:val="24"/>
              </w:rPr>
              <w:t xml:space="preserve">   </w:t>
            </w:r>
            <w:r>
              <w:rPr>
                <w:szCs w:val="24"/>
              </w:rPr>
              <w:t>月</w:t>
            </w:r>
            <w:r>
              <w:rPr>
                <w:szCs w:val="24"/>
              </w:rPr>
              <w:t xml:space="preserve">   </w:t>
            </w:r>
            <w:r>
              <w:rPr>
                <w:szCs w:val="24"/>
              </w:rPr>
              <w:t>日</w:t>
            </w:r>
          </w:p>
        </w:tc>
      </w:tr>
      <w:tr w:rsidR="00462DEC" w14:paraId="4B851746" w14:textId="77777777">
        <w:trPr>
          <w:trHeight w:val="6911"/>
          <w:jc w:val="center"/>
        </w:trPr>
        <w:tc>
          <w:tcPr>
            <w:tcW w:w="8528" w:type="dxa"/>
          </w:tcPr>
          <w:p w14:paraId="6B3B4C40" w14:textId="77777777" w:rsidR="00462DEC" w:rsidRDefault="00977302">
            <w:pPr>
              <w:spacing w:line="240" w:lineRule="auto"/>
              <w:ind w:firstLineChars="0" w:firstLine="0"/>
              <w:rPr>
                <w:szCs w:val="24"/>
              </w:rPr>
            </w:pPr>
            <w:r>
              <w:rPr>
                <w:szCs w:val="24"/>
              </w:rPr>
              <w:t>下一级环境保护行政主管部门审查意见：</w:t>
            </w:r>
          </w:p>
          <w:p w14:paraId="5CE915B4" w14:textId="77777777" w:rsidR="00462DEC" w:rsidRDefault="00462DEC">
            <w:pPr>
              <w:spacing w:line="240" w:lineRule="auto"/>
              <w:ind w:firstLineChars="0" w:firstLine="482"/>
              <w:rPr>
                <w:b/>
                <w:szCs w:val="24"/>
              </w:rPr>
            </w:pPr>
          </w:p>
          <w:p w14:paraId="74F28E4D" w14:textId="77777777" w:rsidR="00462DEC" w:rsidRDefault="00462DEC">
            <w:pPr>
              <w:spacing w:line="240" w:lineRule="auto"/>
              <w:ind w:firstLineChars="0" w:firstLine="480"/>
              <w:rPr>
                <w:szCs w:val="24"/>
              </w:rPr>
            </w:pPr>
          </w:p>
          <w:p w14:paraId="184A201A" w14:textId="77777777" w:rsidR="00462DEC" w:rsidRDefault="00462DEC">
            <w:pPr>
              <w:spacing w:line="240" w:lineRule="auto"/>
              <w:ind w:firstLineChars="0" w:firstLine="480"/>
              <w:rPr>
                <w:szCs w:val="24"/>
              </w:rPr>
            </w:pPr>
          </w:p>
          <w:p w14:paraId="6EBE504C" w14:textId="77777777" w:rsidR="00462DEC" w:rsidRDefault="00462DEC">
            <w:pPr>
              <w:spacing w:line="240" w:lineRule="auto"/>
              <w:ind w:firstLineChars="0" w:firstLine="480"/>
              <w:rPr>
                <w:szCs w:val="24"/>
              </w:rPr>
            </w:pPr>
          </w:p>
          <w:p w14:paraId="161B5F0F" w14:textId="77777777" w:rsidR="00462DEC" w:rsidRDefault="00462DEC">
            <w:pPr>
              <w:spacing w:line="240" w:lineRule="auto"/>
              <w:ind w:firstLineChars="0" w:firstLine="480"/>
              <w:rPr>
                <w:szCs w:val="24"/>
              </w:rPr>
            </w:pPr>
          </w:p>
          <w:p w14:paraId="331A8835" w14:textId="77777777" w:rsidR="00462DEC" w:rsidRDefault="00462DEC">
            <w:pPr>
              <w:spacing w:line="240" w:lineRule="auto"/>
              <w:ind w:firstLineChars="0" w:firstLine="480"/>
              <w:rPr>
                <w:szCs w:val="24"/>
              </w:rPr>
            </w:pPr>
          </w:p>
          <w:p w14:paraId="1BE83737" w14:textId="77777777" w:rsidR="00462DEC" w:rsidRDefault="00462DEC">
            <w:pPr>
              <w:spacing w:line="240" w:lineRule="auto"/>
              <w:ind w:firstLineChars="0" w:firstLine="480"/>
              <w:rPr>
                <w:szCs w:val="24"/>
              </w:rPr>
            </w:pPr>
          </w:p>
          <w:p w14:paraId="369B0A47" w14:textId="77777777" w:rsidR="00462DEC" w:rsidRDefault="00462DEC">
            <w:pPr>
              <w:spacing w:line="240" w:lineRule="auto"/>
              <w:ind w:firstLineChars="0" w:firstLine="480"/>
              <w:rPr>
                <w:szCs w:val="24"/>
              </w:rPr>
            </w:pPr>
          </w:p>
          <w:p w14:paraId="74E622B3" w14:textId="77777777" w:rsidR="00462DEC" w:rsidRDefault="00462DEC">
            <w:pPr>
              <w:spacing w:line="240" w:lineRule="auto"/>
              <w:ind w:firstLineChars="0" w:firstLine="480"/>
              <w:rPr>
                <w:szCs w:val="24"/>
              </w:rPr>
            </w:pPr>
          </w:p>
          <w:p w14:paraId="3BCE3639" w14:textId="77777777" w:rsidR="00462DEC" w:rsidRDefault="00462DEC">
            <w:pPr>
              <w:spacing w:line="240" w:lineRule="auto"/>
              <w:ind w:firstLineChars="0" w:firstLine="480"/>
              <w:rPr>
                <w:szCs w:val="24"/>
              </w:rPr>
            </w:pPr>
          </w:p>
          <w:p w14:paraId="7102F2A9" w14:textId="77777777" w:rsidR="00462DEC" w:rsidRDefault="00462DEC">
            <w:pPr>
              <w:spacing w:line="240" w:lineRule="auto"/>
              <w:ind w:firstLineChars="0" w:firstLine="480"/>
              <w:rPr>
                <w:szCs w:val="24"/>
              </w:rPr>
            </w:pPr>
          </w:p>
          <w:p w14:paraId="192421F3" w14:textId="77777777" w:rsidR="00462DEC" w:rsidRDefault="00462DEC">
            <w:pPr>
              <w:spacing w:line="240" w:lineRule="auto"/>
              <w:ind w:firstLineChars="0" w:firstLine="480"/>
              <w:rPr>
                <w:szCs w:val="24"/>
              </w:rPr>
            </w:pPr>
          </w:p>
          <w:p w14:paraId="1A373821" w14:textId="77777777" w:rsidR="00462DEC" w:rsidRDefault="00462DEC">
            <w:pPr>
              <w:spacing w:line="240" w:lineRule="auto"/>
              <w:ind w:firstLineChars="0" w:firstLine="480"/>
              <w:rPr>
                <w:szCs w:val="24"/>
              </w:rPr>
            </w:pPr>
          </w:p>
          <w:p w14:paraId="5370FD17" w14:textId="77777777" w:rsidR="00462DEC" w:rsidRDefault="00462DEC">
            <w:pPr>
              <w:spacing w:line="240" w:lineRule="auto"/>
              <w:ind w:firstLineChars="0" w:firstLine="480"/>
              <w:rPr>
                <w:szCs w:val="24"/>
              </w:rPr>
            </w:pPr>
          </w:p>
          <w:p w14:paraId="30AA308D" w14:textId="77777777" w:rsidR="00462DEC" w:rsidRDefault="00462DEC">
            <w:pPr>
              <w:spacing w:line="240" w:lineRule="auto"/>
              <w:ind w:firstLineChars="0" w:firstLine="480"/>
              <w:rPr>
                <w:szCs w:val="24"/>
              </w:rPr>
            </w:pPr>
          </w:p>
          <w:p w14:paraId="0C1558DC" w14:textId="77777777" w:rsidR="00462DEC" w:rsidRDefault="00462DEC">
            <w:pPr>
              <w:spacing w:line="240" w:lineRule="auto"/>
              <w:ind w:firstLineChars="0" w:firstLine="480"/>
              <w:rPr>
                <w:szCs w:val="24"/>
              </w:rPr>
            </w:pPr>
          </w:p>
          <w:p w14:paraId="29FE95EA" w14:textId="77777777" w:rsidR="00462DEC" w:rsidRDefault="00462DEC">
            <w:pPr>
              <w:spacing w:line="240" w:lineRule="auto"/>
              <w:ind w:firstLineChars="0" w:firstLine="480"/>
              <w:rPr>
                <w:szCs w:val="24"/>
              </w:rPr>
            </w:pPr>
          </w:p>
          <w:p w14:paraId="26C9E902" w14:textId="77777777" w:rsidR="00462DEC" w:rsidRDefault="00977302">
            <w:pPr>
              <w:spacing w:line="240" w:lineRule="auto"/>
              <w:ind w:firstLineChars="0" w:firstLine="480"/>
              <w:rPr>
                <w:szCs w:val="24"/>
              </w:rPr>
            </w:pPr>
            <w:r>
              <w:rPr>
                <w:szCs w:val="24"/>
              </w:rPr>
              <w:t xml:space="preserve">                                               </w:t>
            </w:r>
            <w:r>
              <w:rPr>
                <w:szCs w:val="24"/>
              </w:rPr>
              <w:t>公</w:t>
            </w:r>
            <w:r>
              <w:rPr>
                <w:szCs w:val="24"/>
              </w:rPr>
              <w:t xml:space="preserve">  </w:t>
            </w:r>
            <w:r>
              <w:rPr>
                <w:szCs w:val="24"/>
              </w:rPr>
              <w:t>章</w:t>
            </w:r>
          </w:p>
          <w:p w14:paraId="2AFCB1A4" w14:textId="77777777" w:rsidR="00462DEC" w:rsidRDefault="00462DEC">
            <w:pPr>
              <w:spacing w:line="240" w:lineRule="auto"/>
              <w:ind w:firstLineChars="0" w:firstLine="480"/>
              <w:rPr>
                <w:szCs w:val="24"/>
              </w:rPr>
            </w:pPr>
          </w:p>
          <w:p w14:paraId="3B37B818" w14:textId="77777777" w:rsidR="00462DEC" w:rsidRDefault="00977302">
            <w:pPr>
              <w:spacing w:line="240" w:lineRule="auto"/>
              <w:ind w:firstLineChars="0" w:firstLine="480"/>
              <w:rPr>
                <w:szCs w:val="24"/>
              </w:rPr>
            </w:pPr>
            <w:r>
              <w:rPr>
                <w:szCs w:val="24"/>
              </w:rPr>
              <w:t xml:space="preserve"> </w:t>
            </w:r>
            <w:r>
              <w:rPr>
                <w:szCs w:val="24"/>
              </w:rPr>
              <w:t>经办人：</w:t>
            </w:r>
            <w:r>
              <w:rPr>
                <w:szCs w:val="24"/>
              </w:rPr>
              <w:t xml:space="preserve">                                   </w:t>
            </w:r>
            <w:r>
              <w:rPr>
                <w:szCs w:val="24"/>
              </w:rPr>
              <w:t>年</w:t>
            </w:r>
            <w:r>
              <w:rPr>
                <w:szCs w:val="24"/>
              </w:rPr>
              <w:t xml:space="preserve">   </w:t>
            </w:r>
            <w:r>
              <w:rPr>
                <w:szCs w:val="24"/>
              </w:rPr>
              <w:t>月</w:t>
            </w:r>
            <w:r>
              <w:rPr>
                <w:szCs w:val="24"/>
              </w:rPr>
              <w:t xml:space="preserve">   </w:t>
            </w:r>
            <w:r>
              <w:rPr>
                <w:szCs w:val="24"/>
              </w:rPr>
              <w:t>日</w:t>
            </w:r>
          </w:p>
          <w:p w14:paraId="639E508D" w14:textId="77777777" w:rsidR="00462DEC" w:rsidRDefault="00462DEC">
            <w:pPr>
              <w:spacing w:line="240" w:lineRule="auto"/>
              <w:ind w:firstLineChars="0" w:firstLine="480"/>
              <w:rPr>
                <w:szCs w:val="24"/>
              </w:rPr>
            </w:pPr>
          </w:p>
        </w:tc>
      </w:tr>
      <w:tr w:rsidR="00462DEC" w14:paraId="72F343A5" w14:textId="77777777">
        <w:trPr>
          <w:trHeight w:val="13835"/>
          <w:jc w:val="center"/>
        </w:trPr>
        <w:tc>
          <w:tcPr>
            <w:tcW w:w="8528" w:type="dxa"/>
          </w:tcPr>
          <w:p w14:paraId="4BDAC167" w14:textId="77777777" w:rsidR="00462DEC" w:rsidRDefault="00977302">
            <w:pPr>
              <w:spacing w:line="460" w:lineRule="exact"/>
              <w:ind w:right="397" w:firstLineChars="0" w:firstLine="0"/>
              <w:rPr>
                <w:szCs w:val="24"/>
              </w:rPr>
            </w:pPr>
            <w:r>
              <w:rPr>
                <w:szCs w:val="24"/>
              </w:rPr>
              <w:lastRenderedPageBreak/>
              <w:t>审批意见：</w:t>
            </w:r>
          </w:p>
          <w:p w14:paraId="223A789E" w14:textId="77777777" w:rsidR="00462DEC" w:rsidRDefault="00462DEC">
            <w:pPr>
              <w:spacing w:line="460" w:lineRule="exact"/>
              <w:ind w:right="397" w:firstLineChars="0" w:firstLine="480"/>
              <w:rPr>
                <w:szCs w:val="24"/>
              </w:rPr>
            </w:pPr>
          </w:p>
          <w:p w14:paraId="383203F7" w14:textId="77777777" w:rsidR="00462DEC" w:rsidRDefault="00462DEC">
            <w:pPr>
              <w:spacing w:line="460" w:lineRule="exact"/>
              <w:ind w:right="397" w:firstLineChars="0" w:firstLine="480"/>
              <w:rPr>
                <w:szCs w:val="24"/>
              </w:rPr>
            </w:pPr>
          </w:p>
          <w:p w14:paraId="71CEE7E7" w14:textId="77777777" w:rsidR="00462DEC" w:rsidRDefault="00462DEC">
            <w:pPr>
              <w:spacing w:line="460" w:lineRule="exact"/>
              <w:ind w:right="397" w:firstLineChars="0" w:firstLine="480"/>
              <w:rPr>
                <w:szCs w:val="24"/>
              </w:rPr>
            </w:pPr>
          </w:p>
          <w:p w14:paraId="29A38C92" w14:textId="77777777" w:rsidR="00462DEC" w:rsidRDefault="00462DEC">
            <w:pPr>
              <w:spacing w:line="460" w:lineRule="exact"/>
              <w:ind w:right="397" w:firstLineChars="0" w:firstLine="480"/>
              <w:rPr>
                <w:szCs w:val="24"/>
              </w:rPr>
            </w:pPr>
          </w:p>
          <w:p w14:paraId="02547610" w14:textId="77777777" w:rsidR="00462DEC" w:rsidRDefault="00462DEC">
            <w:pPr>
              <w:spacing w:line="460" w:lineRule="exact"/>
              <w:ind w:right="397" w:firstLineChars="0" w:firstLine="480"/>
              <w:rPr>
                <w:szCs w:val="24"/>
              </w:rPr>
            </w:pPr>
          </w:p>
          <w:p w14:paraId="7D42000D" w14:textId="77777777" w:rsidR="00462DEC" w:rsidRDefault="00462DEC">
            <w:pPr>
              <w:spacing w:line="460" w:lineRule="exact"/>
              <w:ind w:right="397" w:firstLineChars="0" w:firstLine="480"/>
              <w:rPr>
                <w:szCs w:val="24"/>
              </w:rPr>
            </w:pPr>
          </w:p>
          <w:p w14:paraId="6808F46C" w14:textId="77777777" w:rsidR="00462DEC" w:rsidRDefault="00462DEC">
            <w:pPr>
              <w:spacing w:line="460" w:lineRule="exact"/>
              <w:ind w:right="397" w:firstLineChars="0" w:firstLine="480"/>
              <w:rPr>
                <w:szCs w:val="24"/>
              </w:rPr>
            </w:pPr>
          </w:p>
          <w:p w14:paraId="3A95D430" w14:textId="77777777" w:rsidR="00462DEC" w:rsidRDefault="00462DEC">
            <w:pPr>
              <w:spacing w:line="460" w:lineRule="exact"/>
              <w:ind w:right="397" w:firstLineChars="0" w:firstLine="480"/>
              <w:rPr>
                <w:szCs w:val="24"/>
              </w:rPr>
            </w:pPr>
          </w:p>
          <w:p w14:paraId="20FA0011" w14:textId="77777777" w:rsidR="00462DEC" w:rsidRDefault="00462DEC">
            <w:pPr>
              <w:spacing w:line="460" w:lineRule="exact"/>
              <w:ind w:right="397" w:firstLineChars="0" w:firstLine="480"/>
              <w:rPr>
                <w:szCs w:val="24"/>
              </w:rPr>
            </w:pPr>
          </w:p>
          <w:p w14:paraId="31E162B8" w14:textId="77777777" w:rsidR="00462DEC" w:rsidRDefault="00462DEC">
            <w:pPr>
              <w:spacing w:line="460" w:lineRule="exact"/>
              <w:ind w:right="397" w:firstLineChars="0" w:firstLine="480"/>
              <w:rPr>
                <w:szCs w:val="24"/>
              </w:rPr>
            </w:pPr>
          </w:p>
          <w:p w14:paraId="2E94FED1" w14:textId="77777777" w:rsidR="00462DEC" w:rsidRDefault="00462DEC">
            <w:pPr>
              <w:spacing w:line="460" w:lineRule="exact"/>
              <w:ind w:right="397" w:firstLineChars="0" w:firstLine="480"/>
              <w:rPr>
                <w:szCs w:val="24"/>
              </w:rPr>
            </w:pPr>
          </w:p>
          <w:p w14:paraId="250066D4" w14:textId="77777777" w:rsidR="00462DEC" w:rsidRDefault="00462DEC">
            <w:pPr>
              <w:spacing w:line="460" w:lineRule="exact"/>
              <w:ind w:right="397" w:firstLineChars="0" w:firstLine="480"/>
              <w:rPr>
                <w:szCs w:val="24"/>
              </w:rPr>
            </w:pPr>
          </w:p>
          <w:p w14:paraId="1B7590C2" w14:textId="77777777" w:rsidR="00462DEC" w:rsidRDefault="00462DEC">
            <w:pPr>
              <w:spacing w:line="460" w:lineRule="exact"/>
              <w:ind w:right="397" w:firstLineChars="0" w:firstLine="480"/>
              <w:rPr>
                <w:szCs w:val="24"/>
              </w:rPr>
            </w:pPr>
          </w:p>
          <w:p w14:paraId="083F2FBB" w14:textId="77777777" w:rsidR="00462DEC" w:rsidRDefault="00462DEC">
            <w:pPr>
              <w:spacing w:line="460" w:lineRule="exact"/>
              <w:ind w:right="397" w:firstLineChars="0" w:firstLine="480"/>
              <w:rPr>
                <w:szCs w:val="24"/>
              </w:rPr>
            </w:pPr>
          </w:p>
          <w:p w14:paraId="7B16D6D2" w14:textId="77777777" w:rsidR="00462DEC" w:rsidRDefault="00462DEC">
            <w:pPr>
              <w:spacing w:line="460" w:lineRule="exact"/>
              <w:ind w:right="397" w:firstLineChars="0" w:firstLine="480"/>
              <w:rPr>
                <w:szCs w:val="24"/>
              </w:rPr>
            </w:pPr>
          </w:p>
          <w:p w14:paraId="363C37D7" w14:textId="77777777" w:rsidR="00462DEC" w:rsidRDefault="00462DEC">
            <w:pPr>
              <w:spacing w:line="460" w:lineRule="exact"/>
              <w:ind w:right="397" w:firstLineChars="0" w:firstLine="480"/>
              <w:rPr>
                <w:szCs w:val="24"/>
              </w:rPr>
            </w:pPr>
          </w:p>
          <w:p w14:paraId="3F370F31" w14:textId="77777777" w:rsidR="00462DEC" w:rsidRDefault="00462DEC">
            <w:pPr>
              <w:spacing w:line="460" w:lineRule="exact"/>
              <w:ind w:right="397" w:firstLineChars="0" w:firstLine="480"/>
              <w:rPr>
                <w:szCs w:val="24"/>
              </w:rPr>
            </w:pPr>
          </w:p>
          <w:p w14:paraId="3E4EADB5" w14:textId="77777777" w:rsidR="00462DEC" w:rsidRDefault="00462DEC">
            <w:pPr>
              <w:spacing w:line="460" w:lineRule="exact"/>
              <w:ind w:right="397" w:firstLineChars="0" w:firstLine="480"/>
              <w:rPr>
                <w:szCs w:val="24"/>
              </w:rPr>
            </w:pPr>
          </w:p>
          <w:p w14:paraId="6B6AC999" w14:textId="77777777" w:rsidR="00462DEC" w:rsidRDefault="00462DEC">
            <w:pPr>
              <w:spacing w:line="460" w:lineRule="exact"/>
              <w:ind w:right="397" w:firstLineChars="0" w:firstLine="480"/>
              <w:rPr>
                <w:szCs w:val="24"/>
              </w:rPr>
            </w:pPr>
          </w:p>
          <w:p w14:paraId="7AC4F268" w14:textId="77777777" w:rsidR="00462DEC" w:rsidRDefault="00462DEC">
            <w:pPr>
              <w:spacing w:line="460" w:lineRule="exact"/>
              <w:ind w:right="397" w:firstLineChars="0" w:firstLine="480"/>
              <w:rPr>
                <w:szCs w:val="24"/>
              </w:rPr>
            </w:pPr>
          </w:p>
          <w:p w14:paraId="70947B7C" w14:textId="77777777" w:rsidR="00462DEC" w:rsidRDefault="00462DEC">
            <w:pPr>
              <w:spacing w:line="460" w:lineRule="exact"/>
              <w:ind w:right="397" w:firstLineChars="0" w:firstLine="480"/>
              <w:rPr>
                <w:szCs w:val="24"/>
              </w:rPr>
            </w:pPr>
          </w:p>
          <w:p w14:paraId="0B52400F" w14:textId="77777777" w:rsidR="00462DEC" w:rsidRDefault="00462DEC">
            <w:pPr>
              <w:spacing w:line="460" w:lineRule="exact"/>
              <w:ind w:right="397" w:firstLineChars="0" w:firstLine="480"/>
              <w:rPr>
                <w:szCs w:val="24"/>
              </w:rPr>
            </w:pPr>
          </w:p>
          <w:p w14:paraId="6D70243D" w14:textId="77777777" w:rsidR="00462DEC" w:rsidRDefault="00462DEC">
            <w:pPr>
              <w:spacing w:line="460" w:lineRule="exact"/>
              <w:ind w:right="397" w:firstLineChars="0" w:firstLine="0"/>
              <w:rPr>
                <w:szCs w:val="24"/>
              </w:rPr>
            </w:pPr>
          </w:p>
          <w:p w14:paraId="022B191F" w14:textId="77777777" w:rsidR="00462DEC" w:rsidRDefault="00977302">
            <w:pPr>
              <w:spacing w:line="460" w:lineRule="exact"/>
              <w:ind w:right="397" w:firstLineChars="0" w:firstLine="480"/>
              <w:rPr>
                <w:szCs w:val="24"/>
              </w:rPr>
            </w:pPr>
            <w:r>
              <w:rPr>
                <w:szCs w:val="24"/>
              </w:rPr>
              <w:t xml:space="preserve">                                                </w:t>
            </w:r>
            <w:r>
              <w:rPr>
                <w:szCs w:val="24"/>
              </w:rPr>
              <w:t>公</w:t>
            </w:r>
            <w:r>
              <w:rPr>
                <w:szCs w:val="24"/>
              </w:rPr>
              <w:t xml:space="preserve">  </w:t>
            </w:r>
            <w:r>
              <w:rPr>
                <w:szCs w:val="24"/>
              </w:rPr>
              <w:t>章</w:t>
            </w:r>
            <w:r>
              <w:rPr>
                <w:szCs w:val="24"/>
              </w:rPr>
              <w:t xml:space="preserve"> </w:t>
            </w:r>
          </w:p>
          <w:p w14:paraId="4A6F6F89" w14:textId="77777777" w:rsidR="00462DEC" w:rsidRDefault="00462DEC">
            <w:pPr>
              <w:spacing w:line="460" w:lineRule="exact"/>
              <w:ind w:right="397" w:firstLineChars="0" w:firstLine="480"/>
              <w:rPr>
                <w:szCs w:val="24"/>
              </w:rPr>
            </w:pPr>
          </w:p>
          <w:p w14:paraId="3016BA3B" w14:textId="77777777" w:rsidR="00462DEC" w:rsidRDefault="00977302">
            <w:pPr>
              <w:spacing w:line="460" w:lineRule="exact"/>
              <w:ind w:right="397" w:firstLineChars="0" w:firstLine="480"/>
              <w:rPr>
                <w:szCs w:val="24"/>
              </w:rPr>
            </w:pPr>
            <w:r>
              <w:rPr>
                <w:szCs w:val="24"/>
              </w:rPr>
              <w:t xml:space="preserve"> </w:t>
            </w:r>
            <w:r>
              <w:rPr>
                <w:szCs w:val="24"/>
              </w:rPr>
              <w:t>经办人：</w:t>
            </w:r>
            <w:r>
              <w:rPr>
                <w:szCs w:val="24"/>
              </w:rPr>
              <w:t xml:space="preserve">                                   </w:t>
            </w:r>
            <w:r>
              <w:rPr>
                <w:szCs w:val="24"/>
              </w:rPr>
              <w:t>年</w:t>
            </w:r>
            <w:r>
              <w:rPr>
                <w:szCs w:val="24"/>
              </w:rPr>
              <w:t xml:space="preserve">    </w:t>
            </w:r>
            <w:r>
              <w:rPr>
                <w:szCs w:val="24"/>
              </w:rPr>
              <w:t>月</w:t>
            </w:r>
            <w:r>
              <w:rPr>
                <w:szCs w:val="24"/>
              </w:rPr>
              <w:t xml:space="preserve">    </w:t>
            </w:r>
            <w:r>
              <w:rPr>
                <w:szCs w:val="24"/>
              </w:rPr>
              <w:t>日</w:t>
            </w:r>
          </w:p>
        </w:tc>
      </w:tr>
      <w:tr w:rsidR="00462DEC" w14:paraId="65635B51" w14:textId="77777777">
        <w:trPr>
          <w:trHeight w:val="13835"/>
          <w:jc w:val="center"/>
        </w:trPr>
        <w:tc>
          <w:tcPr>
            <w:tcW w:w="8528" w:type="dxa"/>
          </w:tcPr>
          <w:p w14:paraId="79770574" w14:textId="77777777" w:rsidR="00462DEC" w:rsidRDefault="00977302">
            <w:pPr>
              <w:spacing w:line="240" w:lineRule="auto"/>
              <w:ind w:firstLineChars="0" w:firstLine="0"/>
              <w:jc w:val="center"/>
              <w:rPr>
                <w:kern w:val="24"/>
                <w:sz w:val="30"/>
                <w:szCs w:val="30"/>
              </w:rPr>
            </w:pPr>
            <w:r>
              <w:rPr>
                <w:rFonts w:hAnsi="宋体"/>
                <w:kern w:val="24"/>
                <w:sz w:val="30"/>
                <w:szCs w:val="30"/>
              </w:rPr>
              <w:lastRenderedPageBreak/>
              <w:t>注</w:t>
            </w:r>
            <w:r>
              <w:rPr>
                <w:kern w:val="24"/>
                <w:sz w:val="30"/>
                <w:szCs w:val="30"/>
              </w:rPr>
              <w:t xml:space="preserve">    </w:t>
            </w:r>
            <w:r>
              <w:rPr>
                <w:rFonts w:hAnsi="宋体"/>
                <w:kern w:val="24"/>
                <w:sz w:val="30"/>
                <w:szCs w:val="30"/>
              </w:rPr>
              <w:t>释</w:t>
            </w:r>
          </w:p>
          <w:p w14:paraId="66191E5C" w14:textId="77777777" w:rsidR="00462DEC" w:rsidRDefault="00977302">
            <w:pPr>
              <w:spacing w:line="480" w:lineRule="exact"/>
              <w:ind w:firstLine="480"/>
            </w:pPr>
            <w:r>
              <w:t>一、本报告表应</w:t>
            </w:r>
            <w:proofErr w:type="gramStart"/>
            <w:r>
              <w:t>附以下</w:t>
            </w:r>
            <w:proofErr w:type="gramEnd"/>
            <w:r>
              <w:t>附件、附图：</w:t>
            </w:r>
          </w:p>
          <w:p w14:paraId="6CAEACED" w14:textId="77777777" w:rsidR="00462DEC" w:rsidRDefault="00977302">
            <w:pPr>
              <w:spacing w:line="480" w:lineRule="exact"/>
              <w:ind w:firstLine="480"/>
              <w:rPr>
                <w:kern w:val="24"/>
              </w:rPr>
            </w:pPr>
            <w:r>
              <w:rPr>
                <w:rFonts w:hAnsi="宋体"/>
                <w:kern w:val="24"/>
              </w:rPr>
              <w:t>附件</w:t>
            </w:r>
            <w:r>
              <w:rPr>
                <w:kern w:val="24"/>
              </w:rPr>
              <w:t xml:space="preserve">1  </w:t>
            </w:r>
            <w:r>
              <w:rPr>
                <w:rFonts w:hAnsi="宋体"/>
                <w:kern w:val="24"/>
              </w:rPr>
              <w:t>立项批准文件</w:t>
            </w:r>
          </w:p>
          <w:p w14:paraId="042CE375" w14:textId="77777777" w:rsidR="00462DEC" w:rsidRDefault="00977302">
            <w:pPr>
              <w:spacing w:line="480" w:lineRule="exact"/>
              <w:ind w:firstLine="480"/>
              <w:rPr>
                <w:kern w:val="24"/>
              </w:rPr>
            </w:pPr>
            <w:r>
              <w:rPr>
                <w:rFonts w:hAnsi="宋体"/>
                <w:kern w:val="24"/>
              </w:rPr>
              <w:t>附件</w:t>
            </w:r>
            <w:r>
              <w:rPr>
                <w:kern w:val="24"/>
              </w:rPr>
              <w:t xml:space="preserve">2  </w:t>
            </w:r>
            <w:r>
              <w:rPr>
                <w:rFonts w:hAnsi="宋体"/>
                <w:kern w:val="24"/>
              </w:rPr>
              <w:t>其他与环</w:t>
            </w:r>
            <w:proofErr w:type="gramStart"/>
            <w:r>
              <w:rPr>
                <w:rFonts w:hAnsi="宋体"/>
                <w:kern w:val="24"/>
              </w:rPr>
              <w:t>评有关</w:t>
            </w:r>
            <w:proofErr w:type="gramEnd"/>
            <w:r>
              <w:rPr>
                <w:rFonts w:hAnsi="宋体"/>
                <w:kern w:val="24"/>
              </w:rPr>
              <w:t>的行政管理文件</w:t>
            </w:r>
          </w:p>
          <w:p w14:paraId="491EAD96" w14:textId="77777777" w:rsidR="00462DEC" w:rsidRDefault="00977302">
            <w:pPr>
              <w:spacing w:line="480" w:lineRule="exact"/>
              <w:ind w:firstLine="480"/>
              <w:rPr>
                <w:kern w:val="24"/>
              </w:rPr>
            </w:pPr>
            <w:r>
              <w:rPr>
                <w:rFonts w:hAnsi="宋体"/>
                <w:kern w:val="24"/>
              </w:rPr>
              <w:t>附图</w:t>
            </w:r>
            <w:r>
              <w:rPr>
                <w:kern w:val="24"/>
              </w:rPr>
              <w:t xml:space="preserve">1  </w:t>
            </w:r>
            <w:r>
              <w:rPr>
                <w:rFonts w:hAnsi="宋体"/>
                <w:kern w:val="24"/>
              </w:rPr>
              <w:t>项目地理位置图（应反映行政区划、水系、标明</w:t>
            </w:r>
            <w:proofErr w:type="gramStart"/>
            <w:r>
              <w:rPr>
                <w:rFonts w:hAnsi="宋体"/>
                <w:kern w:val="24"/>
              </w:rPr>
              <w:t>纳污口位置</w:t>
            </w:r>
            <w:proofErr w:type="gramEnd"/>
            <w:r>
              <w:rPr>
                <w:rFonts w:hAnsi="宋体"/>
                <w:kern w:val="24"/>
              </w:rPr>
              <w:t>和地形地貌等）</w:t>
            </w:r>
          </w:p>
          <w:p w14:paraId="38F6222B" w14:textId="77777777" w:rsidR="00462DEC" w:rsidRDefault="00977302">
            <w:pPr>
              <w:spacing w:line="480" w:lineRule="exact"/>
              <w:ind w:firstLine="480"/>
              <w:rPr>
                <w:kern w:val="24"/>
              </w:rPr>
            </w:pPr>
            <w:r>
              <w:rPr>
                <w:rFonts w:hAnsi="宋体"/>
                <w:kern w:val="24"/>
              </w:rPr>
              <w:t>附图</w:t>
            </w:r>
            <w:r>
              <w:rPr>
                <w:kern w:val="24"/>
              </w:rPr>
              <w:t xml:space="preserve">2  </w:t>
            </w:r>
            <w:r>
              <w:rPr>
                <w:rFonts w:hAnsi="宋体"/>
                <w:kern w:val="24"/>
              </w:rPr>
              <w:t>项目平面布置图</w:t>
            </w:r>
          </w:p>
          <w:p w14:paraId="55899AD2" w14:textId="77777777" w:rsidR="00462DEC" w:rsidRDefault="00977302">
            <w:pPr>
              <w:spacing w:line="480" w:lineRule="exact"/>
              <w:ind w:firstLine="480"/>
              <w:rPr>
                <w:kern w:val="24"/>
              </w:rPr>
            </w:pPr>
            <w:r>
              <w:rPr>
                <w:rFonts w:hAnsi="宋体"/>
                <w:kern w:val="24"/>
              </w:rPr>
              <w:t>二、如果本报告表不能说明项目产生的污染及对环境造成的影响，应进行专项评价。根据建设项目的特点和当地环境特征，应选下列</w:t>
            </w:r>
            <w:r>
              <w:rPr>
                <w:kern w:val="24"/>
              </w:rPr>
              <w:t>1</w:t>
            </w:r>
            <w:r>
              <w:rPr>
                <w:rFonts w:hAnsi="宋体"/>
                <w:kern w:val="24"/>
              </w:rPr>
              <w:t>～</w:t>
            </w:r>
            <w:r>
              <w:rPr>
                <w:kern w:val="24"/>
              </w:rPr>
              <w:t>2</w:t>
            </w:r>
            <w:r>
              <w:rPr>
                <w:rFonts w:hAnsi="宋体"/>
                <w:kern w:val="24"/>
              </w:rPr>
              <w:t>项进行专项评价。</w:t>
            </w:r>
          </w:p>
          <w:p w14:paraId="1B0543E8" w14:textId="77777777" w:rsidR="00462DEC" w:rsidRDefault="00977302">
            <w:pPr>
              <w:spacing w:line="480" w:lineRule="exact"/>
              <w:ind w:firstLine="480"/>
              <w:rPr>
                <w:kern w:val="24"/>
              </w:rPr>
            </w:pPr>
            <w:r>
              <w:rPr>
                <w:kern w:val="24"/>
              </w:rPr>
              <w:t xml:space="preserve">1. </w:t>
            </w:r>
            <w:r>
              <w:rPr>
                <w:rFonts w:hAnsi="宋体"/>
                <w:kern w:val="24"/>
              </w:rPr>
              <w:t>大气环境影响专项评价</w:t>
            </w:r>
          </w:p>
          <w:p w14:paraId="340AD80D" w14:textId="77777777" w:rsidR="00462DEC" w:rsidRDefault="00977302">
            <w:pPr>
              <w:spacing w:line="480" w:lineRule="exact"/>
              <w:ind w:firstLine="480"/>
              <w:rPr>
                <w:kern w:val="24"/>
              </w:rPr>
            </w:pPr>
            <w:r>
              <w:rPr>
                <w:kern w:val="24"/>
              </w:rPr>
              <w:t xml:space="preserve">2. </w:t>
            </w:r>
            <w:r>
              <w:rPr>
                <w:rFonts w:hAnsi="宋体"/>
                <w:kern w:val="24"/>
              </w:rPr>
              <w:t>水环境影响专项评价（包括地表水和地下水）</w:t>
            </w:r>
          </w:p>
          <w:p w14:paraId="1F0F2A1D" w14:textId="77777777" w:rsidR="00462DEC" w:rsidRDefault="00977302">
            <w:pPr>
              <w:spacing w:line="480" w:lineRule="exact"/>
              <w:ind w:firstLine="480"/>
              <w:rPr>
                <w:kern w:val="24"/>
              </w:rPr>
            </w:pPr>
            <w:r>
              <w:rPr>
                <w:kern w:val="24"/>
              </w:rPr>
              <w:t xml:space="preserve">3. </w:t>
            </w:r>
            <w:r>
              <w:rPr>
                <w:rFonts w:hAnsi="宋体"/>
                <w:kern w:val="24"/>
              </w:rPr>
              <w:t>生态影响专项评价</w:t>
            </w:r>
          </w:p>
          <w:p w14:paraId="23CF67A3" w14:textId="77777777" w:rsidR="00462DEC" w:rsidRDefault="00977302">
            <w:pPr>
              <w:spacing w:line="480" w:lineRule="exact"/>
              <w:ind w:firstLine="480"/>
              <w:rPr>
                <w:kern w:val="24"/>
              </w:rPr>
            </w:pPr>
            <w:r>
              <w:rPr>
                <w:kern w:val="24"/>
              </w:rPr>
              <w:t xml:space="preserve">4. </w:t>
            </w:r>
            <w:r>
              <w:rPr>
                <w:rFonts w:hAnsi="宋体"/>
                <w:kern w:val="24"/>
              </w:rPr>
              <w:t>声环境影响专项评价</w:t>
            </w:r>
          </w:p>
          <w:p w14:paraId="66C7AE88" w14:textId="77777777" w:rsidR="00462DEC" w:rsidRDefault="00977302">
            <w:pPr>
              <w:spacing w:line="480" w:lineRule="exact"/>
              <w:ind w:firstLine="480"/>
              <w:rPr>
                <w:kern w:val="24"/>
              </w:rPr>
            </w:pPr>
            <w:r>
              <w:rPr>
                <w:kern w:val="24"/>
              </w:rPr>
              <w:t xml:space="preserve">5. </w:t>
            </w:r>
            <w:r>
              <w:rPr>
                <w:rFonts w:hAnsi="宋体"/>
                <w:kern w:val="24"/>
              </w:rPr>
              <w:t>土壤影响专项评价</w:t>
            </w:r>
          </w:p>
          <w:p w14:paraId="157F7AD7" w14:textId="77777777" w:rsidR="00462DEC" w:rsidRDefault="00977302">
            <w:pPr>
              <w:spacing w:line="480" w:lineRule="exact"/>
              <w:ind w:firstLine="480"/>
              <w:rPr>
                <w:kern w:val="24"/>
              </w:rPr>
            </w:pPr>
            <w:r>
              <w:rPr>
                <w:kern w:val="24"/>
              </w:rPr>
              <w:t xml:space="preserve">6. </w:t>
            </w:r>
            <w:r>
              <w:rPr>
                <w:rFonts w:hAnsi="宋体"/>
                <w:kern w:val="24"/>
              </w:rPr>
              <w:t>固体废物影响专项评价</w:t>
            </w:r>
          </w:p>
          <w:p w14:paraId="56983F01" w14:textId="77777777" w:rsidR="00462DEC" w:rsidRDefault="00977302">
            <w:pPr>
              <w:spacing w:line="480" w:lineRule="exact"/>
              <w:ind w:firstLine="480"/>
              <w:rPr>
                <w:kern w:val="24"/>
              </w:rPr>
            </w:pPr>
            <w:r>
              <w:rPr>
                <w:rFonts w:hAnsi="宋体"/>
                <w:kern w:val="24"/>
              </w:rPr>
              <w:t>以上专项评价未包括的可另列专项，专项评价按照《环境影响评价技术导则》中的要求进行。</w:t>
            </w:r>
          </w:p>
          <w:p w14:paraId="29B5EC58" w14:textId="77777777" w:rsidR="00462DEC" w:rsidRDefault="00462DEC">
            <w:pPr>
              <w:spacing w:line="480" w:lineRule="exact"/>
              <w:ind w:firstLineChars="0" w:firstLine="0"/>
              <w:jc w:val="left"/>
              <w:rPr>
                <w:szCs w:val="24"/>
              </w:rPr>
            </w:pPr>
          </w:p>
          <w:p w14:paraId="4338C3C9" w14:textId="77777777" w:rsidR="00462DEC" w:rsidRDefault="00462DEC">
            <w:pPr>
              <w:spacing w:line="460" w:lineRule="exact"/>
              <w:ind w:right="397" w:firstLineChars="0" w:firstLine="0"/>
              <w:rPr>
                <w:szCs w:val="24"/>
              </w:rPr>
            </w:pPr>
          </w:p>
          <w:p w14:paraId="73BBCB5C" w14:textId="77777777" w:rsidR="00462DEC" w:rsidRDefault="00462DEC">
            <w:pPr>
              <w:spacing w:line="460" w:lineRule="exact"/>
              <w:ind w:right="397" w:firstLineChars="0" w:firstLine="0"/>
              <w:rPr>
                <w:szCs w:val="24"/>
              </w:rPr>
            </w:pPr>
          </w:p>
          <w:p w14:paraId="0675845B" w14:textId="77777777" w:rsidR="00462DEC" w:rsidRDefault="00462DEC">
            <w:pPr>
              <w:spacing w:line="460" w:lineRule="exact"/>
              <w:ind w:right="397" w:firstLineChars="0" w:firstLine="0"/>
              <w:rPr>
                <w:szCs w:val="24"/>
              </w:rPr>
            </w:pPr>
          </w:p>
        </w:tc>
      </w:tr>
    </w:tbl>
    <w:p w14:paraId="2FB31E79" w14:textId="77777777" w:rsidR="00462DEC" w:rsidRDefault="00462DEC">
      <w:pPr>
        <w:pStyle w:val="afffd"/>
        <w:ind w:firstLineChars="0" w:firstLine="0"/>
        <w:rPr>
          <w:lang w:val="en-US"/>
        </w:rPr>
        <w:sectPr w:rsidR="00462DEC">
          <w:pgSz w:w="11906" w:h="16838"/>
          <w:pgMar w:top="1440" w:right="1797" w:bottom="1440" w:left="1797" w:header="851" w:footer="992" w:gutter="0"/>
          <w:cols w:space="425"/>
          <w:docGrid w:type="lines" w:linePitch="312"/>
        </w:sectPr>
      </w:pPr>
    </w:p>
    <w:p w14:paraId="05A4DEF4" w14:textId="77777777" w:rsidR="00462DEC" w:rsidRDefault="00977302">
      <w:pPr>
        <w:pStyle w:val="TIE-0"/>
        <w:ind w:firstLine="643"/>
        <w:rPr>
          <w:color w:val="000000"/>
        </w:rPr>
      </w:pPr>
      <w:r>
        <w:rPr>
          <w:rFonts w:hint="eastAsia"/>
          <w:color w:val="000000"/>
        </w:rPr>
        <w:lastRenderedPageBreak/>
        <w:t>附表</w:t>
      </w:r>
      <w:r>
        <w:rPr>
          <w:rFonts w:hint="eastAsia"/>
          <w:color w:val="000000"/>
        </w:rPr>
        <w:t xml:space="preserve">1 </w:t>
      </w:r>
      <w:r>
        <w:rPr>
          <w:rFonts w:hint="eastAsia"/>
          <w:color w:val="000000"/>
        </w:rPr>
        <w:t>大气环境影响评价自查表</w:t>
      </w:r>
    </w:p>
    <w:p w14:paraId="2109E5B3" w14:textId="77777777" w:rsidR="00462DEC" w:rsidRDefault="00977302">
      <w:pPr>
        <w:pStyle w:val="TIE"/>
        <w:ind w:firstLine="480"/>
        <w:rPr>
          <w:color w:val="000000"/>
        </w:rPr>
      </w:pPr>
      <w:r>
        <w:rPr>
          <w:rFonts w:ascii="宋体" w:eastAsia="宋体" w:hAnsi="宋体" w:cs="宋体" w:hint="eastAsia"/>
          <w:color w:val="000000"/>
          <w:szCs w:val="28"/>
        </w:rPr>
        <w:t>建设项目大气环境影响评价自查表</w:t>
      </w:r>
    </w:p>
    <w:tbl>
      <w:tblPr>
        <w:tblW w:w="148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259"/>
        <w:gridCol w:w="2139"/>
        <w:gridCol w:w="1439"/>
        <w:gridCol w:w="1144"/>
        <w:gridCol w:w="1066"/>
        <w:gridCol w:w="739"/>
        <w:gridCol w:w="1755"/>
        <w:gridCol w:w="2118"/>
        <w:gridCol w:w="1296"/>
        <w:gridCol w:w="1939"/>
      </w:tblGrid>
      <w:tr w:rsidR="00462DEC" w14:paraId="5669C239" w14:textId="77777777">
        <w:trPr>
          <w:jc w:val="center"/>
        </w:trPr>
        <w:tc>
          <w:tcPr>
            <w:tcW w:w="3398" w:type="dxa"/>
            <w:gridSpan w:val="2"/>
            <w:tcMar>
              <w:top w:w="15" w:type="dxa"/>
              <w:left w:w="108" w:type="dxa"/>
              <w:bottom w:w="15" w:type="dxa"/>
              <w:right w:w="108" w:type="dxa"/>
            </w:tcMar>
            <w:vAlign w:val="center"/>
          </w:tcPr>
          <w:p w14:paraId="13BDBA34" w14:textId="77777777" w:rsidR="00462DEC" w:rsidRDefault="00977302">
            <w:pPr>
              <w:pStyle w:val="TIE-"/>
              <w:spacing w:line="240" w:lineRule="auto"/>
              <w:rPr>
                <w:color w:val="000000"/>
                <w:szCs w:val="21"/>
              </w:rPr>
            </w:pPr>
            <w:r>
              <w:rPr>
                <w:rFonts w:hint="eastAsia"/>
                <w:color w:val="000000"/>
                <w:szCs w:val="21"/>
              </w:rPr>
              <w:t>工作内容</w:t>
            </w:r>
          </w:p>
        </w:tc>
        <w:tc>
          <w:tcPr>
            <w:tcW w:w="11496" w:type="dxa"/>
            <w:gridSpan w:val="8"/>
            <w:tcMar>
              <w:top w:w="15" w:type="dxa"/>
              <w:left w:w="108" w:type="dxa"/>
              <w:bottom w:w="15" w:type="dxa"/>
              <w:right w:w="108" w:type="dxa"/>
            </w:tcMar>
            <w:vAlign w:val="center"/>
          </w:tcPr>
          <w:p w14:paraId="709D1CE0" w14:textId="77777777" w:rsidR="00462DEC" w:rsidRDefault="00977302">
            <w:pPr>
              <w:pStyle w:val="TIE-"/>
              <w:spacing w:line="240" w:lineRule="auto"/>
              <w:rPr>
                <w:color w:val="000000"/>
                <w:szCs w:val="21"/>
              </w:rPr>
            </w:pPr>
            <w:r>
              <w:rPr>
                <w:rFonts w:hint="eastAsia"/>
                <w:color w:val="000000"/>
                <w:szCs w:val="21"/>
              </w:rPr>
              <w:t>自查项目</w:t>
            </w:r>
          </w:p>
        </w:tc>
      </w:tr>
      <w:tr w:rsidR="00462DEC" w14:paraId="0B7F982F" w14:textId="77777777">
        <w:trPr>
          <w:jc w:val="center"/>
        </w:trPr>
        <w:tc>
          <w:tcPr>
            <w:tcW w:w="1259" w:type="dxa"/>
            <w:vMerge w:val="restart"/>
            <w:tcMar>
              <w:top w:w="15" w:type="dxa"/>
              <w:left w:w="108" w:type="dxa"/>
              <w:bottom w:w="15" w:type="dxa"/>
              <w:right w:w="108" w:type="dxa"/>
            </w:tcMar>
            <w:vAlign w:val="center"/>
          </w:tcPr>
          <w:p w14:paraId="324CE07F" w14:textId="77777777" w:rsidR="00462DEC" w:rsidRDefault="00977302">
            <w:pPr>
              <w:pStyle w:val="TIE-"/>
              <w:spacing w:line="240" w:lineRule="auto"/>
              <w:rPr>
                <w:color w:val="000000"/>
                <w:szCs w:val="21"/>
              </w:rPr>
            </w:pPr>
            <w:r>
              <w:rPr>
                <w:rFonts w:hint="eastAsia"/>
                <w:color w:val="000000"/>
                <w:szCs w:val="21"/>
              </w:rPr>
              <w:t>评价等级与范围</w:t>
            </w:r>
          </w:p>
        </w:tc>
        <w:tc>
          <w:tcPr>
            <w:tcW w:w="2139" w:type="dxa"/>
            <w:tcMar>
              <w:top w:w="15" w:type="dxa"/>
              <w:left w:w="108" w:type="dxa"/>
              <w:bottom w:w="15" w:type="dxa"/>
              <w:right w:w="108" w:type="dxa"/>
            </w:tcMar>
            <w:vAlign w:val="center"/>
          </w:tcPr>
          <w:p w14:paraId="4A4D2F2B" w14:textId="77777777" w:rsidR="00462DEC" w:rsidRDefault="00977302">
            <w:pPr>
              <w:pStyle w:val="TIE-"/>
              <w:spacing w:line="240" w:lineRule="auto"/>
              <w:rPr>
                <w:color w:val="000000"/>
                <w:szCs w:val="21"/>
              </w:rPr>
            </w:pPr>
            <w:r>
              <w:rPr>
                <w:rFonts w:hint="eastAsia"/>
                <w:color w:val="000000"/>
                <w:szCs w:val="21"/>
              </w:rPr>
              <w:t>评价等级</w:t>
            </w:r>
          </w:p>
        </w:tc>
        <w:tc>
          <w:tcPr>
            <w:tcW w:w="4388" w:type="dxa"/>
            <w:gridSpan w:val="4"/>
            <w:tcMar>
              <w:top w:w="15" w:type="dxa"/>
              <w:left w:w="108" w:type="dxa"/>
              <w:bottom w:w="15" w:type="dxa"/>
              <w:right w:w="108" w:type="dxa"/>
            </w:tcMar>
            <w:vAlign w:val="center"/>
          </w:tcPr>
          <w:p w14:paraId="0E1765F5" w14:textId="77777777" w:rsidR="00462DEC" w:rsidRDefault="00977302">
            <w:pPr>
              <w:pStyle w:val="TIE-"/>
              <w:spacing w:line="240" w:lineRule="auto"/>
              <w:rPr>
                <w:color w:val="000000"/>
                <w:szCs w:val="21"/>
              </w:rPr>
            </w:pPr>
            <w:r>
              <w:rPr>
                <w:rFonts w:hint="eastAsia"/>
                <w:color w:val="000000"/>
                <w:szCs w:val="21"/>
              </w:rPr>
              <w:t>一级</w:t>
            </w:r>
            <w:r>
              <w:rPr>
                <w:color w:val="000000"/>
                <w:szCs w:val="21"/>
              </w:rPr>
              <w:t>□</w:t>
            </w:r>
          </w:p>
        </w:tc>
        <w:tc>
          <w:tcPr>
            <w:tcW w:w="3873" w:type="dxa"/>
            <w:gridSpan w:val="2"/>
            <w:tcMar>
              <w:top w:w="15" w:type="dxa"/>
              <w:left w:w="108" w:type="dxa"/>
              <w:bottom w:w="15" w:type="dxa"/>
              <w:right w:w="108" w:type="dxa"/>
            </w:tcMar>
            <w:vAlign w:val="center"/>
          </w:tcPr>
          <w:p w14:paraId="32AF199C" w14:textId="77777777" w:rsidR="00462DEC" w:rsidRDefault="00977302">
            <w:pPr>
              <w:pStyle w:val="TIE-"/>
              <w:spacing w:line="240" w:lineRule="auto"/>
              <w:rPr>
                <w:color w:val="000000"/>
                <w:szCs w:val="21"/>
              </w:rPr>
            </w:pPr>
            <w:r>
              <w:rPr>
                <w:rFonts w:hint="eastAsia"/>
                <w:color w:val="000000"/>
                <w:szCs w:val="21"/>
              </w:rPr>
              <w:t>二级</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c>
          <w:tcPr>
            <w:tcW w:w="3235" w:type="dxa"/>
            <w:gridSpan w:val="2"/>
            <w:tcMar>
              <w:top w:w="15" w:type="dxa"/>
              <w:left w:w="108" w:type="dxa"/>
              <w:bottom w:w="15" w:type="dxa"/>
              <w:right w:w="108" w:type="dxa"/>
            </w:tcMar>
            <w:vAlign w:val="center"/>
          </w:tcPr>
          <w:p w14:paraId="02763298" w14:textId="77777777" w:rsidR="00462DEC" w:rsidRDefault="00977302">
            <w:pPr>
              <w:pStyle w:val="TIE-"/>
              <w:spacing w:line="240" w:lineRule="auto"/>
              <w:rPr>
                <w:color w:val="000000"/>
                <w:szCs w:val="21"/>
              </w:rPr>
            </w:pPr>
            <w:r>
              <w:rPr>
                <w:rFonts w:hint="eastAsia"/>
                <w:color w:val="000000"/>
                <w:szCs w:val="21"/>
              </w:rPr>
              <w:t>三级</w:t>
            </w:r>
            <w:r>
              <w:rPr>
                <w:color w:val="000000"/>
                <w:szCs w:val="21"/>
              </w:rPr>
              <w:t>□</w:t>
            </w:r>
          </w:p>
        </w:tc>
      </w:tr>
      <w:tr w:rsidR="00462DEC" w14:paraId="3FDCF11E" w14:textId="77777777">
        <w:trPr>
          <w:jc w:val="center"/>
        </w:trPr>
        <w:tc>
          <w:tcPr>
            <w:tcW w:w="1259" w:type="dxa"/>
            <w:vMerge/>
            <w:vAlign w:val="center"/>
          </w:tcPr>
          <w:p w14:paraId="38FE07F0"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048349E3" w14:textId="77777777" w:rsidR="00462DEC" w:rsidRDefault="00977302">
            <w:pPr>
              <w:pStyle w:val="TIE-"/>
              <w:spacing w:line="240" w:lineRule="auto"/>
              <w:rPr>
                <w:color w:val="000000"/>
                <w:szCs w:val="21"/>
              </w:rPr>
            </w:pPr>
            <w:r>
              <w:rPr>
                <w:rFonts w:hint="eastAsia"/>
                <w:color w:val="000000"/>
                <w:szCs w:val="21"/>
              </w:rPr>
              <w:t>评价范围</w:t>
            </w:r>
          </w:p>
        </w:tc>
        <w:tc>
          <w:tcPr>
            <w:tcW w:w="4388" w:type="dxa"/>
            <w:gridSpan w:val="4"/>
            <w:tcMar>
              <w:top w:w="15" w:type="dxa"/>
              <w:left w:w="108" w:type="dxa"/>
              <w:bottom w:w="15" w:type="dxa"/>
              <w:right w:w="108" w:type="dxa"/>
            </w:tcMar>
            <w:vAlign w:val="center"/>
          </w:tcPr>
          <w:p w14:paraId="3BB64D80" w14:textId="77777777" w:rsidR="00462DEC" w:rsidRDefault="00977302">
            <w:pPr>
              <w:pStyle w:val="TIE-"/>
              <w:spacing w:line="240" w:lineRule="auto"/>
              <w:rPr>
                <w:color w:val="000000"/>
                <w:szCs w:val="21"/>
              </w:rPr>
            </w:pPr>
            <w:r>
              <w:rPr>
                <w:rFonts w:hint="eastAsia"/>
                <w:color w:val="000000"/>
                <w:szCs w:val="21"/>
              </w:rPr>
              <w:t>边长</w:t>
            </w:r>
            <w:r>
              <w:rPr>
                <w:color w:val="000000"/>
                <w:szCs w:val="21"/>
              </w:rPr>
              <w:t>=50km□</w:t>
            </w:r>
          </w:p>
        </w:tc>
        <w:tc>
          <w:tcPr>
            <w:tcW w:w="3873" w:type="dxa"/>
            <w:gridSpan w:val="2"/>
            <w:tcMar>
              <w:top w:w="15" w:type="dxa"/>
              <w:left w:w="108" w:type="dxa"/>
              <w:bottom w:w="15" w:type="dxa"/>
              <w:right w:w="108" w:type="dxa"/>
            </w:tcMar>
            <w:vAlign w:val="center"/>
          </w:tcPr>
          <w:p w14:paraId="5BC7FEA4" w14:textId="77777777" w:rsidR="00462DEC" w:rsidRDefault="00977302">
            <w:pPr>
              <w:pStyle w:val="TIE-"/>
              <w:spacing w:line="240" w:lineRule="auto"/>
              <w:rPr>
                <w:color w:val="000000"/>
                <w:szCs w:val="21"/>
              </w:rPr>
            </w:pPr>
            <w:r>
              <w:rPr>
                <w:rFonts w:hint="eastAsia"/>
                <w:color w:val="000000"/>
                <w:szCs w:val="21"/>
              </w:rPr>
              <w:t>边长</w:t>
            </w:r>
            <w:r>
              <w:rPr>
                <w:color w:val="000000"/>
                <w:szCs w:val="21"/>
              </w:rPr>
              <w:t>=5~50km□</w:t>
            </w:r>
          </w:p>
        </w:tc>
        <w:tc>
          <w:tcPr>
            <w:tcW w:w="3235" w:type="dxa"/>
            <w:gridSpan w:val="2"/>
            <w:tcMar>
              <w:top w:w="15" w:type="dxa"/>
              <w:left w:w="108" w:type="dxa"/>
              <w:bottom w:w="15" w:type="dxa"/>
              <w:right w:w="108" w:type="dxa"/>
            </w:tcMar>
            <w:vAlign w:val="center"/>
          </w:tcPr>
          <w:p w14:paraId="2280BCEF" w14:textId="77777777" w:rsidR="00462DEC" w:rsidRDefault="00977302">
            <w:pPr>
              <w:pStyle w:val="TIE-"/>
              <w:spacing w:line="240" w:lineRule="auto"/>
              <w:rPr>
                <w:color w:val="000000"/>
                <w:szCs w:val="21"/>
              </w:rPr>
            </w:pPr>
            <w:r>
              <w:rPr>
                <w:rFonts w:hint="eastAsia"/>
                <w:color w:val="000000"/>
                <w:szCs w:val="21"/>
              </w:rPr>
              <w:t>边长</w:t>
            </w:r>
            <w:r>
              <w:rPr>
                <w:color w:val="000000"/>
                <w:szCs w:val="21"/>
              </w:rPr>
              <w:t>=5km</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r>
      <w:tr w:rsidR="00462DEC" w14:paraId="7B23B36A" w14:textId="77777777">
        <w:trPr>
          <w:jc w:val="center"/>
        </w:trPr>
        <w:tc>
          <w:tcPr>
            <w:tcW w:w="1259" w:type="dxa"/>
            <w:vMerge w:val="restart"/>
            <w:tcMar>
              <w:top w:w="15" w:type="dxa"/>
              <w:left w:w="108" w:type="dxa"/>
              <w:bottom w:w="15" w:type="dxa"/>
              <w:right w:w="108" w:type="dxa"/>
            </w:tcMar>
            <w:vAlign w:val="center"/>
          </w:tcPr>
          <w:p w14:paraId="1A1AF301" w14:textId="77777777" w:rsidR="00462DEC" w:rsidRDefault="00977302">
            <w:pPr>
              <w:pStyle w:val="TIE-"/>
              <w:spacing w:line="240" w:lineRule="auto"/>
              <w:rPr>
                <w:color w:val="000000"/>
                <w:szCs w:val="21"/>
              </w:rPr>
            </w:pPr>
            <w:r>
              <w:rPr>
                <w:rFonts w:hint="eastAsia"/>
                <w:color w:val="000000"/>
                <w:szCs w:val="21"/>
              </w:rPr>
              <w:t>评价因子</w:t>
            </w:r>
          </w:p>
        </w:tc>
        <w:tc>
          <w:tcPr>
            <w:tcW w:w="2139" w:type="dxa"/>
            <w:tcMar>
              <w:top w:w="15" w:type="dxa"/>
              <w:left w:w="108" w:type="dxa"/>
              <w:bottom w:w="15" w:type="dxa"/>
              <w:right w:w="108" w:type="dxa"/>
            </w:tcMar>
            <w:vAlign w:val="center"/>
          </w:tcPr>
          <w:p w14:paraId="16E91E72" w14:textId="77777777" w:rsidR="00462DEC" w:rsidRDefault="00977302">
            <w:pPr>
              <w:pStyle w:val="TIE-"/>
              <w:spacing w:line="240" w:lineRule="auto"/>
              <w:rPr>
                <w:color w:val="000000"/>
                <w:szCs w:val="21"/>
              </w:rPr>
            </w:pPr>
            <w:r>
              <w:rPr>
                <w:color w:val="000000"/>
                <w:szCs w:val="21"/>
              </w:rPr>
              <w:t>SO</w:t>
            </w:r>
            <w:r>
              <w:rPr>
                <w:color w:val="000000"/>
                <w:szCs w:val="21"/>
                <w:vertAlign w:val="subscript"/>
              </w:rPr>
              <w:t>2</w:t>
            </w:r>
            <w:r>
              <w:rPr>
                <w:color w:val="000000"/>
                <w:szCs w:val="21"/>
              </w:rPr>
              <w:t>+NOx</w:t>
            </w:r>
            <w:r>
              <w:rPr>
                <w:rFonts w:hint="eastAsia"/>
                <w:color w:val="000000"/>
                <w:szCs w:val="21"/>
              </w:rPr>
              <w:t>排放量</w:t>
            </w:r>
          </w:p>
        </w:tc>
        <w:tc>
          <w:tcPr>
            <w:tcW w:w="2583" w:type="dxa"/>
            <w:gridSpan w:val="2"/>
            <w:tcMar>
              <w:top w:w="15" w:type="dxa"/>
              <w:left w:w="108" w:type="dxa"/>
              <w:bottom w:w="15" w:type="dxa"/>
              <w:right w:w="108" w:type="dxa"/>
            </w:tcMar>
            <w:vAlign w:val="center"/>
          </w:tcPr>
          <w:p w14:paraId="0841ADEB" w14:textId="77777777" w:rsidR="00462DEC" w:rsidRDefault="00977302">
            <w:pPr>
              <w:pStyle w:val="TIE-"/>
              <w:spacing w:line="240" w:lineRule="auto"/>
              <w:rPr>
                <w:color w:val="000000"/>
                <w:szCs w:val="21"/>
              </w:rPr>
            </w:pPr>
            <w:r>
              <w:rPr>
                <w:color w:val="000000"/>
                <w:szCs w:val="21"/>
              </w:rPr>
              <w:t>≥2000t/a□</w:t>
            </w:r>
          </w:p>
        </w:tc>
        <w:tc>
          <w:tcPr>
            <w:tcW w:w="3560" w:type="dxa"/>
            <w:gridSpan w:val="3"/>
            <w:tcMar>
              <w:top w:w="15" w:type="dxa"/>
              <w:left w:w="108" w:type="dxa"/>
              <w:bottom w:w="15" w:type="dxa"/>
              <w:right w:w="108" w:type="dxa"/>
            </w:tcMar>
            <w:vAlign w:val="center"/>
          </w:tcPr>
          <w:p w14:paraId="5AB9D42E" w14:textId="77777777" w:rsidR="00462DEC" w:rsidRDefault="00977302">
            <w:pPr>
              <w:pStyle w:val="TIE-"/>
              <w:spacing w:line="240" w:lineRule="auto"/>
              <w:rPr>
                <w:color w:val="000000"/>
                <w:szCs w:val="21"/>
              </w:rPr>
            </w:pPr>
            <w:r>
              <w:rPr>
                <w:color w:val="000000"/>
                <w:szCs w:val="21"/>
              </w:rPr>
              <w:t>500~2000t/a□</w:t>
            </w:r>
          </w:p>
        </w:tc>
        <w:tc>
          <w:tcPr>
            <w:tcW w:w="5353" w:type="dxa"/>
            <w:gridSpan w:val="3"/>
            <w:tcMar>
              <w:top w:w="15" w:type="dxa"/>
              <w:left w:w="108" w:type="dxa"/>
              <w:bottom w:w="15" w:type="dxa"/>
              <w:right w:w="108" w:type="dxa"/>
            </w:tcMar>
            <w:vAlign w:val="center"/>
          </w:tcPr>
          <w:p w14:paraId="260DD150" w14:textId="77777777" w:rsidR="00462DEC" w:rsidRDefault="00977302">
            <w:pPr>
              <w:pStyle w:val="TIE-"/>
              <w:spacing w:line="240" w:lineRule="auto"/>
              <w:rPr>
                <w:color w:val="000000"/>
                <w:szCs w:val="21"/>
              </w:rPr>
            </w:pPr>
            <w:r>
              <w:rPr>
                <w:color w:val="000000"/>
                <w:szCs w:val="21"/>
              </w:rPr>
              <w:t>&lt;500t/a</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r>
      <w:tr w:rsidR="00462DEC" w14:paraId="7F277315" w14:textId="77777777">
        <w:trPr>
          <w:jc w:val="center"/>
        </w:trPr>
        <w:tc>
          <w:tcPr>
            <w:tcW w:w="1259" w:type="dxa"/>
            <w:vMerge/>
            <w:vAlign w:val="center"/>
          </w:tcPr>
          <w:p w14:paraId="23A6E30B"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5460E873" w14:textId="77777777" w:rsidR="00462DEC" w:rsidRDefault="00977302">
            <w:pPr>
              <w:pStyle w:val="TIE-"/>
              <w:spacing w:line="240" w:lineRule="auto"/>
              <w:rPr>
                <w:color w:val="000000"/>
                <w:szCs w:val="21"/>
              </w:rPr>
            </w:pPr>
            <w:r>
              <w:rPr>
                <w:rFonts w:hint="eastAsia"/>
                <w:color w:val="000000"/>
                <w:szCs w:val="21"/>
              </w:rPr>
              <w:t>评价因子</w:t>
            </w:r>
          </w:p>
        </w:tc>
        <w:tc>
          <w:tcPr>
            <w:tcW w:w="6143" w:type="dxa"/>
            <w:gridSpan w:val="5"/>
            <w:tcMar>
              <w:top w:w="15" w:type="dxa"/>
              <w:left w:w="108" w:type="dxa"/>
              <w:bottom w:w="15" w:type="dxa"/>
              <w:right w:w="108" w:type="dxa"/>
            </w:tcMar>
            <w:vAlign w:val="center"/>
          </w:tcPr>
          <w:p w14:paraId="24C25A3F" w14:textId="77777777" w:rsidR="00462DEC" w:rsidRDefault="00977302">
            <w:pPr>
              <w:pStyle w:val="TIE-"/>
              <w:spacing w:line="240" w:lineRule="auto"/>
              <w:rPr>
                <w:color w:val="000000"/>
                <w:szCs w:val="21"/>
              </w:rPr>
            </w:pPr>
            <w:r>
              <w:rPr>
                <w:rFonts w:hint="eastAsia"/>
                <w:color w:val="000000"/>
                <w:szCs w:val="21"/>
              </w:rPr>
              <w:t>基本污染物（</w:t>
            </w:r>
            <w:r>
              <w:rPr>
                <w:rFonts w:hint="eastAsia"/>
                <w:bCs/>
                <w:color w:val="000000"/>
                <w:szCs w:val="21"/>
              </w:rPr>
              <w:t>SO</w:t>
            </w:r>
            <w:r>
              <w:rPr>
                <w:rFonts w:hint="eastAsia"/>
                <w:bCs/>
                <w:color w:val="000000"/>
                <w:szCs w:val="21"/>
                <w:vertAlign w:val="subscript"/>
              </w:rPr>
              <w:t>2</w:t>
            </w:r>
            <w:r>
              <w:rPr>
                <w:rFonts w:hint="eastAsia"/>
                <w:bCs/>
                <w:color w:val="000000"/>
                <w:szCs w:val="21"/>
              </w:rPr>
              <w:t>、</w:t>
            </w:r>
            <w:r>
              <w:rPr>
                <w:rFonts w:hint="eastAsia"/>
                <w:bCs/>
                <w:color w:val="000000"/>
                <w:szCs w:val="21"/>
              </w:rPr>
              <w:t>NO</w:t>
            </w:r>
            <w:r>
              <w:rPr>
                <w:rFonts w:hint="eastAsia"/>
                <w:bCs/>
                <w:color w:val="000000"/>
                <w:szCs w:val="21"/>
                <w:vertAlign w:val="subscript"/>
              </w:rPr>
              <w:t>2</w:t>
            </w:r>
            <w:r>
              <w:rPr>
                <w:rFonts w:hint="eastAsia"/>
                <w:bCs/>
                <w:color w:val="000000"/>
                <w:szCs w:val="21"/>
              </w:rPr>
              <w:t>、</w:t>
            </w:r>
            <w:r>
              <w:rPr>
                <w:rFonts w:hint="eastAsia"/>
                <w:bCs/>
                <w:color w:val="000000"/>
                <w:szCs w:val="21"/>
              </w:rPr>
              <w:t>PM</w:t>
            </w:r>
            <w:r>
              <w:rPr>
                <w:rFonts w:hint="eastAsia"/>
                <w:bCs/>
                <w:color w:val="000000"/>
                <w:szCs w:val="21"/>
                <w:vertAlign w:val="subscript"/>
              </w:rPr>
              <w:t>10</w:t>
            </w:r>
            <w:r>
              <w:rPr>
                <w:rFonts w:hint="eastAsia"/>
                <w:bCs/>
                <w:color w:val="000000"/>
                <w:szCs w:val="21"/>
              </w:rPr>
              <w:t>、</w:t>
            </w:r>
            <w:r>
              <w:rPr>
                <w:rFonts w:hint="eastAsia"/>
                <w:bCs/>
                <w:color w:val="000000"/>
                <w:szCs w:val="21"/>
              </w:rPr>
              <w:t>PM</w:t>
            </w:r>
            <w:r>
              <w:rPr>
                <w:rFonts w:hint="eastAsia"/>
                <w:bCs/>
                <w:color w:val="000000"/>
                <w:szCs w:val="21"/>
                <w:vertAlign w:val="subscript"/>
              </w:rPr>
              <w:t>2.5</w:t>
            </w:r>
            <w:r>
              <w:rPr>
                <w:rFonts w:hint="eastAsia"/>
                <w:bCs/>
                <w:color w:val="000000"/>
                <w:szCs w:val="21"/>
              </w:rPr>
              <w:t>、</w:t>
            </w:r>
            <w:r>
              <w:rPr>
                <w:rFonts w:hint="eastAsia"/>
                <w:bCs/>
                <w:color w:val="000000"/>
                <w:szCs w:val="21"/>
              </w:rPr>
              <w:t>CO</w:t>
            </w:r>
            <w:r>
              <w:rPr>
                <w:rFonts w:hint="eastAsia"/>
                <w:bCs/>
                <w:color w:val="000000"/>
                <w:szCs w:val="21"/>
              </w:rPr>
              <w:t>、</w:t>
            </w:r>
            <w:r>
              <w:rPr>
                <w:rFonts w:hint="eastAsia"/>
                <w:bCs/>
                <w:color w:val="000000"/>
                <w:szCs w:val="21"/>
              </w:rPr>
              <w:t>O</w:t>
            </w:r>
            <w:r>
              <w:rPr>
                <w:rFonts w:hint="eastAsia"/>
                <w:bCs/>
                <w:color w:val="000000"/>
                <w:szCs w:val="21"/>
                <w:vertAlign w:val="subscript"/>
              </w:rPr>
              <w:t>3</w:t>
            </w:r>
            <w:r>
              <w:rPr>
                <w:rFonts w:hint="eastAsia"/>
                <w:color w:val="000000"/>
                <w:szCs w:val="21"/>
              </w:rPr>
              <w:t>）</w:t>
            </w:r>
          </w:p>
          <w:p w14:paraId="4F0CEDE4" w14:textId="77777777" w:rsidR="00462DEC" w:rsidRDefault="00977302">
            <w:pPr>
              <w:pStyle w:val="TIE-"/>
              <w:spacing w:line="240" w:lineRule="auto"/>
              <w:rPr>
                <w:color w:val="000000"/>
                <w:szCs w:val="21"/>
              </w:rPr>
            </w:pPr>
            <w:r>
              <w:rPr>
                <w:rFonts w:hint="eastAsia"/>
                <w:color w:val="000000"/>
                <w:szCs w:val="21"/>
              </w:rPr>
              <w:t>其他污染物（氨气、硫化氢）</w:t>
            </w:r>
          </w:p>
        </w:tc>
        <w:tc>
          <w:tcPr>
            <w:tcW w:w="5353" w:type="dxa"/>
            <w:gridSpan w:val="3"/>
            <w:tcMar>
              <w:top w:w="15" w:type="dxa"/>
              <w:left w:w="108" w:type="dxa"/>
              <w:bottom w:w="15" w:type="dxa"/>
              <w:right w:w="108" w:type="dxa"/>
            </w:tcMar>
            <w:vAlign w:val="center"/>
          </w:tcPr>
          <w:p w14:paraId="3E0F16D9" w14:textId="77777777" w:rsidR="00462DEC" w:rsidRDefault="00977302">
            <w:pPr>
              <w:pStyle w:val="TIE-"/>
              <w:spacing w:line="240" w:lineRule="auto"/>
              <w:rPr>
                <w:color w:val="000000"/>
                <w:szCs w:val="21"/>
              </w:rPr>
            </w:pPr>
            <w:r>
              <w:rPr>
                <w:rFonts w:hint="eastAsia"/>
                <w:color w:val="000000"/>
                <w:szCs w:val="21"/>
              </w:rPr>
              <w:t>包括二次</w:t>
            </w:r>
            <w:r>
              <w:rPr>
                <w:color w:val="000000"/>
                <w:szCs w:val="21"/>
              </w:rPr>
              <w:t>PM2.5□</w:t>
            </w:r>
          </w:p>
          <w:p w14:paraId="63EC668F" w14:textId="77777777" w:rsidR="00462DEC" w:rsidRDefault="00977302">
            <w:pPr>
              <w:pStyle w:val="TIE-"/>
              <w:spacing w:line="240" w:lineRule="auto"/>
              <w:rPr>
                <w:color w:val="000000"/>
                <w:szCs w:val="21"/>
              </w:rPr>
            </w:pPr>
            <w:r>
              <w:rPr>
                <w:rFonts w:hint="eastAsia"/>
                <w:color w:val="000000"/>
                <w:szCs w:val="21"/>
              </w:rPr>
              <w:t>不包括二次</w:t>
            </w:r>
            <w:r>
              <w:rPr>
                <w:color w:val="000000"/>
                <w:szCs w:val="21"/>
              </w:rPr>
              <w:t>PM2.5</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r>
      <w:tr w:rsidR="00462DEC" w14:paraId="17FAECD2" w14:textId="77777777">
        <w:trPr>
          <w:jc w:val="center"/>
        </w:trPr>
        <w:tc>
          <w:tcPr>
            <w:tcW w:w="1259" w:type="dxa"/>
            <w:tcMar>
              <w:top w:w="15" w:type="dxa"/>
              <w:left w:w="108" w:type="dxa"/>
              <w:bottom w:w="15" w:type="dxa"/>
              <w:right w:w="108" w:type="dxa"/>
            </w:tcMar>
            <w:vAlign w:val="center"/>
          </w:tcPr>
          <w:p w14:paraId="2776E57D" w14:textId="77777777" w:rsidR="00462DEC" w:rsidRDefault="00977302">
            <w:pPr>
              <w:pStyle w:val="TIE-"/>
              <w:spacing w:line="240" w:lineRule="auto"/>
              <w:rPr>
                <w:color w:val="000000"/>
                <w:szCs w:val="21"/>
              </w:rPr>
            </w:pPr>
            <w:r>
              <w:rPr>
                <w:rFonts w:hint="eastAsia"/>
                <w:color w:val="000000"/>
                <w:szCs w:val="21"/>
              </w:rPr>
              <w:t>评价标准</w:t>
            </w:r>
          </w:p>
        </w:tc>
        <w:tc>
          <w:tcPr>
            <w:tcW w:w="2139" w:type="dxa"/>
            <w:tcMar>
              <w:top w:w="15" w:type="dxa"/>
              <w:left w:w="108" w:type="dxa"/>
              <w:bottom w:w="15" w:type="dxa"/>
              <w:right w:w="108" w:type="dxa"/>
            </w:tcMar>
            <w:vAlign w:val="center"/>
          </w:tcPr>
          <w:p w14:paraId="174EC5CD" w14:textId="77777777" w:rsidR="00462DEC" w:rsidRDefault="00977302">
            <w:pPr>
              <w:pStyle w:val="TIE-"/>
              <w:spacing w:line="240" w:lineRule="auto"/>
              <w:rPr>
                <w:color w:val="000000"/>
                <w:szCs w:val="21"/>
              </w:rPr>
            </w:pPr>
            <w:r>
              <w:rPr>
                <w:rFonts w:hint="eastAsia"/>
                <w:color w:val="000000"/>
                <w:szCs w:val="21"/>
              </w:rPr>
              <w:t>评价标准</w:t>
            </w:r>
          </w:p>
        </w:tc>
        <w:tc>
          <w:tcPr>
            <w:tcW w:w="3649" w:type="dxa"/>
            <w:gridSpan w:val="3"/>
            <w:tcMar>
              <w:top w:w="15" w:type="dxa"/>
              <w:left w:w="108" w:type="dxa"/>
              <w:bottom w:w="15" w:type="dxa"/>
              <w:right w:w="108" w:type="dxa"/>
            </w:tcMar>
            <w:vAlign w:val="center"/>
          </w:tcPr>
          <w:p w14:paraId="440717B3" w14:textId="77777777" w:rsidR="00462DEC" w:rsidRDefault="00977302">
            <w:pPr>
              <w:pStyle w:val="TIE-"/>
              <w:spacing w:line="240" w:lineRule="auto"/>
              <w:rPr>
                <w:color w:val="000000"/>
                <w:szCs w:val="21"/>
              </w:rPr>
            </w:pPr>
            <w:r>
              <w:rPr>
                <w:rFonts w:hint="eastAsia"/>
                <w:color w:val="000000"/>
                <w:szCs w:val="21"/>
              </w:rPr>
              <w:t>国家标准</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c>
          <w:tcPr>
            <w:tcW w:w="2494" w:type="dxa"/>
            <w:gridSpan w:val="2"/>
            <w:tcMar>
              <w:top w:w="15" w:type="dxa"/>
              <w:left w:w="108" w:type="dxa"/>
              <w:bottom w:w="15" w:type="dxa"/>
              <w:right w:w="108" w:type="dxa"/>
            </w:tcMar>
            <w:vAlign w:val="center"/>
          </w:tcPr>
          <w:p w14:paraId="5F24F9C7" w14:textId="77777777" w:rsidR="00462DEC" w:rsidRDefault="00977302">
            <w:pPr>
              <w:pStyle w:val="TIE-"/>
              <w:spacing w:line="240" w:lineRule="auto"/>
              <w:rPr>
                <w:color w:val="000000"/>
                <w:szCs w:val="21"/>
              </w:rPr>
            </w:pPr>
            <w:r>
              <w:rPr>
                <w:rFonts w:hint="eastAsia"/>
                <w:color w:val="000000"/>
                <w:szCs w:val="21"/>
              </w:rPr>
              <w:t>地方标准</w:t>
            </w:r>
            <w:r>
              <w:rPr>
                <w:color w:val="000000"/>
                <w:szCs w:val="21"/>
              </w:rPr>
              <w:t>□</w:t>
            </w:r>
          </w:p>
        </w:tc>
        <w:tc>
          <w:tcPr>
            <w:tcW w:w="2118" w:type="dxa"/>
            <w:tcMar>
              <w:top w:w="15" w:type="dxa"/>
              <w:left w:w="108" w:type="dxa"/>
              <w:bottom w:w="15" w:type="dxa"/>
              <w:right w:w="108" w:type="dxa"/>
            </w:tcMar>
            <w:vAlign w:val="center"/>
          </w:tcPr>
          <w:p w14:paraId="288F39A3" w14:textId="77777777" w:rsidR="00462DEC" w:rsidRDefault="00977302">
            <w:pPr>
              <w:pStyle w:val="TIE-"/>
              <w:spacing w:line="240" w:lineRule="auto"/>
              <w:rPr>
                <w:color w:val="000000"/>
                <w:szCs w:val="21"/>
              </w:rPr>
            </w:pPr>
            <w:r>
              <w:rPr>
                <w:rFonts w:hint="eastAsia"/>
                <w:color w:val="000000"/>
                <w:szCs w:val="21"/>
              </w:rPr>
              <w:t>附录</w:t>
            </w:r>
            <w:r>
              <w:rPr>
                <w:color w:val="000000"/>
                <w:szCs w:val="21"/>
              </w:rPr>
              <w:t>D</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c>
          <w:tcPr>
            <w:tcW w:w="3235" w:type="dxa"/>
            <w:gridSpan w:val="2"/>
            <w:tcMar>
              <w:top w:w="15" w:type="dxa"/>
              <w:left w:w="108" w:type="dxa"/>
              <w:bottom w:w="15" w:type="dxa"/>
              <w:right w:w="108" w:type="dxa"/>
            </w:tcMar>
            <w:vAlign w:val="center"/>
          </w:tcPr>
          <w:p w14:paraId="19A2DCBD" w14:textId="77777777" w:rsidR="00462DEC" w:rsidRDefault="00977302">
            <w:pPr>
              <w:pStyle w:val="TIE-"/>
              <w:spacing w:line="240" w:lineRule="auto"/>
              <w:rPr>
                <w:color w:val="000000"/>
                <w:szCs w:val="21"/>
              </w:rPr>
            </w:pPr>
            <w:r>
              <w:rPr>
                <w:rFonts w:hint="eastAsia"/>
                <w:color w:val="000000"/>
                <w:szCs w:val="21"/>
              </w:rPr>
              <w:t>其他标准</w:t>
            </w:r>
            <w:r>
              <w:rPr>
                <w:color w:val="000000"/>
                <w:szCs w:val="21"/>
              </w:rPr>
              <w:t>□</w:t>
            </w:r>
          </w:p>
        </w:tc>
      </w:tr>
      <w:tr w:rsidR="00462DEC" w14:paraId="757ED2C5" w14:textId="77777777">
        <w:trPr>
          <w:jc w:val="center"/>
        </w:trPr>
        <w:tc>
          <w:tcPr>
            <w:tcW w:w="1259" w:type="dxa"/>
            <w:vMerge w:val="restart"/>
            <w:tcMar>
              <w:top w:w="15" w:type="dxa"/>
              <w:left w:w="108" w:type="dxa"/>
              <w:bottom w:w="15" w:type="dxa"/>
              <w:right w:w="108" w:type="dxa"/>
            </w:tcMar>
            <w:vAlign w:val="center"/>
          </w:tcPr>
          <w:p w14:paraId="105BE392" w14:textId="77777777" w:rsidR="00462DEC" w:rsidRDefault="00977302">
            <w:pPr>
              <w:pStyle w:val="TIE-"/>
              <w:spacing w:line="240" w:lineRule="auto"/>
              <w:rPr>
                <w:color w:val="000000"/>
                <w:szCs w:val="21"/>
              </w:rPr>
            </w:pPr>
            <w:r>
              <w:rPr>
                <w:rFonts w:hint="eastAsia"/>
                <w:color w:val="000000"/>
                <w:szCs w:val="21"/>
              </w:rPr>
              <w:t>现状评价</w:t>
            </w:r>
          </w:p>
        </w:tc>
        <w:tc>
          <w:tcPr>
            <w:tcW w:w="2139" w:type="dxa"/>
            <w:tcMar>
              <w:top w:w="15" w:type="dxa"/>
              <w:left w:w="108" w:type="dxa"/>
              <w:bottom w:w="15" w:type="dxa"/>
              <w:right w:w="108" w:type="dxa"/>
            </w:tcMar>
            <w:vAlign w:val="center"/>
          </w:tcPr>
          <w:p w14:paraId="3036231E" w14:textId="77777777" w:rsidR="00462DEC" w:rsidRDefault="00977302">
            <w:pPr>
              <w:pStyle w:val="TIE-"/>
              <w:spacing w:line="240" w:lineRule="auto"/>
              <w:rPr>
                <w:color w:val="000000"/>
                <w:szCs w:val="21"/>
              </w:rPr>
            </w:pPr>
            <w:r>
              <w:rPr>
                <w:rFonts w:hint="eastAsia"/>
                <w:color w:val="000000"/>
                <w:szCs w:val="21"/>
              </w:rPr>
              <w:t>评价功能区</w:t>
            </w:r>
          </w:p>
        </w:tc>
        <w:tc>
          <w:tcPr>
            <w:tcW w:w="4388" w:type="dxa"/>
            <w:gridSpan w:val="4"/>
            <w:tcMar>
              <w:top w:w="15" w:type="dxa"/>
              <w:left w:w="108" w:type="dxa"/>
              <w:bottom w:w="15" w:type="dxa"/>
              <w:right w:w="108" w:type="dxa"/>
            </w:tcMar>
            <w:vAlign w:val="center"/>
          </w:tcPr>
          <w:p w14:paraId="27EE0FE4" w14:textId="77777777" w:rsidR="00462DEC" w:rsidRDefault="00977302">
            <w:pPr>
              <w:pStyle w:val="TIE-"/>
              <w:spacing w:line="240" w:lineRule="auto"/>
              <w:rPr>
                <w:color w:val="000000"/>
                <w:szCs w:val="21"/>
              </w:rPr>
            </w:pPr>
            <w:r>
              <w:rPr>
                <w:rFonts w:hint="eastAsia"/>
                <w:color w:val="000000"/>
                <w:szCs w:val="21"/>
              </w:rPr>
              <w:t>一类区</w:t>
            </w:r>
            <w:r>
              <w:rPr>
                <w:color w:val="000000"/>
                <w:szCs w:val="21"/>
              </w:rPr>
              <w:t>□</w:t>
            </w:r>
          </w:p>
        </w:tc>
        <w:tc>
          <w:tcPr>
            <w:tcW w:w="3873" w:type="dxa"/>
            <w:gridSpan w:val="2"/>
            <w:tcMar>
              <w:top w:w="15" w:type="dxa"/>
              <w:left w:w="108" w:type="dxa"/>
              <w:bottom w:w="15" w:type="dxa"/>
              <w:right w:w="108" w:type="dxa"/>
            </w:tcMar>
            <w:vAlign w:val="center"/>
          </w:tcPr>
          <w:p w14:paraId="72E45712" w14:textId="77777777" w:rsidR="00462DEC" w:rsidRDefault="00977302">
            <w:pPr>
              <w:pStyle w:val="TIE-"/>
              <w:spacing w:line="240" w:lineRule="auto"/>
              <w:rPr>
                <w:color w:val="000000"/>
                <w:szCs w:val="21"/>
              </w:rPr>
            </w:pPr>
            <w:r>
              <w:rPr>
                <w:rFonts w:hint="eastAsia"/>
                <w:color w:val="000000"/>
                <w:szCs w:val="21"/>
              </w:rPr>
              <w:t>二类区</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c>
          <w:tcPr>
            <w:tcW w:w="3235" w:type="dxa"/>
            <w:gridSpan w:val="2"/>
            <w:tcMar>
              <w:top w:w="15" w:type="dxa"/>
              <w:left w:w="108" w:type="dxa"/>
              <w:bottom w:w="15" w:type="dxa"/>
              <w:right w:w="108" w:type="dxa"/>
            </w:tcMar>
            <w:vAlign w:val="center"/>
          </w:tcPr>
          <w:p w14:paraId="3CED450D" w14:textId="77777777" w:rsidR="00462DEC" w:rsidRDefault="00977302">
            <w:pPr>
              <w:pStyle w:val="TIE-"/>
              <w:spacing w:line="240" w:lineRule="auto"/>
              <w:rPr>
                <w:color w:val="000000"/>
                <w:szCs w:val="21"/>
              </w:rPr>
            </w:pPr>
            <w:r>
              <w:rPr>
                <w:rFonts w:hint="eastAsia"/>
                <w:color w:val="000000"/>
                <w:szCs w:val="21"/>
              </w:rPr>
              <w:t>一类区和二类区</w:t>
            </w:r>
            <w:r>
              <w:rPr>
                <w:color w:val="000000"/>
                <w:szCs w:val="21"/>
              </w:rPr>
              <w:t>□</w:t>
            </w:r>
          </w:p>
        </w:tc>
      </w:tr>
      <w:tr w:rsidR="00462DEC" w14:paraId="341FCFE8" w14:textId="77777777">
        <w:trPr>
          <w:jc w:val="center"/>
        </w:trPr>
        <w:tc>
          <w:tcPr>
            <w:tcW w:w="1259" w:type="dxa"/>
            <w:vMerge/>
            <w:vAlign w:val="center"/>
          </w:tcPr>
          <w:p w14:paraId="1D68C19C"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56D842D4" w14:textId="77777777" w:rsidR="00462DEC" w:rsidRDefault="00977302">
            <w:pPr>
              <w:pStyle w:val="TIE-"/>
              <w:spacing w:line="240" w:lineRule="auto"/>
              <w:rPr>
                <w:color w:val="000000"/>
                <w:szCs w:val="21"/>
              </w:rPr>
            </w:pPr>
            <w:r>
              <w:rPr>
                <w:rFonts w:hint="eastAsia"/>
                <w:color w:val="000000"/>
                <w:szCs w:val="21"/>
              </w:rPr>
              <w:t>评价基准年</w:t>
            </w:r>
          </w:p>
        </w:tc>
        <w:tc>
          <w:tcPr>
            <w:tcW w:w="11496" w:type="dxa"/>
            <w:gridSpan w:val="8"/>
            <w:tcMar>
              <w:top w:w="15" w:type="dxa"/>
              <w:left w:w="108" w:type="dxa"/>
              <w:bottom w:w="15" w:type="dxa"/>
              <w:right w:w="108" w:type="dxa"/>
            </w:tcMar>
            <w:vAlign w:val="center"/>
          </w:tcPr>
          <w:p w14:paraId="4188B1F5" w14:textId="77777777" w:rsidR="00462DEC" w:rsidRDefault="00977302">
            <w:pPr>
              <w:pStyle w:val="TIE-"/>
              <w:spacing w:line="240" w:lineRule="auto"/>
              <w:rPr>
                <w:color w:val="000000"/>
                <w:szCs w:val="21"/>
              </w:rPr>
            </w:pPr>
            <w:r>
              <w:rPr>
                <w:rFonts w:hint="eastAsia"/>
                <w:color w:val="000000"/>
                <w:szCs w:val="21"/>
              </w:rPr>
              <w:t>（</w:t>
            </w:r>
            <w:r>
              <w:rPr>
                <w:color w:val="000000"/>
                <w:szCs w:val="21"/>
              </w:rPr>
              <w:t>/</w:t>
            </w:r>
            <w:r>
              <w:rPr>
                <w:rFonts w:hint="eastAsia"/>
                <w:color w:val="000000"/>
                <w:szCs w:val="21"/>
              </w:rPr>
              <w:t>）年</w:t>
            </w:r>
          </w:p>
        </w:tc>
      </w:tr>
      <w:tr w:rsidR="00462DEC" w14:paraId="1B53959D" w14:textId="77777777">
        <w:trPr>
          <w:jc w:val="center"/>
        </w:trPr>
        <w:tc>
          <w:tcPr>
            <w:tcW w:w="1259" w:type="dxa"/>
            <w:vMerge/>
            <w:vAlign w:val="center"/>
          </w:tcPr>
          <w:p w14:paraId="4377D132"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66A143CD" w14:textId="77777777" w:rsidR="00462DEC" w:rsidRDefault="00977302">
            <w:pPr>
              <w:pStyle w:val="TIE-"/>
              <w:spacing w:line="240" w:lineRule="auto"/>
              <w:rPr>
                <w:color w:val="000000"/>
                <w:szCs w:val="21"/>
              </w:rPr>
            </w:pPr>
            <w:r>
              <w:rPr>
                <w:rFonts w:hint="eastAsia"/>
                <w:color w:val="000000"/>
                <w:szCs w:val="21"/>
              </w:rPr>
              <w:t>环境空气质量现状调查数据来源</w:t>
            </w:r>
          </w:p>
        </w:tc>
        <w:tc>
          <w:tcPr>
            <w:tcW w:w="4388" w:type="dxa"/>
            <w:gridSpan w:val="4"/>
            <w:tcMar>
              <w:top w:w="15" w:type="dxa"/>
              <w:left w:w="108" w:type="dxa"/>
              <w:bottom w:w="15" w:type="dxa"/>
              <w:right w:w="108" w:type="dxa"/>
            </w:tcMar>
            <w:vAlign w:val="center"/>
          </w:tcPr>
          <w:p w14:paraId="53B30B1A" w14:textId="77777777" w:rsidR="00462DEC" w:rsidRDefault="00977302">
            <w:pPr>
              <w:pStyle w:val="TIE-"/>
              <w:spacing w:line="240" w:lineRule="auto"/>
              <w:rPr>
                <w:color w:val="000000"/>
                <w:szCs w:val="21"/>
              </w:rPr>
            </w:pPr>
            <w:r>
              <w:rPr>
                <w:rFonts w:hint="eastAsia"/>
                <w:color w:val="000000"/>
                <w:szCs w:val="21"/>
              </w:rPr>
              <w:t>长期例行监测数据</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c>
          <w:tcPr>
            <w:tcW w:w="3873" w:type="dxa"/>
            <w:gridSpan w:val="2"/>
            <w:tcMar>
              <w:top w:w="15" w:type="dxa"/>
              <w:left w:w="108" w:type="dxa"/>
              <w:bottom w:w="15" w:type="dxa"/>
              <w:right w:w="108" w:type="dxa"/>
            </w:tcMar>
            <w:vAlign w:val="center"/>
          </w:tcPr>
          <w:p w14:paraId="16BDD969" w14:textId="77777777" w:rsidR="00462DEC" w:rsidRDefault="00977302">
            <w:pPr>
              <w:pStyle w:val="TIE-"/>
              <w:spacing w:line="240" w:lineRule="auto"/>
              <w:rPr>
                <w:color w:val="000000"/>
                <w:szCs w:val="21"/>
              </w:rPr>
            </w:pPr>
            <w:r>
              <w:rPr>
                <w:rFonts w:hint="eastAsia"/>
                <w:color w:val="000000"/>
                <w:szCs w:val="21"/>
              </w:rPr>
              <w:t>主管部门发布的数据</w:t>
            </w:r>
            <w:r>
              <w:rPr>
                <w:color w:val="000000"/>
                <w:szCs w:val="21"/>
              </w:rPr>
              <w:t>□</w:t>
            </w:r>
          </w:p>
        </w:tc>
        <w:tc>
          <w:tcPr>
            <w:tcW w:w="3235" w:type="dxa"/>
            <w:gridSpan w:val="2"/>
            <w:tcMar>
              <w:top w:w="15" w:type="dxa"/>
              <w:left w:w="108" w:type="dxa"/>
              <w:bottom w:w="15" w:type="dxa"/>
              <w:right w:w="108" w:type="dxa"/>
            </w:tcMar>
            <w:vAlign w:val="center"/>
          </w:tcPr>
          <w:p w14:paraId="0C4A5961" w14:textId="77777777" w:rsidR="00462DEC" w:rsidRDefault="00977302">
            <w:pPr>
              <w:pStyle w:val="TIE-"/>
              <w:spacing w:line="240" w:lineRule="auto"/>
              <w:rPr>
                <w:color w:val="000000"/>
                <w:szCs w:val="21"/>
              </w:rPr>
            </w:pPr>
            <w:r>
              <w:rPr>
                <w:rFonts w:hint="eastAsia"/>
                <w:color w:val="000000"/>
                <w:szCs w:val="21"/>
              </w:rPr>
              <w:t>现状补充监测</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r>
      <w:tr w:rsidR="00462DEC" w14:paraId="2D2A4074" w14:textId="77777777">
        <w:trPr>
          <w:jc w:val="center"/>
        </w:trPr>
        <w:tc>
          <w:tcPr>
            <w:tcW w:w="1259" w:type="dxa"/>
            <w:vMerge/>
            <w:vAlign w:val="center"/>
          </w:tcPr>
          <w:p w14:paraId="709F646D"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2DDC92E0" w14:textId="77777777" w:rsidR="00462DEC" w:rsidRDefault="00977302">
            <w:pPr>
              <w:pStyle w:val="TIE-"/>
              <w:spacing w:line="240" w:lineRule="auto"/>
              <w:rPr>
                <w:color w:val="000000"/>
                <w:szCs w:val="21"/>
              </w:rPr>
            </w:pPr>
            <w:r>
              <w:rPr>
                <w:rFonts w:hint="eastAsia"/>
                <w:color w:val="000000"/>
                <w:szCs w:val="21"/>
              </w:rPr>
              <w:t>现状评价</w:t>
            </w:r>
          </w:p>
        </w:tc>
        <w:tc>
          <w:tcPr>
            <w:tcW w:w="6143" w:type="dxa"/>
            <w:gridSpan w:val="5"/>
            <w:tcMar>
              <w:top w:w="15" w:type="dxa"/>
              <w:left w:w="108" w:type="dxa"/>
              <w:bottom w:w="15" w:type="dxa"/>
              <w:right w:w="108" w:type="dxa"/>
            </w:tcMar>
            <w:vAlign w:val="center"/>
          </w:tcPr>
          <w:p w14:paraId="01FB56CC" w14:textId="77777777" w:rsidR="00462DEC" w:rsidRDefault="00977302">
            <w:pPr>
              <w:pStyle w:val="TIE-"/>
              <w:spacing w:line="240" w:lineRule="auto"/>
              <w:rPr>
                <w:color w:val="000000"/>
                <w:szCs w:val="21"/>
              </w:rPr>
            </w:pPr>
            <w:r>
              <w:rPr>
                <w:rFonts w:hint="eastAsia"/>
                <w:color w:val="000000"/>
                <w:szCs w:val="21"/>
              </w:rPr>
              <w:t>达标区</w:t>
            </w:r>
            <w:r>
              <w:rPr>
                <w:color w:val="000000"/>
                <w:szCs w:val="21"/>
              </w:rPr>
              <w:t>□</w:t>
            </w:r>
          </w:p>
        </w:tc>
        <w:tc>
          <w:tcPr>
            <w:tcW w:w="5353" w:type="dxa"/>
            <w:gridSpan w:val="3"/>
            <w:tcMar>
              <w:top w:w="15" w:type="dxa"/>
              <w:left w:w="108" w:type="dxa"/>
              <w:bottom w:w="15" w:type="dxa"/>
              <w:right w:w="108" w:type="dxa"/>
            </w:tcMar>
            <w:vAlign w:val="center"/>
          </w:tcPr>
          <w:p w14:paraId="223D8529" w14:textId="77777777" w:rsidR="00462DEC" w:rsidRDefault="00977302">
            <w:pPr>
              <w:pStyle w:val="TIE-"/>
              <w:spacing w:line="240" w:lineRule="auto"/>
              <w:rPr>
                <w:color w:val="000000"/>
                <w:szCs w:val="21"/>
              </w:rPr>
            </w:pPr>
            <w:r>
              <w:rPr>
                <w:rFonts w:hint="eastAsia"/>
                <w:color w:val="000000"/>
                <w:szCs w:val="21"/>
              </w:rPr>
              <w:t>不达标区</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r>
      <w:tr w:rsidR="00462DEC" w14:paraId="7F44E8CF" w14:textId="77777777">
        <w:trPr>
          <w:jc w:val="center"/>
        </w:trPr>
        <w:tc>
          <w:tcPr>
            <w:tcW w:w="1259" w:type="dxa"/>
            <w:tcMar>
              <w:top w:w="15" w:type="dxa"/>
              <w:left w:w="108" w:type="dxa"/>
              <w:bottom w:w="15" w:type="dxa"/>
              <w:right w:w="108" w:type="dxa"/>
            </w:tcMar>
            <w:vAlign w:val="center"/>
          </w:tcPr>
          <w:p w14:paraId="48F7625B" w14:textId="77777777" w:rsidR="00462DEC" w:rsidRDefault="00977302">
            <w:pPr>
              <w:pStyle w:val="TIE-"/>
              <w:spacing w:line="240" w:lineRule="auto"/>
              <w:rPr>
                <w:color w:val="000000"/>
                <w:szCs w:val="21"/>
              </w:rPr>
            </w:pPr>
            <w:r>
              <w:rPr>
                <w:rFonts w:hint="eastAsia"/>
                <w:color w:val="000000"/>
                <w:szCs w:val="21"/>
              </w:rPr>
              <w:t>污染源调查</w:t>
            </w:r>
          </w:p>
        </w:tc>
        <w:tc>
          <w:tcPr>
            <w:tcW w:w="2139" w:type="dxa"/>
            <w:tcMar>
              <w:top w:w="15" w:type="dxa"/>
              <w:left w:w="108" w:type="dxa"/>
              <w:bottom w:w="15" w:type="dxa"/>
              <w:right w:w="108" w:type="dxa"/>
            </w:tcMar>
            <w:vAlign w:val="center"/>
          </w:tcPr>
          <w:p w14:paraId="55850A15" w14:textId="77777777" w:rsidR="00462DEC" w:rsidRDefault="00977302">
            <w:pPr>
              <w:pStyle w:val="TIE-"/>
              <w:spacing w:line="240" w:lineRule="auto"/>
              <w:rPr>
                <w:color w:val="000000"/>
                <w:szCs w:val="21"/>
              </w:rPr>
            </w:pPr>
            <w:r>
              <w:rPr>
                <w:rFonts w:hint="eastAsia"/>
                <w:color w:val="000000"/>
                <w:szCs w:val="21"/>
              </w:rPr>
              <w:t>调查内容</w:t>
            </w:r>
          </w:p>
        </w:tc>
        <w:tc>
          <w:tcPr>
            <w:tcW w:w="3649" w:type="dxa"/>
            <w:gridSpan w:val="3"/>
            <w:tcMar>
              <w:top w:w="15" w:type="dxa"/>
              <w:left w:w="108" w:type="dxa"/>
              <w:bottom w:w="15" w:type="dxa"/>
              <w:right w:w="108" w:type="dxa"/>
            </w:tcMar>
            <w:vAlign w:val="center"/>
          </w:tcPr>
          <w:p w14:paraId="6BE0BD57" w14:textId="77777777" w:rsidR="00462DEC" w:rsidRDefault="00977302">
            <w:pPr>
              <w:pStyle w:val="TIE-"/>
              <w:spacing w:line="240" w:lineRule="auto"/>
              <w:rPr>
                <w:color w:val="000000"/>
                <w:szCs w:val="21"/>
              </w:rPr>
            </w:pPr>
            <w:r>
              <w:rPr>
                <w:rFonts w:hint="eastAsia"/>
                <w:color w:val="000000"/>
                <w:szCs w:val="21"/>
              </w:rPr>
              <w:t>本项目正常排放源</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p w14:paraId="27CC9A28" w14:textId="77777777" w:rsidR="00462DEC" w:rsidRDefault="00977302">
            <w:pPr>
              <w:pStyle w:val="TIE-"/>
              <w:spacing w:line="240" w:lineRule="auto"/>
              <w:rPr>
                <w:color w:val="000000"/>
                <w:szCs w:val="21"/>
              </w:rPr>
            </w:pPr>
            <w:r>
              <w:rPr>
                <w:rFonts w:hint="eastAsia"/>
                <w:color w:val="000000"/>
                <w:szCs w:val="21"/>
              </w:rPr>
              <w:t>本项目非正常排放源</w:t>
            </w:r>
            <w:r>
              <w:rPr>
                <w:color w:val="000000"/>
                <w:szCs w:val="21"/>
              </w:rPr>
              <w:t>□</w:t>
            </w:r>
          </w:p>
          <w:p w14:paraId="6F42CB91" w14:textId="77777777" w:rsidR="00462DEC" w:rsidRDefault="00977302">
            <w:pPr>
              <w:pStyle w:val="TIE-"/>
              <w:spacing w:line="240" w:lineRule="auto"/>
              <w:rPr>
                <w:color w:val="000000"/>
                <w:szCs w:val="21"/>
              </w:rPr>
            </w:pPr>
            <w:r>
              <w:rPr>
                <w:rFonts w:hint="eastAsia"/>
                <w:color w:val="000000"/>
                <w:szCs w:val="21"/>
              </w:rPr>
              <w:t>现有污染源</w:t>
            </w:r>
            <w:r>
              <w:rPr>
                <w:color w:val="000000"/>
                <w:szCs w:val="21"/>
              </w:rPr>
              <w:t>□</w:t>
            </w:r>
          </w:p>
        </w:tc>
        <w:tc>
          <w:tcPr>
            <w:tcW w:w="2494" w:type="dxa"/>
            <w:gridSpan w:val="2"/>
            <w:tcMar>
              <w:top w:w="15" w:type="dxa"/>
              <w:left w:w="108" w:type="dxa"/>
              <w:bottom w:w="15" w:type="dxa"/>
              <w:right w:w="108" w:type="dxa"/>
            </w:tcMar>
            <w:vAlign w:val="center"/>
          </w:tcPr>
          <w:p w14:paraId="70886E1D" w14:textId="77777777" w:rsidR="00462DEC" w:rsidRDefault="00977302">
            <w:pPr>
              <w:pStyle w:val="TIE-"/>
              <w:spacing w:line="240" w:lineRule="auto"/>
              <w:rPr>
                <w:color w:val="000000"/>
                <w:szCs w:val="21"/>
              </w:rPr>
            </w:pPr>
            <w:r>
              <w:rPr>
                <w:rFonts w:hint="eastAsia"/>
                <w:color w:val="000000"/>
                <w:szCs w:val="21"/>
              </w:rPr>
              <w:t>拟替代的污染源</w:t>
            </w:r>
            <w:r>
              <w:rPr>
                <w:color w:val="000000"/>
                <w:szCs w:val="21"/>
              </w:rPr>
              <w:t>□</w:t>
            </w:r>
          </w:p>
        </w:tc>
        <w:tc>
          <w:tcPr>
            <w:tcW w:w="2118" w:type="dxa"/>
            <w:tcMar>
              <w:top w:w="15" w:type="dxa"/>
              <w:left w:w="108" w:type="dxa"/>
              <w:bottom w:w="15" w:type="dxa"/>
              <w:right w:w="108" w:type="dxa"/>
            </w:tcMar>
            <w:vAlign w:val="center"/>
          </w:tcPr>
          <w:p w14:paraId="3CF532DD" w14:textId="77777777" w:rsidR="00462DEC" w:rsidRDefault="00977302">
            <w:pPr>
              <w:pStyle w:val="TIE-"/>
              <w:spacing w:line="240" w:lineRule="auto"/>
              <w:rPr>
                <w:color w:val="000000"/>
                <w:szCs w:val="21"/>
              </w:rPr>
            </w:pPr>
            <w:r>
              <w:rPr>
                <w:rFonts w:hint="eastAsia"/>
                <w:color w:val="000000"/>
                <w:szCs w:val="21"/>
              </w:rPr>
              <w:t>其他在建、拟建项目污染源</w:t>
            </w:r>
            <w:r>
              <w:rPr>
                <w:color w:val="000000"/>
                <w:szCs w:val="21"/>
              </w:rPr>
              <w:t>□</w:t>
            </w:r>
          </w:p>
        </w:tc>
        <w:tc>
          <w:tcPr>
            <w:tcW w:w="3235" w:type="dxa"/>
            <w:gridSpan w:val="2"/>
            <w:tcMar>
              <w:top w:w="15" w:type="dxa"/>
              <w:left w:w="108" w:type="dxa"/>
              <w:bottom w:w="15" w:type="dxa"/>
              <w:right w:w="108" w:type="dxa"/>
            </w:tcMar>
            <w:vAlign w:val="center"/>
          </w:tcPr>
          <w:p w14:paraId="25AD2A85" w14:textId="77777777" w:rsidR="00462DEC" w:rsidRDefault="00977302">
            <w:pPr>
              <w:pStyle w:val="TIE-"/>
              <w:spacing w:line="240" w:lineRule="auto"/>
              <w:rPr>
                <w:color w:val="000000"/>
                <w:szCs w:val="21"/>
              </w:rPr>
            </w:pPr>
            <w:r>
              <w:rPr>
                <w:rFonts w:hint="eastAsia"/>
                <w:color w:val="000000"/>
                <w:szCs w:val="21"/>
              </w:rPr>
              <w:t>区域污染源</w:t>
            </w:r>
            <w:r>
              <w:rPr>
                <w:color w:val="000000"/>
                <w:szCs w:val="21"/>
              </w:rPr>
              <w:t>□</w:t>
            </w:r>
          </w:p>
        </w:tc>
      </w:tr>
      <w:tr w:rsidR="00462DEC" w14:paraId="19F64621" w14:textId="77777777">
        <w:trPr>
          <w:jc w:val="center"/>
        </w:trPr>
        <w:tc>
          <w:tcPr>
            <w:tcW w:w="1259" w:type="dxa"/>
            <w:vMerge w:val="restart"/>
            <w:tcMar>
              <w:top w:w="15" w:type="dxa"/>
              <w:left w:w="108" w:type="dxa"/>
              <w:bottom w:w="15" w:type="dxa"/>
              <w:right w:w="108" w:type="dxa"/>
            </w:tcMar>
            <w:vAlign w:val="center"/>
          </w:tcPr>
          <w:p w14:paraId="11A44BC2" w14:textId="77777777" w:rsidR="00462DEC" w:rsidRDefault="00977302">
            <w:pPr>
              <w:pStyle w:val="TIE-"/>
              <w:spacing w:line="240" w:lineRule="auto"/>
              <w:rPr>
                <w:color w:val="000000"/>
                <w:szCs w:val="21"/>
              </w:rPr>
            </w:pPr>
            <w:r>
              <w:rPr>
                <w:rFonts w:hint="eastAsia"/>
                <w:color w:val="000000"/>
                <w:szCs w:val="21"/>
              </w:rPr>
              <w:t>大气环境影响预测与评价</w:t>
            </w:r>
          </w:p>
        </w:tc>
        <w:tc>
          <w:tcPr>
            <w:tcW w:w="2139" w:type="dxa"/>
            <w:tcMar>
              <w:top w:w="15" w:type="dxa"/>
              <w:left w:w="108" w:type="dxa"/>
              <w:bottom w:w="15" w:type="dxa"/>
              <w:right w:w="108" w:type="dxa"/>
            </w:tcMar>
            <w:vAlign w:val="center"/>
          </w:tcPr>
          <w:p w14:paraId="66FAFD02" w14:textId="77777777" w:rsidR="00462DEC" w:rsidRDefault="00977302">
            <w:pPr>
              <w:pStyle w:val="TIE-"/>
              <w:spacing w:line="240" w:lineRule="auto"/>
              <w:rPr>
                <w:color w:val="000000"/>
                <w:szCs w:val="21"/>
              </w:rPr>
            </w:pPr>
            <w:r>
              <w:rPr>
                <w:rFonts w:hint="eastAsia"/>
                <w:color w:val="000000"/>
                <w:szCs w:val="21"/>
              </w:rPr>
              <w:t>预测模型</w:t>
            </w:r>
          </w:p>
        </w:tc>
        <w:tc>
          <w:tcPr>
            <w:tcW w:w="1439" w:type="dxa"/>
            <w:tcMar>
              <w:top w:w="15" w:type="dxa"/>
              <w:left w:w="108" w:type="dxa"/>
              <w:bottom w:w="15" w:type="dxa"/>
              <w:right w:w="108" w:type="dxa"/>
            </w:tcMar>
            <w:vAlign w:val="center"/>
          </w:tcPr>
          <w:p w14:paraId="45C92405" w14:textId="77777777" w:rsidR="00462DEC" w:rsidRDefault="00977302">
            <w:pPr>
              <w:pStyle w:val="TIE-"/>
              <w:spacing w:line="240" w:lineRule="auto"/>
              <w:rPr>
                <w:color w:val="000000"/>
                <w:szCs w:val="21"/>
              </w:rPr>
            </w:pPr>
            <w:r>
              <w:rPr>
                <w:color w:val="000000"/>
                <w:szCs w:val="21"/>
              </w:rPr>
              <w:t>AERMOD</w:t>
            </w:r>
          </w:p>
          <w:p w14:paraId="5077BC0A" w14:textId="77777777" w:rsidR="00462DEC" w:rsidRDefault="00977302">
            <w:pPr>
              <w:pStyle w:val="TIE-"/>
              <w:spacing w:line="240" w:lineRule="auto"/>
              <w:rPr>
                <w:color w:val="000000"/>
                <w:szCs w:val="21"/>
              </w:rPr>
            </w:pPr>
            <w:r>
              <w:rPr>
                <w:color w:val="000000"/>
                <w:szCs w:val="21"/>
              </w:rPr>
              <w:t>□</w:t>
            </w:r>
          </w:p>
        </w:tc>
        <w:tc>
          <w:tcPr>
            <w:tcW w:w="1144" w:type="dxa"/>
            <w:tcMar>
              <w:top w:w="15" w:type="dxa"/>
              <w:left w:w="108" w:type="dxa"/>
              <w:bottom w:w="15" w:type="dxa"/>
              <w:right w:w="108" w:type="dxa"/>
            </w:tcMar>
            <w:vAlign w:val="center"/>
          </w:tcPr>
          <w:p w14:paraId="1C75BEE0" w14:textId="77777777" w:rsidR="00462DEC" w:rsidRDefault="00977302">
            <w:pPr>
              <w:pStyle w:val="TIE-"/>
              <w:spacing w:line="240" w:lineRule="auto"/>
              <w:rPr>
                <w:color w:val="000000"/>
                <w:szCs w:val="21"/>
              </w:rPr>
            </w:pPr>
            <w:r>
              <w:rPr>
                <w:color w:val="000000"/>
                <w:szCs w:val="21"/>
              </w:rPr>
              <w:t>ADMS</w:t>
            </w:r>
          </w:p>
          <w:p w14:paraId="6C2858C9" w14:textId="77777777" w:rsidR="00462DEC" w:rsidRDefault="00977302">
            <w:pPr>
              <w:pStyle w:val="TIE-"/>
              <w:spacing w:line="240" w:lineRule="auto"/>
              <w:rPr>
                <w:color w:val="000000"/>
                <w:szCs w:val="21"/>
              </w:rPr>
            </w:pPr>
            <w:r>
              <w:rPr>
                <w:color w:val="000000"/>
                <w:szCs w:val="21"/>
              </w:rPr>
              <w:t>□</w:t>
            </w:r>
          </w:p>
        </w:tc>
        <w:tc>
          <w:tcPr>
            <w:tcW w:w="1805" w:type="dxa"/>
            <w:gridSpan w:val="2"/>
            <w:tcMar>
              <w:top w:w="15" w:type="dxa"/>
              <w:left w:w="108" w:type="dxa"/>
              <w:bottom w:w="15" w:type="dxa"/>
              <w:right w:w="108" w:type="dxa"/>
            </w:tcMar>
            <w:vAlign w:val="center"/>
          </w:tcPr>
          <w:p w14:paraId="62E306D0" w14:textId="77777777" w:rsidR="00462DEC" w:rsidRDefault="00977302">
            <w:pPr>
              <w:pStyle w:val="TIE-"/>
              <w:spacing w:line="240" w:lineRule="auto"/>
              <w:rPr>
                <w:color w:val="000000"/>
                <w:szCs w:val="21"/>
              </w:rPr>
            </w:pPr>
            <w:r>
              <w:rPr>
                <w:color w:val="000000"/>
                <w:szCs w:val="21"/>
              </w:rPr>
              <w:t>AUSTAL2000</w:t>
            </w:r>
          </w:p>
          <w:p w14:paraId="3A8933B4" w14:textId="77777777" w:rsidR="00462DEC" w:rsidRDefault="00977302">
            <w:pPr>
              <w:pStyle w:val="TIE-"/>
              <w:spacing w:line="240" w:lineRule="auto"/>
              <w:rPr>
                <w:color w:val="000000"/>
                <w:szCs w:val="21"/>
              </w:rPr>
            </w:pPr>
            <w:r>
              <w:rPr>
                <w:color w:val="000000"/>
                <w:szCs w:val="21"/>
              </w:rPr>
              <w:t>□</w:t>
            </w:r>
          </w:p>
        </w:tc>
        <w:tc>
          <w:tcPr>
            <w:tcW w:w="1755" w:type="dxa"/>
            <w:tcMar>
              <w:top w:w="15" w:type="dxa"/>
              <w:left w:w="108" w:type="dxa"/>
              <w:bottom w:w="15" w:type="dxa"/>
              <w:right w:w="108" w:type="dxa"/>
            </w:tcMar>
            <w:vAlign w:val="center"/>
          </w:tcPr>
          <w:p w14:paraId="3C914793" w14:textId="77777777" w:rsidR="00462DEC" w:rsidRDefault="00977302">
            <w:pPr>
              <w:pStyle w:val="TIE-"/>
              <w:spacing w:line="240" w:lineRule="auto"/>
              <w:rPr>
                <w:color w:val="000000"/>
                <w:szCs w:val="21"/>
              </w:rPr>
            </w:pPr>
            <w:r>
              <w:rPr>
                <w:color w:val="000000"/>
                <w:szCs w:val="21"/>
              </w:rPr>
              <w:t>EDMS/AEDT</w:t>
            </w:r>
          </w:p>
          <w:p w14:paraId="2C739B4F" w14:textId="77777777" w:rsidR="00462DEC" w:rsidRDefault="00977302">
            <w:pPr>
              <w:pStyle w:val="TIE-"/>
              <w:spacing w:line="240" w:lineRule="auto"/>
              <w:rPr>
                <w:color w:val="000000"/>
                <w:szCs w:val="21"/>
              </w:rPr>
            </w:pPr>
            <w:r>
              <w:rPr>
                <w:color w:val="000000"/>
                <w:szCs w:val="21"/>
              </w:rPr>
              <w:t>□</w:t>
            </w:r>
          </w:p>
        </w:tc>
        <w:tc>
          <w:tcPr>
            <w:tcW w:w="2118" w:type="dxa"/>
            <w:tcMar>
              <w:top w:w="15" w:type="dxa"/>
              <w:left w:w="108" w:type="dxa"/>
              <w:bottom w:w="15" w:type="dxa"/>
              <w:right w:w="108" w:type="dxa"/>
            </w:tcMar>
            <w:vAlign w:val="center"/>
          </w:tcPr>
          <w:p w14:paraId="6A19F56C" w14:textId="77777777" w:rsidR="00462DEC" w:rsidRDefault="00977302">
            <w:pPr>
              <w:pStyle w:val="TIE-"/>
              <w:spacing w:line="240" w:lineRule="auto"/>
              <w:rPr>
                <w:color w:val="000000"/>
                <w:szCs w:val="21"/>
              </w:rPr>
            </w:pPr>
            <w:r>
              <w:rPr>
                <w:color w:val="000000"/>
                <w:szCs w:val="21"/>
              </w:rPr>
              <w:t>CALPUFF</w:t>
            </w:r>
          </w:p>
          <w:p w14:paraId="00E91445" w14:textId="77777777" w:rsidR="00462DEC" w:rsidRDefault="00977302">
            <w:pPr>
              <w:pStyle w:val="TIE-"/>
              <w:spacing w:line="240" w:lineRule="auto"/>
              <w:rPr>
                <w:color w:val="000000"/>
                <w:szCs w:val="21"/>
              </w:rPr>
            </w:pPr>
            <w:r>
              <w:rPr>
                <w:color w:val="000000"/>
                <w:szCs w:val="21"/>
              </w:rPr>
              <w:t>□</w:t>
            </w:r>
          </w:p>
        </w:tc>
        <w:tc>
          <w:tcPr>
            <w:tcW w:w="1296" w:type="dxa"/>
            <w:tcMar>
              <w:top w:w="15" w:type="dxa"/>
              <w:left w:w="108" w:type="dxa"/>
              <w:bottom w:w="15" w:type="dxa"/>
              <w:right w:w="108" w:type="dxa"/>
            </w:tcMar>
            <w:vAlign w:val="center"/>
          </w:tcPr>
          <w:p w14:paraId="08BB3AFD" w14:textId="77777777" w:rsidR="00462DEC" w:rsidRDefault="00977302">
            <w:pPr>
              <w:pStyle w:val="TIE-"/>
              <w:spacing w:line="240" w:lineRule="auto"/>
              <w:rPr>
                <w:color w:val="000000"/>
                <w:szCs w:val="21"/>
              </w:rPr>
            </w:pPr>
            <w:r>
              <w:rPr>
                <w:rFonts w:hint="eastAsia"/>
                <w:color w:val="000000"/>
                <w:szCs w:val="21"/>
              </w:rPr>
              <w:t>网格模型</w:t>
            </w:r>
          </w:p>
          <w:p w14:paraId="11D2BDED" w14:textId="77777777" w:rsidR="00462DEC" w:rsidRDefault="00977302">
            <w:pPr>
              <w:pStyle w:val="TIE-"/>
              <w:spacing w:line="240" w:lineRule="auto"/>
              <w:rPr>
                <w:color w:val="000000"/>
                <w:szCs w:val="21"/>
              </w:rPr>
            </w:pPr>
            <w:r>
              <w:rPr>
                <w:color w:val="000000"/>
                <w:szCs w:val="21"/>
              </w:rPr>
              <w:t>□</w:t>
            </w:r>
          </w:p>
        </w:tc>
        <w:tc>
          <w:tcPr>
            <w:tcW w:w="1939" w:type="dxa"/>
            <w:tcMar>
              <w:top w:w="15" w:type="dxa"/>
              <w:left w:w="108" w:type="dxa"/>
              <w:bottom w:w="15" w:type="dxa"/>
              <w:right w:w="108" w:type="dxa"/>
            </w:tcMar>
            <w:vAlign w:val="center"/>
          </w:tcPr>
          <w:p w14:paraId="5CCCED0C" w14:textId="77777777" w:rsidR="00462DEC" w:rsidRDefault="00977302">
            <w:pPr>
              <w:pStyle w:val="TIE-"/>
              <w:spacing w:line="240" w:lineRule="auto"/>
              <w:rPr>
                <w:color w:val="000000"/>
                <w:szCs w:val="21"/>
              </w:rPr>
            </w:pPr>
            <w:r>
              <w:rPr>
                <w:rFonts w:hint="eastAsia"/>
                <w:color w:val="000000"/>
                <w:szCs w:val="21"/>
              </w:rPr>
              <w:t>其他</w:t>
            </w:r>
          </w:p>
          <w:p w14:paraId="3CAED38B" w14:textId="77777777" w:rsidR="00462DEC" w:rsidRDefault="00977302">
            <w:pPr>
              <w:pStyle w:val="TIE-"/>
              <w:spacing w:line="240" w:lineRule="auto"/>
              <w:rPr>
                <w:color w:val="000000"/>
                <w:szCs w:val="21"/>
              </w:rPr>
            </w:pPr>
            <w:r>
              <w:rPr>
                <w:color w:val="000000"/>
                <w:szCs w:val="21"/>
              </w:rPr>
              <w:t>□</w:t>
            </w:r>
          </w:p>
        </w:tc>
      </w:tr>
      <w:tr w:rsidR="00462DEC" w14:paraId="0CB7482F" w14:textId="77777777">
        <w:trPr>
          <w:jc w:val="center"/>
        </w:trPr>
        <w:tc>
          <w:tcPr>
            <w:tcW w:w="1259" w:type="dxa"/>
            <w:vMerge/>
            <w:vAlign w:val="center"/>
          </w:tcPr>
          <w:p w14:paraId="17ED102C"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7C921397" w14:textId="77777777" w:rsidR="00462DEC" w:rsidRDefault="00977302">
            <w:pPr>
              <w:pStyle w:val="TIE-"/>
              <w:spacing w:line="240" w:lineRule="auto"/>
              <w:rPr>
                <w:color w:val="000000"/>
                <w:szCs w:val="21"/>
              </w:rPr>
            </w:pPr>
            <w:r>
              <w:rPr>
                <w:rFonts w:hint="eastAsia"/>
                <w:color w:val="000000"/>
                <w:szCs w:val="21"/>
              </w:rPr>
              <w:t>预测范围</w:t>
            </w:r>
          </w:p>
        </w:tc>
        <w:tc>
          <w:tcPr>
            <w:tcW w:w="4388" w:type="dxa"/>
            <w:gridSpan w:val="4"/>
            <w:tcMar>
              <w:top w:w="15" w:type="dxa"/>
              <w:left w:w="108" w:type="dxa"/>
              <w:bottom w:w="15" w:type="dxa"/>
              <w:right w:w="108" w:type="dxa"/>
            </w:tcMar>
            <w:vAlign w:val="center"/>
          </w:tcPr>
          <w:p w14:paraId="0B067D1F" w14:textId="77777777" w:rsidR="00462DEC" w:rsidRDefault="00977302">
            <w:pPr>
              <w:pStyle w:val="TIE-"/>
              <w:spacing w:line="240" w:lineRule="auto"/>
              <w:rPr>
                <w:color w:val="000000"/>
                <w:szCs w:val="21"/>
              </w:rPr>
            </w:pPr>
            <w:r>
              <w:rPr>
                <w:rFonts w:hint="eastAsia"/>
                <w:color w:val="000000"/>
                <w:szCs w:val="21"/>
              </w:rPr>
              <w:t>边长</w:t>
            </w:r>
            <w:r>
              <w:rPr>
                <w:color w:val="000000"/>
                <w:szCs w:val="21"/>
              </w:rPr>
              <w:t>≥50km□</w:t>
            </w:r>
          </w:p>
        </w:tc>
        <w:tc>
          <w:tcPr>
            <w:tcW w:w="3873" w:type="dxa"/>
            <w:gridSpan w:val="2"/>
            <w:tcMar>
              <w:top w:w="15" w:type="dxa"/>
              <w:left w:w="108" w:type="dxa"/>
              <w:bottom w:w="15" w:type="dxa"/>
              <w:right w:w="108" w:type="dxa"/>
            </w:tcMar>
            <w:vAlign w:val="center"/>
          </w:tcPr>
          <w:p w14:paraId="12FACC15" w14:textId="77777777" w:rsidR="00462DEC" w:rsidRDefault="00977302">
            <w:pPr>
              <w:pStyle w:val="TIE-"/>
              <w:spacing w:line="240" w:lineRule="auto"/>
              <w:rPr>
                <w:color w:val="000000"/>
                <w:szCs w:val="21"/>
              </w:rPr>
            </w:pPr>
            <w:r>
              <w:rPr>
                <w:rFonts w:hint="eastAsia"/>
                <w:color w:val="000000"/>
                <w:szCs w:val="21"/>
              </w:rPr>
              <w:t>边长</w:t>
            </w:r>
            <w:r>
              <w:rPr>
                <w:color w:val="000000"/>
                <w:szCs w:val="21"/>
              </w:rPr>
              <w:t>5~50km□</w:t>
            </w:r>
          </w:p>
        </w:tc>
        <w:tc>
          <w:tcPr>
            <w:tcW w:w="3235" w:type="dxa"/>
            <w:gridSpan w:val="2"/>
            <w:tcMar>
              <w:top w:w="15" w:type="dxa"/>
              <w:left w:w="108" w:type="dxa"/>
              <w:bottom w:w="15" w:type="dxa"/>
              <w:right w:w="108" w:type="dxa"/>
            </w:tcMar>
            <w:vAlign w:val="center"/>
          </w:tcPr>
          <w:p w14:paraId="3A73EF7C" w14:textId="77777777" w:rsidR="00462DEC" w:rsidRDefault="00977302">
            <w:pPr>
              <w:pStyle w:val="TIE-"/>
              <w:spacing w:line="240" w:lineRule="auto"/>
              <w:rPr>
                <w:color w:val="000000"/>
                <w:szCs w:val="21"/>
              </w:rPr>
            </w:pPr>
            <w:r>
              <w:rPr>
                <w:rFonts w:hint="eastAsia"/>
                <w:color w:val="000000"/>
                <w:szCs w:val="21"/>
              </w:rPr>
              <w:t>边长</w:t>
            </w:r>
            <w:r>
              <w:rPr>
                <w:color w:val="000000"/>
                <w:szCs w:val="21"/>
              </w:rPr>
              <w:t>=5km□</w:t>
            </w:r>
          </w:p>
        </w:tc>
      </w:tr>
      <w:tr w:rsidR="00462DEC" w14:paraId="544B4497" w14:textId="77777777">
        <w:trPr>
          <w:jc w:val="center"/>
        </w:trPr>
        <w:tc>
          <w:tcPr>
            <w:tcW w:w="1259" w:type="dxa"/>
            <w:vMerge/>
            <w:vAlign w:val="center"/>
          </w:tcPr>
          <w:p w14:paraId="6E58E845"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63D39DEB" w14:textId="77777777" w:rsidR="00462DEC" w:rsidRDefault="00977302">
            <w:pPr>
              <w:pStyle w:val="TIE-"/>
              <w:spacing w:line="240" w:lineRule="auto"/>
              <w:rPr>
                <w:color w:val="000000"/>
                <w:szCs w:val="21"/>
              </w:rPr>
            </w:pPr>
            <w:r>
              <w:rPr>
                <w:rFonts w:hint="eastAsia"/>
                <w:color w:val="000000"/>
                <w:szCs w:val="21"/>
              </w:rPr>
              <w:t>预测因子</w:t>
            </w:r>
          </w:p>
        </w:tc>
        <w:tc>
          <w:tcPr>
            <w:tcW w:w="6143" w:type="dxa"/>
            <w:gridSpan w:val="5"/>
            <w:tcMar>
              <w:top w:w="15" w:type="dxa"/>
              <w:left w:w="108" w:type="dxa"/>
              <w:bottom w:w="15" w:type="dxa"/>
              <w:right w:w="108" w:type="dxa"/>
            </w:tcMar>
            <w:vAlign w:val="center"/>
          </w:tcPr>
          <w:p w14:paraId="485E2E24" w14:textId="77777777" w:rsidR="00462DEC" w:rsidRDefault="00977302">
            <w:pPr>
              <w:pStyle w:val="TIE-"/>
              <w:spacing w:line="240" w:lineRule="auto"/>
              <w:rPr>
                <w:color w:val="000000"/>
                <w:szCs w:val="21"/>
              </w:rPr>
            </w:pPr>
            <w:r>
              <w:rPr>
                <w:rFonts w:hint="eastAsia"/>
                <w:color w:val="000000"/>
                <w:szCs w:val="21"/>
              </w:rPr>
              <w:t>预测因子（</w:t>
            </w:r>
            <w:r>
              <w:rPr>
                <w:color w:val="000000"/>
                <w:szCs w:val="21"/>
              </w:rPr>
              <w:t>/</w:t>
            </w:r>
            <w:r>
              <w:rPr>
                <w:rFonts w:hint="eastAsia"/>
                <w:color w:val="000000"/>
                <w:szCs w:val="21"/>
              </w:rPr>
              <w:t>）</w:t>
            </w:r>
          </w:p>
        </w:tc>
        <w:tc>
          <w:tcPr>
            <w:tcW w:w="5353" w:type="dxa"/>
            <w:gridSpan w:val="3"/>
            <w:tcMar>
              <w:top w:w="15" w:type="dxa"/>
              <w:left w:w="108" w:type="dxa"/>
              <w:bottom w:w="15" w:type="dxa"/>
              <w:right w:w="108" w:type="dxa"/>
            </w:tcMar>
            <w:vAlign w:val="center"/>
          </w:tcPr>
          <w:p w14:paraId="601CF8E3" w14:textId="77777777" w:rsidR="00462DEC" w:rsidRDefault="00977302">
            <w:pPr>
              <w:pStyle w:val="TIE-"/>
              <w:spacing w:line="240" w:lineRule="auto"/>
              <w:rPr>
                <w:color w:val="000000"/>
                <w:szCs w:val="21"/>
              </w:rPr>
            </w:pPr>
            <w:r>
              <w:rPr>
                <w:rFonts w:hint="eastAsia"/>
                <w:color w:val="000000"/>
                <w:szCs w:val="21"/>
              </w:rPr>
              <w:t>包括二次</w:t>
            </w:r>
            <w:r>
              <w:rPr>
                <w:color w:val="000000"/>
                <w:szCs w:val="21"/>
              </w:rPr>
              <w:t>PM</w:t>
            </w:r>
            <w:r>
              <w:rPr>
                <w:color w:val="000000"/>
                <w:szCs w:val="21"/>
                <w:vertAlign w:val="subscript"/>
              </w:rPr>
              <w:t>2.5</w:t>
            </w:r>
            <w:r>
              <w:rPr>
                <w:color w:val="000000"/>
                <w:szCs w:val="21"/>
              </w:rPr>
              <w:t>□</w:t>
            </w:r>
          </w:p>
          <w:p w14:paraId="52850630" w14:textId="77777777" w:rsidR="00462DEC" w:rsidRDefault="00977302">
            <w:pPr>
              <w:pStyle w:val="TIE-"/>
              <w:spacing w:line="240" w:lineRule="auto"/>
              <w:rPr>
                <w:color w:val="000000"/>
                <w:szCs w:val="21"/>
              </w:rPr>
            </w:pPr>
            <w:r>
              <w:rPr>
                <w:rFonts w:hint="eastAsia"/>
                <w:color w:val="000000"/>
                <w:szCs w:val="21"/>
              </w:rPr>
              <w:t>不包括二次</w:t>
            </w:r>
            <w:r>
              <w:rPr>
                <w:color w:val="000000"/>
                <w:szCs w:val="21"/>
              </w:rPr>
              <w:t>PM</w:t>
            </w:r>
            <w:r>
              <w:rPr>
                <w:color w:val="000000"/>
                <w:szCs w:val="21"/>
                <w:vertAlign w:val="subscript"/>
              </w:rPr>
              <w:t>2.5</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r>
      <w:tr w:rsidR="00462DEC" w14:paraId="4EA3969B" w14:textId="77777777">
        <w:trPr>
          <w:jc w:val="center"/>
        </w:trPr>
        <w:tc>
          <w:tcPr>
            <w:tcW w:w="1259" w:type="dxa"/>
            <w:vMerge/>
            <w:vAlign w:val="center"/>
          </w:tcPr>
          <w:p w14:paraId="669336EF"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38AF661C" w14:textId="77777777" w:rsidR="00462DEC" w:rsidRDefault="00977302">
            <w:pPr>
              <w:pStyle w:val="TIE-"/>
              <w:spacing w:line="240" w:lineRule="auto"/>
              <w:rPr>
                <w:color w:val="000000"/>
                <w:szCs w:val="21"/>
              </w:rPr>
            </w:pPr>
            <w:r>
              <w:rPr>
                <w:rFonts w:hint="eastAsia"/>
                <w:color w:val="000000"/>
                <w:szCs w:val="21"/>
              </w:rPr>
              <w:t>正常排放短期浓度贡献值</w:t>
            </w:r>
          </w:p>
        </w:tc>
        <w:tc>
          <w:tcPr>
            <w:tcW w:w="6143" w:type="dxa"/>
            <w:gridSpan w:val="5"/>
            <w:tcMar>
              <w:top w:w="15" w:type="dxa"/>
              <w:left w:w="108" w:type="dxa"/>
              <w:bottom w:w="15" w:type="dxa"/>
              <w:right w:w="108" w:type="dxa"/>
            </w:tcMar>
            <w:vAlign w:val="center"/>
          </w:tcPr>
          <w:p w14:paraId="3BED209B" w14:textId="77777777" w:rsidR="00462DEC" w:rsidRDefault="00977302">
            <w:pPr>
              <w:pStyle w:val="TIE-"/>
              <w:spacing w:line="240" w:lineRule="auto"/>
              <w:rPr>
                <w:color w:val="000000"/>
                <w:szCs w:val="21"/>
              </w:rPr>
            </w:pPr>
            <w:r>
              <w:rPr>
                <w:color w:val="000000"/>
                <w:szCs w:val="21"/>
              </w:rPr>
              <w:t>C</w:t>
            </w:r>
            <w:r>
              <w:rPr>
                <w:rFonts w:hint="eastAsia"/>
                <w:color w:val="000000"/>
                <w:szCs w:val="21"/>
              </w:rPr>
              <w:t>本项目</w:t>
            </w:r>
            <w:proofErr w:type="gramStart"/>
            <w:r>
              <w:rPr>
                <w:rFonts w:hint="eastAsia"/>
                <w:color w:val="000000"/>
                <w:szCs w:val="21"/>
              </w:rPr>
              <w:t>最大占</w:t>
            </w:r>
            <w:proofErr w:type="gramEnd"/>
            <w:r>
              <w:rPr>
                <w:rFonts w:hint="eastAsia"/>
                <w:color w:val="000000"/>
                <w:szCs w:val="21"/>
              </w:rPr>
              <w:t>标率</w:t>
            </w:r>
            <w:r>
              <w:rPr>
                <w:color w:val="000000"/>
                <w:szCs w:val="21"/>
              </w:rPr>
              <w:t>≤100%□</w:t>
            </w:r>
          </w:p>
        </w:tc>
        <w:tc>
          <w:tcPr>
            <w:tcW w:w="5353" w:type="dxa"/>
            <w:gridSpan w:val="3"/>
            <w:tcMar>
              <w:top w:w="15" w:type="dxa"/>
              <w:left w:w="108" w:type="dxa"/>
              <w:bottom w:w="15" w:type="dxa"/>
              <w:right w:w="108" w:type="dxa"/>
            </w:tcMar>
            <w:vAlign w:val="center"/>
          </w:tcPr>
          <w:p w14:paraId="1308AB62" w14:textId="77777777" w:rsidR="00462DEC" w:rsidRDefault="00977302">
            <w:pPr>
              <w:pStyle w:val="TIE-"/>
              <w:spacing w:line="240" w:lineRule="auto"/>
              <w:rPr>
                <w:color w:val="000000"/>
                <w:szCs w:val="21"/>
              </w:rPr>
            </w:pPr>
            <w:r>
              <w:rPr>
                <w:color w:val="000000"/>
                <w:szCs w:val="21"/>
              </w:rPr>
              <w:t>C</w:t>
            </w:r>
            <w:r>
              <w:rPr>
                <w:rFonts w:hint="eastAsia"/>
                <w:color w:val="000000"/>
                <w:szCs w:val="21"/>
              </w:rPr>
              <w:t>本项目</w:t>
            </w:r>
            <w:proofErr w:type="gramStart"/>
            <w:r>
              <w:rPr>
                <w:rFonts w:hint="eastAsia"/>
                <w:color w:val="000000"/>
                <w:szCs w:val="21"/>
              </w:rPr>
              <w:t>最大占</w:t>
            </w:r>
            <w:proofErr w:type="gramEnd"/>
            <w:r>
              <w:rPr>
                <w:rFonts w:hint="eastAsia"/>
                <w:color w:val="000000"/>
                <w:szCs w:val="21"/>
              </w:rPr>
              <w:t>标率</w:t>
            </w:r>
            <w:r>
              <w:rPr>
                <w:color w:val="000000"/>
                <w:szCs w:val="21"/>
              </w:rPr>
              <w:t>&gt;100%□</w:t>
            </w:r>
          </w:p>
        </w:tc>
      </w:tr>
      <w:tr w:rsidR="00462DEC" w14:paraId="7760F6B8" w14:textId="77777777">
        <w:trPr>
          <w:jc w:val="center"/>
        </w:trPr>
        <w:tc>
          <w:tcPr>
            <w:tcW w:w="1259" w:type="dxa"/>
            <w:vMerge/>
            <w:vAlign w:val="center"/>
          </w:tcPr>
          <w:p w14:paraId="74D5A780" w14:textId="77777777" w:rsidR="00462DEC" w:rsidRDefault="00462DEC">
            <w:pPr>
              <w:pStyle w:val="TIE-"/>
              <w:spacing w:line="240" w:lineRule="auto"/>
              <w:rPr>
                <w:color w:val="000000"/>
                <w:szCs w:val="21"/>
              </w:rPr>
            </w:pPr>
          </w:p>
        </w:tc>
        <w:tc>
          <w:tcPr>
            <w:tcW w:w="2139" w:type="dxa"/>
            <w:vMerge w:val="restart"/>
            <w:tcMar>
              <w:top w:w="15" w:type="dxa"/>
              <w:left w:w="108" w:type="dxa"/>
              <w:bottom w:w="15" w:type="dxa"/>
              <w:right w:w="108" w:type="dxa"/>
            </w:tcMar>
            <w:vAlign w:val="center"/>
          </w:tcPr>
          <w:p w14:paraId="4387C89E" w14:textId="77777777" w:rsidR="00462DEC" w:rsidRDefault="00977302">
            <w:pPr>
              <w:pStyle w:val="TIE-"/>
              <w:spacing w:line="240" w:lineRule="auto"/>
              <w:rPr>
                <w:color w:val="000000"/>
                <w:szCs w:val="21"/>
              </w:rPr>
            </w:pPr>
            <w:r>
              <w:rPr>
                <w:rFonts w:hint="eastAsia"/>
                <w:color w:val="000000"/>
                <w:szCs w:val="21"/>
              </w:rPr>
              <w:t>正常排放年均浓度贡献值</w:t>
            </w:r>
          </w:p>
        </w:tc>
        <w:tc>
          <w:tcPr>
            <w:tcW w:w="2583" w:type="dxa"/>
            <w:gridSpan w:val="2"/>
            <w:tcMar>
              <w:top w:w="15" w:type="dxa"/>
              <w:left w:w="108" w:type="dxa"/>
              <w:bottom w:w="15" w:type="dxa"/>
              <w:right w:w="108" w:type="dxa"/>
            </w:tcMar>
            <w:vAlign w:val="center"/>
          </w:tcPr>
          <w:p w14:paraId="4B283DA0" w14:textId="77777777" w:rsidR="00462DEC" w:rsidRDefault="00977302">
            <w:pPr>
              <w:pStyle w:val="TIE-"/>
              <w:spacing w:line="240" w:lineRule="auto"/>
              <w:rPr>
                <w:color w:val="000000"/>
                <w:szCs w:val="21"/>
              </w:rPr>
            </w:pPr>
            <w:r>
              <w:rPr>
                <w:rFonts w:hint="eastAsia"/>
                <w:color w:val="000000"/>
                <w:szCs w:val="21"/>
              </w:rPr>
              <w:t>一类区</w:t>
            </w:r>
          </w:p>
        </w:tc>
        <w:tc>
          <w:tcPr>
            <w:tcW w:w="3560" w:type="dxa"/>
            <w:gridSpan w:val="3"/>
            <w:tcMar>
              <w:top w:w="15" w:type="dxa"/>
              <w:left w:w="108" w:type="dxa"/>
              <w:bottom w:w="15" w:type="dxa"/>
              <w:right w:w="108" w:type="dxa"/>
            </w:tcMar>
            <w:vAlign w:val="center"/>
          </w:tcPr>
          <w:p w14:paraId="61D0F000" w14:textId="77777777" w:rsidR="00462DEC" w:rsidRDefault="00977302">
            <w:pPr>
              <w:pStyle w:val="TIE-"/>
              <w:spacing w:line="240" w:lineRule="auto"/>
              <w:rPr>
                <w:color w:val="000000"/>
                <w:szCs w:val="21"/>
              </w:rPr>
            </w:pPr>
            <w:r>
              <w:rPr>
                <w:color w:val="000000"/>
                <w:szCs w:val="21"/>
              </w:rPr>
              <w:t>C</w:t>
            </w:r>
            <w:r>
              <w:rPr>
                <w:rFonts w:hint="eastAsia"/>
                <w:color w:val="000000"/>
                <w:szCs w:val="21"/>
                <w:vertAlign w:val="subscript"/>
              </w:rPr>
              <w:t>本项目</w:t>
            </w:r>
            <w:proofErr w:type="gramStart"/>
            <w:r>
              <w:rPr>
                <w:rFonts w:hint="eastAsia"/>
                <w:color w:val="000000"/>
                <w:szCs w:val="21"/>
              </w:rPr>
              <w:t>最大占</w:t>
            </w:r>
            <w:proofErr w:type="gramEnd"/>
            <w:r>
              <w:rPr>
                <w:rFonts w:hint="eastAsia"/>
                <w:color w:val="000000"/>
                <w:szCs w:val="21"/>
              </w:rPr>
              <w:t>标率</w:t>
            </w:r>
            <w:r>
              <w:rPr>
                <w:color w:val="000000"/>
                <w:szCs w:val="21"/>
              </w:rPr>
              <w:t>≤10%□</w:t>
            </w:r>
          </w:p>
        </w:tc>
        <w:tc>
          <w:tcPr>
            <w:tcW w:w="5353" w:type="dxa"/>
            <w:gridSpan w:val="3"/>
            <w:tcMar>
              <w:top w:w="15" w:type="dxa"/>
              <w:left w:w="108" w:type="dxa"/>
              <w:bottom w:w="15" w:type="dxa"/>
              <w:right w:w="108" w:type="dxa"/>
            </w:tcMar>
            <w:vAlign w:val="center"/>
          </w:tcPr>
          <w:p w14:paraId="279417C7" w14:textId="77777777" w:rsidR="00462DEC" w:rsidRDefault="00977302">
            <w:pPr>
              <w:pStyle w:val="TIE-"/>
              <w:spacing w:line="240" w:lineRule="auto"/>
              <w:rPr>
                <w:color w:val="000000"/>
                <w:szCs w:val="21"/>
              </w:rPr>
            </w:pPr>
            <w:r>
              <w:rPr>
                <w:color w:val="000000"/>
                <w:szCs w:val="21"/>
              </w:rPr>
              <w:t>C</w:t>
            </w:r>
            <w:r>
              <w:rPr>
                <w:rFonts w:hint="eastAsia"/>
                <w:color w:val="000000"/>
                <w:szCs w:val="21"/>
                <w:vertAlign w:val="subscript"/>
              </w:rPr>
              <w:t>本项目</w:t>
            </w:r>
            <w:proofErr w:type="gramStart"/>
            <w:r>
              <w:rPr>
                <w:rFonts w:hint="eastAsia"/>
                <w:color w:val="000000"/>
                <w:szCs w:val="21"/>
              </w:rPr>
              <w:t>最大占</w:t>
            </w:r>
            <w:proofErr w:type="gramEnd"/>
            <w:r>
              <w:rPr>
                <w:rFonts w:hint="eastAsia"/>
                <w:color w:val="000000"/>
                <w:szCs w:val="21"/>
              </w:rPr>
              <w:t>标率</w:t>
            </w:r>
            <w:r>
              <w:rPr>
                <w:color w:val="000000"/>
                <w:szCs w:val="21"/>
              </w:rPr>
              <w:t>&gt;10%□</w:t>
            </w:r>
          </w:p>
        </w:tc>
      </w:tr>
      <w:tr w:rsidR="00462DEC" w14:paraId="32A2D01C" w14:textId="77777777">
        <w:trPr>
          <w:jc w:val="center"/>
        </w:trPr>
        <w:tc>
          <w:tcPr>
            <w:tcW w:w="1259" w:type="dxa"/>
            <w:vMerge/>
            <w:vAlign w:val="center"/>
          </w:tcPr>
          <w:p w14:paraId="5DE5F158" w14:textId="77777777" w:rsidR="00462DEC" w:rsidRDefault="00462DEC">
            <w:pPr>
              <w:pStyle w:val="TIE-"/>
              <w:spacing w:line="240" w:lineRule="auto"/>
              <w:rPr>
                <w:color w:val="000000"/>
                <w:szCs w:val="21"/>
              </w:rPr>
            </w:pPr>
          </w:p>
        </w:tc>
        <w:tc>
          <w:tcPr>
            <w:tcW w:w="2139" w:type="dxa"/>
            <w:vMerge/>
            <w:vAlign w:val="center"/>
          </w:tcPr>
          <w:p w14:paraId="5968AA96" w14:textId="77777777" w:rsidR="00462DEC" w:rsidRDefault="00462DEC">
            <w:pPr>
              <w:pStyle w:val="TIE-"/>
              <w:spacing w:line="240" w:lineRule="auto"/>
              <w:rPr>
                <w:color w:val="000000"/>
                <w:szCs w:val="21"/>
              </w:rPr>
            </w:pPr>
          </w:p>
        </w:tc>
        <w:tc>
          <w:tcPr>
            <w:tcW w:w="2583" w:type="dxa"/>
            <w:gridSpan w:val="2"/>
            <w:tcMar>
              <w:top w:w="15" w:type="dxa"/>
              <w:left w:w="108" w:type="dxa"/>
              <w:bottom w:w="15" w:type="dxa"/>
              <w:right w:w="108" w:type="dxa"/>
            </w:tcMar>
            <w:vAlign w:val="center"/>
          </w:tcPr>
          <w:p w14:paraId="1F6532BB" w14:textId="77777777" w:rsidR="00462DEC" w:rsidRDefault="00977302">
            <w:pPr>
              <w:pStyle w:val="TIE-"/>
              <w:spacing w:line="240" w:lineRule="auto"/>
              <w:rPr>
                <w:color w:val="000000"/>
                <w:szCs w:val="21"/>
              </w:rPr>
            </w:pPr>
            <w:r>
              <w:rPr>
                <w:rFonts w:hint="eastAsia"/>
                <w:color w:val="000000"/>
                <w:szCs w:val="21"/>
              </w:rPr>
              <w:t>二类区</w:t>
            </w:r>
          </w:p>
        </w:tc>
        <w:tc>
          <w:tcPr>
            <w:tcW w:w="3560" w:type="dxa"/>
            <w:gridSpan w:val="3"/>
            <w:tcMar>
              <w:top w:w="15" w:type="dxa"/>
              <w:left w:w="108" w:type="dxa"/>
              <w:bottom w:w="15" w:type="dxa"/>
              <w:right w:w="108" w:type="dxa"/>
            </w:tcMar>
            <w:vAlign w:val="center"/>
          </w:tcPr>
          <w:p w14:paraId="0857FB8A" w14:textId="77777777" w:rsidR="00462DEC" w:rsidRDefault="00977302">
            <w:pPr>
              <w:pStyle w:val="TIE-"/>
              <w:spacing w:line="240" w:lineRule="auto"/>
              <w:rPr>
                <w:color w:val="000000"/>
                <w:szCs w:val="21"/>
              </w:rPr>
            </w:pPr>
            <w:r>
              <w:rPr>
                <w:color w:val="000000"/>
                <w:szCs w:val="21"/>
              </w:rPr>
              <w:t>C</w:t>
            </w:r>
            <w:r>
              <w:rPr>
                <w:rFonts w:hint="eastAsia"/>
                <w:color w:val="000000"/>
                <w:szCs w:val="21"/>
                <w:vertAlign w:val="subscript"/>
              </w:rPr>
              <w:t>本项目</w:t>
            </w:r>
            <w:proofErr w:type="gramStart"/>
            <w:r>
              <w:rPr>
                <w:rFonts w:hint="eastAsia"/>
                <w:color w:val="000000"/>
                <w:szCs w:val="21"/>
              </w:rPr>
              <w:t>最大占</w:t>
            </w:r>
            <w:proofErr w:type="gramEnd"/>
            <w:r>
              <w:rPr>
                <w:rFonts w:hint="eastAsia"/>
                <w:color w:val="000000"/>
                <w:szCs w:val="21"/>
              </w:rPr>
              <w:t>标率</w:t>
            </w:r>
            <w:r>
              <w:rPr>
                <w:color w:val="000000"/>
                <w:szCs w:val="21"/>
              </w:rPr>
              <w:t>≤30%□</w:t>
            </w:r>
          </w:p>
        </w:tc>
        <w:tc>
          <w:tcPr>
            <w:tcW w:w="5353" w:type="dxa"/>
            <w:gridSpan w:val="3"/>
            <w:tcMar>
              <w:top w:w="15" w:type="dxa"/>
              <w:left w:w="108" w:type="dxa"/>
              <w:bottom w:w="15" w:type="dxa"/>
              <w:right w:w="108" w:type="dxa"/>
            </w:tcMar>
            <w:vAlign w:val="center"/>
          </w:tcPr>
          <w:p w14:paraId="32599B2D" w14:textId="77777777" w:rsidR="00462DEC" w:rsidRDefault="00977302">
            <w:pPr>
              <w:pStyle w:val="TIE-"/>
              <w:spacing w:line="240" w:lineRule="auto"/>
              <w:rPr>
                <w:color w:val="000000"/>
                <w:szCs w:val="21"/>
              </w:rPr>
            </w:pPr>
            <w:r>
              <w:rPr>
                <w:color w:val="000000"/>
                <w:szCs w:val="21"/>
              </w:rPr>
              <w:t>C</w:t>
            </w:r>
            <w:r>
              <w:rPr>
                <w:rFonts w:hint="eastAsia"/>
                <w:color w:val="000000"/>
                <w:szCs w:val="21"/>
                <w:vertAlign w:val="subscript"/>
              </w:rPr>
              <w:t>本项目</w:t>
            </w:r>
            <w:proofErr w:type="gramStart"/>
            <w:r>
              <w:rPr>
                <w:rFonts w:hint="eastAsia"/>
                <w:color w:val="000000"/>
                <w:szCs w:val="21"/>
              </w:rPr>
              <w:t>最大占</w:t>
            </w:r>
            <w:proofErr w:type="gramEnd"/>
            <w:r>
              <w:rPr>
                <w:rFonts w:hint="eastAsia"/>
                <w:color w:val="000000"/>
                <w:szCs w:val="21"/>
              </w:rPr>
              <w:t>标率</w:t>
            </w:r>
            <w:r>
              <w:rPr>
                <w:color w:val="000000"/>
                <w:szCs w:val="21"/>
              </w:rPr>
              <w:t>&gt;30%□</w:t>
            </w:r>
          </w:p>
        </w:tc>
      </w:tr>
      <w:tr w:rsidR="00462DEC" w14:paraId="408E4C3B" w14:textId="77777777">
        <w:trPr>
          <w:jc w:val="center"/>
        </w:trPr>
        <w:tc>
          <w:tcPr>
            <w:tcW w:w="1259" w:type="dxa"/>
            <w:vMerge/>
            <w:vAlign w:val="center"/>
          </w:tcPr>
          <w:p w14:paraId="2B1695F1"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1C831B3D" w14:textId="77777777" w:rsidR="00462DEC" w:rsidRDefault="00977302">
            <w:pPr>
              <w:pStyle w:val="TIE-"/>
              <w:spacing w:line="240" w:lineRule="auto"/>
              <w:rPr>
                <w:color w:val="000000"/>
                <w:szCs w:val="21"/>
              </w:rPr>
            </w:pPr>
            <w:r>
              <w:rPr>
                <w:rFonts w:hint="eastAsia"/>
                <w:color w:val="000000"/>
                <w:szCs w:val="21"/>
              </w:rPr>
              <w:t>非正常</w:t>
            </w:r>
            <w:r>
              <w:rPr>
                <w:color w:val="000000"/>
                <w:szCs w:val="21"/>
              </w:rPr>
              <w:t>1h</w:t>
            </w:r>
            <w:r>
              <w:rPr>
                <w:rFonts w:hint="eastAsia"/>
                <w:color w:val="000000"/>
                <w:szCs w:val="21"/>
              </w:rPr>
              <w:t>浓度贡献值</w:t>
            </w:r>
          </w:p>
        </w:tc>
        <w:tc>
          <w:tcPr>
            <w:tcW w:w="3649" w:type="dxa"/>
            <w:gridSpan w:val="3"/>
            <w:tcMar>
              <w:top w:w="15" w:type="dxa"/>
              <w:left w:w="108" w:type="dxa"/>
              <w:bottom w:w="15" w:type="dxa"/>
              <w:right w:w="108" w:type="dxa"/>
            </w:tcMar>
            <w:vAlign w:val="center"/>
          </w:tcPr>
          <w:p w14:paraId="6CB8C115" w14:textId="77777777" w:rsidR="00462DEC" w:rsidRDefault="00977302">
            <w:pPr>
              <w:pStyle w:val="TIE-"/>
              <w:spacing w:line="240" w:lineRule="auto"/>
              <w:rPr>
                <w:color w:val="000000"/>
                <w:szCs w:val="21"/>
              </w:rPr>
            </w:pPr>
            <w:r>
              <w:rPr>
                <w:rFonts w:hint="eastAsia"/>
                <w:color w:val="000000"/>
                <w:szCs w:val="21"/>
              </w:rPr>
              <w:t>非正常持续时长（</w:t>
            </w:r>
            <w:r>
              <w:rPr>
                <w:rFonts w:hint="eastAsia"/>
                <w:color w:val="000000"/>
                <w:szCs w:val="21"/>
              </w:rPr>
              <w:t>/</w:t>
            </w:r>
            <w:r>
              <w:rPr>
                <w:rFonts w:hint="eastAsia"/>
                <w:color w:val="000000"/>
                <w:szCs w:val="21"/>
              </w:rPr>
              <w:t>）</w:t>
            </w:r>
            <w:r>
              <w:rPr>
                <w:color w:val="000000"/>
                <w:szCs w:val="21"/>
              </w:rPr>
              <w:t>h</w:t>
            </w:r>
          </w:p>
        </w:tc>
        <w:tc>
          <w:tcPr>
            <w:tcW w:w="4612" w:type="dxa"/>
            <w:gridSpan w:val="3"/>
            <w:tcMar>
              <w:top w:w="15" w:type="dxa"/>
              <w:left w:w="108" w:type="dxa"/>
              <w:bottom w:w="15" w:type="dxa"/>
              <w:right w:w="108" w:type="dxa"/>
            </w:tcMar>
            <w:vAlign w:val="center"/>
          </w:tcPr>
          <w:p w14:paraId="06D43F3D" w14:textId="77777777" w:rsidR="00462DEC" w:rsidRDefault="00977302">
            <w:pPr>
              <w:pStyle w:val="TIE-"/>
              <w:spacing w:line="240" w:lineRule="auto"/>
              <w:rPr>
                <w:color w:val="000000"/>
                <w:szCs w:val="21"/>
              </w:rPr>
            </w:pPr>
            <w:r>
              <w:rPr>
                <w:color w:val="000000"/>
                <w:szCs w:val="21"/>
              </w:rPr>
              <w:t>C</w:t>
            </w:r>
            <w:r>
              <w:rPr>
                <w:rFonts w:hint="eastAsia"/>
                <w:color w:val="000000"/>
                <w:szCs w:val="21"/>
                <w:vertAlign w:val="subscript"/>
              </w:rPr>
              <w:t>非正常</w:t>
            </w:r>
            <w:r>
              <w:rPr>
                <w:rFonts w:hint="eastAsia"/>
                <w:color w:val="000000"/>
                <w:szCs w:val="21"/>
              </w:rPr>
              <w:t>占标率</w:t>
            </w:r>
            <w:r>
              <w:rPr>
                <w:color w:val="000000"/>
                <w:szCs w:val="21"/>
              </w:rPr>
              <w:t>≤100%□</w:t>
            </w:r>
          </w:p>
        </w:tc>
        <w:tc>
          <w:tcPr>
            <w:tcW w:w="3235" w:type="dxa"/>
            <w:gridSpan w:val="2"/>
            <w:tcMar>
              <w:top w:w="15" w:type="dxa"/>
              <w:left w:w="108" w:type="dxa"/>
              <w:bottom w:w="15" w:type="dxa"/>
              <w:right w:w="108" w:type="dxa"/>
            </w:tcMar>
            <w:vAlign w:val="center"/>
          </w:tcPr>
          <w:p w14:paraId="178ABD56" w14:textId="77777777" w:rsidR="00462DEC" w:rsidRDefault="00977302">
            <w:pPr>
              <w:pStyle w:val="TIE-"/>
              <w:spacing w:line="240" w:lineRule="auto"/>
              <w:rPr>
                <w:color w:val="000000"/>
                <w:szCs w:val="21"/>
              </w:rPr>
            </w:pPr>
            <w:r>
              <w:rPr>
                <w:color w:val="000000"/>
                <w:szCs w:val="21"/>
              </w:rPr>
              <w:t>C</w:t>
            </w:r>
            <w:r>
              <w:rPr>
                <w:rFonts w:hint="eastAsia"/>
                <w:color w:val="000000"/>
                <w:szCs w:val="21"/>
                <w:vertAlign w:val="subscript"/>
              </w:rPr>
              <w:t>非正常</w:t>
            </w:r>
            <w:r>
              <w:rPr>
                <w:rFonts w:hint="eastAsia"/>
                <w:color w:val="000000"/>
                <w:szCs w:val="21"/>
              </w:rPr>
              <w:t>占标率</w:t>
            </w:r>
            <w:r>
              <w:rPr>
                <w:color w:val="000000"/>
                <w:szCs w:val="21"/>
              </w:rPr>
              <w:t>&gt;100%□</w:t>
            </w:r>
          </w:p>
        </w:tc>
      </w:tr>
      <w:tr w:rsidR="00462DEC" w14:paraId="599DB7B9" w14:textId="77777777">
        <w:trPr>
          <w:jc w:val="center"/>
        </w:trPr>
        <w:tc>
          <w:tcPr>
            <w:tcW w:w="1259" w:type="dxa"/>
            <w:vMerge/>
            <w:vAlign w:val="center"/>
          </w:tcPr>
          <w:p w14:paraId="2E0F51EB"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1CC68016" w14:textId="77777777" w:rsidR="00462DEC" w:rsidRDefault="00977302">
            <w:pPr>
              <w:pStyle w:val="TIE-"/>
              <w:spacing w:line="240" w:lineRule="auto"/>
              <w:rPr>
                <w:color w:val="000000"/>
                <w:szCs w:val="21"/>
              </w:rPr>
            </w:pPr>
            <w:r>
              <w:rPr>
                <w:rFonts w:hint="eastAsia"/>
                <w:color w:val="000000"/>
                <w:szCs w:val="21"/>
              </w:rPr>
              <w:t>保证率日平均浓度和年平均浓度</w:t>
            </w:r>
            <w:proofErr w:type="gramStart"/>
            <w:r>
              <w:rPr>
                <w:rFonts w:hint="eastAsia"/>
                <w:color w:val="000000"/>
                <w:szCs w:val="21"/>
              </w:rPr>
              <w:t>叠加值</w:t>
            </w:r>
            <w:proofErr w:type="gramEnd"/>
          </w:p>
        </w:tc>
        <w:tc>
          <w:tcPr>
            <w:tcW w:w="6143" w:type="dxa"/>
            <w:gridSpan w:val="5"/>
            <w:tcMar>
              <w:top w:w="15" w:type="dxa"/>
              <w:left w:w="108" w:type="dxa"/>
              <w:bottom w:w="15" w:type="dxa"/>
              <w:right w:w="108" w:type="dxa"/>
            </w:tcMar>
            <w:vAlign w:val="center"/>
          </w:tcPr>
          <w:p w14:paraId="062C8C0F" w14:textId="77777777" w:rsidR="00462DEC" w:rsidRDefault="00977302">
            <w:pPr>
              <w:pStyle w:val="TIE-"/>
              <w:spacing w:line="240" w:lineRule="auto"/>
              <w:rPr>
                <w:color w:val="000000"/>
                <w:szCs w:val="21"/>
              </w:rPr>
            </w:pPr>
            <w:r>
              <w:rPr>
                <w:color w:val="000000"/>
                <w:szCs w:val="21"/>
              </w:rPr>
              <w:t>C</w:t>
            </w:r>
            <w:r>
              <w:rPr>
                <w:rFonts w:hint="eastAsia"/>
                <w:color w:val="000000"/>
                <w:szCs w:val="21"/>
                <w:vertAlign w:val="subscript"/>
              </w:rPr>
              <w:t>叠加</w:t>
            </w:r>
            <w:r>
              <w:rPr>
                <w:rFonts w:hint="eastAsia"/>
                <w:color w:val="000000"/>
                <w:szCs w:val="21"/>
              </w:rPr>
              <w:t>达标</w:t>
            </w:r>
            <w:r>
              <w:rPr>
                <w:color w:val="000000"/>
                <w:szCs w:val="21"/>
              </w:rPr>
              <w:t>□</w:t>
            </w:r>
          </w:p>
        </w:tc>
        <w:tc>
          <w:tcPr>
            <w:tcW w:w="5353" w:type="dxa"/>
            <w:gridSpan w:val="3"/>
            <w:tcMar>
              <w:top w:w="15" w:type="dxa"/>
              <w:left w:w="108" w:type="dxa"/>
              <w:bottom w:w="15" w:type="dxa"/>
              <w:right w:w="108" w:type="dxa"/>
            </w:tcMar>
            <w:vAlign w:val="center"/>
          </w:tcPr>
          <w:p w14:paraId="7605DA89" w14:textId="77777777" w:rsidR="00462DEC" w:rsidRDefault="00977302">
            <w:pPr>
              <w:pStyle w:val="TIE-"/>
              <w:spacing w:line="240" w:lineRule="auto"/>
              <w:rPr>
                <w:color w:val="000000"/>
                <w:szCs w:val="21"/>
              </w:rPr>
            </w:pPr>
            <w:r>
              <w:rPr>
                <w:color w:val="000000"/>
                <w:szCs w:val="21"/>
              </w:rPr>
              <w:t>C</w:t>
            </w:r>
            <w:r>
              <w:rPr>
                <w:rFonts w:hint="eastAsia"/>
                <w:color w:val="000000"/>
                <w:szCs w:val="21"/>
                <w:vertAlign w:val="subscript"/>
              </w:rPr>
              <w:t>叠加</w:t>
            </w:r>
            <w:r>
              <w:rPr>
                <w:rFonts w:hint="eastAsia"/>
                <w:color w:val="000000"/>
                <w:szCs w:val="21"/>
              </w:rPr>
              <w:t>不达标</w:t>
            </w:r>
            <w:r>
              <w:rPr>
                <w:color w:val="000000"/>
                <w:szCs w:val="21"/>
              </w:rPr>
              <w:t>□</w:t>
            </w:r>
          </w:p>
        </w:tc>
      </w:tr>
      <w:tr w:rsidR="00462DEC" w14:paraId="53D6FCB3" w14:textId="77777777">
        <w:trPr>
          <w:jc w:val="center"/>
        </w:trPr>
        <w:tc>
          <w:tcPr>
            <w:tcW w:w="1259" w:type="dxa"/>
            <w:vMerge/>
            <w:vAlign w:val="center"/>
          </w:tcPr>
          <w:p w14:paraId="129E1B16"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5681DD87" w14:textId="77777777" w:rsidR="00462DEC" w:rsidRDefault="00977302">
            <w:pPr>
              <w:pStyle w:val="TIE-"/>
              <w:spacing w:line="240" w:lineRule="auto"/>
              <w:rPr>
                <w:color w:val="000000"/>
                <w:szCs w:val="21"/>
              </w:rPr>
            </w:pPr>
            <w:r>
              <w:rPr>
                <w:rFonts w:hint="eastAsia"/>
                <w:color w:val="000000"/>
                <w:szCs w:val="21"/>
              </w:rPr>
              <w:t>区域环境质量的整体变化情况</w:t>
            </w:r>
          </w:p>
        </w:tc>
        <w:tc>
          <w:tcPr>
            <w:tcW w:w="6143" w:type="dxa"/>
            <w:gridSpan w:val="5"/>
            <w:tcMar>
              <w:top w:w="15" w:type="dxa"/>
              <w:left w:w="108" w:type="dxa"/>
              <w:bottom w:w="15" w:type="dxa"/>
              <w:right w:w="108" w:type="dxa"/>
            </w:tcMar>
            <w:vAlign w:val="center"/>
          </w:tcPr>
          <w:p w14:paraId="4F1C6945" w14:textId="77777777" w:rsidR="00462DEC" w:rsidRDefault="00977302">
            <w:pPr>
              <w:pStyle w:val="TIE-"/>
              <w:spacing w:line="240" w:lineRule="auto"/>
              <w:rPr>
                <w:color w:val="000000"/>
                <w:szCs w:val="21"/>
              </w:rPr>
            </w:pPr>
            <w:r>
              <w:rPr>
                <w:color w:val="000000"/>
                <w:szCs w:val="21"/>
              </w:rPr>
              <w:t>k≤-20%□</w:t>
            </w:r>
          </w:p>
        </w:tc>
        <w:tc>
          <w:tcPr>
            <w:tcW w:w="5353" w:type="dxa"/>
            <w:gridSpan w:val="3"/>
            <w:tcMar>
              <w:top w:w="15" w:type="dxa"/>
              <w:left w:w="108" w:type="dxa"/>
              <w:bottom w:w="15" w:type="dxa"/>
              <w:right w:w="108" w:type="dxa"/>
            </w:tcMar>
            <w:vAlign w:val="center"/>
          </w:tcPr>
          <w:p w14:paraId="0FFF651E" w14:textId="77777777" w:rsidR="00462DEC" w:rsidRDefault="00977302">
            <w:pPr>
              <w:pStyle w:val="TIE-"/>
              <w:spacing w:line="240" w:lineRule="auto"/>
              <w:rPr>
                <w:color w:val="000000"/>
                <w:szCs w:val="21"/>
              </w:rPr>
            </w:pPr>
            <w:r>
              <w:rPr>
                <w:color w:val="000000"/>
                <w:szCs w:val="21"/>
              </w:rPr>
              <w:t>k&gt;-20%□</w:t>
            </w:r>
          </w:p>
        </w:tc>
      </w:tr>
      <w:tr w:rsidR="00462DEC" w14:paraId="3F5AEBDD" w14:textId="77777777">
        <w:trPr>
          <w:jc w:val="center"/>
        </w:trPr>
        <w:tc>
          <w:tcPr>
            <w:tcW w:w="1259" w:type="dxa"/>
            <w:vMerge w:val="restart"/>
            <w:tcMar>
              <w:top w:w="15" w:type="dxa"/>
              <w:left w:w="108" w:type="dxa"/>
              <w:bottom w:w="15" w:type="dxa"/>
              <w:right w:w="108" w:type="dxa"/>
            </w:tcMar>
            <w:vAlign w:val="center"/>
          </w:tcPr>
          <w:p w14:paraId="79A93FD5" w14:textId="77777777" w:rsidR="00462DEC" w:rsidRDefault="00977302">
            <w:pPr>
              <w:pStyle w:val="TIE-"/>
              <w:spacing w:line="240" w:lineRule="auto"/>
              <w:rPr>
                <w:color w:val="000000"/>
                <w:szCs w:val="21"/>
              </w:rPr>
            </w:pPr>
            <w:r>
              <w:rPr>
                <w:rFonts w:hint="eastAsia"/>
                <w:color w:val="000000"/>
                <w:szCs w:val="21"/>
              </w:rPr>
              <w:t>环境监测计划</w:t>
            </w:r>
          </w:p>
        </w:tc>
        <w:tc>
          <w:tcPr>
            <w:tcW w:w="2139" w:type="dxa"/>
            <w:tcMar>
              <w:top w:w="15" w:type="dxa"/>
              <w:left w:w="108" w:type="dxa"/>
              <w:bottom w:w="15" w:type="dxa"/>
              <w:right w:w="108" w:type="dxa"/>
            </w:tcMar>
            <w:vAlign w:val="center"/>
          </w:tcPr>
          <w:p w14:paraId="6D02C24A" w14:textId="77777777" w:rsidR="00462DEC" w:rsidRDefault="00977302">
            <w:pPr>
              <w:pStyle w:val="TIE-"/>
              <w:spacing w:line="240" w:lineRule="auto"/>
              <w:rPr>
                <w:color w:val="000000"/>
                <w:szCs w:val="21"/>
              </w:rPr>
            </w:pPr>
            <w:r>
              <w:rPr>
                <w:rFonts w:hint="eastAsia"/>
                <w:color w:val="000000"/>
                <w:szCs w:val="21"/>
              </w:rPr>
              <w:t>污染源监测</w:t>
            </w:r>
          </w:p>
        </w:tc>
        <w:tc>
          <w:tcPr>
            <w:tcW w:w="4388" w:type="dxa"/>
            <w:gridSpan w:val="4"/>
            <w:tcMar>
              <w:top w:w="15" w:type="dxa"/>
              <w:left w:w="108" w:type="dxa"/>
              <w:bottom w:w="15" w:type="dxa"/>
              <w:right w:w="108" w:type="dxa"/>
            </w:tcMar>
            <w:vAlign w:val="center"/>
          </w:tcPr>
          <w:p w14:paraId="1DE49116" w14:textId="77777777" w:rsidR="00462DEC" w:rsidRDefault="00977302">
            <w:pPr>
              <w:pStyle w:val="TIE-"/>
              <w:spacing w:line="240" w:lineRule="auto"/>
              <w:rPr>
                <w:color w:val="000000"/>
                <w:szCs w:val="21"/>
              </w:rPr>
            </w:pPr>
            <w:r>
              <w:rPr>
                <w:rFonts w:hint="eastAsia"/>
                <w:color w:val="000000"/>
                <w:szCs w:val="21"/>
              </w:rPr>
              <w:t>监测因子：（氨气、硫化氢、臭气浓度）</w:t>
            </w:r>
          </w:p>
        </w:tc>
        <w:tc>
          <w:tcPr>
            <w:tcW w:w="3873" w:type="dxa"/>
            <w:gridSpan w:val="2"/>
            <w:tcMar>
              <w:top w:w="15" w:type="dxa"/>
              <w:left w:w="108" w:type="dxa"/>
              <w:bottom w:w="15" w:type="dxa"/>
              <w:right w:w="108" w:type="dxa"/>
            </w:tcMar>
            <w:vAlign w:val="center"/>
          </w:tcPr>
          <w:p w14:paraId="649ECABD" w14:textId="77777777" w:rsidR="00462DEC" w:rsidRDefault="00977302">
            <w:pPr>
              <w:pStyle w:val="TIE-"/>
              <w:spacing w:line="240" w:lineRule="auto"/>
              <w:rPr>
                <w:color w:val="000000"/>
                <w:szCs w:val="21"/>
              </w:rPr>
            </w:pPr>
            <w:r>
              <w:rPr>
                <w:rFonts w:hint="eastAsia"/>
                <w:color w:val="000000"/>
                <w:szCs w:val="21"/>
              </w:rPr>
              <w:t>有组织废气监测</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p w14:paraId="3AD49505" w14:textId="77777777" w:rsidR="00462DEC" w:rsidRDefault="00977302">
            <w:pPr>
              <w:pStyle w:val="TIE-"/>
              <w:spacing w:line="240" w:lineRule="auto"/>
              <w:rPr>
                <w:color w:val="000000"/>
                <w:szCs w:val="21"/>
              </w:rPr>
            </w:pPr>
            <w:r>
              <w:rPr>
                <w:rFonts w:hint="eastAsia"/>
                <w:color w:val="000000"/>
                <w:szCs w:val="21"/>
              </w:rPr>
              <w:t>无组织废气监测</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p>
        </w:tc>
        <w:tc>
          <w:tcPr>
            <w:tcW w:w="3235" w:type="dxa"/>
            <w:gridSpan w:val="2"/>
            <w:tcMar>
              <w:top w:w="15" w:type="dxa"/>
              <w:left w:w="108" w:type="dxa"/>
              <w:bottom w:w="15" w:type="dxa"/>
              <w:right w:w="108" w:type="dxa"/>
            </w:tcMar>
            <w:vAlign w:val="center"/>
          </w:tcPr>
          <w:p w14:paraId="0865AAED" w14:textId="77777777" w:rsidR="00462DEC" w:rsidRDefault="00977302">
            <w:pPr>
              <w:pStyle w:val="TIE-"/>
              <w:spacing w:line="240" w:lineRule="auto"/>
              <w:rPr>
                <w:color w:val="000000"/>
                <w:szCs w:val="21"/>
              </w:rPr>
            </w:pPr>
            <w:r>
              <w:rPr>
                <w:rFonts w:hint="eastAsia"/>
                <w:color w:val="000000"/>
                <w:szCs w:val="21"/>
              </w:rPr>
              <w:t>无监测</w:t>
            </w:r>
            <w:r>
              <w:rPr>
                <w:color w:val="000000"/>
                <w:szCs w:val="21"/>
              </w:rPr>
              <w:t>□</w:t>
            </w:r>
          </w:p>
        </w:tc>
      </w:tr>
      <w:tr w:rsidR="00462DEC" w14:paraId="064CE53B" w14:textId="77777777">
        <w:trPr>
          <w:jc w:val="center"/>
        </w:trPr>
        <w:tc>
          <w:tcPr>
            <w:tcW w:w="1259" w:type="dxa"/>
            <w:vMerge/>
            <w:vAlign w:val="center"/>
          </w:tcPr>
          <w:p w14:paraId="1E1745BE"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7DDB564C" w14:textId="77777777" w:rsidR="00462DEC" w:rsidRDefault="00977302">
            <w:pPr>
              <w:pStyle w:val="TIE-"/>
              <w:spacing w:line="240" w:lineRule="auto"/>
              <w:rPr>
                <w:color w:val="000000"/>
                <w:szCs w:val="21"/>
              </w:rPr>
            </w:pPr>
            <w:r>
              <w:rPr>
                <w:rFonts w:hint="eastAsia"/>
                <w:color w:val="000000"/>
                <w:szCs w:val="21"/>
              </w:rPr>
              <w:t>环境质量监测</w:t>
            </w:r>
          </w:p>
        </w:tc>
        <w:tc>
          <w:tcPr>
            <w:tcW w:w="4388" w:type="dxa"/>
            <w:gridSpan w:val="4"/>
            <w:tcMar>
              <w:top w:w="15" w:type="dxa"/>
              <w:left w:w="108" w:type="dxa"/>
              <w:bottom w:w="15" w:type="dxa"/>
              <w:right w:w="108" w:type="dxa"/>
            </w:tcMar>
            <w:vAlign w:val="center"/>
          </w:tcPr>
          <w:p w14:paraId="628A9E5D" w14:textId="77777777" w:rsidR="00462DEC" w:rsidRDefault="00977302">
            <w:pPr>
              <w:pStyle w:val="TIE-"/>
              <w:spacing w:line="240" w:lineRule="auto"/>
              <w:rPr>
                <w:color w:val="000000"/>
                <w:szCs w:val="21"/>
              </w:rPr>
            </w:pPr>
            <w:r>
              <w:rPr>
                <w:rFonts w:hint="eastAsia"/>
                <w:color w:val="000000"/>
                <w:szCs w:val="21"/>
              </w:rPr>
              <w:t>监测因子：（氨气、硫化氢）</w:t>
            </w:r>
          </w:p>
        </w:tc>
        <w:tc>
          <w:tcPr>
            <w:tcW w:w="3873" w:type="dxa"/>
            <w:gridSpan w:val="2"/>
            <w:tcMar>
              <w:top w:w="15" w:type="dxa"/>
              <w:left w:w="108" w:type="dxa"/>
              <w:bottom w:w="15" w:type="dxa"/>
              <w:right w:w="108" w:type="dxa"/>
            </w:tcMar>
            <w:vAlign w:val="center"/>
          </w:tcPr>
          <w:p w14:paraId="7AEA4041" w14:textId="77777777" w:rsidR="00462DEC" w:rsidRDefault="00977302">
            <w:pPr>
              <w:pStyle w:val="TIE-"/>
              <w:spacing w:line="240" w:lineRule="auto"/>
              <w:rPr>
                <w:color w:val="000000"/>
                <w:szCs w:val="21"/>
              </w:rPr>
            </w:pPr>
            <w:r>
              <w:rPr>
                <w:rFonts w:hint="eastAsia"/>
                <w:color w:val="000000"/>
                <w:szCs w:val="21"/>
              </w:rPr>
              <w:t>监测点位数（</w:t>
            </w:r>
            <w:r>
              <w:rPr>
                <w:color w:val="000000"/>
                <w:szCs w:val="21"/>
              </w:rPr>
              <w:t>1</w:t>
            </w:r>
            <w:r>
              <w:rPr>
                <w:rFonts w:hint="eastAsia"/>
                <w:color w:val="000000"/>
                <w:szCs w:val="21"/>
              </w:rPr>
              <w:t>）</w:t>
            </w:r>
          </w:p>
        </w:tc>
        <w:tc>
          <w:tcPr>
            <w:tcW w:w="3235" w:type="dxa"/>
            <w:gridSpan w:val="2"/>
            <w:tcMar>
              <w:top w:w="15" w:type="dxa"/>
              <w:left w:w="108" w:type="dxa"/>
              <w:bottom w:w="15" w:type="dxa"/>
              <w:right w:w="108" w:type="dxa"/>
            </w:tcMar>
            <w:vAlign w:val="center"/>
          </w:tcPr>
          <w:p w14:paraId="07B00217" w14:textId="77777777" w:rsidR="00462DEC" w:rsidRDefault="00977302">
            <w:pPr>
              <w:pStyle w:val="TIE-"/>
              <w:spacing w:line="240" w:lineRule="auto"/>
              <w:rPr>
                <w:color w:val="000000"/>
                <w:szCs w:val="21"/>
              </w:rPr>
            </w:pPr>
            <w:r>
              <w:rPr>
                <w:rFonts w:hint="eastAsia"/>
                <w:color w:val="000000"/>
                <w:szCs w:val="21"/>
              </w:rPr>
              <w:t>无监测</w:t>
            </w:r>
            <w:r>
              <w:rPr>
                <w:color w:val="000000"/>
                <w:szCs w:val="21"/>
              </w:rPr>
              <w:t>□</w:t>
            </w:r>
          </w:p>
        </w:tc>
      </w:tr>
      <w:tr w:rsidR="00462DEC" w14:paraId="6D825128" w14:textId="77777777">
        <w:trPr>
          <w:jc w:val="center"/>
        </w:trPr>
        <w:tc>
          <w:tcPr>
            <w:tcW w:w="1259" w:type="dxa"/>
            <w:vMerge w:val="restart"/>
            <w:tcMar>
              <w:top w:w="15" w:type="dxa"/>
              <w:left w:w="108" w:type="dxa"/>
              <w:bottom w:w="15" w:type="dxa"/>
              <w:right w:w="108" w:type="dxa"/>
            </w:tcMar>
            <w:vAlign w:val="center"/>
          </w:tcPr>
          <w:p w14:paraId="4F02B6BD" w14:textId="77777777" w:rsidR="00462DEC" w:rsidRDefault="00977302">
            <w:pPr>
              <w:pStyle w:val="TIE-"/>
              <w:spacing w:line="240" w:lineRule="auto"/>
              <w:rPr>
                <w:color w:val="000000"/>
                <w:szCs w:val="21"/>
              </w:rPr>
            </w:pPr>
            <w:r>
              <w:rPr>
                <w:rFonts w:hint="eastAsia"/>
                <w:color w:val="000000"/>
                <w:szCs w:val="21"/>
              </w:rPr>
              <w:t>评价结论</w:t>
            </w:r>
          </w:p>
        </w:tc>
        <w:tc>
          <w:tcPr>
            <w:tcW w:w="2139" w:type="dxa"/>
            <w:tcMar>
              <w:top w:w="15" w:type="dxa"/>
              <w:left w:w="108" w:type="dxa"/>
              <w:bottom w:w="15" w:type="dxa"/>
              <w:right w:w="108" w:type="dxa"/>
            </w:tcMar>
            <w:vAlign w:val="center"/>
          </w:tcPr>
          <w:p w14:paraId="3629543E" w14:textId="77777777" w:rsidR="00462DEC" w:rsidRDefault="00977302">
            <w:pPr>
              <w:pStyle w:val="TIE-"/>
              <w:spacing w:line="240" w:lineRule="auto"/>
              <w:rPr>
                <w:color w:val="000000"/>
                <w:szCs w:val="21"/>
              </w:rPr>
            </w:pPr>
            <w:r>
              <w:rPr>
                <w:rFonts w:hint="eastAsia"/>
                <w:color w:val="000000"/>
                <w:szCs w:val="21"/>
              </w:rPr>
              <w:t>环境影响</w:t>
            </w:r>
          </w:p>
        </w:tc>
        <w:tc>
          <w:tcPr>
            <w:tcW w:w="11496" w:type="dxa"/>
            <w:gridSpan w:val="8"/>
            <w:tcMar>
              <w:top w:w="15" w:type="dxa"/>
              <w:left w:w="108" w:type="dxa"/>
              <w:bottom w:w="15" w:type="dxa"/>
              <w:right w:w="108" w:type="dxa"/>
            </w:tcMar>
            <w:vAlign w:val="center"/>
          </w:tcPr>
          <w:p w14:paraId="6A91915B" w14:textId="77777777" w:rsidR="00462DEC" w:rsidRDefault="00977302">
            <w:pPr>
              <w:pStyle w:val="TIE-"/>
              <w:spacing w:line="240" w:lineRule="auto"/>
              <w:rPr>
                <w:color w:val="000000"/>
                <w:szCs w:val="21"/>
              </w:rPr>
            </w:pPr>
            <w:r>
              <w:rPr>
                <w:rFonts w:hint="eastAsia"/>
                <w:color w:val="000000"/>
                <w:szCs w:val="21"/>
              </w:rPr>
              <w:t>可以接受</w:t>
            </w:r>
            <w:r>
              <w:rPr>
                <w:color w:val="000000"/>
                <w:szCs w:val="21"/>
              </w:rPr>
              <w:fldChar w:fldCharType="begin"/>
            </w:r>
            <w:r>
              <w:rPr>
                <w:color w:val="000000"/>
                <w:szCs w:val="21"/>
              </w:rPr>
              <w:instrText xml:space="preserve"> eq \o\ac(□,</w:instrText>
            </w:r>
            <w:r>
              <w:rPr>
                <w:color w:val="000000"/>
                <w:position w:val="2"/>
                <w:szCs w:val="21"/>
              </w:rPr>
              <w:instrText>√</w:instrText>
            </w:r>
            <w:r>
              <w:rPr>
                <w:color w:val="000000"/>
                <w:szCs w:val="21"/>
              </w:rPr>
              <w:instrText>)</w:instrText>
            </w:r>
            <w:r>
              <w:rPr>
                <w:color w:val="000000"/>
                <w:szCs w:val="21"/>
              </w:rPr>
              <w:fldChar w:fldCharType="end"/>
            </w:r>
            <w:r>
              <w:rPr>
                <w:color w:val="000000"/>
                <w:szCs w:val="21"/>
              </w:rPr>
              <w:t xml:space="preserve">            </w:t>
            </w:r>
            <w:r>
              <w:rPr>
                <w:rFonts w:hint="eastAsia"/>
                <w:color w:val="000000"/>
                <w:szCs w:val="21"/>
              </w:rPr>
              <w:t>不可以接受</w:t>
            </w:r>
            <w:r>
              <w:rPr>
                <w:color w:val="000000"/>
                <w:szCs w:val="21"/>
              </w:rPr>
              <w:t>□</w:t>
            </w:r>
          </w:p>
        </w:tc>
      </w:tr>
      <w:tr w:rsidR="00462DEC" w14:paraId="13F9B69C" w14:textId="77777777">
        <w:trPr>
          <w:jc w:val="center"/>
        </w:trPr>
        <w:tc>
          <w:tcPr>
            <w:tcW w:w="1259" w:type="dxa"/>
            <w:vMerge/>
            <w:vAlign w:val="center"/>
          </w:tcPr>
          <w:p w14:paraId="3B706A76"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62B0FF51" w14:textId="77777777" w:rsidR="00462DEC" w:rsidRDefault="00977302">
            <w:pPr>
              <w:pStyle w:val="TIE-"/>
              <w:spacing w:line="240" w:lineRule="auto"/>
              <w:rPr>
                <w:color w:val="000000"/>
                <w:szCs w:val="21"/>
              </w:rPr>
            </w:pPr>
            <w:r>
              <w:rPr>
                <w:rFonts w:hint="eastAsia"/>
                <w:color w:val="000000"/>
                <w:szCs w:val="21"/>
              </w:rPr>
              <w:t>大气环境防护距离</w:t>
            </w:r>
          </w:p>
        </w:tc>
        <w:tc>
          <w:tcPr>
            <w:tcW w:w="11496" w:type="dxa"/>
            <w:gridSpan w:val="8"/>
            <w:tcMar>
              <w:top w:w="15" w:type="dxa"/>
              <w:left w:w="108" w:type="dxa"/>
              <w:bottom w:w="15" w:type="dxa"/>
              <w:right w:w="108" w:type="dxa"/>
            </w:tcMar>
            <w:vAlign w:val="center"/>
          </w:tcPr>
          <w:p w14:paraId="3B3FA715" w14:textId="77777777" w:rsidR="00462DEC" w:rsidRDefault="00977302">
            <w:pPr>
              <w:pStyle w:val="TIE-"/>
              <w:spacing w:line="240" w:lineRule="auto"/>
              <w:rPr>
                <w:color w:val="000000"/>
                <w:szCs w:val="21"/>
              </w:rPr>
            </w:pPr>
            <w:r>
              <w:rPr>
                <w:rFonts w:hint="eastAsia"/>
                <w:color w:val="000000"/>
                <w:szCs w:val="21"/>
              </w:rPr>
              <w:t>距（</w:t>
            </w:r>
            <w:r>
              <w:rPr>
                <w:color w:val="000000"/>
                <w:szCs w:val="21"/>
              </w:rPr>
              <w:t xml:space="preserve">    </w:t>
            </w:r>
            <w:r>
              <w:rPr>
                <w:rFonts w:ascii="宋体" w:hAnsi="宋体" w:hint="eastAsia"/>
                <w:color w:val="000000"/>
                <w:szCs w:val="21"/>
              </w:rPr>
              <w:t>)</w:t>
            </w:r>
            <w:r>
              <w:rPr>
                <w:rFonts w:hint="eastAsia"/>
                <w:color w:val="000000"/>
                <w:szCs w:val="21"/>
              </w:rPr>
              <w:t>厂界最远（</w:t>
            </w:r>
            <w:r>
              <w:rPr>
                <w:color w:val="000000"/>
                <w:szCs w:val="21"/>
              </w:rPr>
              <w:t xml:space="preserve">    </w:t>
            </w:r>
            <w:r>
              <w:rPr>
                <w:rFonts w:hint="eastAsia"/>
                <w:color w:val="000000"/>
                <w:szCs w:val="21"/>
              </w:rPr>
              <w:t>）</w:t>
            </w:r>
            <w:r>
              <w:rPr>
                <w:color w:val="000000"/>
                <w:szCs w:val="21"/>
              </w:rPr>
              <w:t>m</w:t>
            </w:r>
          </w:p>
        </w:tc>
      </w:tr>
      <w:tr w:rsidR="00462DEC" w14:paraId="601F49F1" w14:textId="77777777">
        <w:trPr>
          <w:jc w:val="center"/>
        </w:trPr>
        <w:tc>
          <w:tcPr>
            <w:tcW w:w="1259" w:type="dxa"/>
            <w:vMerge/>
            <w:vAlign w:val="center"/>
          </w:tcPr>
          <w:p w14:paraId="6DDF3A50" w14:textId="77777777" w:rsidR="00462DEC" w:rsidRDefault="00462DEC">
            <w:pPr>
              <w:pStyle w:val="TIE-"/>
              <w:spacing w:line="240" w:lineRule="auto"/>
              <w:rPr>
                <w:color w:val="000000"/>
                <w:szCs w:val="21"/>
              </w:rPr>
            </w:pPr>
          </w:p>
        </w:tc>
        <w:tc>
          <w:tcPr>
            <w:tcW w:w="2139" w:type="dxa"/>
            <w:tcMar>
              <w:top w:w="15" w:type="dxa"/>
              <w:left w:w="108" w:type="dxa"/>
              <w:bottom w:w="15" w:type="dxa"/>
              <w:right w:w="108" w:type="dxa"/>
            </w:tcMar>
            <w:vAlign w:val="center"/>
          </w:tcPr>
          <w:p w14:paraId="27CCFF62" w14:textId="77777777" w:rsidR="00462DEC" w:rsidRDefault="00977302">
            <w:pPr>
              <w:pStyle w:val="TIE-"/>
              <w:spacing w:line="240" w:lineRule="auto"/>
              <w:rPr>
                <w:color w:val="000000"/>
                <w:szCs w:val="21"/>
              </w:rPr>
            </w:pPr>
            <w:r>
              <w:rPr>
                <w:rFonts w:hint="eastAsia"/>
                <w:color w:val="000000"/>
                <w:szCs w:val="21"/>
              </w:rPr>
              <w:t>污染源年排放量</w:t>
            </w:r>
          </w:p>
        </w:tc>
        <w:tc>
          <w:tcPr>
            <w:tcW w:w="3649" w:type="dxa"/>
            <w:gridSpan w:val="3"/>
            <w:tcMar>
              <w:top w:w="15" w:type="dxa"/>
              <w:left w:w="108" w:type="dxa"/>
              <w:bottom w:w="15" w:type="dxa"/>
              <w:right w:w="108" w:type="dxa"/>
            </w:tcMar>
            <w:vAlign w:val="center"/>
          </w:tcPr>
          <w:p w14:paraId="7E6E10DD" w14:textId="77777777" w:rsidR="00462DEC" w:rsidRDefault="00977302">
            <w:pPr>
              <w:pStyle w:val="TIE-"/>
              <w:spacing w:line="240" w:lineRule="auto"/>
              <w:rPr>
                <w:color w:val="000000"/>
                <w:szCs w:val="21"/>
              </w:rPr>
            </w:pPr>
            <w:r>
              <w:rPr>
                <w:color w:val="000000"/>
                <w:szCs w:val="21"/>
              </w:rPr>
              <w:t>SO</w:t>
            </w:r>
            <w:r>
              <w:rPr>
                <w:color w:val="000000"/>
                <w:szCs w:val="21"/>
                <w:vertAlign w:val="subscript"/>
              </w:rPr>
              <w:t>2</w:t>
            </w:r>
            <w:proofErr w:type="gramStart"/>
            <w:r>
              <w:rPr>
                <w:rFonts w:ascii="宋体" w:hAnsi="宋体" w:hint="eastAsia"/>
                <w:color w:val="000000"/>
                <w:szCs w:val="21"/>
              </w:rPr>
              <w:t>:(</w:t>
            </w:r>
            <w:r>
              <w:rPr>
                <w:color w:val="000000"/>
                <w:szCs w:val="21"/>
              </w:rPr>
              <w:t xml:space="preserve">  </w:t>
            </w:r>
            <w:r>
              <w:rPr>
                <w:rFonts w:ascii="宋体" w:hAnsi="宋体" w:hint="eastAsia"/>
                <w:color w:val="000000"/>
                <w:szCs w:val="21"/>
              </w:rPr>
              <w:t>)</w:t>
            </w:r>
            <w:proofErr w:type="gramEnd"/>
            <w:r>
              <w:rPr>
                <w:color w:val="000000"/>
                <w:szCs w:val="21"/>
              </w:rPr>
              <w:t>t/a</w:t>
            </w:r>
          </w:p>
        </w:tc>
        <w:tc>
          <w:tcPr>
            <w:tcW w:w="2494" w:type="dxa"/>
            <w:gridSpan w:val="2"/>
            <w:tcMar>
              <w:top w:w="15" w:type="dxa"/>
              <w:left w:w="108" w:type="dxa"/>
              <w:bottom w:w="15" w:type="dxa"/>
              <w:right w:w="108" w:type="dxa"/>
            </w:tcMar>
            <w:vAlign w:val="center"/>
          </w:tcPr>
          <w:p w14:paraId="5F89EC50" w14:textId="77777777" w:rsidR="00462DEC" w:rsidRDefault="00977302">
            <w:pPr>
              <w:pStyle w:val="TIE-"/>
              <w:spacing w:line="240" w:lineRule="auto"/>
              <w:rPr>
                <w:color w:val="000000"/>
                <w:szCs w:val="21"/>
              </w:rPr>
            </w:pPr>
            <w:r>
              <w:rPr>
                <w:color w:val="000000"/>
                <w:szCs w:val="21"/>
              </w:rPr>
              <w:t>NOx</w:t>
            </w:r>
            <w:proofErr w:type="gramStart"/>
            <w:r>
              <w:rPr>
                <w:rFonts w:ascii="宋体" w:hAnsi="宋体" w:hint="eastAsia"/>
                <w:color w:val="000000"/>
                <w:szCs w:val="21"/>
              </w:rPr>
              <w:t>:(</w:t>
            </w:r>
            <w:r>
              <w:rPr>
                <w:color w:val="000000"/>
                <w:szCs w:val="21"/>
              </w:rPr>
              <w:t xml:space="preserve">  </w:t>
            </w:r>
            <w:r>
              <w:rPr>
                <w:rFonts w:ascii="宋体" w:hAnsi="宋体" w:hint="eastAsia"/>
                <w:color w:val="000000"/>
                <w:szCs w:val="21"/>
              </w:rPr>
              <w:t>)</w:t>
            </w:r>
            <w:proofErr w:type="gramEnd"/>
            <w:r>
              <w:rPr>
                <w:color w:val="000000"/>
                <w:szCs w:val="21"/>
              </w:rPr>
              <w:t>t/a</w:t>
            </w:r>
          </w:p>
        </w:tc>
        <w:tc>
          <w:tcPr>
            <w:tcW w:w="2118" w:type="dxa"/>
            <w:tcMar>
              <w:top w:w="15" w:type="dxa"/>
              <w:left w:w="108" w:type="dxa"/>
              <w:bottom w:w="15" w:type="dxa"/>
              <w:right w:w="108" w:type="dxa"/>
            </w:tcMar>
            <w:vAlign w:val="center"/>
          </w:tcPr>
          <w:p w14:paraId="493BA6FB" w14:textId="77777777" w:rsidR="00462DEC" w:rsidRDefault="00977302">
            <w:pPr>
              <w:pStyle w:val="TIE-"/>
              <w:spacing w:line="240" w:lineRule="auto"/>
              <w:rPr>
                <w:color w:val="000000"/>
                <w:szCs w:val="21"/>
              </w:rPr>
            </w:pPr>
            <w:r>
              <w:rPr>
                <w:rFonts w:hint="eastAsia"/>
                <w:color w:val="000000"/>
                <w:szCs w:val="21"/>
              </w:rPr>
              <w:t>颗粒物</w:t>
            </w:r>
            <w:r>
              <w:rPr>
                <w:rFonts w:ascii="宋体" w:hAnsi="宋体" w:hint="eastAsia"/>
                <w:color w:val="000000"/>
                <w:szCs w:val="21"/>
              </w:rPr>
              <w:t>:</w:t>
            </w:r>
            <w:proofErr w:type="gramStart"/>
            <w:r>
              <w:rPr>
                <w:rFonts w:ascii="宋体" w:hAnsi="宋体" w:hint="eastAsia"/>
                <w:color w:val="000000"/>
                <w:szCs w:val="21"/>
              </w:rPr>
              <w:t>(</w:t>
            </w:r>
            <w:r>
              <w:rPr>
                <w:color w:val="000000"/>
                <w:szCs w:val="21"/>
              </w:rPr>
              <w:t xml:space="preserve">  </w:t>
            </w:r>
            <w:r>
              <w:rPr>
                <w:rFonts w:ascii="宋体" w:hAnsi="宋体" w:hint="eastAsia"/>
                <w:color w:val="000000"/>
                <w:szCs w:val="21"/>
              </w:rPr>
              <w:t>)</w:t>
            </w:r>
            <w:proofErr w:type="gramEnd"/>
            <w:r>
              <w:rPr>
                <w:color w:val="000000"/>
                <w:szCs w:val="21"/>
              </w:rPr>
              <w:t>t/a</w:t>
            </w:r>
          </w:p>
        </w:tc>
        <w:tc>
          <w:tcPr>
            <w:tcW w:w="3235" w:type="dxa"/>
            <w:gridSpan w:val="2"/>
            <w:tcMar>
              <w:top w:w="15" w:type="dxa"/>
              <w:left w:w="108" w:type="dxa"/>
              <w:bottom w:w="15" w:type="dxa"/>
              <w:right w:w="108" w:type="dxa"/>
            </w:tcMar>
            <w:vAlign w:val="center"/>
          </w:tcPr>
          <w:p w14:paraId="1081D6EF" w14:textId="77777777" w:rsidR="00462DEC" w:rsidRDefault="00977302">
            <w:pPr>
              <w:pStyle w:val="TIE-"/>
              <w:spacing w:line="240" w:lineRule="auto"/>
              <w:rPr>
                <w:color w:val="000000"/>
                <w:szCs w:val="21"/>
              </w:rPr>
            </w:pPr>
            <w:r>
              <w:rPr>
                <w:color w:val="000000"/>
                <w:szCs w:val="21"/>
              </w:rPr>
              <w:t>VOCs</w:t>
            </w:r>
            <w:proofErr w:type="gramStart"/>
            <w:r>
              <w:rPr>
                <w:rFonts w:ascii="宋体" w:hAnsi="宋体" w:hint="eastAsia"/>
                <w:color w:val="000000"/>
                <w:szCs w:val="21"/>
              </w:rPr>
              <w:t>:(</w:t>
            </w:r>
            <w:r>
              <w:rPr>
                <w:rFonts w:hint="eastAsia"/>
                <w:color w:val="000000"/>
                <w:szCs w:val="21"/>
              </w:rPr>
              <w:t xml:space="preserve">  </w:t>
            </w:r>
            <w:r>
              <w:rPr>
                <w:rFonts w:ascii="宋体" w:hAnsi="宋体" w:hint="eastAsia"/>
                <w:color w:val="000000"/>
                <w:szCs w:val="21"/>
              </w:rPr>
              <w:t>)</w:t>
            </w:r>
            <w:proofErr w:type="gramEnd"/>
            <w:r>
              <w:rPr>
                <w:color w:val="000000"/>
                <w:szCs w:val="21"/>
              </w:rPr>
              <w:t>t/a</w:t>
            </w:r>
          </w:p>
        </w:tc>
      </w:tr>
      <w:tr w:rsidR="00462DEC" w14:paraId="4AD3A52E" w14:textId="77777777">
        <w:trPr>
          <w:jc w:val="center"/>
        </w:trPr>
        <w:tc>
          <w:tcPr>
            <w:tcW w:w="14894" w:type="dxa"/>
            <w:gridSpan w:val="10"/>
            <w:tcMar>
              <w:top w:w="15" w:type="dxa"/>
              <w:left w:w="108" w:type="dxa"/>
              <w:bottom w:w="15" w:type="dxa"/>
              <w:right w:w="108" w:type="dxa"/>
            </w:tcMar>
            <w:vAlign w:val="center"/>
          </w:tcPr>
          <w:p w14:paraId="2B648874" w14:textId="77777777" w:rsidR="00462DEC" w:rsidRDefault="00977302">
            <w:pPr>
              <w:pStyle w:val="TIE-"/>
              <w:spacing w:line="240" w:lineRule="auto"/>
              <w:rPr>
                <w:color w:val="000000"/>
                <w:szCs w:val="21"/>
              </w:rPr>
            </w:pPr>
            <w:r>
              <w:rPr>
                <w:rFonts w:hint="eastAsia"/>
                <w:color w:val="000000"/>
                <w:szCs w:val="21"/>
              </w:rPr>
              <w:t>注：</w:t>
            </w:r>
            <w:r>
              <w:rPr>
                <w:color w:val="000000"/>
                <w:szCs w:val="21"/>
              </w:rPr>
              <w:t>“□”</w:t>
            </w:r>
            <w:r>
              <w:rPr>
                <w:rFonts w:hint="eastAsia"/>
                <w:color w:val="000000"/>
                <w:szCs w:val="21"/>
              </w:rPr>
              <w:t>，填</w:t>
            </w:r>
            <w:r>
              <w:rPr>
                <w:color w:val="000000"/>
                <w:szCs w:val="21"/>
              </w:rPr>
              <w:t>“√”</w:t>
            </w:r>
            <w:r>
              <w:rPr>
                <w:rFonts w:hint="eastAsia"/>
                <w:color w:val="000000"/>
                <w:szCs w:val="21"/>
              </w:rPr>
              <w:t>；</w:t>
            </w:r>
            <w:r>
              <w:rPr>
                <w:color w:val="000000"/>
                <w:szCs w:val="21"/>
              </w:rPr>
              <w:t>“</w:t>
            </w:r>
            <w:r>
              <w:rPr>
                <w:rFonts w:hint="eastAsia"/>
                <w:color w:val="000000"/>
                <w:szCs w:val="21"/>
              </w:rPr>
              <w:t>（</w:t>
            </w:r>
            <w:r>
              <w:rPr>
                <w:color w:val="000000"/>
                <w:szCs w:val="21"/>
              </w:rPr>
              <w:t xml:space="preserve">  </w:t>
            </w:r>
            <w:r>
              <w:rPr>
                <w:rFonts w:hint="eastAsia"/>
                <w:color w:val="000000"/>
                <w:szCs w:val="21"/>
              </w:rPr>
              <w:t>）</w:t>
            </w:r>
            <w:r>
              <w:rPr>
                <w:color w:val="000000"/>
                <w:szCs w:val="21"/>
              </w:rPr>
              <w:t>”</w:t>
            </w:r>
            <w:r>
              <w:rPr>
                <w:rFonts w:hint="eastAsia"/>
                <w:color w:val="000000"/>
                <w:szCs w:val="21"/>
              </w:rPr>
              <w:t>为内容填写项</w:t>
            </w:r>
          </w:p>
        </w:tc>
      </w:tr>
    </w:tbl>
    <w:p w14:paraId="3474A3CA" w14:textId="77777777" w:rsidR="00462DEC" w:rsidRDefault="00462DEC">
      <w:pPr>
        <w:pStyle w:val="TIE-0"/>
        <w:ind w:firstLine="643"/>
        <w:rPr>
          <w:color w:val="000000"/>
        </w:rPr>
      </w:pPr>
    </w:p>
    <w:p w14:paraId="79BC3A32" w14:textId="77777777" w:rsidR="00462DEC" w:rsidRDefault="00462DEC">
      <w:pPr>
        <w:pStyle w:val="TIE-0"/>
        <w:ind w:firstLine="643"/>
        <w:rPr>
          <w:color w:val="000000"/>
        </w:rPr>
      </w:pPr>
    </w:p>
    <w:p w14:paraId="45118ABF" w14:textId="77777777" w:rsidR="00462DEC" w:rsidRDefault="00462DEC">
      <w:pPr>
        <w:pStyle w:val="afffa"/>
        <w:ind w:firstLineChars="0" w:firstLine="0"/>
        <w:jc w:val="both"/>
        <w:rPr>
          <w:lang w:val="en-US"/>
        </w:rPr>
      </w:pPr>
    </w:p>
    <w:p w14:paraId="4D04A185" w14:textId="77777777" w:rsidR="00462DEC" w:rsidRDefault="00462DEC">
      <w:pPr>
        <w:pStyle w:val="afffa"/>
        <w:ind w:firstLineChars="0" w:firstLine="0"/>
        <w:jc w:val="both"/>
        <w:rPr>
          <w:lang w:val="en-US"/>
        </w:rPr>
      </w:pPr>
    </w:p>
    <w:p w14:paraId="45B546E1" w14:textId="77777777" w:rsidR="00462DEC" w:rsidRDefault="00462DEC">
      <w:pPr>
        <w:pStyle w:val="afffa"/>
        <w:ind w:firstLineChars="0" w:firstLine="0"/>
        <w:jc w:val="both"/>
        <w:rPr>
          <w:lang w:val="en-US"/>
        </w:rPr>
      </w:pPr>
    </w:p>
    <w:p w14:paraId="566CFE3A" w14:textId="77777777" w:rsidR="00462DEC" w:rsidRDefault="00462DEC">
      <w:pPr>
        <w:pStyle w:val="afffa"/>
        <w:ind w:firstLineChars="0" w:firstLine="0"/>
        <w:jc w:val="both"/>
        <w:rPr>
          <w:lang w:val="en-US"/>
        </w:rPr>
      </w:pPr>
    </w:p>
    <w:p w14:paraId="2E61E4C4" w14:textId="77777777" w:rsidR="00462DEC" w:rsidRDefault="00462DEC">
      <w:pPr>
        <w:pStyle w:val="afffa"/>
        <w:ind w:firstLineChars="0" w:firstLine="0"/>
        <w:jc w:val="both"/>
        <w:rPr>
          <w:lang w:val="en-US"/>
        </w:rPr>
      </w:pPr>
    </w:p>
    <w:p w14:paraId="7C920A0B" w14:textId="77777777" w:rsidR="00462DEC" w:rsidRDefault="00462DEC">
      <w:pPr>
        <w:pStyle w:val="afffa"/>
        <w:ind w:firstLineChars="0" w:firstLine="0"/>
        <w:jc w:val="both"/>
        <w:rPr>
          <w:lang w:val="en-US"/>
        </w:rPr>
      </w:pPr>
    </w:p>
    <w:p w14:paraId="099835D8" w14:textId="77777777" w:rsidR="00462DEC" w:rsidRDefault="00462DEC">
      <w:pPr>
        <w:pStyle w:val="afffa"/>
        <w:ind w:firstLineChars="0" w:firstLine="0"/>
        <w:jc w:val="both"/>
        <w:rPr>
          <w:lang w:val="en-US"/>
        </w:rPr>
      </w:pPr>
    </w:p>
    <w:p w14:paraId="2F565E09" w14:textId="77777777" w:rsidR="00462DEC" w:rsidRDefault="00462DEC">
      <w:pPr>
        <w:pStyle w:val="afffa"/>
        <w:ind w:firstLineChars="0" w:firstLine="0"/>
        <w:jc w:val="both"/>
        <w:rPr>
          <w:lang w:val="en-US"/>
        </w:rPr>
      </w:pPr>
    </w:p>
    <w:p w14:paraId="1F624C73" w14:textId="77777777" w:rsidR="00462DEC" w:rsidRDefault="00462DEC">
      <w:pPr>
        <w:pStyle w:val="afffa"/>
        <w:ind w:firstLineChars="0" w:firstLine="0"/>
        <w:jc w:val="both"/>
        <w:rPr>
          <w:lang w:val="en-US"/>
        </w:rPr>
      </w:pPr>
    </w:p>
    <w:p w14:paraId="191B8EB4" w14:textId="77777777" w:rsidR="00462DEC" w:rsidRDefault="00462DEC">
      <w:pPr>
        <w:pStyle w:val="afffa"/>
        <w:ind w:firstLineChars="0" w:firstLine="0"/>
        <w:jc w:val="both"/>
        <w:rPr>
          <w:lang w:val="en-US"/>
        </w:rPr>
      </w:pPr>
    </w:p>
    <w:p w14:paraId="513E4856" w14:textId="77777777" w:rsidR="00462DEC" w:rsidRDefault="00462DEC">
      <w:pPr>
        <w:pStyle w:val="afffa"/>
        <w:ind w:firstLineChars="0" w:firstLine="0"/>
        <w:jc w:val="both"/>
        <w:rPr>
          <w:lang w:val="en-US"/>
        </w:rPr>
      </w:pPr>
    </w:p>
    <w:p w14:paraId="5D69E6E1" w14:textId="77777777" w:rsidR="00462DEC" w:rsidRDefault="00462DEC">
      <w:pPr>
        <w:pStyle w:val="afffa"/>
        <w:ind w:firstLineChars="0" w:firstLine="0"/>
        <w:jc w:val="both"/>
        <w:rPr>
          <w:lang w:val="en-US"/>
        </w:rPr>
      </w:pPr>
    </w:p>
    <w:p w14:paraId="42CB2532" w14:textId="77777777" w:rsidR="00462DEC" w:rsidRDefault="00462DEC">
      <w:pPr>
        <w:pStyle w:val="afffa"/>
        <w:ind w:firstLineChars="0" w:firstLine="0"/>
        <w:jc w:val="both"/>
        <w:rPr>
          <w:lang w:val="en-US"/>
        </w:rPr>
        <w:sectPr w:rsidR="00462DEC">
          <w:pgSz w:w="16838" w:h="11906" w:orient="landscape"/>
          <w:pgMar w:top="1134" w:right="1077" w:bottom="1134" w:left="1077" w:header="454" w:footer="680" w:gutter="0"/>
          <w:cols w:space="720"/>
          <w:docGrid w:linePitch="326"/>
        </w:sectPr>
      </w:pPr>
    </w:p>
    <w:p w14:paraId="065ED8BE" w14:textId="77777777" w:rsidR="00462DEC" w:rsidRDefault="00977302">
      <w:pPr>
        <w:pStyle w:val="afffa"/>
        <w:ind w:firstLineChars="0" w:firstLine="0"/>
        <w:jc w:val="both"/>
        <w:rPr>
          <w:lang w:val="en-US"/>
        </w:rPr>
      </w:pPr>
      <w:r>
        <w:rPr>
          <w:rFonts w:hint="eastAsia"/>
          <w:lang w:val="en-US"/>
        </w:rPr>
        <w:lastRenderedPageBreak/>
        <w:t>附件一</w:t>
      </w:r>
      <w:r>
        <w:rPr>
          <w:rFonts w:hint="eastAsia"/>
          <w:lang w:val="en-US"/>
        </w:rPr>
        <w:t xml:space="preserve">  </w:t>
      </w:r>
      <w:r>
        <w:rPr>
          <w:rFonts w:hint="eastAsia"/>
          <w:lang w:val="en-US"/>
        </w:rPr>
        <w:t>委托书</w:t>
      </w:r>
      <w:r>
        <w:rPr>
          <w:rFonts w:hint="eastAsia"/>
          <w:lang w:val="en-US"/>
        </w:rPr>
        <w:t xml:space="preserve"> </w:t>
      </w:r>
    </w:p>
    <w:p w14:paraId="7FADA1E0" w14:textId="77777777" w:rsidR="00462DEC" w:rsidRDefault="00977302">
      <w:pPr>
        <w:spacing w:line="480" w:lineRule="exact"/>
        <w:ind w:firstLineChars="0" w:firstLine="0"/>
        <w:jc w:val="center"/>
        <w:rPr>
          <w:rFonts w:ascii="仿宋" w:eastAsia="仿宋" w:hAnsi="仿宋"/>
          <w:sz w:val="44"/>
          <w:szCs w:val="44"/>
        </w:rPr>
      </w:pPr>
      <w:r>
        <w:rPr>
          <w:rFonts w:ascii="仿宋" w:eastAsia="仿宋" w:hAnsi="仿宋" w:hint="eastAsia"/>
          <w:sz w:val="44"/>
          <w:szCs w:val="44"/>
        </w:rPr>
        <w:t>委托书</w:t>
      </w:r>
    </w:p>
    <w:p w14:paraId="4327F8B3" w14:textId="77777777" w:rsidR="00462DEC" w:rsidRDefault="00462DEC">
      <w:pPr>
        <w:spacing w:line="480" w:lineRule="exact"/>
        <w:ind w:firstLineChars="0" w:firstLine="0"/>
        <w:jc w:val="center"/>
        <w:rPr>
          <w:rFonts w:ascii="仿宋" w:eastAsia="仿宋" w:hAnsi="仿宋"/>
          <w:sz w:val="44"/>
          <w:szCs w:val="44"/>
        </w:rPr>
      </w:pPr>
    </w:p>
    <w:p w14:paraId="6F7CBB46" w14:textId="77777777" w:rsidR="00462DEC" w:rsidRDefault="00462DEC">
      <w:pPr>
        <w:ind w:firstLine="480"/>
        <w:rPr>
          <w:szCs w:val="21"/>
        </w:rPr>
      </w:pPr>
    </w:p>
    <w:p w14:paraId="1F295AE0" w14:textId="77777777" w:rsidR="00462DEC" w:rsidRDefault="00977302">
      <w:pPr>
        <w:ind w:firstLine="560"/>
        <w:rPr>
          <w:rFonts w:ascii="等线" w:hAnsi="等线"/>
          <w:sz w:val="28"/>
          <w:szCs w:val="30"/>
        </w:rPr>
      </w:pPr>
      <w:r>
        <w:rPr>
          <w:rFonts w:ascii="等线" w:hAnsi="等线" w:hint="eastAsia"/>
          <w:sz w:val="28"/>
          <w:szCs w:val="30"/>
          <w:u w:val="single"/>
        </w:rPr>
        <w:t>北京华夏国润环保科技有限公司</w:t>
      </w:r>
      <w:r>
        <w:rPr>
          <w:rFonts w:ascii="等线" w:hAnsi="等线" w:hint="eastAsia"/>
          <w:sz w:val="28"/>
          <w:szCs w:val="30"/>
        </w:rPr>
        <w:t>：</w:t>
      </w:r>
    </w:p>
    <w:p w14:paraId="10901354" w14:textId="1889C857" w:rsidR="00462DEC" w:rsidRDefault="00977302">
      <w:pPr>
        <w:autoSpaceDE w:val="0"/>
        <w:autoSpaceDN w:val="0"/>
        <w:ind w:firstLine="560"/>
        <w:jc w:val="left"/>
        <w:textAlignment w:val="top"/>
        <w:rPr>
          <w:rFonts w:ascii="等线" w:hAnsi="等线"/>
          <w:sz w:val="28"/>
          <w:szCs w:val="30"/>
          <w:u w:val="single"/>
        </w:rPr>
      </w:pPr>
      <w:r>
        <w:rPr>
          <w:rFonts w:ascii="等线" w:hAnsi="等线" w:hint="eastAsia"/>
          <w:sz w:val="28"/>
          <w:szCs w:val="30"/>
        </w:rPr>
        <w:t>根据</w:t>
      </w:r>
      <w:r>
        <w:rPr>
          <w:rFonts w:ascii="等线" w:hAnsi="等线"/>
          <w:sz w:val="28"/>
          <w:szCs w:val="30"/>
        </w:rPr>
        <w:t>《中华人民共和国环境影响评价法》</w:t>
      </w:r>
      <w:r>
        <w:rPr>
          <w:rFonts w:ascii="等线" w:hAnsi="等线" w:hint="eastAsia"/>
          <w:sz w:val="28"/>
          <w:szCs w:val="30"/>
        </w:rPr>
        <w:t>及相关环境保护管理的规定，现委托贵公司承担“</w:t>
      </w:r>
      <w:r>
        <w:rPr>
          <w:rFonts w:ascii="等线" w:hAnsi="等线" w:hint="eastAsia"/>
          <w:sz w:val="28"/>
          <w:szCs w:val="30"/>
          <w:u w:val="single"/>
        </w:rPr>
        <w:t>五原县塔尔湖镇水环境综合治理项目（新建海子</w:t>
      </w:r>
      <w:proofErr w:type="gramStart"/>
      <w:r>
        <w:rPr>
          <w:rFonts w:ascii="等线" w:hAnsi="等线" w:hint="eastAsia"/>
          <w:sz w:val="28"/>
          <w:szCs w:val="30"/>
          <w:u w:val="single"/>
        </w:rPr>
        <w:t>堰</w:t>
      </w:r>
      <w:proofErr w:type="gramEnd"/>
      <w:r>
        <w:rPr>
          <w:rFonts w:ascii="等线" w:hAnsi="等线" w:hint="eastAsia"/>
          <w:sz w:val="28"/>
          <w:szCs w:val="30"/>
          <w:u w:val="single"/>
        </w:rPr>
        <w:t>污水处理厂及管网项目）</w:t>
      </w:r>
      <w:r>
        <w:rPr>
          <w:rFonts w:ascii="等线" w:hAnsi="等线" w:hint="eastAsia"/>
          <w:sz w:val="28"/>
          <w:szCs w:val="30"/>
        </w:rPr>
        <w:t>”的环境影响评价报告的编制工作。</w:t>
      </w:r>
    </w:p>
    <w:p w14:paraId="024229BA" w14:textId="77777777" w:rsidR="00462DEC" w:rsidRDefault="00977302">
      <w:pPr>
        <w:autoSpaceDE w:val="0"/>
        <w:autoSpaceDN w:val="0"/>
        <w:ind w:firstLine="560"/>
        <w:jc w:val="left"/>
        <w:textAlignment w:val="top"/>
        <w:rPr>
          <w:rFonts w:ascii="等线" w:hAnsi="等线"/>
          <w:sz w:val="28"/>
          <w:szCs w:val="30"/>
        </w:rPr>
      </w:pPr>
      <w:r>
        <w:rPr>
          <w:rFonts w:ascii="等线" w:hAnsi="等线" w:hint="eastAsia"/>
          <w:sz w:val="28"/>
          <w:szCs w:val="30"/>
        </w:rPr>
        <w:t>请贵公司接受委托后按国家环境影响评价的相关工作程序，正式开展编制工作，具体事宜待双方签订书面合同时商定。</w:t>
      </w:r>
    </w:p>
    <w:p w14:paraId="3F477E7E" w14:textId="77777777" w:rsidR="00462DEC" w:rsidRDefault="00977302">
      <w:pPr>
        <w:autoSpaceDE w:val="0"/>
        <w:autoSpaceDN w:val="0"/>
        <w:ind w:firstLine="560"/>
        <w:jc w:val="left"/>
        <w:textAlignment w:val="top"/>
        <w:rPr>
          <w:rFonts w:ascii="等线" w:hAnsi="等线"/>
          <w:sz w:val="28"/>
          <w:szCs w:val="30"/>
        </w:rPr>
      </w:pPr>
      <w:r>
        <w:rPr>
          <w:rFonts w:ascii="等线" w:hAnsi="等线" w:hint="eastAsia"/>
          <w:sz w:val="28"/>
          <w:szCs w:val="30"/>
        </w:rPr>
        <w:t>特此委托。</w:t>
      </w:r>
    </w:p>
    <w:p w14:paraId="34CC6AEA" w14:textId="77777777" w:rsidR="00462DEC" w:rsidRDefault="00462DEC">
      <w:pPr>
        <w:autoSpaceDE w:val="0"/>
        <w:autoSpaceDN w:val="0"/>
        <w:ind w:firstLine="560"/>
        <w:jc w:val="left"/>
        <w:textAlignment w:val="top"/>
        <w:rPr>
          <w:rFonts w:ascii="等线" w:hAnsi="等线"/>
          <w:sz w:val="28"/>
          <w:szCs w:val="30"/>
        </w:rPr>
      </w:pPr>
    </w:p>
    <w:p w14:paraId="212E53E6" w14:textId="77777777" w:rsidR="00462DEC" w:rsidRDefault="00462DEC">
      <w:pPr>
        <w:ind w:firstLine="640"/>
        <w:jc w:val="left"/>
        <w:rPr>
          <w:rFonts w:ascii="等线" w:hAnsi="等线"/>
          <w:sz w:val="32"/>
          <w:szCs w:val="32"/>
        </w:rPr>
      </w:pPr>
    </w:p>
    <w:p w14:paraId="09555D93" w14:textId="77777777" w:rsidR="00462DEC" w:rsidRDefault="00462DEC">
      <w:pPr>
        <w:ind w:firstLine="640"/>
        <w:jc w:val="left"/>
        <w:rPr>
          <w:rFonts w:ascii="等线" w:hAnsi="等线"/>
          <w:sz w:val="32"/>
          <w:szCs w:val="32"/>
        </w:rPr>
      </w:pPr>
    </w:p>
    <w:p w14:paraId="2AF37AAA" w14:textId="77777777" w:rsidR="00462DEC" w:rsidRDefault="00462DEC">
      <w:pPr>
        <w:ind w:firstLine="640"/>
        <w:jc w:val="left"/>
        <w:rPr>
          <w:rFonts w:ascii="等线" w:hAnsi="等线"/>
          <w:sz w:val="32"/>
          <w:szCs w:val="32"/>
        </w:rPr>
      </w:pPr>
    </w:p>
    <w:p w14:paraId="59B59051" w14:textId="77777777" w:rsidR="00462DEC" w:rsidRDefault="00977302">
      <w:pPr>
        <w:ind w:firstLine="560"/>
        <w:jc w:val="right"/>
        <w:rPr>
          <w:rFonts w:ascii="等线" w:hAnsi="等线"/>
          <w:sz w:val="28"/>
          <w:szCs w:val="30"/>
          <w:u w:val="single"/>
        </w:rPr>
      </w:pPr>
      <w:r>
        <w:rPr>
          <w:rFonts w:ascii="等线" w:hAnsi="等线" w:hint="eastAsia"/>
          <w:sz w:val="28"/>
          <w:szCs w:val="32"/>
        </w:rPr>
        <w:t xml:space="preserve">         </w:t>
      </w:r>
      <w:r>
        <w:rPr>
          <w:rFonts w:ascii="等线" w:hAnsi="等线" w:hint="eastAsia"/>
          <w:sz w:val="28"/>
          <w:szCs w:val="32"/>
        </w:rPr>
        <w:t>委托单位：</w:t>
      </w:r>
      <w:r>
        <w:rPr>
          <w:rFonts w:ascii="等线" w:hAnsi="等线" w:hint="eastAsia"/>
          <w:sz w:val="28"/>
          <w:szCs w:val="30"/>
          <w:u w:val="single"/>
        </w:rPr>
        <w:t>五原县塔尔湖镇人民政府</w:t>
      </w:r>
      <w:r>
        <w:rPr>
          <w:rFonts w:ascii="等线" w:hAnsi="等线" w:hint="eastAsia"/>
          <w:sz w:val="28"/>
          <w:szCs w:val="32"/>
          <w:u w:val="single"/>
        </w:rPr>
        <w:t>（公章）</w:t>
      </w:r>
    </w:p>
    <w:p w14:paraId="256E54FC" w14:textId="77777777" w:rsidR="00462DEC" w:rsidRDefault="00977302">
      <w:pPr>
        <w:ind w:firstLine="560"/>
        <w:jc w:val="left"/>
        <w:rPr>
          <w:sz w:val="28"/>
          <w:szCs w:val="32"/>
        </w:rPr>
      </w:pPr>
      <w:r>
        <w:rPr>
          <w:rFonts w:ascii="等线" w:hAnsi="等线" w:hint="eastAsia"/>
          <w:sz w:val="28"/>
          <w:szCs w:val="32"/>
        </w:rPr>
        <w:t xml:space="preserve">        </w:t>
      </w:r>
      <w:r>
        <w:rPr>
          <w:sz w:val="28"/>
          <w:szCs w:val="32"/>
        </w:rPr>
        <w:t xml:space="preserve">                    </w:t>
      </w:r>
    </w:p>
    <w:p w14:paraId="14BF0E0F" w14:textId="77777777" w:rsidR="00462DEC" w:rsidRDefault="00977302">
      <w:pPr>
        <w:ind w:firstLine="560"/>
        <w:jc w:val="right"/>
        <w:rPr>
          <w:sz w:val="28"/>
          <w:szCs w:val="32"/>
        </w:rPr>
      </w:pPr>
      <w:r>
        <w:rPr>
          <w:sz w:val="28"/>
          <w:szCs w:val="32"/>
        </w:rPr>
        <w:t xml:space="preserve">                  </w:t>
      </w:r>
      <w:r>
        <w:rPr>
          <w:sz w:val="28"/>
          <w:szCs w:val="32"/>
        </w:rPr>
        <w:t>签发日期：</w:t>
      </w:r>
      <w:r>
        <w:rPr>
          <w:sz w:val="28"/>
          <w:szCs w:val="32"/>
        </w:rPr>
        <w:t>2020</w:t>
      </w:r>
      <w:r>
        <w:rPr>
          <w:sz w:val="28"/>
          <w:szCs w:val="32"/>
        </w:rPr>
        <w:t>年</w:t>
      </w:r>
      <w:r>
        <w:rPr>
          <w:rFonts w:hint="eastAsia"/>
          <w:sz w:val="28"/>
          <w:szCs w:val="32"/>
        </w:rPr>
        <w:t>10</w:t>
      </w:r>
      <w:r>
        <w:rPr>
          <w:sz w:val="28"/>
          <w:szCs w:val="32"/>
        </w:rPr>
        <w:t>月</w:t>
      </w:r>
      <w:r>
        <w:rPr>
          <w:rFonts w:hint="eastAsia"/>
          <w:sz w:val="28"/>
          <w:szCs w:val="32"/>
        </w:rPr>
        <w:t>13</w:t>
      </w:r>
      <w:r>
        <w:rPr>
          <w:sz w:val="28"/>
          <w:szCs w:val="32"/>
        </w:rPr>
        <w:t>日</w:t>
      </w:r>
    </w:p>
    <w:p w14:paraId="008B0602" w14:textId="77777777" w:rsidR="00462DEC" w:rsidRDefault="00462DEC">
      <w:pPr>
        <w:spacing w:line="240" w:lineRule="auto"/>
        <w:ind w:firstLineChars="0" w:firstLine="0"/>
        <w:jc w:val="left"/>
        <w:rPr>
          <w:b/>
          <w:color w:val="000000"/>
          <w:sz w:val="28"/>
          <w:szCs w:val="28"/>
        </w:rPr>
      </w:pPr>
    </w:p>
    <w:p w14:paraId="707222D0" w14:textId="77777777" w:rsidR="00462DEC" w:rsidRDefault="00462DEC">
      <w:pPr>
        <w:spacing w:line="240" w:lineRule="auto"/>
        <w:ind w:firstLineChars="0" w:firstLine="0"/>
        <w:jc w:val="left"/>
        <w:rPr>
          <w:b/>
          <w:color w:val="000000"/>
          <w:sz w:val="28"/>
          <w:szCs w:val="28"/>
        </w:rPr>
      </w:pPr>
    </w:p>
    <w:p w14:paraId="65AE6638" w14:textId="77777777" w:rsidR="00462DEC" w:rsidRDefault="00462DEC">
      <w:pPr>
        <w:pStyle w:val="afffa"/>
        <w:ind w:firstLineChars="0" w:firstLine="0"/>
        <w:jc w:val="both"/>
        <w:rPr>
          <w:lang w:val="en-US"/>
        </w:rPr>
      </w:pPr>
    </w:p>
    <w:p w14:paraId="6E9463DC" w14:textId="77777777" w:rsidR="00462DEC" w:rsidRDefault="00462DEC">
      <w:pPr>
        <w:pStyle w:val="afffa"/>
        <w:ind w:firstLineChars="0" w:firstLine="0"/>
        <w:jc w:val="both"/>
        <w:rPr>
          <w:lang w:val="en-US"/>
        </w:rPr>
      </w:pPr>
    </w:p>
    <w:p w14:paraId="4DC7CFE1" w14:textId="77777777" w:rsidR="00462DEC" w:rsidRDefault="00462DEC">
      <w:pPr>
        <w:pStyle w:val="afffa"/>
        <w:ind w:firstLineChars="0" w:firstLine="0"/>
        <w:jc w:val="both"/>
        <w:rPr>
          <w:lang w:val="en-US"/>
        </w:rPr>
      </w:pPr>
    </w:p>
    <w:p w14:paraId="057EC661" w14:textId="77777777" w:rsidR="00462DEC" w:rsidRDefault="00462DEC">
      <w:pPr>
        <w:pStyle w:val="afffa"/>
        <w:ind w:firstLineChars="0" w:firstLine="0"/>
        <w:jc w:val="both"/>
        <w:rPr>
          <w:lang w:val="en-US"/>
        </w:rPr>
      </w:pPr>
    </w:p>
    <w:p w14:paraId="6B8D3055" w14:textId="77777777" w:rsidR="00462DEC" w:rsidRDefault="00462DEC">
      <w:pPr>
        <w:pStyle w:val="afffa"/>
        <w:ind w:firstLineChars="0" w:firstLine="0"/>
        <w:jc w:val="both"/>
        <w:rPr>
          <w:lang w:val="en-US"/>
        </w:rPr>
      </w:pPr>
    </w:p>
    <w:p w14:paraId="22841674" w14:textId="77777777" w:rsidR="00462DEC" w:rsidRDefault="00462DEC">
      <w:pPr>
        <w:pStyle w:val="afffa"/>
        <w:ind w:firstLineChars="0" w:firstLine="0"/>
        <w:jc w:val="both"/>
        <w:rPr>
          <w:lang w:val="en-US"/>
        </w:rPr>
      </w:pPr>
    </w:p>
    <w:p w14:paraId="405E376F" w14:textId="77777777" w:rsidR="00462DEC" w:rsidRDefault="00462DEC">
      <w:pPr>
        <w:pStyle w:val="afffa"/>
        <w:ind w:firstLineChars="0" w:firstLine="0"/>
        <w:jc w:val="both"/>
        <w:rPr>
          <w:lang w:val="en-US"/>
        </w:rPr>
      </w:pPr>
    </w:p>
    <w:p w14:paraId="79816840" w14:textId="77777777" w:rsidR="00462DEC" w:rsidRDefault="00462DEC">
      <w:pPr>
        <w:pStyle w:val="afffa"/>
        <w:ind w:firstLineChars="0" w:firstLine="0"/>
        <w:jc w:val="both"/>
        <w:rPr>
          <w:lang w:val="en-US"/>
        </w:rPr>
      </w:pPr>
    </w:p>
    <w:p w14:paraId="748951AA" w14:textId="77777777" w:rsidR="00462DEC" w:rsidRDefault="00977302">
      <w:pPr>
        <w:pStyle w:val="afffa"/>
        <w:ind w:firstLineChars="0" w:firstLine="0"/>
        <w:jc w:val="both"/>
        <w:rPr>
          <w:lang w:val="en-US"/>
        </w:rPr>
        <w:sectPr w:rsidR="00462DEC">
          <w:headerReference w:type="even" r:id="rId31"/>
          <w:headerReference w:type="default" r:id="rId32"/>
          <w:footerReference w:type="even" r:id="rId33"/>
          <w:footerReference w:type="default" r:id="rId34"/>
          <w:headerReference w:type="first" r:id="rId35"/>
          <w:footerReference w:type="first" r:id="rId36"/>
          <w:pgSz w:w="11906" w:h="16838"/>
          <w:pgMar w:top="1077" w:right="1134" w:bottom="1077" w:left="1134" w:header="454" w:footer="680" w:gutter="0"/>
          <w:cols w:space="720"/>
          <w:docGrid w:linePitch="326"/>
        </w:sectPr>
      </w:pPr>
      <w:r>
        <w:rPr>
          <w:noProof/>
          <w:lang w:val="en-US"/>
        </w:rPr>
        <w:lastRenderedPageBreak/>
        <w:drawing>
          <wp:inline distT="0" distB="0" distL="114300" distR="114300" wp14:anchorId="59604E59" wp14:editId="5EAA9B86">
            <wp:extent cx="6112510" cy="8606790"/>
            <wp:effectExtent l="0" t="0" r="2540" b="3810"/>
            <wp:docPr id="10" name="图片 10" descr="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30"/>
                    <pic:cNvPicPr>
                      <a:picLocks noChangeAspect="1"/>
                    </pic:cNvPicPr>
                  </pic:nvPicPr>
                  <pic:blipFill>
                    <a:blip r:embed="rId37"/>
                    <a:stretch>
                      <a:fillRect/>
                    </a:stretch>
                  </pic:blipFill>
                  <pic:spPr>
                    <a:xfrm>
                      <a:off x="0" y="0"/>
                      <a:ext cx="6112510" cy="8606790"/>
                    </a:xfrm>
                    <a:prstGeom prst="rect">
                      <a:avLst/>
                    </a:prstGeom>
                  </pic:spPr>
                </pic:pic>
              </a:graphicData>
            </a:graphic>
          </wp:inline>
        </w:drawing>
      </w:r>
      <w:r>
        <w:rPr>
          <w:noProof/>
          <w:lang w:val="en-US"/>
        </w:rPr>
        <w:lastRenderedPageBreak/>
        <w:drawing>
          <wp:inline distT="0" distB="0" distL="114300" distR="114300" wp14:anchorId="521D52CC" wp14:editId="49FE4442">
            <wp:extent cx="6112510" cy="8545195"/>
            <wp:effectExtent l="0" t="0" r="2540" b="8255"/>
            <wp:docPr id="26" name="图片 26" descr="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033"/>
                    <pic:cNvPicPr>
                      <a:picLocks noChangeAspect="1"/>
                    </pic:cNvPicPr>
                  </pic:nvPicPr>
                  <pic:blipFill>
                    <a:blip r:embed="rId38"/>
                    <a:stretch>
                      <a:fillRect/>
                    </a:stretch>
                  </pic:blipFill>
                  <pic:spPr>
                    <a:xfrm>
                      <a:off x="0" y="0"/>
                      <a:ext cx="6112510" cy="8545195"/>
                    </a:xfrm>
                    <a:prstGeom prst="rect">
                      <a:avLst/>
                    </a:prstGeom>
                  </pic:spPr>
                </pic:pic>
              </a:graphicData>
            </a:graphic>
          </wp:inline>
        </w:drawing>
      </w:r>
      <w:r>
        <w:rPr>
          <w:noProof/>
          <w:lang w:val="en-US"/>
        </w:rPr>
        <w:lastRenderedPageBreak/>
        <w:drawing>
          <wp:inline distT="0" distB="0" distL="114300" distR="114300" wp14:anchorId="3A8D8440" wp14:editId="621750C8">
            <wp:extent cx="6118225" cy="8597900"/>
            <wp:effectExtent l="0" t="0" r="15875" b="12700"/>
            <wp:docPr id="27" name="图片 27" descr="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032"/>
                    <pic:cNvPicPr>
                      <a:picLocks noChangeAspect="1"/>
                    </pic:cNvPicPr>
                  </pic:nvPicPr>
                  <pic:blipFill>
                    <a:blip r:embed="rId39"/>
                    <a:stretch>
                      <a:fillRect/>
                    </a:stretch>
                  </pic:blipFill>
                  <pic:spPr>
                    <a:xfrm>
                      <a:off x="0" y="0"/>
                      <a:ext cx="6118225" cy="8597900"/>
                    </a:xfrm>
                    <a:prstGeom prst="rect">
                      <a:avLst/>
                    </a:prstGeom>
                  </pic:spPr>
                </pic:pic>
              </a:graphicData>
            </a:graphic>
          </wp:inline>
        </w:drawing>
      </w:r>
    </w:p>
    <w:p w14:paraId="530ECEAF" w14:textId="77777777" w:rsidR="00462DEC" w:rsidRDefault="00977302">
      <w:pPr>
        <w:pStyle w:val="TIE-0"/>
        <w:ind w:firstLine="480"/>
        <w:rPr>
          <w:color w:val="000000"/>
        </w:rPr>
      </w:pPr>
      <w:r>
        <w:rPr>
          <w:noProof/>
        </w:rPr>
        <w:lastRenderedPageBreak/>
        <w:drawing>
          <wp:anchor distT="0" distB="0" distL="114300" distR="114300" simplePos="0" relativeHeight="251663360" behindDoc="1" locked="0" layoutInCell="1" allowOverlap="1" wp14:anchorId="3382F813" wp14:editId="4273CE90">
            <wp:simplePos x="0" y="0"/>
            <wp:positionH relativeFrom="margin">
              <wp:align>center</wp:align>
            </wp:positionH>
            <wp:positionV relativeFrom="margin">
              <wp:align>bottom</wp:align>
            </wp:positionV>
            <wp:extent cx="7642860" cy="5400040"/>
            <wp:effectExtent l="0" t="0" r="0" b="0"/>
            <wp:wrapSquare wrapText="bothSides"/>
            <wp:docPr id="1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7643035" cy="5400000"/>
                    </a:xfrm>
                    <a:prstGeom prst="rect">
                      <a:avLst/>
                    </a:prstGeom>
                    <a:noFill/>
                    <a:ln>
                      <a:noFill/>
                    </a:ln>
                  </pic:spPr>
                </pic:pic>
              </a:graphicData>
            </a:graphic>
          </wp:anchor>
        </w:drawing>
      </w:r>
      <w:r>
        <w:rPr>
          <w:rFonts w:hint="eastAsia"/>
          <w:color w:val="000000"/>
        </w:rPr>
        <w:t>附图</w:t>
      </w:r>
      <w:r>
        <w:rPr>
          <w:rFonts w:hint="eastAsia"/>
          <w:color w:val="000000"/>
        </w:rPr>
        <w:t xml:space="preserve">1 </w:t>
      </w:r>
      <w:r>
        <w:rPr>
          <w:rFonts w:hint="eastAsia"/>
          <w:color w:val="000000"/>
        </w:rPr>
        <w:t>地理位置</w:t>
      </w:r>
      <w:r>
        <w:rPr>
          <w:noProof/>
          <w:color w:val="000000"/>
        </w:rPr>
        <mc:AlternateContent>
          <mc:Choice Requires="wps">
            <w:drawing>
              <wp:anchor distT="0" distB="0" distL="114300" distR="114300" simplePos="0" relativeHeight="251673600" behindDoc="0" locked="0" layoutInCell="1" allowOverlap="1" wp14:anchorId="6FC84619" wp14:editId="71361A7A">
                <wp:simplePos x="0" y="0"/>
                <wp:positionH relativeFrom="column">
                  <wp:posOffset>382905</wp:posOffset>
                </wp:positionH>
                <wp:positionV relativeFrom="paragraph">
                  <wp:posOffset>-4827270</wp:posOffset>
                </wp:positionV>
                <wp:extent cx="983615" cy="332740"/>
                <wp:effectExtent l="0" t="0" r="1169035" b="1877060"/>
                <wp:wrapNone/>
                <wp:docPr id="12"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3615" cy="332740"/>
                        </a:xfrm>
                        <a:prstGeom prst="wedgeRectCallout">
                          <a:avLst>
                            <a:gd name="adj1" fmla="val 161491"/>
                            <a:gd name="adj2" fmla="val 611644"/>
                          </a:avLst>
                        </a:prstGeom>
                        <a:solidFill>
                          <a:srgbClr val="FFFF00"/>
                        </a:solidFill>
                        <a:ln w="9525">
                          <a:solidFill>
                            <a:srgbClr val="FF0000"/>
                          </a:solidFill>
                          <a:miter lim="800000"/>
                        </a:ln>
                      </wps:spPr>
                      <wps:txbx>
                        <w:txbxContent>
                          <w:p w14:paraId="62A91792" w14:textId="77777777" w:rsidR="00462DEC" w:rsidRDefault="00977302">
                            <w:pPr>
                              <w:ind w:firstLineChars="0" w:firstLine="0"/>
                              <w:jc w:val="center"/>
                            </w:pPr>
                            <w:r>
                              <w:rPr>
                                <w:rFonts w:hint="eastAsia"/>
                              </w:rPr>
                              <w:t>项目所在地</w:t>
                            </w:r>
                          </w:p>
                        </w:txbxContent>
                      </wps:txbx>
                      <wps:bodyPr rot="0" vert="horz" wrap="square" lIns="91440" tIns="45720" rIns="91440" bIns="45720" anchor="t" anchorCtr="0" upright="1">
                        <a:noAutofit/>
                      </wps:bodyPr>
                    </wps:wsp>
                  </a:graphicData>
                </a:graphic>
              </wp:anchor>
            </w:drawing>
          </mc:Choice>
          <mc:Fallback>
            <w:pict>
              <v:shapetype w14:anchorId="6FC8461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7" o:spid="_x0000_s1026" type="#_x0000_t61" style="position:absolute;left:0;text-align:left;margin-left:30.15pt;margin-top:-380.1pt;width:77.45pt;height:26.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" adj="45682,142915" fillcolor="yellow" strokecolor="red">
                <v:textbox>
                  <w:txbxContent>
                    <w:p w14:paraId="62A91792" w14:textId="77777777" w:rsidR="00462DEC" w:rsidRDefault="00977302">
                      <w:pPr>
                        <w:ind w:firstLineChars="0" w:firstLine="0"/>
                        <w:jc w:val="center"/>
                      </w:pPr>
                      <w:r>
                        <w:rPr>
                          <w:rFonts w:hint="eastAsia"/>
                        </w:rPr>
                        <w:t>项目所在地</w:t>
                      </w:r>
                    </w:p>
                  </w:txbxContent>
                </v:textbox>
              </v:shape>
            </w:pict>
          </mc:Fallback>
        </mc:AlternateContent>
      </w:r>
      <w:r>
        <w:rPr>
          <w:noProof/>
          <w:color w:val="000000"/>
        </w:rPr>
        <mc:AlternateContent>
          <mc:Choice Requires="wps">
            <w:drawing>
              <wp:anchor distT="0" distB="0" distL="114300" distR="114300" simplePos="0" relativeHeight="251671552" behindDoc="0" locked="0" layoutInCell="1" allowOverlap="1" wp14:anchorId="43A29BA7" wp14:editId="503A2DB5">
                <wp:simplePos x="0" y="0"/>
                <wp:positionH relativeFrom="column">
                  <wp:posOffset>3115310</wp:posOffset>
                </wp:positionH>
                <wp:positionV relativeFrom="paragraph">
                  <wp:posOffset>7235825</wp:posOffset>
                </wp:positionV>
                <wp:extent cx="1257300" cy="396240"/>
                <wp:effectExtent l="0" t="0" r="19050" b="537210"/>
                <wp:wrapNone/>
                <wp:docPr id="11" name="圆角矩形标注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1257300" cy="396240"/>
                        </a:xfrm>
                        <a:prstGeom prst="wedgeRoundRectCallout">
                          <a:avLst>
                            <a:gd name="adj1" fmla="val 32019"/>
                            <a:gd name="adj2" fmla="val -168750"/>
                            <a:gd name="adj3" fmla="val 16667"/>
                          </a:avLst>
                        </a:prstGeom>
                        <a:solidFill>
                          <a:srgbClr val="FFFFFF">
                            <a:alpha val="67999"/>
                          </a:srgbClr>
                        </a:solidFill>
                        <a:ln w="9525" algn="ctr">
                          <a:solidFill>
                            <a:srgbClr val="0000FF"/>
                          </a:solidFill>
                          <a:miter lim="800000"/>
                          <a:tailEnd type="none" w="sm" len="lg"/>
                        </a:ln>
                        <a:effectLst/>
                      </wps:spPr>
                      <wps:txbx>
                        <w:txbxContent>
                          <w:p w14:paraId="147C6689" w14:textId="77777777" w:rsidR="00462DEC" w:rsidRDefault="00977302">
                            <w:pPr>
                              <w:ind w:firstLine="482"/>
                              <w:rPr>
                                <w:b/>
                                <w:color w:val="FF0000"/>
                              </w:rPr>
                            </w:pPr>
                            <w:r>
                              <w:rPr>
                                <w:rFonts w:hint="eastAsia"/>
                                <w:b/>
                                <w:color w:val="FF0000"/>
                              </w:rPr>
                              <w:t>本项目建设位置</w:t>
                            </w:r>
                          </w:p>
                          <w:p w14:paraId="03764042" w14:textId="77777777" w:rsidR="00462DEC" w:rsidRDefault="00462DEC">
                            <w:pPr>
                              <w:ind w:firstLine="480"/>
                            </w:pPr>
                          </w:p>
                          <w:p w14:paraId="6A8BD713" w14:textId="77777777" w:rsidR="00462DEC" w:rsidRDefault="00977302">
                            <w:pPr>
                              <w:ind w:firstLine="482"/>
                              <w:rPr>
                                <w:b/>
                                <w:color w:val="FF0000"/>
                              </w:rPr>
                            </w:pPr>
                            <w:r>
                              <w:rPr>
                                <w:rFonts w:hint="eastAsia"/>
                                <w:b/>
                                <w:color w:val="FF0000"/>
                              </w:rPr>
                              <w:t>本项目建设位置</w:t>
                            </w:r>
                          </w:p>
                          <w:p w14:paraId="11C6EF76" w14:textId="77777777" w:rsidR="00462DEC" w:rsidRDefault="00462DEC">
                            <w:pPr>
                              <w:ind w:firstLine="480"/>
                            </w:pPr>
                          </w:p>
                          <w:p w14:paraId="17DD4980" w14:textId="77777777" w:rsidR="00462DEC" w:rsidRDefault="00977302">
                            <w:pPr>
                              <w:ind w:firstLine="482"/>
                              <w:rPr>
                                <w:b/>
                                <w:color w:val="FF0000"/>
                              </w:rPr>
                            </w:pPr>
                            <w:r>
                              <w:rPr>
                                <w:rFonts w:hint="eastAsia"/>
                                <w:b/>
                                <w:color w:val="FF0000"/>
                              </w:rPr>
                              <w:t>本项目建设位置</w:t>
                            </w:r>
                          </w:p>
                          <w:p w14:paraId="1F597FDB" w14:textId="77777777" w:rsidR="00462DEC" w:rsidRDefault="00462DEC">
                            <w:pPr>
                              <w:ind w:firstLine="480"/>
                            </w:pPr>
                          </w:p>
                          <w:p w14:paraId="478AAB8E" w14:textId="77777777" w:rsidR="00462DEC" w:rsidRDefault="00977302">
                            <w:pPr>
                              <w:ind w:firstLine="482"/>
                              <w:rPr>
                                <w:b/>
                                <w:color w:val="FF0000"/>
                              </w:rPr>
                            </w:pPr>
                            <w:r>
                              <w:rPr>
                                <w:rFonts w:hint="eastAsia"/>
                                <w:b/>
                                <w:color w:val="FF0000"/>
                              </w:rPr>
                              <w:t>本项目建设位置</w:t>
                            </w:r>
                          </w:p>
                        </w:txbxContent>
                      </wps:txbx>
                      <wps:bodyPr rot="0" vert="horz" wrap="square" lIns="91440" tIns="45720" rIns="91440" bIns="45720" anchor="t" anchorCtr="0" upright="1">
                        <a:noAutofit/>
                      </wps:bodyPr>
                    </wps:wsp>
                  </a:graphicData>
                </a:graphic>
              </wp:anchor>
            </w:drawing>
          </mc:Choice>
          <mc:Fallback>
            <w:pict>
              <v:shapetype w14:anchorId="43A29BA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71" o:spid="_x0000_s1027" type="#_x0000_t62" style="position:absolute;left:0;text-align:left;margin-left:245.3pt;margin-top:569.75pt;width:99pt;height:31.2pt;flip:x y;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" adj="17716,-25650" strokecolor="blue">
                <v:fill opacity="44461f"/>
                <v:stroke endarrowwidth="narrow" endarrowlength="long"/>
                <v:textbox>
                  <w:txbxContent>
                    <w:p w14:paraId="147C6689" w14:textId="77777777" w:rsidR="00462DEC" w:rsidRDefault="00977302">
                      <w:pPr>
                        <w:ind w:firstLine="482"/>
                        <w:rPr>
                          <w:b/>
                          <w:color w:val="FF0000"/>
                        </w:rPr>
                      </w:pPr>
                      <w:r>
                        <w:rPr>
                          <w:rFonts w:hint="eastAsia"/>
                          <w:b/>
                          <w:color w:val="FF0000"/>
                        </w:rPr>
                        <w:t>本项目建设位置</w:t>
                      </w:r>
                    </w:p>
                    <w:p w14:paraId="03764042" w14:textId="77777777" w:rsidR="00462DEC" w:rsidRDefault="00462DEC">
                      <w:pPr>
                        <w:ind w:firstLine="480"/>
                      </w:pPr>
                    </w:p>
                    <w:p w14:paraId="6A8BD713" w14:textId="77777777" w:rsidR="00462DEC" w:rsidRDefault="00977302">
                      <w:pPr>
                        <w:ind w:firstLine="482"/>
                        <w:rPr>
                          <w:b/>
                          <w:color w:val="FF0000"/>
                        </w:rPr>
                      </w:pPr>
                      <w:r>
                        <w:rPr>
                          <w:rFonts w:hint="eastAsia"/>
                          <w:b/>
                          <w:color w:val="FF0000"/>
                        </w:rPr>
                        <w:t>本项目建设位置</w:t>
                      </w:r>
                    </w:p>
                    <w:p w14:paraId="11C6EF76" w14:textId="77777777" w:rsidR="00462DEC" w:rsidRDefault="00462DEC">
                      <w:pPr>
                        <w:ind w:firstLine="480"/>
                      </w:pPr>
                    </w:p>
                    <w:p w14:paraId="17DD4980" w14:textId="77777777" w:rsidR="00462DEC" w:rsidRDefault="00977302">
                      <w:pPr>
                        <w:ind w:firstLine="482"/>
                        <w:rPr>
                          <w:b/>
                          <w:color w:val="FF0000"/>
                        </w:rPr>
                      </w:pPr>
                      <w:r>
                        <w:rPr>
                          <w:rFonts w:hint="eastAsia"/>
                          <w:b/>
                          <w:color w:val="FF0000"/>
                        </w:rPr>
                        <w:t>本项目建设位置</w:t>
                      </w:r>
                    </w:p>
                    <w:p w14:paraId="1F597FDB" w14:textId="77777777" w:rsidR="00462DEC" w:rsidRDefault="00462DEC">
                      <w:pPr>
                        <w:ind w:firstLine="480"/>
                      </w:pPr>
                    </w:p>
                    <w:p w14:paraId="478AAB8E" w14:textId="77777777" w:rsidR="00462DEC" w:rsidRDefault="00977302">
                      <w:pPr>
                        <w:ind w:firstLine="482"/>
                        <w:rPr>
                          <w:b/>
                          <w:color w:val="FF0000"/>
                        </w:rPr>
                      </w:pPr>
                      <w:r>
                        <w:rPr>
                          <w:rFonts w:hint="eastAsia"/>
                          <w:b/>
                          <w:color w:val="FF0000"/>
                        </w:rPr>
                        <w:t>本项目建设位置</w:t>
                      </w:r>
                    </w:p>
                  </w:txbxContent>
                </v:textbox>
              </v:shape>
            </w:pict>
          </mc:Fallback>
        </mc:AlternateContent>
      </w:r>
      <w:r>
        <w:rPr>
          <w:color w:val="000000"/>
        </w:rPr>
        <w:t>图</w:t>
      </w:r>
    </w:p>
    <w:p w14:paraId="7A1BE703" w14:textId="77777777" w:rsidR="00462DEC" w:rsidRDefault="00462DEC">
      <w:pPr>
        <w:pStyle w:val="TIE-0"/>
        <w:spacing w:line="240" w:lineRule="auto"/>
        <w:ind w:firstLine="480"/>
        <w:rPr>
          <w:color w:val="000000"/>
        </w:rPr>
      </w:pPr>
    </w:p>
    <w:p w14:paraId="1B7A5D52" w14:textId="77777777" w:rsidR="00462DEC" w:rsidRDefault="00977302">
      <w:pPr>
        <w:pStyle w:val="TIE-0"/>
        <w:spacing w:line="240" w:lineRule="auto"/>
        <w:ind w:firstLine="480"/>
        <w:rPr>
          <w:color w:val="000000"/>
        </w:rPr>
      </w:pPr>
      <w:r>
        <w:rPr>
          <w:b w:val="0"/>
          <w:noProof/>
          <w:color w:val="000000"/>
          <w:sz w:val="24"/>
          <w:szCs w:val="21"/>
        </w:rPr>
        <mc:AlternateContent>
          <mc:Choice Requires="wps">
            <w:drawing>
              <wp:anchor distT="0" distB="0" distL="114300" distR="114300" simplePos="0" relativeHeight="251687936" behindDoc="0" locked="0" layoutInCell="1" allowOverlap="1" wp14:anchorId="62F86300" wp14:editId="6DFAE691">
                <wp:simplePos x="0" y="0"/>
                <wp:positionH relativeFrom="column">
                  <wp:posOffset>1031240</wp:posOffset>
                </wp:positionH>
                <wp:positionV relativeFrom="paragraph">
                  <wp:posOffset>549275</wp:posOffset>
                </wp:positionV>
                <wp:extent cx="983615" cy="332740"/>
                <wp:effectExtent l="0" t="0" r="1054735" b="1610360"/>
                <wp:wrapNone/>
                <wp:docPr id="23"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3615" cy="332740"/>
                        </a:xfrm>
                        <a:prstGeom prst="wedgeRectCallout">
                          <a:avLst>
                            <a:gd name="adj1" fmla="val 148605"/>
                            <a:gd name="adj2" fmla="val 530018"/>
                          </a:avLst>
                        </a:prstGeom>
                        <a:solidFill>
                          <a:srgbClr val="FFFF00"/>
                        </a:solidFill>
                        <a:ln w="9525">
                          <a:solidFill>
                            <a:srgbClr val="FF0000"/>
                          </a:solidFill>
                          <a:miter lim="800000"/>
                        </a:ln>
                      </wps:spPr>
                      <wps:txbx>
                        <w:txbxContent>
                          <w:p w14:paraId="2A6591CE" w14:textId="77777777" w:rsidR="00462DEC" w:rsidRDefault="00977302">
                            <w:pPr>
                              <w:ind w:firstLineChars="0" w:firstLine="0"/>
                              <w:jc w:val="center"/>
                            </w:pPr>
                            <w:r>
                              <w:rPr>
                                <w:rFonts w:hint="eastAsia"/>
                              </w:rPr>
                              <w:t>项目所在地</w:t>
                            </w:r>
                          </w:p>
                        </w:txbxContent>
                      </wps:txbx>
                      <wps:bodyPr rot="0" vert="horz" wrap="square" lIns="91440" tIns="45720" rIns="91440" bIns="45720" anchor="t" anchorCtr="0" upright="1">
                        <a:noAutofit/>
                      </wps:bodyPr>
                    </wps:wsp>
                  </a:graphicData>
                </a:graphic>
              </wp:anchor>
            </w:drawing>
          </mc:Choice>
          <mc:Fallback>
            <w:pict>
              <v:shape w14:anchorId="62F86300" id="_x0000_s1028" type="#_x0000_t61" style="position:absolute;left:0;text-align:left;margin-left:81.2pt;margin-top:43.25pt;width:77.45pt;height:26.2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" adj="42899,125284" fillcolor="yellow" strokecolor="red">
                <v:textbox>
                  <w:txbxContent>
                    <w:p w14:paraId="2A6591CE" w14:textId="77777777" w:rsidR="00462DEC" w:rsidRDefault="00977302">
                      <w:pPr>
                        <w:ind w:firstLineChars="0" w:firstLine="0"/>
                        <w:jc w:val="center"/>
                      </w:pPr>
                      <w:r>
                        <w:rPr>
                          <w:rFonts w:hint="eastAsia"/>
                        </w:rPr>
                        <w:t>项目所在地</w:t>
                      </w:r>
                    </w:p>
                  </w:txbxContent>
                </v:textbox>
              </v:shape>
            </w:pict>
          </mc:Fallback>
        </mc:AlternateContent>
      </w:r>
    </w:p>
    <w:p w14:paraId="405AD6C0" w14:textId="77777777" w:rsidR="00462DEC" w:rsidRDefault="00462DEC">
      <w:pPr>
        <w:pStyle w:val="TIE-0"/>
        <w:spacing w:line="240" w:lineRule="auto"/>
        <w:ind w:firstLine="480"/>
        <w:rPr>
          <w:color w:val="000000"/>
        </w:rPr>
        <w:sectPr w:rsidR="00462DEC">
          <w:pgSz w:w="16838" w:h="11906" w:orient="landscape"/>
          <w:pgMar w:top="1134" w:right="1077" w:bottom="1134" w:left="1077" w:header="454" w:footer="680" w:gutter="0"/>
          <w:cols w:space="720"/>
          <w:docGrid w:linePitch="326"/>
        </w:sectPr>
      </w:pPr>
    </w:p>
    <w:p w14:paraId="77ED53EC" w14:textId="77777777" w:rsidR="00462DEC" w:rsidRDefault="00977302">
      <w:pPr>
        <w:pStyle w:val="TIE-0"/>
        <w:ind w:firstLine="480"/>
        <w:rPr>
          <w:color w:val="000000"/>
        </w:rPr>
      </w:pPr>
      <w:r>
        <w:rPr>
          <w:color w:val="000000"/>
        </w:rPr>
        <w:lastRenderedPageBreak/>
        <w:t>附图</w:t>
      </w:r>
      <w:r>
        <w:rPr>
          <w:rFonts w:hint="eastAsia"/>
          <w:color w:val="000000"/>
        </w:rPr>
        <w:t xml:space="preserve">2  </w:t>
      </w:r>
      <w:r>
        <w:rPr>
          <w:rFonts w:hint="eastAsia"/>
          <w:color w:val="000000"/>
        </w:rPr>
        <w:t>项目四邻关系图</w:t>
      </w:r>
    </w:p>
    <w:p w14:paraId="66B96C35" w14:textId="77777777" w:rsidR="00462DEC" w:rsidRDefault="00462DEC">
      <w:pPr>
        <w:pStyle w:val="TIE-0"/>
        <w:spacing w:line="240" w:lineRule="auto"/>
        <w:ind w:firstLine="480"/>
        <w:jc w:val="center"/>
        <w:rPr>
          <w:color w:val="000000"/>
        </w:rPr>
      </w:pPr>
    </w:p>
    <w:p w14:paraId="7279279C" w14:textId="77777777" w:rsidR="00462DEC" w:rsidRDefault="00977302">
      <w:pPr>
        <w:pStyle w:val="TIE-0"/>
        <w:ind w:firstLine="480"/>
        <w:rPr>
          <w:color w:val="000000"/>
        </w:rPr>
        <w:sectPr w:rsidR="00462DEC">
          <w:pgSz w:w="16838" w:h="11906" w:orient="landscape"/>
          <w:pgMar w:top="1134" w:right="1077" w:bottom="1134" w:left="1077" w:header="454" w:footer="680" w:gutter="0"/>
          <w:cols w:space="720"/>
          <w:docGrid w:linePitch="326"/>
        </w:sectPr>
      </w:pPr>
      <w:r>
        <w:rPr>
          <w:noProof/>
          <w:color w:val="000000"/>
        </w:rPr>
        <mc:AlternateContent>
          <mc:Choice Requires="wps">
            <w:drawing>
              <wp:anchor distT="0" distB="0" distL="114300" distR="114300" simplePos="0" relativeHeight="251680768" behindDoc="0" locked="0" layoutInCell="1" allowOverlap="1" wp14:anchorId="4D6C3446" wp14:editId="4B1E34F9">
                <wp:simplePos x="0" y="0"/>
                <wp:positionH relativeFrom="column">
                  <wp:posOffset>3160395</wp:posOffset>
                </wp:positionH>
                <wp:positionV relativeFrom="paragraph">
                  <wp:posOffset>474980</wp:posOffset>
                </wp:positionV>
                <wp:extent cx="2374265" cy="913765"/>
                <wp:effectExtent l="0" t="0" r="0" b="635"/>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913996"/>
                        </a:xfrm>
                        <a:prstGeom prst="rect">
                          <a:avLst/>
                        </a:prstGeom>
                        <a:noFill/>
                        <a:ln w="9525">
                          <a:noFill/>
                          <a:miter lim="800000"/>
                        </a:ln>
                      </wps:spPr>
                      <wps:txbx>
                        <w:txbxContent>
                          <w:p w14:paraId="674AA763" w14:textId="77777777" w:rsidR="00462DEC" w:rsidRDefault="00977302">
                            <w:pPr>
                              <w:spacing w:beforeLines="100" w:before="240"/>
                              <w:ind w:firstLine="1440"/>
                              <w:rPr>
                                <w:sz w:val="72"/>
                                <w:szCs w:val="72"/>
                              </w:rPr>
                            </w:pPr>
                            <w:r>
                              <w:rPr>
                                <w:rFonts w:hint="eastAsia"/>
                                <w:sz w:val="72"/>
                                <w:szCs w:val="72"/>
                              </w:rPr>
                              <w:t>空地</w: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type w14:anchorId="4D6C3446" id="_x0000_t202" coordsize="21600,21600" o:spt="202" path="m,l,21600r21600,l21600,xe">
                <v:stroke joinstyle="miter"/>
                <v:path gradientshapeok="t" o:connecttype="rect"/>
              </v:shapetype>
              <v:shape id="文本框 2" o:spid="_x0000_s1029" type="#_x0000_t202" style="position:absolute;left:0;text-align:left;margin-left:248.85pt;margin-top:37.4pt;width:186.95pt;height:71.95pt;z-index:2516807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" filled="f" stroked="f">
                <v:textbox>
                  <w:txbxContent>
                    <w:p w14:paraId="674AA763" w14:textId="77777777" w:rsidR="00462DEC" w:rsidRDefault="00977302">
                      <w:pPr>
                        <w:spacing w:beforeLines="100" w:before="240"/>
                        <w:ind w:firstLine="1440"/>
                        <w:rPr>
                          <w:sz w:val="72"/>
                          <w:szCs w:val="72"/>
                        </w:rPr>
                      </w:pPr>
                      <w:r>
                        <w:rPr>
                          <w:rFonts w:hint="eastAsia"/>
                          <w:sz w:val="72"/>
                          <w:szCs w:val="72"/>
                        </w:rPr>
                        <w:t>空地</w:t>
                      </w:r>
                    </w:p>
                  </w:txbxContent>
                </v:textbox>
              </v:shape>
            </w:pict>
          </mc:Fallback>
        </mc:AlternateContent>
      </w:r>
      <w:r>
        <w:rPr>
          <w:noProof/>
          <w:color w:val="000000"/>
        </w:rPr>
        <mc:AlternateContent>
          <mc:Choice Requires="wps">
            <w:drawing>
              <wp:anchor distT="0" distB="0" distL="114300" distR="114300" simplePos="0" relativeHeight="251676672" behindDoc="0" locked="0" layoutInCell="1" allowOverlap="1" wp14:anchorId="60E3229A" wp14:editId="04B3483D">
                <wp:simplePos x="0" y="0"/>
                <wp:positionH relativeFrom="column">
                  <wp:posOffset>6381750</wp:posOffset>
                </wp:positionH>
                <wp:positionV relativeFrom="paragraph">
                  <wp:posOffset>1347470</wp:posOffset>
                </wp:positionV>
                <wp:extent cx="1454150" cy="2513965"/>
                <wp:effectExtent l="0" t="0" r="12700" b="19685"/>
                <wp:wrapNone/>
                <wp:docPr id="13" name="矩形 13"/>
                <wp:cNvGraphicFramePr/>
                <a:graphic xmlns:a="http://schemas.openxmlformats.org/drawingml/2006/main">
                  <a:graphicData uri="http://schemas.microsoft.com/office/word/2010/wordprocessingShape">
                    <wps:wsp>
                      <wps:cNvSpPr/>
                      <wps:spPr>
                        <a:xfrm flipV="1">
                          <a:off x="0" y="0"/>
                          <a:ext cx="1454150" cy="2513965"/>
                        </a:xfrm>
                        <a:prstGeom prst="rect">
                          <a:avLst/>
                        </a:prstGeom>
                        <a:solidFill>
                          <a:srgbClr val="FFFF00">
                            <a:alpha val="30196"/>
                          </a:srgb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610862" w14:textId="77777777" w:rsidR="00462DEC" w:rsidRDefault="00462DEC">
                            <w:pPr>
                              <w:ind w:firstLine="480"/>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0E3229A" id="矩形 13" o:spid="_x0000_s1030" style="position:absolute;left:0;text-align:left;margin-left:502.5pt;margin-top:106.1pt;width:114.5pt;height:197.95pt;flip:y;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" fillcolor="yellow" strokecolor="#243f60 [1604]" strokeweight="2pt">
                <v:fill opacity="19789f"/>
                <v:textbox>
                  <w:txbxContent>
                    <w:p w14:paraId="62610862" w14:textId="77777777" w:rsidR="00462DEC" w:rsidRDefault="00462DEC">
                      <w:pPr>
                        <w:ind w:firstLine="480"/>
                        <w:jc w:val="center"/>
                      </w:pPr>
                    </w:p>
                  </w:txbxContent>
                </v:textbox>
              </v:rect>
            </w:pict>
          </mc:Fallback>
        </mc:AlternateContent>
      </w:r>
      <w:r>
        <w:rPr>
          <w:noProof/>
          <w:color w:val="000000"/>
        </w:rPr>
        <mc:AlternateContent>
          <mc:Choice Requires="wps">
            <w:drawing>
              <wp:anchor distT="0" distB="0" distL="114300" distR="114300" simplePos="0" relativeHeight="251679744" behindDoc="0" locked="0" layoutInCell="1" allowOverlap="1" wp14:anchorId="6CE6FAEA" wp14:editId="7434CA08">
                <wp:simplePos x="0" y="0"/>
                <wp:positionH relativeFrom="column">
                  <wp:posOffset>2640965</wp:posOffset>
                </wp:positionH>
                <wp:positionV relativeFrom="paragraph">
                  <wp:posOffset>162560</wp:posOffset>
                </wp:positionV>
                <wp:extent cx="5194935" cy="1184275"/>
                <wp:effectExtent l="0" t="0" r="25400" b="15875"/>
                <wp:wrapNone/>
                <wp:docPr id="14" name="矩形 14"/>
                <wp:cNvGraphicFramePr/>
                <a:graphic xmlns:a="http://schemas.openxmlformats.org/drawingml/2006/main">
                  <a:graphicData uri="http://schemas.microsoft.com/office/word/2010/wordprocessingShape">
                    <wps:wsp>
                      <wps:cNvSpPr/>
                      <wps:spPr>
                        <a:xfrm>
                          <a:off x="0" y="0"/>
                          <a:ext cx="5194877" cy="1184564"/>
                        </a:xfrm>
                        <a:prstGeom prst="rect">
                          <a:avLst/>
                        </a:prstGeom>
                        <a:solidFill>
                          <a:srgbClr val="FFFF00">
                            <a:alpha val="30196"/>
                          </a:srgbClr>
                        </a:solidFill>
                        <a:ln w="25400" cap="flat" cmpd="sng" algn="ctr">
                          <a:solidFill>
                            <a:srgbClr val="4F81BD">
                              <a:shade val="50000"/>
                            </a:srgbClr>
                          </a:solidFill>
                          <a:prstDash val="solid"/>
                        </a:ln>
                        <a:effectLst/>
                      </wps:spPr>
                      <wps:txbx>
                        <w:txbxContent>
                          <w:p w14:paraId="65353A95" w14:textId="77777777" w:rsidR="00462DEC" w:rsidRDefault="00462DEC">
                            <w:pPr>
                              <w:ind w:firstLine="480"/>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CE6FAEA" id="矩形 14" o:spid="_x0000_s1031" style="position:absolute;left:0;text-align:left;margin-left:207.95pt;margin-top:12.8pt;width:409.05pt;height:93.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" fillcolor="yellow" strokecolor="#385d8a" strokeweight="2pt">
                <v:fill opacity="19789f"/>
                <v:textbox>
                  <w:txbxContent>
                    <w:p w14:paraId="65353A95" w14:textId="77777777" w:rsidR="00462DEC" w:rsidRDefault="00462DEC">
                      <w:pPr>
                        <w:ind w:firstLine="480"/>
                        <w:jc w:val="center"/>
                      </w:pPr>
                    </w:p>
                  </w:txbxContent>
                </v:textbox>
              </v:rect>
            </w:pict>
          </mc:Fallback>
        </mc:AlternateContent>
      </w:r>
      <w:r>
        <w:rPr>
          <w:noProof/>
          <w:color w:val="000000"/>
        </w:rPr>
        <mc:AlternateContent>
          <mc:Choice Requires="wps">
            <w:drawing>
              <wp:anchor distT="0" distB="0" distL="114300" distR="114300" simplePos="0" relativeHeight="251677696" behindDoc="0" locked="0" layoutInCell="1" allowOverlap="1" wp14:anchorId="28378BD2" wp14:editId="75FBB4F4">
                <wp:simplePos x="0" y="0"/>
                <wp:positionH relativeFrom="column">
                  <wp:posOffset>2640965</wp:posOffset>
                </wp:positionH>
                <wp:positionV relativeFrom="paragraph">
                  <wp:posOffset>1347470</wp:posOffset>
                </wp:positionV>
                <wp:extent cx="1454150" cy="2513965"/>
                <wp:effectExtent l="0" t="0" r="12700" b="19685"/>
                <wp:wrapNone/>
                <wp:docPr id="15" name="矩形 15"/>
                <wp:cNvGraphicFramePr/>
                <a:graphic xmlns:a="http://schemas.openxmlformats.org/drawingml/2006/main">
                  <a:graphicData uri="http://schemas.microsoft.com/office/word/2010/wordprocessingShape">
                    <wps:wsp>
                      <wps:cNvSpPr/>
                      <wps:spPr>
                        <a:xfrm>
                          <a:off x="0" y="0"/>
                          <a:ext cx="1454150" cy="2513965"/>
                        </a:xfrm>
                        <a:prstGeom prst="rect">
                          <a:avLst/>
                        </a:prstGeom>
                        <a:solidFill>
                          <a:srgbClr val="FFFF00">
                            <a:alpha val="30196"/>
                          </a:srgbClr>
                        </a:solidFill>
                        <a:ln w="25400" cap="flat" cmpd="sng" algn="ctr">
                          <a:solidFill>
                            <a:srgbClr val="4F81BD">
                              <a:shade val="50000"/>
                            </a:srgbClr>
                          </a:solidFill>
                          <a:prstDash val="solid"/>
                        </a:ln>
                        <a:effectLst/>
                      </wps:spPr>
                      <wps:txbx>
                        <w:txbxContent>
                          <w:p w14:paraId="38C818D1" w14:textId="77777777" w:rsidR="00462DEC" w:rsidRDefault="00462DEC">
                            <w:pPr>
                              <w:ind w:firstLine="480"/>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8378BD2" id="矩形 15" o:spid="_x0000_s1032" style="position:absolute;left:0;text-align:left;margin-left:207.95pt;margin-top:106.1pt;width:114.5pt;height:197.9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" fillcolor="yellow" strokecolor="#385d8a" strokeweight="2pt">
                <v:fill opacity="19789f"/>
                <v:textbox>
                  <w:txbxContent>
                    <w:p w14:paraId="38C818D1" w14:textId="77777777" w:rsidR="00462DEC" w:rsidRDefault="00462DEC">
                      <w:pPr>
                        <w:ind w:firstLine="480"/>
                        <w:jc w:val="center"/>
                      </w:pPr>
                    </w:p>
                  </w:txbxContent>
                </v:textbox>
              </v:rect>
            </w:pict>
          </mc:Fallback>
        </mc:AlternateContent>
      </w:r>
      <w:r>
        <w:rPr>
          <w:noProof/>
          <w:color w:val="000000"/>
        </w:rPr>
        <mc:AlternateContent>
          <mc:Choice Requires="wps">
            <w:drawing>
              <wp:anchor distT="0" distB="0" distL="114300" distR="114300" simplePos="0" relativeHeight="251678720" behindDoc="0" locked="0" layoutInCell="1" allowOverlap="1" wp14:anchorId="5459E149" wp14:editId="1724960C">
                <wp:simplePos x="0" y="0"/>
                <wp:positionH relativeFrom="column">
                  <wp:posOffset>2640965</wp:posOffset>
                </wp:positionH>
                <wp:positionV relativeFrom="paragraph">
                  <wp:posOffset>3862070</wp:posOffset>
                </wp:positionV>
                <wp:extent cx="5194935" cy="1621155"/>
                <wp:effectExtent l="0" t="0" r="25400" b="17145"/>
                <wp:wrapNone/>
                <wp:docPr id="16" name="矩形 16"/>
                <wp:cNvGraphicFramePr/>
                <a:graphic xmlns:a="http://schemas.openxmlformats.org/drawingml/2006/main">
                  <a:graphicData uri="http://schemas.microsoft.com/office/word/2010/wordprocessingShape">
                    <wps:wsp>
                      <wps:cNvSpPr/>
                      <wps:spPr>
                        <a:xfrm>
                          <a:off x="0" y="0"/>
                          <a:ext cx="5194762" cy="1621328"/>
                        </a:xfrm>
                        <a:prstGeom prst="rect">
                          <a:avLst/>
                        </a:prstGeom>
                        <a:solidFill>
                          <a:srgbClr val="FFFF00">
                            <a:alpha val="30196"/>
                          </a:srgbClr>
                        </a:solidFill>
                        <a:ln w="25400" cap="flat" cmpd="sng" algn="ctr">
                          <a:solidFill>
                            <a:srgbClr val="4F81BD">
                              <a:shade val="50000"/>
                            </a:srgbClr>
                          </a:solidFill>
                          <a:prstDash val="solid"/>
                        </a:ln>
                        <a:effectLst/>
                      </wps:spPr>
                      <wps:txbx>
                        <w:txbxContent>
                          <w:p w14:paraId="3FAFA4C6" w14:textId="77777777" w:rsidR="00462DEC" w:rsidRDefault="00462DEC">
                            <w:pPr>
                              <w:ind w:firstLine="480"/>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459E149" id="矩形 16" o:spid="_x0000_s1033" style="position:absolute;left:0;text-align:left;margin-left:207.95pt;margin-top:304.1pt;width:409.05pt;height:127.6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" fillcolor="yellow" strokecolor="#385d8a" strokeweight="2pt">
                <v:fill opacity="19789f"/>
                <v:textbox>
                  <w:txbxContent>
                    <w:p w14:paraId="3FAFA4C6" w14:textId="77777777" w:rsidR="00462DEC" w:rsidRDefault="00462DEC">
                      <w:pPr>
                        <w:ind w:firstLine="480"/>
                        <w:jc w:val="center"/>
                      </w:pPr>
                    </w:p>
                  </w:txbxContent>
                </v:textbox>
              </v:rect>
            </w:pict>
          </mc:Fallback>
        </mc:AlternateContent>
      </w:r>
      <w:r>
        <w:rPr>
          <w:noProof/>
          <w:color w:val="000000"/>
        </w:rPr>
        <w:drawing>
          <wp:anchor distT="0" distB="0" distL="114300" distR="114300" simplePos="0" relativeHeight="251675648" behindDoc="0" locked="0" layoutInCell="1" allowOverlap="1" wp14:anchorId="719D0CBE" wp14:editId="30FED2AE">
            <wp:simplePos x="0" y="0"/>
            <wp:positionH relativeFrom="margin">
              <wp:posOffset>7562215</wp:posOffset>
            </wp:positionH>
            <wp:positionV relativeFrom="margin">
              <wp:posOffset>680720</wp:posOffset>
            </wp:positionV>
            <wp:extent cx="1198245" cy="1511935"/>
            <wp:effectExtent l="0" t="0" r="1905"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198245" cy="1511935"/>
                    </a:xfrm>
                    <a:prstGeom prst="rect">
                      <a:avLst/>
                    </a:prstGeom>
                    <a:noFill/>
                  </pic:spPr>
                </pic:pic>
              </a:graphicData>
            </a:graphic>
          </wp:anchor>
        </w:drawing>
      </w:r>
      <w:r>
        <w:rPr>
          <w:noProof/>
          <w:color w:val="000000"/>
        </w:rPr>
        <w:drawing>
          <wp:anchor distT="0" distB="0" distL="114300" distR="114300" simplePos="0" relativeHeight="251674624" behindDoc="0" locked="0" layoutInCell="1" allowOverlap="1" wp14:anchorId="3AE52837" wp14:editId="04449901">
            <wp:simplePos x="0" y="0"/>
            <wp:positionH relativeFrom="margin">
              <wp:align>center</wp:align>
            </wp:positionH>
            <wp:positionV relativeFrom="margin">
              <wp:align>bottom</wp:align>
            </wp:positionV>
            <wp:extent cx="8206105" cy="5544185"/>
            <wp:effectExtent l="0" t="0" r="5080" b="0"/>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42">
                      <a:extLst>
                        <a:ext uri="{28A0092B-C50C-407E-A947-70E740481C1C}">
                          <a14:useLocalDpi xmlns:a14="http://schemas.microsoft.com/office/drawing/2010/main" val="0"/>
                        </a:ext>
                      </a:extLst>
                    </a:blip>
                    <a:srcRect t="11684" r="23917" b="9374"/>
                    <a:stretch>
                      <a:fillRect/>
                    </a:stretch>
                  </pic:blipFill>
                  <pic:spPr>
                    <a:xfrm>
                      <a:off x="0" y="0"/>
                      <a:ext cx="8205880" cy="5544000"/>
                    </a:xfrm>
                    <a:prstGeom prst="rect">
                      <a:avLst/>
                    </a:prstGeom>
                    <a:noFill/>
                    <a:ln>
                      <a:noFill/>
                    </a:ln>
                  </pic:spPr>
                </pic:pic>
              </a:graphicData>
            </a:graphic>
          </wp:anchor>
        </w:drawing>
      </w:r>
      <w:r>
        <w:rPr>
          <w:color w:val="000000"/>
        </w:rPr>
        <w:t xml:space="preserve"> </w:t>
      </w:r>
    </w:p>
    <w:p w14:paraId="2CF17D44" w14:textId="77777777" w:rsidR="00462DEC" w:rsidRDefault="00977302">
      <w:pPr>
        <w:pStyle w:val="TIE-0"/>
        <w:ind w:firstLine="480"/>
        <w:rPr>
          <w:color w:val="000000"/>
        </w:rPr>
      </w:pPr>
      <w:r>
        <w:rPr>
          <w:color w:val="000000"/>
        </w:rPr>
        <w:lastRenderedPageBreak/>
        <w:t>附图</w:t>
      </w:r>
      <w:r>
        <w:rPr>
          <w:rFonts w:hint="eastAsia"/>
          <w:color w:val="000000"/>
        </w:rPr>
        <w:t xml:space="preserve">3 </w:t>
      </w:r>
      <w:proofErr w:type="gramStart"/>
      <w:r>
        <w:rPr>
          <w:rFonts w:hint="eastAsia"/>
          <w:color w:val="000000"/>
        </w:rPr>
        <w:t>厂区总</w:t>
      </w:r>
      <w:proofErr w:type="gramEnd"/>
      <w:r>
        <w:rPr>
          <w:color w:val="000000"/>
        </w:rPr>
        <w:t>平面布置图</w:t>
      </w:r>
    </w:p>
    <w:p w14:paraId="475F5B44" w14:textId="77777777" w:rsidR="00462DEC" w:rsidRDefault="00977302">
      <w:pPr>
        <w:pStyle w:val="TIE-0"/>
        <w:spacing w:line="240" w:lineRule="auto"/>
        <w:ind w:firstLine="480"/>
        <w:rPr>
          <w:color w:val="000000"/>
        </w:rPr>
      </w:pPr>
      <w:r>
        <w:rPr>
          <w:noProof/>
          <w:color w:val="000000"/>
        </w:rPr>
        <w:drawing>
          <wp:anchor distT="0" distB="0" distL="114300" distR="114300" simplePos="0" relativeHeight="251681792" behindDoc="0" locked="0" layoutInCell="1" allowOverlap="1" wp14:anchorId="56AE78BA" wp14:editId="7E5A6EB4">
            <wp:simplePos x="0" y="0"/>
            <wp:positionH relativeFrom="margin">
              <wp:posOffset>40640</wp:posOffset>
            </wp:positionH>
            <wp:positionV relativeFrom="margin">
              <wp:posOffset>578485</wp:posOffset>
            </wp:positionV>
            <wp:extent cx="6262370" cy="5939790"/>
            <wp:effectExtent l="0" t="0" r="5080" b="3810"/>
            <wp:wrapSquare wrapText="bothSides"/>
            <wp:docPr id="18" name="图片 18" descr="C:\Users\lenovo\AppData\Roaming\MasterPDFData\DocCache\Pdf2Img\五原县塔尔湖镇水环境综合治理项目可研1009(1)\五原县塔尔湖镇水环境综合治理项目可研1009(1)_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lenovo\AppData\Roaming\MasterPDFData\DocCache\Pdf2Img\五原县塔尔湖镇水环境综合治理项目可研1009(1)\五原县塔尔湖镇水环境综合治理项目可研1009(1)_182.png"/>
                    <pic:cNvPicPr>
                      <a:picLocks noChangeAspect="1" noChangeArrowheads="1"/>
                    </pic:cNvPicPr>
                  </pic:nvPicPr>
                  <pic:blipFill>
                    <a:blip r:embed="rId43" cstate="print">
                      <a:extLst>
                        <a:ext uri="{28A0092B-C50C-407E-A947-70E740481C1C}">
                          <a14:useLocalDpi xmlns:a14="http://schemas.microsoft.com/office/drawing/2010/main" val="0"/>
                        </a:ext>
                      </a:extLst>
                    </a:blip>
                    <a:srcRect l="23018" t="10333" r="19595" b="12720"/>
                    <a:stretch>
                      <a:fillRect/>
                    </a:stretch>
                  </pic:blipFill>
                  <pic:spPr>
                    <a:xfrm>
                      <a:off x="0" y="0"/>
                      <a:ext cx="6262437" cy="5940000"/>
                    </a:xfrm>
                    <a:prstGeom prst="rect">
                      <a:avLst/>
                    </a:prstGeom>
                    <a:noFill/>
                    <a:ln>
                      <a:noFill/>
                    </a:ln>
                  </pic:spPr>
                </pic:pic>
              </a:graphicData>
            </a:graphic>
          </wp:anchor>
        </w:drawing>
      </w:r>
    </w:p>
    <w:p w14:paraId="303D1712" w14:textId="77777777" w:rsidR="00462DEC" w:rsidRDefault="00462DEC">
      <w:pPr>
        <w:pStyle w:val="TIE-0"/>
        <w:ind w:firstLine="480"/>
        <w:rPr>
          <w:color w:val="000000"/>
        </w:rPr>
        <w:sectPr w:rsidR="00462DEC">
          <w:pgSz w:w="11906" w:h="16838"/>
          <w:pgMar w:top="1077" w:right="1134" w:bottom="1077" w:left="1134" w:header="851" w:footer="992" w:gutter="0"/>
          <w:cols w:space="720"/>
          <w:docGrid w:linePitch="326"/>
        </w:sectPr>
      </w:pPr>
    </w:p>
    <w:p w14:paraId="32AADF70" w14:textId="77777777" w:rsidR="00462DEC" w:rsidRDefault="00977302">
      <w:pPr>
        <w:pStyle w:val="TIE-0"/>
        <w:ind w:firstLine="480"/>
        <w:rPr>
          <w:color w:val="000000"/>
        </w:rPr>
      </w:pPr>
      <w:r>
        <w:rPr>
          <w:color w:val="000000"/>
        </w:rPr>
        <w:lastRenderedPageBreak/>
        <w:t>附图</w:t>
      </w:r>
      <w:r>
        <w:rPr>
          <w:rFonts w:hint="eastAsia"/>
          <w:color w:val="000000"/>
        </w:rPr>
        <w:t xml:space="preserve">4 </w:t>
      </w:r>
      <w:r>
        <w:rPr>
          <w:color w:val="000000"/>
        </w:rPr>
        <w:t>项目环境</w:t>
      </w:r>
      <w:r>
        <w:rPr>
          <w:rFonts w:hint="eastAsia"/>
          <w:color w:val="000000"/>
        </w:rPr>
        <w:t>现状</w:t>
      </w:r>
      <w:r>
        <w:rPr>
          <w:color w:val="000000"/>
        </w:rPr>
        <w:t>监测布点图</w:t>
      </w:r>
    </w:p>
    <w:p w14:paraId="604A939E" w14:textId="77777777" w:rsidR="00462DEC" w:rsidRDefault="00977302">
      <w:pPr>
        <w:pStyle w:val="TIE-0"/>
        <w:spacing w:line="240" w:lineRule="auto"/>
        <w:ind w:firstLine="480"/>
        <w:jc w:val="center"/>
        <w:rPr>
          <w:color w:val="000000"/>
        </w:rPr>
      </w:pPr>
      <w:r>
        <w:rPr>
          <w:noProof/>
          <w:color w:val="000000"/>
        </w:rPr>
        <w:drawing>
          <wp:anchor distT="0" distB="0" distL="114300" distR="114300" simplePos="0" relativeHeight="251683840" behindDoc="0" locked="0" layoutInCell="1" allowOverlap="1" wp14:anchorId="6E55E83F" wp14:editId="70BBB8A3">
            <wp:simplePos x="0" y="0"/>
            <wp:positionH relativeFrom="margin">
              <wp:posOffset>7482840</wp:posOffset>
            </wp:positionH>
            <wp:positionV relativeFrom="margin">
              <wp:posOffset>361950</wp:posOffset>
            </wp:positionV>
            <wp:extent cx="1426845" cy="1799590"/>
            <wp:effectExtent l="0" t="0" r="1905"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426845" cy="1799590"/>
                    </a:xfrm>
                    <a:prstGeom prst="rect">
                      <a:avLst/>
                    </a:prstGeom>
                    <a:noFill/>
                  </pic:spPr>
                </pic:pic>
              </a:graphicData>
            </a:graphic>
          </wp:anchor>
        </w:drawing>
      </w:r>
      <w:r>
        <w:rPr>
          <w:noProof/>
          <w:kern w:val="0"/>
        </w:rPr>
        <w:drawing>
          <wp:anchor distT="0" distB="0" distL="114300" distR="114300" simplePos="0" relativeHeight="251682816" behindDoc="0" locked="0" layoutInCell="1" allowOverlap="1" wp14:anchorId="6CA739E0" wp14:editId="66643F88">
            <wp:simplePos x="0" y="0"/>
            <wp:positionH relativeFrom="margin">
              <wp:align>center</wp:align>
            </wp:positionH>
            <wp:positionV relativeFrom="margin">
              <wp:align>bottom</wp:align>
            </wp:positionV>
            <wp:extent cx="8509000" cy="5544185"/>
            <wp:effectExtent l="0" t="0" r="6350" b="0"/>
            <wp:wrapSquare wrapText="bothSides"/>
            <wp:docPr id="20" name="图片 20" descr="E:\ZN\污水处理厂\海子堰污水处理厂\地下水、大气监测点位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ZN\污水处理厂\海子堰污水处理厂\地下水、大气监测点位图.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8509311" cy="5544000"/>
                    </a:xfrm>
                    <a:prstGeom prst="rect">
                      <a:avLst/>
                    </a:prstGeom>
                    <a:noFill/>
                    <a:ln>
                      <a:noFill/>
                    </a:ln>
                  </pic:spPr>
                </pic:pic>
              </a:graphicData>
            </a:graphic>
          </wp:anchor>
        </w:drawing>
      </w:r>
    </w:p>
    <w:p w14:paraId="280DFCA0" w14:textId="77777777" w:rsidR="00462DEC" w:rsidRDefault="00462DEC">
      <w:pPr>
        <w:pStyle w:val="TIE-0"/>
        <w:spacing w:line="360" w:lineRule="auto"/>
        <w:ind w:firstLine="480"/>
        <w:rPr>
          <w:color w:val="000000"/>
        </w:rPr>
      </w:pPr>
    </w:p>
    <w:p w14:paraId="3BA15301" w14:textId="77777777" w:rsidR="00462DEC" w:rsidRDefault="00462DEC">
      <w:pPr>
        <w:pStyle w:val="TIE-0"/>
        <w:spacing w:line="360" w:lineRule="auto"/>
        <w:ind w:firstLine="480"/>
        <w:rPr>
          <w:color w:val="000000"/>
        </w:rPr>
      </w:pPr>
    </w:p>
    <w:p w14:paraId="36FA0EC7" w14:textId="77777777" w:rsidR="00462DEC" w:rsidRDefault="00462DEC">
      <w:pPr>
        <w:pStyle w:val="TIE-0"/>
        <w:spacing w:line="360" w:lineRule="auto"/>
        <w:ind w:firstLine="480"/>
        <w:rPr>
          <w:color w:val="000000"/>
        </w:rPr>
      </w:pPr>
    </w:p>
    <w:p w14:paraId="3215B1B9" w14:textId="77777777" w:rsidR="00462DEC" w:rsidRDefault="00462DEC">
      <w:pPr>
        <w:pStyle w:val="TIE-0"/>
        <w:spacing w:line="360" w:lineRule="auto"/>
        <w:ind w:firstLine="480"/>
        <w:rPr>
          <w:color w:val="000000"/>
        </w:rPr>
      </w:pPr>
    </w:p>
    <w:p w14:paraId="054FE05A" w14:textId="77777777" w:rsidR="00462DEC" w:rsidRDefault="00462DEC">
      <w:pPr>
        <w:pStyle w:val="TIE-0"/>
        <w:spacing w:line="360" w:lineRule="auto"/>
        <w:ind w:firstLine="480"/>
        <w:rPr>
          <w:color w:val="000000"/>
        </w:rPr>
      </w:pPr>
    </w:p>
    <w:p w14:paraId="645E7D83" w14:textId="77777777" w:rsidR="00462DEC" w:rsidRDefault="00462DEC">
      <w:pPr>
        <w:pStyle w:val="TIE-0"/>
        <w:spacing w:line="360" w:lineRule="auto"/>
        <w:ind w:firstLine="480"/>
        <w:rPr>
          <w:color w:val="000000"/>
        </w:rPr>
      </w:pPr>
    </w:p>
    <w:p w14:paraId="1801F9DC" w14:textId="77777777" w:rsidR="00462DEC" w:rsidRDefault="00462DEC">
      <w:pPr>
        <w:pStyle w:val="TIE-0"/>
        <w:spacing w:line="360" w:lineRule="auto"/>
        <w:ind w:firstLine="480"/>
        <w:rPr>
          <w:color w:val="000000"/>
        </w:rPr>
      </w:pPr>
    </w:p>
    <w:p w14:paraId="1EDB3CA6" w14:textId="77777777" w:rsidR="00462DEC" w:rsidRDefault="00462DEC">
      <w:pPr>
        <w:pStyle w:val="TIE-0"/>
        <w:spacing w:line="360" w:lineRule="auto"/>
        <w:ind w:firstLine="480"/>
        <w:rPr>
          <w:color w:val="000000"/>
        </w:rPr>
      </w:pPr>
    </w:p>
    <w:p w14:paraId="5BB269F8" w14:textId="77777777" w:rsidR="00462DEC" w:rsidRDefault="00462DEC">
      <w:pPr>
        <w:pStyle w:val="TIE-0"/>
        <w:spacing w:line="360" w:lineRule="auto"/>
        <w:ind w:firstLine="480"/>
        <w:rPr>
          <w:color w:val="000000"/>
        </w:rPr>
      </w:pPr>
    </w:p>
    <w:p w14:paraId="66983BBD" w14:textId="77777777" w:rsidR="00462DEC" w:rsidRDefault="00462DEC">
      <w:pPr>
        <w:pStyle w:val="TIE-0"/>
        <w:spacing w:line="360" w:lineRule="auto"/>
        <w:ind w:firstLine="480"/>
        <w:rPr>
          <w:color w:val="000000"/>
        </w:rPr>
      </w:pPr>
    </w:p>
    <w:p w14:paraId="7938AA08" w14:textId="77777777" w:rsidR="00462DEC" w:rsidRDefault="00462DEC">
      <w:pPr>
        <w:pStyle w:val="TIE-0"/>
        <w:spacing w:line="360" w:lineRule="auto"/>
        <w:ind w:firstLine="480"/>
        <w:rPr>
          <w:color w:val="000000"/>
        </w:rPr>
      </w:pPr>
    </w:p>
    <w:p w14:paraId="0DDFF616" w14:textId="77777777" w:rsidR="00462DEC" w:rsidRDefault="00462DEC">
      <w:pPr>
        <w:pStyle w:val="TIE-0"/>
        <w:spacing w:line="360" w:lineRule="auto"/>
        <w:ind w:firstLine="480"/>
        <w:rPr>
          <w:color w:val="000000"/>
        </w:rPr>
      </w:pPr>
    </w:p>
    <w:p w14:paraId="63F06329" w14:textId="77777777" w:rsidR="00462DEC" w:rsidRDefault="00462DEC">
      <w:pPr>
        <w:pStyle w:val="TIE-0"/>
        <w:spacing w:line="360" w:lineRule="auto"/>
        <w:ind w:firstLine="480"/>
        <w:rPr>
          <w:color w:val="000000"/>
        </w:rPr>
      </w:pPr>
    </w:p>
    <w:p w14:paraId="18190C71" w14:textId="77777777" w:rsidR="00462DEC" w:rsidRDefault="00462DEC">
      <w:pPr>
        <w:pStyle w:val="TIE-0"/>
        <w:spacing w:line="360" w:lineRule="auto"/>
        <w:ind w:firstLine="480"/>
        <w:rPr>
          <w:color w:val="000000"/>
        </w:rPr>
      </w:pPr>
    </w:p>
    <w:p w14:paraId="13FEF7C9" w14:textId="77777777" w:rsidR="00462DEC" w:rsidRDefault="00462DEC">
      <w:pPr>
        <w:pStyle w:val="TIE-0"/>
        <w:spacing w:line="360" w:lineRule="auto"/>
        <w:ind w:firstLine="480"/>
        <w:rPr>
          <w:color w:val="000000"/>
        </w:rPr>
      </w:pPr>
    </w:p>
    <w:p w14:paraId="37749E5B" w14:textId="77777777" w:rsidR="00462DEC" w:rsidRDefault="00462DEC">
      <w:pPr>
        <w:pStyle w:val="TIE-0"/>
        <w:spacing w:line="360" w:lineRule="auto"/>
        <w:ind w:firstLine="480"/>
        <w:rPr>
          <w:color w:val="000000"/>
        </w:rPr>
      </w:pPr>
    </w:p>
    <w:p w14:paraId="0FEBD5B7" w14:textId="77777777" w:rsidR="00462DEC" w:rsidRDefault="00462DEC">
      <w:pPr>
        <w:pStyle w:val="TIE-0"/>
        <w:spacing w:line="360" w:lineRule="auto"/>
        <w:ind w:firstLine="480"/>
        <w:rPr>
          <w:color w:val="000000"/>
        </w:rPr>
      </w:pPr>
    </w:p>
    <w:p w14:paraId="657279FC" w14:textId="77777777" w:rsidR="00462DEC" w:rsidRDefault="00977302">
      <w:pPr>
        <w:pStyle w:val="TIE-0"/>
        <w:spacing w:line="360" w:lineRule="auto"/>
        <w:ind w:firstLine="480"/>
        <w:rPr>
          <w:color w:val="000000"/>
        </w:rPr>
      </w:pPr>
      <w:r>
        <w:rPr>
          <w:noProof/>
          <w:color w:val="000000"/>
        </w:rPr>
        <w:lastRenderedPageBreak/>
        <w:drawing>
          <wp:anchor distT="0" distB="0" distL="114300" distR="114300" simplePos="0" relativeHeight="251685888" behindDoc="0" locked="0" layoutInCell="1" allowOverlap="1" wp14:anchorId="2EE639AC" wp14:editId="513F3939">
            <wp:simplePos x="0" y="0"/>
            <wp:positionH relativeFrom="margin">
              <wp:posOffset>7481570</wp:posOffset>
            </wp:positionH>
            <wp:positionV relativeFrom="margin">
              <wp:posOffset>186690</wp:posOffset>
            </wp:positionV>
            <wp:extent cx="1426845" cy="1798320"/>
            <wp:effectExtent l="0" t="0" r="1905" b="0"/>
            <wp:wrapSquare wrapText="bothSides"/>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426845" cy="1798320"/>
                    </a:xfrm>
                    <a:prstGeom prst="rect">
                      <a:avLst/>
                    </a:prstGeom>
                    <a:noFill/>
                  </pic:spPr>
                </pic:pic>
              </a:graphicData>
            </a:graphic>
          </wp:anchor>
        </w:drawing>
      </w:r>
      <w:r>
        <w:rPr>
          <w:b w:val="0"/>
          <w:noProof/>
          <w:sz w:val="24"/>
        </w:rPr>
        <w:drawing>
          <wp:anchor distT="0" distB="0" distL="114300" distR="114300" simplePos="0" relativeHeight="251684864" behindDoc="0" locked="0" layoutInCell="1" allowOverlap="1" wp14:anchorId="01833353" wp14:editId="2154B50C">
            <wp:simplePos x="0" y="0"/>
            <wp:positionH relativeFrom="margin">
              <wp:align>center</wp:align>
            </wp:positionH>
            <wp:positionV relativeFrom="margin">
              <wp:align>center</wp:align>
            </wp:positionV>
            <wp:extent cx="8509000" cy="5544185"/>
            <wp:effectExtent l="0" t="0" r="6350" b="0"/>
            <wp:wrapSquare wrapText="bothSides"/>
            <wp:docPr id="22" name="图片 22" descr="E:\ZN\污水处理厂\海子堰污水处理厂\土壤、噪声、大气监测点位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ZN\污水处理厂\海子堰污水处理厂\土壤、噪声、大气监测点位图.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8509311" cy="5544000"/>
                    </a:xfrm>
                    <a:prstGeom prst="rect">
                      <a:avLst/>
                    </a:prstGeom>
                    <a:noFill/>
                    <a:ln>
                      <a:noFill/>
                    </a:ln>
                  </pic:spPr>
                </pic:pic>
              </a:graphicData>
            </a:graphic>
          </wp:anchor>
        </w:drawing>
      </w:r>
    </w:p>
    <w:p w14:paraId="73BEB4B3" w14:textId="77777777" w:rsidR="00462DEC" w:rsidRDefault="00977302">
      <w:pPr>
        <w:pStyle w:val="TIE-0"/>
        <w:spacing w:line="360" w:lineRule="auto"/>
        <w:ind w:firstLine="480"/>
        <w:rPr>
          <w:color w:val="000000"/>
        </w:rPr>
      </w:pPr>
      <w:r>
        <w:rPr>
          <w:color w:val="000000"/>
        </w:rPr>
        <w:br w:type="page"/>
      </w:r>
      <w:r>
        <w:rPr>
          <w:color w:val="000000"/>
        </w:rPr>
        <w:lastRenderedPageBreak/>
        <w:t>附图</w:t>
      </w:r>
      <w:r>
        <w:rPr>
          <w:rFonts w:hint="eastAsia"/>
          <w:color w:val="000000"/>
        </w:rPr>
        <w:t xml:space="preserve">5 </w:t>
      </w:r>
      <w:r>
        <w:rPr>
          <w:color w:val="000000"/>
        </w:rPr>
        <w:t>项目环境保护目标图</w:t>
      </w:r>
    </w:p>
    <w:p w14:paraId="76273667" w14:textId="77777777" w:rsidR="00462DEC" w:rsidRDefault="00977302">
      <w:pPr>
        <w:pStyle w:val="TIE-0"/>
        <w:spacing w:line="360" w:lineRule="auto"/>
        <w:ind w:firstLine="480"/>
        <w:rPr>
          <w:color w:val="000000"/>
        </w:rPr>
        <w:sectPr w:rsidR="00462DEC">
          <w:pgSz w:w="16838" w:h="11906" w:orient="landscape"/>
          <w:pgMar w:top="1134" w:right="1077" w:bottom="1134" w:left="1077" w:header="851" w:footer="992" w:gutter="0"/>
          <w:cols w:space="720"/>
          <w:docGrid w:linePitch="326"/>
        </w:sectPr>
      </w:pPr>
      <w:r>
        <w:rPr>
          <w:noProof/>
        </w:rPr>
        <w:drawing>
          <wp:anchor distT="0" distB="0" distL="114300" distR="114300" simplePos="0" relativeHeight="251691008" behindDoc="0" locked="0" layoutInCell="1" allowOverlap="1" wp14:anchorId="49B2422F" wp14:editId="56A1EC96">
            <wp:simplePos x="0" y="0"/>
            <wp:positionH relativeFrom="margin">
              <wp:posOffset>7251065</wp:posOffset>
            </wp:positionH>
            <wp:positionV relativeFrom="margin">
              <wp:posOffset>356235</wp:posOffset>
            </wp:positionV>
            <wp:extent cx="1426845" cy="1798320"/>
            <wp:effectExtent l="0" t="0" r="1905" b="0"/>
            <wp:wrapSquare wrapText="bothSides"/>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426845" cy="1798320"/>
                    </a:xfrm>
                    <a:prstGeom prst="rect">
                      <a:avLst/>
                    </a:prstGeom>
                    <a:noFill/>
                  </pic:spPr>
                </pic:pic>
              </a:graphicData>
            </a:graphic>
          </wp:anchor>
        </w:drawing>
      </w:r>
      <w:r>
        <w:rPr>
          <w:noProof/>
          <w:color w:val="000000"/>
        </w:rPr>
        <w:drawing>
          <wp:anchor distT="0" distB="0" distL="114300" distR="114300" simplePos="0" relativeHeight="251689984" behindDoc="0" locked="0" layoutInCell="1" allowOverlap="1" wp14:anchorId="1CFE210B" wp14:editId="5C4661B6">
            <wp:simplePos x="0" y="0"/>
            <wp:positionH relativeFrom="margin">
              <wp:align>center</wp:align>
            </wp:positionH>
            <wp:positionV relativeFrom="margin">
              <wp:align>bottom</wp:align>
            </wp:positionV>
            <wp:extent cx="8001000" cy="5505450"/>
            <wp:effectExtent l="0" t="0" r="0" b="0"/>
            <wp:wrapSquare wrapText="bothSides"/>
            <wp:docPr id="24" name="图片 24" descr="E:\ZN\污水处理厂\海子堰污水处理厂\环保目标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ZN\污水处理厂\海子堰污水处理厂\环保目标图.jpg"/>
                    <pic:cNvPicPr>
                      <a:picLocks noChangeAspect="1" noChangeArrowheads="1"/>
                    </pic:cNvPicPr>
                  </pic:nvPicPr>
                  <pic:blipFill>
                    <a:blip r:embed="rId48">
                      <a:extLst>
                        <a:ext uri="{28A0092B-C50C-407E-A947-70E740481C1C}">
                          <a14:useLocalDpi xmlns:a14="http://schemas.microsoft.com/office/drawing/2010/main" val="0"/>
                        </a:ext>
                      </a:extLst>
                    </a:blip>
                    <a:srcRect r="5310"/>
                    <a:stretch>
                      <a:fillRect/>
                    </a:stretch>
                  </pic:blipFill>
                  <pic:spPr>
                    <a:xfrm>
                      <a:off x="0" y="0"/>
                      <a:ext cx="8001000" cy="5505450"/>
                    </a:xfrm>
                    <a:prstGeom prst="rect">
                      <a:avLst/>
                    </a:prstGeom>
                    <a:noFill/>
                    <a:ln>
                      <a:noFill/>
                    </a:ln>
                  </pic:spPr>
                </pic:pic>
              </a:graphicData>
            </a:graphic>
          </wp:anchor>
        </w:drawing>
      </w:r>
    </w:p>
    <w:p w14:paraId="595F0587" w14:textId="77777777" w:rsidR="00462DEC" w:rsidRDefault="00462DEC">
      <w:pPr>
        <w:pStyle w:val="afffa"/>
        <w:ind w:firstLineChars="0" w:firstLine="0"/>
        <w:jc w:val="both"/>
        <w:rPr>
          <w:lang w:val="en-US"/>
        </w:rPr>
      </w:pPr>
    </w:p>
    <w:sectPr w:rsidR="00462DEC">
      <w:pgSz w:w="11906" w:h="16838"/>
      <w:pgMar w:top="1077" w:right="1134" w:bottom="1077" w:left="1134" w:header="45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1561C" w14:textId="77777777" w:rsidR="00977302" w:rsidRDefault="00977302">
      <w:pPr>
        <w:spacing w:line="240" w:lineRule="auto"/>
        <w:ind w:firstLine="480"/>
      </w:pPr>
      <w:r>
        <w:separator/>
      </w:r>
    </w:p>
  </w:endnote>
  <w:endnote w:type="continuationSeparator" w:id="0">
    <w:p w14:paraId="40015686" w14:textId="77777777" w:rsidR="00977302" w:rsidRDefault="0097730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10" w:usb3="00000000" w:csb0="00040000" w:csb1="00000000"/>
  </w:font>
  <w:font w:name="Arial Unicode MS">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STKaiti">
    <w:charset w:val="86"/>
    <w:family w:val="auto"/>
    <w:pitch w:val="variable"/>
    <w:sig w:usb0="00000287" w:usb1="080F0000" w:usb2="00000010" w:usb3="00000000" w:csb0="0004009F"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Microsoft YaHei ΢ȭхڢ  ڌ墠 ˎ̥">
    <w:altName w:val="宋体"/>
    <w:charset w:val="86"/>
    <w:family w:val="roman"/>
    <w:pitch w:val="default"/>
    <w:sig w:usb0="00000000" w:usb1="00000000" w:usb2="00000010" w:usb3="00000000" w:csb0="00040000" w:csb1="00000000"/>
  </w:font>
  <w:font w:name="Wingdings 2">
    <w:altName w:val="Wingdings"/>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A53F5" w14:textId="77777777" w:rsidR="00462DEC" w:rsidRDefault="00462DEC">
    <w:pPr>
      <w:pStyle w:val="afc"/>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2500A" w14:textId="77777777" w:rsidR="00462DEC" w:rsidRDefault="00977302">
    <w:pPr>
      <w:pStyle w:val="afc"/>
      <w:ind w:firstLine="360"/>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94</w:t>
    </w:r>
    <w:r>
      <w:rPr>
        <w:kern w:val="0"/>
        <w:szCs w:val="21"/>
      </w:rPr>
      <w:fldChar w:fldCharType="end"/>
    </w:r>
    <w:r>
      <w:rPr>
        <w:kern w:val="0"/>
        <w:szCs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D3838" w14:textId="77777777" w:rsidR="00462DEC" w:rsidRDefault="00462DEC">
    <w:pPr>
      <w:pStyle w:val="afc"/>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5790" w14:textId="77777777" w:rsidR="00462DEC" w:rsidRDefault="00462DEC">
    <w:pPr>
      <w:pStyle w:val="afc"/>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26705" w14:textId="77777777" w:rsidR="00462DEC" w:rsidRDefault="00462DEC">
    <w:pPr>
      <w:ind w:firstLine="48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90664" w14:textId="77777777" w:rsidR="00462DEC" w:rsidRDefault="00462DEC">
    <w:pPr>
      <w:pStyle w:val="afc"/>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250A6" w14:textId="77777777" w:rsidR="00977302" w:rsidRDefault="00977302">
      <w:pPr>
        <w:spacing w:line="240" w:lineRule="auto"/>
        <w:ind w:firstLine="480"/>
      </w:pPr>
      <w:r>
        <w:separator/>
      </w:r>
    </w:p>
  </w:footnote>
  <w:footnote w:type="continuationSeparator" w:id="0">
    <w:p w14:paraId="425A3139" w14:textId="77777777" w:rsidR="00977302" w:rsidRDefault="00977302">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C0C71" w14:textId="77777777" w:rsidR="00462DEC" w:rsidRDefault="00462DEC">
    <w:pPr>
      <w:pStyle w:val="af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2A395" w14:textId="77777777" w:rsidR="00462DEC" w:rsidRDefault="00462DEC">
    <w:pPr>
      <w:pStyle w:val="afe"/>
      <w:pBdr>
        <w:bottom w:val="none" w:sz="0" w:space="0" w:color="auto"/>
      </w:pBdr>
      <w:ind w:firstLineChars="0" w:firstLine="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3BF7B" w14:textId="77777777" w:rsidR="00462DEC" w:rsidRDefault="00462DEC">
    <w:pPr>
      <w:pStyle w:val="afe"/>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59BFB" w14:textId="77777777" w:rsidR="00462DEC" w:rsidRDefault="00462DEC">
    <w:pPr>
      <w:pStyle w:val="afe"/>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F5E68" w14:textId="77777777" w:rsidR="00462DEC" w:rsidRDefault="00462DEC">
    <w:pPr>
      <w:ind w:left="480" w:firstLineChars="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A4B98" w14:textId="77777777" w:rsidR="00462DEC" w:rsidRDefault="00462DEC">
    <w:pPr>
      <w:pStyle w:val="afe"/>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1" w15:restartNumberingAfterBreak="0">
    <w:nsid w:val="7E013D9D"/>
    <w:multiLevelType w:val="singleLevel"/>
    <w:tmpl w:val="7E013D9D"/>
    <w:lvl w:ilvl="0">
      <w:start w:val="1"/>
      <w:numFmt w:val="chineseCountingThousand"/>
      <w:pStyle w:val="30"/>
      <w:lvlText w:val="%1."/>
      <w:lvlJc w:val="left"/>
      <w:pPr>
        <w:tabs>
          <w:tab w:val="left" w:pos="425"/>
        </w:tabs>
        <w:ind w:left="425" w:hanging="425"/>
      </w:pPr>
      <w:rPr>
        <w:rFonts w:hint="eastAsia"/>
        <w:b w:val="0"/>
        <w:i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20"/>
  <w:drawingGridVerticalSpacing w:val="163"/>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2E3A"/>
    <w:rsid w:val="00004273"/>
    <w:rsid w:val="00005241"/>
    <w:rsid w:val="000058EC"/>
    <w:rsid w:val="00005BD2"/>
    <w:rsid w:val="000077D5"/>
    <w:rsid w:val="00007FC3"/>
    <w:rsid w:val="00010B50"/>
    <w:rsid w:val="00013B80"/>
    <w:rsid w:val="00013FF9"/>
    <w:rsid w:val="00015564"/>
    <w:rsid w:val="0001619F"/>
    <w:rsid w:val="000162FE"/>
    <w:rsid w:val="000173AA"/>
    <w:rsid w:val="000177FE"/>
    <w:rsid w:val="00017FD6"/>
    <w:rsid w:val="00020C47"/>
    <w:rsid w:val="00021DB6"/>
    <w:rsid w:val="00022462"/>
    <w:rsid w:val="00022F5B"/>
    <w:rsid w:val="00024168"/>
    <w:rsid w:val="000249A1"/>
    <w:rsid w:val="00024FC8"/>
    <w:rsid w:val="0002782A"/>
    <w:rsid w:val="00030143"/>
    <w:rsid w:val="0003102D"/>
    <w:rsid w:val="00033006"/>
    <w:rsid w:val="00033A15"/>
    <w:rsid w:val="000361FF"/>
    <w:rsid w:val="000363DD"/>
    <w:rsid w:val="000401BA"/>
    <w:rsid w:val="0004176D"/>
    <w:rsid w:val="00042ED4"/>
    <w:rsid w:val="0004363F"/>
    <w:rsid w:val="00043ACC"/>
    <w:rsid w:val="00044F26"/>
    <w:rsid w:val="000457B6"/>
    <w:rsid w:val="0004641F"/>
    <w:rsid w:val="00046E7D"/>
    <w:rsid w:val="00047151"/>
    <w:rsid w:val="00051B47"/>
    <w:rsid w:val="00052C13"/>
    <w:rsid w:val="000534ED"/>
    <w:rsid w:val="00055434"/>
    <w:rsid w:val="00057CDD"/>
    <w:rsid w:val="0006462F"/>
    <w:rsid w:val="000647F3"/>
    <w:rsid w:val="00065E0B"/>
    <w:rsid w:val="00065EF1"/>
    <w:rsid w:val="00067618"/>
    <w:rsid w:val="00071332"/>
    <w:rsid w:val="000714F8"/>
    <w:rsid w:val="00072A21"/>
    <w:rsid w:val="00073EBF"/>
    <w:rsid w:val="00073EC5"/>
    <w:rsid w:val="00074072"/>
    <w:rsid w:val="00074B61"/>
    <w:rsid w:val="00075420"/>
    <w:rsid w:val="000759E7"/>
    <w:rsid w:val="00075A33"/>
    <w:rsid w:val="00075A34"/>
    <w:rsid w:val="00076ACB"/>
    <w:rsid w:val="000813E6"/>
    <w:rsid w:val="00081DEF"/>
    <w:rsid w:val="00082D83"/>
    <w:rsid w:val="000833B9"/>
    <w:rsid w:val="0008417B"/>
    <w:rsid w:val="000854DC"/>
    <w:rsid w:val="0008655B"/>
    <w:rsid w:val="0008670C"/>
    <w:rsid w:val="00086B7B"/>
    <w:rsid w:val="0008772B"/>
    <w:rsid w:val="000903D3"/>
    <w:rsid w:val="000905B2"/>
    <w:rsid w:val="00090916"/>
    <w:rsid w:val="00090E75"/>
    <w:rsid w:val="000910E2"/>
    <w:rsid w:val="00091AF2"/>
    <w:rsid w:val="00092F1B"/>
    <w:rsid w:val="000931BE"/>
    <w:rsid w:val="000936A9"/>
    <w:rsid w:val="00093F27"/>
    <w:rsid w:val="000946BE"/>
    <w:rsid w:val="00097031"/>
    <w:rsid w:val="00097066"/>
    <w:rsid w:val="000A34F1"/>
    <w:rsid w:val="000A3829"/>
    <w:rsid w:val="000A3C89"/>
    <w:rsid w:val="000A5211"/>
    <w:rsid w:val="000A562A"/>
    <w:rsid w:val="000A6AE1"/>
    <w:rsid w:val="000B3628"/>
    <w:rsid w:val="000B41F6"/>
    <w:rsid w:val="000B4B19"/>
    <w:rsid w:val="000B7800"/>
    <w:rsid w:val="000C0E67"/>
    <w:rsid w:val="000C14BD"/>
    <w:rsid w:val="000C179A"/>
    <w:rsid w:val="000C1ED8"/>
    <w:rsid w:val="000C22B7"/>
    <w:rsid w:val="000C25BB"/>
    <w:rsid w:val="000C2F9F"/>
    <w:rsid w:val="000C3491"/>
    <w:rsid w:val="000C3AB2"/>
    <w:rsid w:val="000C3C0E"/>
    <w:rsid w:val="000C4EBC"/>
    <w:rsid w:val="000C6662"/>
    <w:rsid w:val="000C7B97"/>
    <w:rsid w:val="000D04D8"/>
    <w:rsid w:val="000D0C1E"/>
    <w:rsid w:val="000D160E"/>
    <w:rsid w:val="000D2324"/>
    <w:rsid w:val="000D357F"/>
    <w:rsid w:val="000D406C"/>
    <w:rsid w:val="000D4A82"/>
    <w:rsid w:val="000D4DB9"/>
    <w:rsid w:val="000D5181"/>
    <w:rsid w:val="000D55CC"/>
    <w:rsid w:val="000D6F69"/>
    <w:rsid w:val="000D762F"/>
    <w:rsid w:val="000D77DE"/>
    <w:rsid w:val="000D7D90"/>
    <w:rsid w:val="000E081F"/>
    <w:rsid w:val="000E268C"/>
    <w:rsid w:val="000E2B9E"/>
    <w:rsid w:val="000E2F9F"/>
    <w:rsid w:val="000E33C0"/>
    <w:rsid w:val="000E5497"/>
    <w:rsid w:val="000E70ED"/>
    <w:rsid w:val="000F245A"/>
    <w:rsid w:val="000F24D8"/>
    <w:rsid w:val="000F303E"/>
    <w:rsid w:val="000F425F"/>
    <w:rsid w:val="000F4AEA"/>
    <w:rsid w:val="000F67CD"/>
    <w:rsid w:val="000F6C3F"/>
    <w:rsid w:val="000F7027"/>
    <w:rsid w:val="000F70F8"/>
    <w:rsid w:val="00100419"/>
    <w:rsid w:val="00102117"/>
    <w:rsid w:val="00102CCF"/>
    <w:rsid w:val="001034CA"/>
    <w:rsid w:val="00104D26"/>
    <w:rsid w:val="00105B25"/>
    <w:rsid w:val="00106C3C"/>
    <w:rsid w:val="00107A7E"/>
    <w:rsid w:val="0011021C"/>
    <w:rsid w:val="0011100E"/>
    <w:rsid w:val="0011493F"/>
    <w:rsid w:val="00114A54"/>
    <w:rsid w:val="00115284"/>
    <w:rsid w:val="001157B7"/>
    <w:rsid w:val="001161BE"/>
    <w:rsid w:val="0011740F"/>
    <w:rsid w:val="00117F54"/>
    <w:rsid w:val="00120456"/>
    <w:rsid w:val="00120D8F"/>
    <w:rsid w:val="00121CEA"/>
    <w:rsid w:val="001220DF"/>
    <w:rsid w:val="00122FF8"/>
    <w:rsid w:val="001248EB"/>
    <w:rsid w:val="00127C56"/>
    <w:rsid w:val="00127CC1"/>
    <w:rsid w:val="00131B14"/>
    <w:rsid w:val="00131CAF"/>
    <w:rsid w:val="0013203E"/>
    <w:rsid w:val="00134C47"/>
    <w:rsid w:val="00135E7C"/>
    <w:rsid w:val="0013612E"/>
    <w:rsid w:val="00136235"/>
    <w:rsid w:val="00137237"/>
    <w:rsid w:val="001372CA"/>
    <w:rsid w:val="001401D6"/>
    <w:rsid w:val="00140544"/>
    <w:rsid w:val="00141727"/>
    <w:rsid w:val="00142759"/>
    <w:rsid w:val="001442DE"/>
    <w:rsid w:val="00145CA2"/>
    <w:rsid w:val="001465F8"/>
    <w:rsid w:val="00146BF9"/>
    <w:rsid w:val="0014738B"/>
    <w:rsid w:val="00147904"/>
    <w:rsid w:val="00147BFE"/>
    <w:rsid w:val="001508AE"/>
    <w:rsid w:val="001512B4"/>
    <w:rsid w:val="0015158F"/>
    <w:rsid w:val="001527F1"/>
    <w:rsid w:val="00152D1F"/>
    <w:rsid w:val="001532AF"/>
    <w:rsid w:val="001532CD"/>
    <w:rsid w:val="0015346E"/>
    <w:rsid w:val="00153F30"/>
    <w:rsid w:val="001556D3"/>
    <w:rsid w:val="00155CEE"/>
    <w:rsid w:val="00157B8F"/>
    <w:rsid w:val="00160601"/>
    <w:rsid w:val="001635E9"/>
    <w:rsid w:val="00164804"/>
    <w:rsid w:val="001704AF"/>
    <w:rsid w:val="00171C75"/>
    <w:rsid w:val="00172A27"/>
    <w:rsid w:val="00172FA7"/>
    <w:rsid w:val="00172FD9"/>
    <w:rsid w:val="00173E37"/>
    <w:rsid w:val="00175049"/>
    <w:rsid w:val="00175C7D"/>
    <w:rsid w:val="00175F29"/>
    <w:rsid w:val="0017742E"/>
    <w:rsid w:val="001778B5"/>
    <w:rsid w:val="00180127"/>
    <w:rsid w:val="00181A73"/>
    <w:rsid w:val="00181D4D"/>
    <w:rsid w:val="0018211F"/>
    <w:rsid w:val="00183D4C"/>
    <w:rsid w:val="00184812"/>
    <w:rsid w:val="00184F94"/>
    <w:rsid w:val="001900E5"/>
    <w:rsid w:val="00191A1C"/>
    <w:rsid w:val="00192D3B"/>
    <w:rsid w:val="00193B70"/>
    <w:rsid w:val="00194232"/>
    <w:rsid w:val="001946A8"/>
    <w:rsid w:val="0019493E"/>
    <w:rsid w:val="001952E4"/>
    <w:rsid w:val="001973E5"/>
    <w:rsid w:val="001A311F"/>
    <w:rsid w:val="001A5797"/>
    <w:rsid w:val="001A5EDD"/>
    <w:rsid w:val="001A746D"/>
    <w:rsid w:val="001B03E2"/>
    <w:rsid w:val="001B0518"/>
    <w:rsid w:val="001B0DFD"/>
    <w:rsid w:val="001B260F"/>
    <w:rsid w:val="001B2A23"/>
    <w:rsid w:val="001B2CD1"/>
    <w:rsid w:val="001B33D2"/>
    <w:rsid w:val="001B5D9C"/>
    <w:rsid w:val="001B6C7F"/>
    <w:rsid w:val="001B701A"/>
    <w:rsid w:val="001B7FB8"/>
    <w:rsid w:val="001C0674"/>
    <w:rsid w:val="001C0BF4"/>
    <w:rsid w:val="001C1331"/>
    <w:rsid w:val="001C282A"/>
    <w:rsid w:val="001C3331"/>
    <w:rsid w:val="001C3479"/>
    <w:rsid w:val="001C3D2B"/>
    <w:rsid w:val="001C5B9E"/>
    <w:rsid w:val="001C6836"/>
    <w:rsid w:val="001C6A90"/>
    <w:rsid w:val="001C7793"/>
    <w:rsid w:val="001D0FFF"/>
    <w:rsid w:val="001D246D"/>
    <w:rsid w:val="001D2C03"/>
    <w:rsid w:val="001D32C0"/>
    <w:rsid w:val="001D4439"/>
    <w:rsid w:val="001D5B27"/>
    <w:rsid w:val="001D61FF"/>
    <w:rsid w:val="001D676E"/>
    <w:rsid w:val="001D6C98"/>
    <w:rsid w:val="001E0304"/>
    <w:rsid w:val="001E0D49"/>
    <w:rsid w:val="001E19E3"/>
    <w:rsid w:val="001E2A25"/>
    <w:rsid w:val="001E4A11"/>
    <w:rsid w:val="001E5A7F"/>
    <w:rsid w:val="001E6906"/>
    <w:rsid w:val="001E698F"/>
    <w:rsid w:val="001E76F8"/>
    <w:rsid w:val="001F37E4"/>
    <w:rsid w:val="001F39DD"/>
    <w:rsid w:val="001F3D36"/>
    <w:rsid w:val="001F5BD3"/>
    <w:rsid w:val="001F5CE5"/>
    <w:rsid w:val="001F68AE"/>
    <w:rsid w:val="001F6C53"/>
    <w:rsid w:val="001F73C9"/>
    <w:rsid w:val="0020528D"/>
    <w:rsid w:val="00211B81"/>
    <w:rsid w:val="0021249E"/>
    <w:rsid w:val="00212908"/>
    <w:rsid w:val="00215DA6"/>
    <w:rsid w:val="00216226"/>
    <w:rsid w:val="00217EAB"/>
    <w:rsid w:val="0022042E"/>
    <w:rsid w:val="00220F77"/>
    <w:rsid w:val="002211DE"/>
    <w:rsid w:val="00221E28"/>
    <w:rsid w:val="00221F4D"/>
    <w:rsid w:val="00223381"/>
    <w:rsid w:val="00223A6C"/>
    <w:rsid w:val="00223B89"/>
    <w:rsid w:val="0022431A"/>
    <w:rsid w:val="00224C92"/>
    <w:rsid w:val="0022637D"/>
    <w:rsid w:val="00226593"/>
    <w:rsid w:val="002274CB"/>
    <w:rsid w:val="0023247F"/>
    <w:rsid w:val="0023270B"/>
    <w:rsid w:val="0023273F"/>
    <w:rsid w:val="00233E77"/>
    <w:rsid w:val="00234772"/>
    <w:rsid w:val="002371FE"/>
    <w:rsid w:val="00237425"/>
    <w:rsid w:val="00237446"/>
    <w:rsid w:val="00237B19"/>
    <w:rsid w:val="00241F9B"/>
    <w:rsid w:val="00242F1B"/>
    <w:rsid w:val="00244DF1"/>
    <w:rsid w:val="00245262"/>
    <w:rsid w:val="00246D37"/>
    <w:rsid w:val="002508B9"/>
    <w:rsid w:val="00251634"/>
    <w:rsid w:val="002516EF"/>
    <w:rsid w:val="00251BCF"/>
    <w:rsid w:val="0025253A"/>
    <w:rsid w:val="00253839"/>
    <w:rsid w:val="002563B4"/>
    <w:rsid w:val="00260ACB"/>
    <w:rsid w:val="0026158B"/>
    <w:rsid w:val="00261646"/>
    <w:rsid w:val="00261B0C"/>
    <w:rsid w:val="002625DC"/>
    <w:rsid w:val="00262FA2"/>
    <w:rsid w:val="002642DB"/>
    <w:rsid w:val="00264E29"/>
    <w:rsid w:val="00264F10"/>
    <w:rsid w:val="00264F75"/>
    <w:rsid w:val="00266A1C"/>
    <w:rsid w:val="00267C46"/>
    <w:rsid w:val="0027139D"/>
    <w:rsid w:val="00272C13"/>
    <w:rsid w:val="0027301E"/>
    <w:rsid w:val="00273063"/>
    <w:rsid w:val="00274674"/>
    <w:rsid w:val="00274693"/>
    <w:rsid w:val="00275448"/>
    <w:rsid w:val="00275F5A"/>
    <w:rsid w:val="0027652A"/>
    <w:rsid w:val="002767F1"/>
    <w:rsid w:val="00276B15"/>
    <w:rsid w:val="00280114"/>
    <w:rsid w:val="00280FAB"/>
    <w:rsid w:val="00281259"/>
    <w:rsid w:val="00281594"/>
    <w:rsid w:val="00281753"/>
    <w:rsid w:val="002828F5"/>
    <w:rsid w:val="00282AC6"/>
    <w:rsid w:val="002833A2"/>
    <w:rsid w:val="00285DB8"/>
    <w:rsid w:val="00285E23"/>
    <w:rsid w:val="002866B5"/>
    <w:rsid w:val="0028695C"/>
    <w:rsid w:val="00290AE2"/>
    <w:rsid w:val="00290BFF"/>
    <w:rsid w:val="00291081"/>
    <w:rsid w:val="0029130F"/>
    <w:rsid w:val="002928B1"/>
    <w:rsid w:val="00293287"/>
    <w:rsid w:val="0029386F"/>
    <w:rsid w:val="00293BD6"/>
    <w:rsid w:val="002944C4"/>
    <w:rsid w:val="00295C78"/>
    <w:rsid w:val="002A0C0F"/>
    <w:rsid w:val="002A0C3D"/>
    <w:rsid w:val="002A1668"/>
    <w:rsid w:val="002A1DCA"/>
    <w:rsid w:val="002A3825"/>
    <w:rsid w:val="002A3E43"/>
    <w:rsid w:val="002A3F2D"/>
    <w:rsid w:val="002A4249"/>
    <w:rsid w:val="002A497F"/>
    <w:rsid w:val="002A55E5"/>
    <w:rsid w:val="002A655B"/>
    <w:rsid w:val="002A6C44"/>
    <w:rsid w:val="002A7075"/>
    <w:rsid w:val="002A7626"/>
    <w:rsid w:val="002A7BAF"/>
    <w:rsid w:val="002B0A74"/>
    <w:rsid w:val="002B25A5"/>
    <w:rsid w:val="002B38E1"/>
    <w:rsid w:val="002B3C7E"/>
    <w:rsid w:val="002B4712"/>
    <w:rsid w:val="002B4DF7"/>
    <w:rsid w:val="002B6E92"/>
    <w:rsid w:val="002C0D75"/>
    <w:rsid w:val="002C0F16"/>
    <w:rsid w:val="002C137D"/>
    <w:rsid w:val="002C2BB7"/>
    <w:rsid w:val="002C2DCA"/>
    <w:rsid w:val="002C2F8B"/>
    <w:rsid w:val="002C3FDF"/>
    <w:rsid w:val="002C480D"/>
    <w:rsid w:val="002C4D5C"/>
    <w:rsid w:val="002C5C88"/>
    <w:rsid w:val="002C706B"/>
    <w:rsid w:val="002C72B8"/>
    <w:rsid w:val="002C7314"/>
    <w:rsid w:val="002D0B49"/>
    <w:rsid w:val="002D140E"/>
    <w:rsid w:val="002D2F7B"/>
    <w:rsid w:val="002D3B89"/>
    <w:rsid w:val="002D3D23"/>
    <w:rsid w:val="002D3E69"/>
    <w:rsid w:val="002D4F4D"/>
    <w:rsid w:val="002D538E"/>
    <w:rsid w:val="002E430C"/>
    <w:rsid w:val="002E4967"/>
    <w:rsid w:val="002E5275"/>
    <w:rsid w:val="002E5863"/>
    <w:rsid w:val="002E6195"/>
    <w:rsid w:val="002E741C"/>
    <w:rsid w:val="002F1037"/>
    <w:rsid w:val="002F25E7"/>
    <w:rsid w:val="002F2A22"/>
    <w:rsid w:val="002F3314"/>
    <w:rsid w:val="002F4E72"/>
    <w:rsid w:val="002F5968"/>
    <w:rsid w:val="002F59F1"/>
    <w:rsid w:val="002F6164"/>
    <w:rsid w:val="002F63D5"/>
    <w:rsid w:val="002F64EC"/>
    <w:rsid w:val="002F73E9"/>
    <w:rsid w:val="002F7AAC"/>
    <w:rsid w:val="00300764"/>
    <w:rsid w:val="00301CC4"/>
    <w:rsid w:val="003022E9"/>
    <w:rsid w:val="0030280C"/>
    <w:rsid w:val="00303A9F"/>
    <w:rsid w:val="00303BA8"/>
    <w:rsid w:val="00304331"/>
    <w:rsid w:val="003074CC"/>
    <w:rsid w:val="003108E3"/>
    <w:rsid w:val="00310C4A"/>
    <w:rsid w:val="00311283"/>
    <w:rsid w:val="0031183E"/>
    <w:rsid w:val="00314BB1"/>
    <w:rsid w:val="0031561D"/>
    <w:rsid w:val="00315896"/>
    <w:rsid w:val="003176A7"/>
    <w:rsid w:val="0032164C"/>
    <w:rsid w:val="003234C6"/>
    <w:rsid w:val="00323C1A"/>
    <w:rsid w:val="00324739"/>
    <w:rsid w:val="00324A72"/>
    <w:rsid w:val="003258E6"/>
    <w:rsid w:val="0032669B"/>
    <w:rsid w:val="00326EBA"/>
    <w:rsid w:val="003304F4"/>
    <w:rsid w:val="00330CF7"/>
    <w:rsid w:val="00330CFC"/>
    <w:rsid w:val="0033140F"/>
    <w:rsid w:val="00331E5B"/>
    <w:rsid w:val="003335D1"/>
    <w:rsid w:val="00334BC1"/>
    <w:rsid w:val="00334CBD"/>
    <w:rsid w:val="00335058"/>
    <w:rsid w:val="00335E91"/>
    <w:rsid w:val="003365C8"/>
    <w:rsid w:val="003376AB"/>
    <w:rsid w:val="00340877"/>
    <w:rsid w:val="003417BC"/>
    <w:rsid w:val="00341C57"/>
    <w:rsid w:val="0034220C"/>
    <w:rsid w:val="00342768"/>
    <w:rsid w:val="00343194"/>
    <w:rsid w:val="003433CB"/>
    <w:rsid w:val="00344E26"/>
    <w:rsid w:val="00345EDB"/>
    <w:rsid w:val="00345F58"/>
    <w:rsid w:val="00346626"/>
    <w:rsid w:val="003507E7"/>
    <w:rsid w:val="00350D3F"/>
    <w:rsid w:val="00351313"/>
    <w:rsid w:val="00351CE7"/>
    <w:rsid w:val="00352CA9"/>
    <w:rsid w:val="00353A84"/>
    <w:rsid w:val="00354331"/>
    <w:rsid w:val="00355460"/>
    <w:rsid w:val="003574FF"/>
    <w:rsid w:val="003575C8"/>
    <w:rsid w:val="00357D23"/>
    <w:rsid w:val="003607A4"/>
    <w:rsid w:val="00363AB8"/>
    <w:rsid w:val="0036549A"/>
    <w:rsid w:val="00365671"/>
    <w:rsid w:val="003663CC"/>
    <w:rsid w:val="00371557"/>
    <w:rsid w:val="003724D2"/>
    <w:rsid w:val="00373E62"/>
    <w:rsid w:val="00374317"/>
    <w:rsid w:val="00374A81"/>
    <w:rsid w:val="00375389"/>
    <w:rsid w:val="003761D5"/>
    <w:rsid w:val="00377544"/>
    <w:rsid w:val="00377CE2"/>
    <w:rsid w:val="003810A0"/>
    <w:rsid w:val="00381DE1"/>
    <w:rsid w:val="0038314F"/>
    <w:rsid w:val="003832D1"/>
    <w:rsid w:val="00383E97"/>
    <w:rsid w:val="003844A9"/>
    <w:rsid w:val="00385951"/>
    <w:rsid w:val="00385FBD"/>
    <w:rsid w:val="003868C0"/>
    <w:rsid w:val="003869FA"/>
    <w:rsid w:val="00386E7F"/>
    <w:rsid w:val="00386F02"/>
    <w:rsid w:val="00387125"/>
    <w:rsid w:val="00390430"/>
    <w:rsid w:val="00390A43"/>
    <w:rsid w:val="00390CE7"/>
    <w:rsid w:val="00392170"/>
    <w:rsid w:val="00393320"/>
    <w:rsid w:val="00393722"/>
    <w:rsid w:val="003948F3"/>
    <w:rsid w:val="00395740"/>
    <w:rsid w:val="00397BEB"/>
    <w:rsid w:val="003A0300"/>
    <w:rsid w:val="003A16F7"/>
    <w:rsid w:val="003A3201"/>
    <w:rsid w:val="003A5601"/>
    <w:rsid w:val="003A6960"/>
    <w:rsid w:val="003A6F25"/>
    <w:rsid w:val="003A7443"/>
    <w:rsid w:val="003B0F1A"/>
    <w:rsid w:val="003B1588"/>
    <w:rsid w:val="003B32DB"/>
    <w:rsid w:val="003B3F3A"/>
    <w:rsid w:val="003B3F73"/>
    <w:rsid w:val="003B4E50"/>
    <w:rsid w:val="003B68E1"/>
    <w:rsid w:val="003B6992"/>
    <w:rsid w:val="003B6E05"/>
    <w:rsid w:val="003B7008"/>
    <w:rsid w:val="003B73E5"/>
    <w:rsid w:val="003B7AF1"/>
    <w:rsid w:val="003C0360"/>
    <w:rsid w:val="003C0427"/>
    <w:rsid w:val="003C1C99"/>
    <w:rsid w:val="003C5350"/>
    <w:rsid w:val="003C53A9"/>
    <w:rsid w:val="003D3A73"/>
    <w:rsid w:val="003D3D1E"/>
    <w:rsid w:val="003D3E3B"/>
    <w:rsid w:val="003D4747"/>
    <w:rsid w:val="003D474A"/>
    <w:rsid w:val="003D5296"/>
    <w:rsid w:val="003D6EFE"/>
    <w:rsid w:val="003E1416"/>
    <w:rsid w:val="003E1A6F"/>
    <w:rsid w:val="003E1F30"/>
    <w:rsid w:val="003E247A"/>
    <w:rsid w:val="003E37FB"/>
    <w:rsid w:val="003E4253"/>
    <w:rsid w:val="003E5CE7"/>
    <w:rsid w:val="003E5DB8"/>
    <w:rsid w:val="003E6463"/>
    <w:rsid w:val="003F3E32"/>
    <w:rsid w:val="003F4150"/>
    <w:rsid w:val="003F4679"/>
    <w:rsid w:val="003F522A"/>
    <w:rsid w:val="003F61A7"/>
    <w:rsid w:val="003F6F07"/>
    <w:rsid w:val="003F73AC"/>
    <w:rsid w:val="003F7555"/>
    <w:rsid w:val="004008B1"/>
    <w:rsid w:val="00401D83"/>
    <w:rsid w:val="00402614"/>
    <w:rsid w:val="00402767"/>
    <w:rsid w:val="00406392"/>
    <w:rsid w:val="004069BB"/>
    <w:rsid w:val="00407C91"/>
    <w:rsid w:val="00410928"/>
    <w:rsid w:val="004114E2"/>
    <w:rsid w:val="00411EF9"/>
    <w:rsid w:val="004122ED"/>
    <w:rsid w:val="00412FE9"/>
    <w:rsid w:val="00415E17"/>
    <w:rsid w:val="004162B7"/>
    <w:rsid w:val="004165E3"/>
    <w:rsid w:val="00417526"/>
    <w:rsid w:val="00417803"/>
    <w:rsid w:val="004207B6"/>
    <w:rsid w:val="00420AE4"/>
    <w:rsid w:val="004212B1"/>
    <w:rsid w:val="00421B13"/>
    <w:rsid w:val="00421F1A"/>
    <w:rsid w:val="00422B3C"/>
    <w:rsid w:val="004276E7"/>
    <w:rsid w:val="004279F3"/>
    <w:rsid w:val="00427F09"/>
    <w:rsid w:val="00432593"/>
    <w:rsid w:val="00432E93"/>
    <w:rsid w:val="004344EE"/>
    <w:rsid w:val="00434BEA"/>
    <w:rsid w:val="00434D17"/>
    <w:rsid w:val="004354AB"/>
    <w:rsid w:val="00437195"/>
    <w:rsid w:val="00440239"/>
    <w:rsid w:val="0044061A"/>
    <w:rsid w:val="00440CF7"/>
    <w:rsid w:val="0044261D"/>
    <w:rsid w:val="0044286D"/>
    <w:rsid w:val="004430D4"/>
    <w:rsid w:val="004438C5"/>
    <w:rsid w:val="00445A17"/>
    <w:rsid w:val="00446B8F"/>
    <w:rsid w:val="004515F2"/>
    <w:rsid w:val="004526E8"/>
    <w:rsid w:val="0045398A"/>
    <w:rsid w:val="00456106"/>
    <w:rsid w:val="00456385"/>
    <w:rsid w:val="00456476"/>
    <w:rsid w:val="00456F1E"/>
    <w:rsid w:val="00457B37"/>
    <w:rsid w:val="00461947"/>
    <w:rsid w:val="004621EF"/>
    <w:rsid w:val="0046246C"/>
    <w:rsid w:val="00462821"/>
    <w:rsid w:val="00462DAB"/>
    <w:rsid w:val="00462DEC"/>
    <w:rsid w:val="00464671"/>
    <w:rsid w:val="00465EE5"/>
    <w:rsid w:val="0046637A"/>
    <w:rsid w:val="00467556"/>
    <w:rsid w:val="00470271"/>
    <w:rsid w:val="00470A66"/>
    <w:rsid w:val="00472AEA"/>
    <w:rsid w:val="00472D8E"/>
    <w:rsid w:val="00473956"/>
    <w:rsid w:val="0047474D"/>
    <w:rsid w:val="00474DEC"/>
    <w:rsid w:val="0047559E"/>
    <w:rsid w:val="00476A37"/>
    <w:rsid w:val="004778FA"/>
    <w:rsid w:val="00477AE9"/>
    <w:rsid w:val="00477C52"/>
    <w:rsid w:val="0048061C"/>
    <w:rsid w:val="004808EF"/>
    <w:rsid w:val="00481352"/>
    <w:rsid w:val="00483CAC"/>
    <w:rsid w:val="00484046"/>
    <w:rsid w:val="0048462D"/>
    <w:rsid w:val="004849C2"/>
    <w:rsid w:val="00494431"/>
    <w:rsid w:val="004962BF"/>
    <w:rsid w:val="004A00F1"/>
    <w:rsid w:val="004A1BBF"/>
    <w:rsid w:val="004A22B0"/>
    <w:rsid w:val="004A2E2E"/>
    <w:rsid w:val="004A4B8E"/>
    <w:rsid w:val="004A5992"/>
    <w:rsid w:val="004A7EEC"/>
    <w:rsid w:val="004B0BE4"/>
    <w:rsid w:val="004B41AB"/>
    <w:rsid w:val="004B434D"/>
    <w:rsid w:val="004B482B"/>
    <w:rsid w:val="004B51F4"/>
    <w:rsid w:val="004B6C82"/>
    <w:rsid w:val="004B714C"/>
    <w:rsid w:val="004B7722"/>
    <w:rsid w:val="004B79BF"/>
    <w:rsid w:val="004C0044"/>
    <w:rsid w:val="004C098E"/>
    <w:rsid w:val="004C1EF4"/>
    <w:rsid w:val="004C3968"/>
    <w:rsid w:val="004C3D37"/>
    <w:rsid w:val="004C4DE5"/>
    <w:rsid w:val="004C6421"/>
    <w:rsid w:val="004C6DA2"/>
    <w:rsid w:val="004D1940"/>
    <w:rsid w:val="004D1E6E"/>
    <w:rsid w:val="004D2F57"/>
    <w:rsid w:val="004D3BBE"/>
    <w:rsid w:val="004D5284"/>
    <w:rsid w:val="004D5B98"/>
    <w:rsid w:val="004D6D0B"/>
    <w:rsid w:val="004E268E"/>
    <w:rsid w:val="004E3225"/>
    <w:rsid w:val="004E328A"/>
    <w:rsid w:val="004E47AD"/>
    <w:rsid w:val="004E4C22"/>
    <w:rsid w:val="004E6462"/>
    <w:rsid w:val="004E712A"/>
    <w:rsid w:val="004E782E"/>
    <w:rsid w:val="004E7B82"/>
    <w:rsid w:val="004F113F"/>
    <w:rsid w:val="004F1B54"/>
    <w:rsid w:val="004F2127"/>
    <w:rsid w:val="004F24AD"/>
    <w:rsid w:val="004F301A"/>
    <w:rsid w:val="004F3677"/>
    <w:rsid w:val="004F3BB1"/>
    <w:rsid w:val="004F49E4"/>
    <w:rsid w:val="0050170C"/>
    <w:rsid w:val="00501E52"/>
    <w:rsid w:val="00502330"/>
    <w:rsid w:val="005028DB"/>
    <w:rsid w:val="00502D56"/>
    <w:rsid w:val="00502E18"/>
    <w:rsid w:val="00503004"/>
    <w:rsid w:val="0050554C"/>
    <w:rsid w:val="00506568"/>
    <w:rsid w:val="00511EAF"/>
    <w:rsid w:val="0051547C"/>
    <w:rsid w:val="00515F23"/>
    <w:rsid w:val="00516DC8"/>
    <w:rsid w:val="00517E75"/>
    <w:rsid w:val="0052034B"/>
    <w:rsid w:val="00520B59"/>
    <w:rsid w:val="00522086"/>
    <w:rsid w:val="00522505"/>
    <w:rsid w:val="00524D6E"/>
    <w:rsid w:val="00525084"/>
    <w:rsid w:val="00525D7B"/>
    <w:rsid w:val="0053137F"/>
    <w:rsid w:val="005313BB"/>
    <w:rsid w:val="005327F9"/>
    <w:rsid w:val="00533BBD"/>
    <w:rsid w:val="005340CF"/>
    <w:rsid w:val="0053494B"/>
    <w:rsid w:val="00536014"/>
    <w:rsid w:val="0053631D"/>
    <w:rsid w:val="00536F44"/>
    <w:rsid w:val="00540914"/>
    <w:rsid w:val="00541CF3"/>
    <w:rsid w:val="00542524"/>
    <w:rsid w:val="005437DA"/>
    <w:rsid w:val="00543823"/>
    <w:rsid w:val="00543889"/>
    <w:rsid w:val="00544FF1"/>
    <w:rsid w:val="005456C0"/>
    <w:rsid w:val="00546798"/>
    <w:rsid w:val="005517AC"/>
    <w:rsid w:val="005519ED"/>
    <w:rsid w:val="00552B1F"/>
    <w:rsid w:val="00552B2B"/>
    <w:rsid w:val="005532AD"/>
    <w:rsid w:val="0055695F"/>
    <w:rsid w:val="0056095C"/>
    <w:rsid w:val="00562BDC"/>
    <w:rsid w:val="005679DA"/>
    <w:rsid w:val="00571015"/>
    <w:rsid w:val="00572DC7"/>
    <w:rsid w:val="00574E7A"/>
    <w:rsid w:val="00575017"/>
    <w:rsid w:val="005800D2"/>
    <w:rsid w:val="00580CCE"/>
    <w:rsid w:val="00582FDE"/>
    <w:rsid w:val="00583339"/>
    <w:rsid w:val="0058358E"/>
    <w:rsid w:val="00584618"/>
    <w:rsid w:val="00585FA1"/>
    <w:rsid w:val="00586712"/>
    <w:rsid w:val="005934E4"/>
    <w:rsid w:val="005938BB"/>
    <w:rsid w:val="005946AC"/>
    <w:rsid w:val="00594D24"/>
    <w:rsid w:val="005956D3"/>
    <w:rsid w:val="00597376"/>
    <w:rsid w:val="00597548"/>
    <w:rsid w:val="005A1647"/>
    <w:rsid w:val="005A3533"/>
    <w:rsid w:val="005A6814"/>
    <w:rsid w:val="005B0962"/>
    <w:rsid w:val="005B3A4D"/>
    <w:rsid w:val="005B3D65"/>
    <w:rsid w:val="005B4C82"/>
    <w:rsid w:val="005B64BC"/>
    <w:rsid w:val="005B7269"/>
    <w:rsid w:val="005C0049"/>
    <w:rsid w:val="005C087D"/>
    <w:rsid w:val="005C0D6E"/>
    <w:rsid w:val="005C2111"/>
    <w:rsid w:val="005C43C5"/>
    <w:rsid w:val="005C5D96"/>
    <w:rsid w:val="005C7113"/>
    <w:rsid w:val="005C7386"/>
    <w:rsid w:val="005C7796"/>
    <w:rsid w:val="005D06C8"/>
    <w:rsid w:val="005D108E"/>
    <w:rsid w:val="005D1928"/>
    <w:rsid w:val="005D3FC2"/>
    <w:rsid w:val="005D50B4"/>
    <w:rsid w:val="005D6D62"/>
    <w:rsid w:val="005D7628"/>
    <w:rsid w:val="005E0577"/>
    <w:rsid w:val="005E07BF"/>
    <w:rsid w:val="005E1443"/>
    <w:rsid w:val="005E427A"/>
    <w:rsid w:val="005E4B97"/>
    <w:rsid w:val="005E4D8E"/>
    <w:rsid w:val="005E7E39"/>
    <w:rsid w:val="005F07FC"/>
    <w:rsid w:val="005F1A19"/>
    <w:rsid w:val="005F2816"/>
    <w:rsid w:val="005F2ECB"/>
    <w:rsid w:val="005F4677"/>
    <w:rsid w:val="005F488B"/>
    <w:rsid w:val="005F5418"/>
    <w:rsid w:val="005F72E3"/>
    <w:rsid w:val="005F7F9E"/>
    <w:rsid w:val="00600049"/>
    <w:rsid w:val="006037A5"/>
    <w:rsid w:val="00603A5F"/>
    <w:rsid w:val="00604389"/>
    <w:rsid w:val="0060625E"/>
    <w:rsid w:val="00607EA2"/>
    <w:rsid w:val="006109D9"/>
    <w:rsid w:val="00610C90"/>
    <w:rsid w:val="00610D66"/>
    <w:rsid w:val="00611211"/>
    <w:rsid w:val="00612158"/>
    <w:rsid w:val="0061298E"/>
    <w:rsid w:val="00613009"/>
    <w:rsid w:val="00614BCD"/>
    <w:rsid w:val="00614FD8"/>
    <w:rsid w:val="0061770A"/>
    <w:rsid w:val="0062001D"/>
    <w:rsid w:val="00620224"/>
    <w:rsid w:val="006208B9"/>
    <w:rsid w:val="00620A7D"/>
    <w:rsid w:val="00620BA8"/>
    <w:rsid w:val="00622291"/>
    <w:rsid w:val="0062250A"/>
    <w:rsid w:val="006225D1"/>
    <w:rsid w:val="00623EE0"/>
    <w:rsid w:val="00625679"/>
    <w:rsid w:val="00626950"/>
    <w:rsid w:val="0063107F"/>
    <w:rsid w:val="00635D8D"/>
    <w:rsid w:val="00636A32"/>
    <w:rsid w:val="006402DC"/>
    <w:rsid w:val="00642F1C"/>
    <w:rsid w:val="00643DDE"/>
    <w:rsid w:val="0064480E"/>
    <w:rsid w:val="00644A65"/>
    <w:rsid w:val="00645728"/>
    <w:rsid w:val="006459A4"/>
    <w:rsid w:val="00645C69"/>
    <w:rsid w:val="0065011E"/>
    <w:rsid w:val="0065078D"/>
    <w:rsid w:val="00651278"/>
    <w:rsid w:val="006514D7"/>
    <w:rsid w:val="006536C8"/>
    <w:rsid w:val="00653F26"/>
    <w:rsid w:val="00654C14"/>
    <w:rsid w:val="0065517F"/>
    <w:rsid w:val="006556AE"/>
    <w:rsid w:val="00655A17"/>
    <w:rsid w:val="0065698D"/>
    <w:rsid w:val="00657278"/>
    <w:rsid w:val="0065789A"/>
    <w:rsid w:val="00660309"/>
    <w:rsid w:val="00660612"/>
    <w:rsid w:val="0066111D"/>
    <w:rsid w:val="00666564"/>
    <w:rsid w:val="006665F0"/>
    <w:rsid w:val="00667A52"/>
    <w:rsid w:val="00667D1B"/>
    <w:rsid w:val="00670CF2"/>
    <w:rsid w:val="00670F21"/>
    <w:rsid w:val="00671173"/>
    <w:rsid w:val="0067119D"/>
    <w:rsid w:val="00672AC5"/>
    <w:rsid w:val="00674A34"/>
    <w:rsid w:val="00674A86"/>
    <w:rsid w:val="00675937"/>
    <w:rsid w:val="00677561"/>
    <w:rsid w:val="006777A6"/>
    <w:rsid w:val="0068190B"/>
    <w:rsid w:val="006827AD"/>
    <w:rsid w:val="00682A3D"/>
    <w:rsid w:val="0068355B"/>
    <w:rsid w:val="00683A46"/>
    <w:rsid w:val="00684717"/>
    <w:rsid w:val="00684767"/>
    <w:rsid w:val="006847C7"/>
    <w:rsid w:val="00685D02"/>
    <w:rsid w:val="0068694C"/>
    <w:rsid w:val="00691D94"/>
    <w:rsid w:val="006923AF"/>
    <w:rsid w:val="006929FA"/>
    <w:rsid w:val="006960F7"/>
    <w:rsid w:val="00697B9F"/>
    <w:rsid w:val="006A0B9A"/>
    <w:rsid w:val="006A29CF"/>
    <w:rsid w:val="006A469C"/>
    <w:rsid w:val="006A4E3C"/>
    <w:rsid w:val="006A6098"/>
    <w:rsid w:val="006A7395"/>
    <w:rsid w:val="006A7AB7"/>
    <w:rsid w:val="006B02D9"/>
    <w:rsid w:val="006B3F25"/>
    <w:rsid w:val="006B410E"/>
    <w:rsid w:val="006B4857"/>
    <w:rsid w:val="006B566C"/>
    <w:rsid w:val="006B56E0"/>
    <w:rsid w:val="006C0E7A"/>
    <w:rsid w:val="006C1B7F"/>
    <w:rsid w:val="006C1F15"/>
    <w:rsid w:val="006C3167"/>
    <w:rsid w:val="006C33AC"/>
    <w:rsid w:val="006C35AB"/>
    <w:rsid w:val="006C3B20"/>
    <w:rsid w:val="006C4C20"/>
    <w:rsid w:val="006C5206"/>
    <w:rsid w:val="006C552A"/>
    <w:rsid w:val="006C605A"/>
    <w:rsid w:val="006C697E"/>
    <w:rsid w:val="006C6B9D"/>
    <w:rsid w:val="006C6E6B"/>
    <w:rsid w:val="006D040B"/>
    <w:rsid w:val="006D170E"/>
    <w:rsid w:val="006D2C07"/>
    <w:rsid w:val="006D2D7C"/>
    <w:rsid w:val="006D3A52"/>
    <w:rsid w:val="006D43B9"/>
    <w:rsid w:val="006D51AD"/>
    <w:rsid w:val="006D5225"/>
    <w:rsid w:val="006D57C1"/>
    <w:rsid w:val="006D7CD3"/>
    <w:rsid w:val="006E0A99"/>
    <w:rsid w:val="006E0DC4"/>
    <w:rsid w:val="006E0FF6"/>
    <w:rsid w:val="006E231E"/>
    <w:rsid w:val="006E2408"/>
    <w:rsid w:val="006E26E4"/>
    <w:rsid w:val="006E2F36"/>
    <w:rsid w:val="006E3C99"/>
    <w:rsid w:val="006E551B"/>
    <w:rsid w:val="006E5554"/>
    <w:rsid w:val="006E55CC"/>
    <w:rsid w:val="006E5DE5"/>
    <w:rsid w:val="006E63A3"/>
    <w:rsid w:val="006E6E0C"/>
    <w:rsid w:val="006F1E80"/>
    <w:rsid w:val="006F294E"/>
    <w:rsid w:val="006F4188"/>
    <w:rsid w:val="006F59FC"/>
    <w:rsid w:val="006F6AB3"/>
    <w:rsid w:val="006F6AC7"/>
    <w:rsid w:val="006F77A3"/>
    <w:rsid w:val="006F7B1B"/>
    <w:rsid w:val="007002E6"/>
    <w:rsid w:val="00702D66"/>
    <w:rsid w:val="00703A6F"/>
    <w:rsid w:val="007041AD"/>
    <w:rsid w:val="007049F6"/>
    <w:rsid w:val="00705677"/>
    <w:rsid w:val="00705885"/>
    <w:rsid w:val="0070677C"/>
    <w:rsid w:val="0070686C"/>
    <w:rsid w:val="007078FE"/>
    <w:rsid w:val="00711841"/>
    <w:rsid w:val="00711C63"/>
    <w:rsid w:val="00712AA9"/>
    <w:rsid w:val="007130BA"/>
    <w:rsid w:val="007163D0"/>
    <w:rsid w:val="0071707A"/>
    <w:rsid w:val="00717C9F"/>
    <w:rsid w:val="00717CEC"/>
    <w:rsid w:val="00720495"/>
    <w:rsid w:val="00724987"/>
    <w:rsid w:val="00725153"/>
    <w:rsid w:val="007256EA"/>
    <w:rsid w:val="00727338"/>
    <w:rsid w:val="00727C2D"/>
    <w:rsid w:val="007307EE"/>
    <w:rsid w:val="00730AD4"/>
    <w:rsid w:val="00730CAC"/>
    <w:rsid w:val="00731243"/>
    <w:rsid w:val="00731409"/>
    <w:rsid w:val="007329E4"/>
    <w:rsid w:val="00732B75"/>
    <w:rsid w:val="00734180"/>
    <w:rsid w:val="00734736"/>
    <w:rsid w:val="007347E9"/>
    <w:rsid w:val="00734FD5"/>
    <w:rsid w:val="00735586"/>
    <w:rsid w:val="00736C8D"/>
    <w:rsid w:val="00737345"/>
    <w:rsid w:val="007408E3"/>
    <w:rsid w:val="007413B1"/>
    <w:rsid w:val="007415E2"/>
    <w:rsid w:val="007417B8"/>
    <w:rsid w:val="007423BB"/>
    <w:rsid w:val="00742E10"/>
    <w:rsid w:val="00745CFC"/>
    <w:rsid w:val="007460B5"/>
    <w:rsid w:val="00747843"/>
    <w:rsid w:val="00747A8D"/>
    <w:rsid w:val="0075078D"/>
    <w:rsid w:val="0075407B"/>
    <w:rsid w:val="00754E0D"/>
    <w:rsid w:val="0075568F"/>
    <w:rsid w:val="00756047"/>
    <w:rsid w:val="00756555"/>
    <w:rsid w:val="00757085"/>
    <w:rsid w:val="00760C19"/>
    <w:rsid w:val="00761218"/>
    <w:rsid w:val="00762471"/>
    <w:rsid w:val="0076441B"/>
    <w:rsid w:val="007650DC"/>
    <w:rsid w:val="00765573"/>
    <w:rsid w:val="007703AA"/>
    <w:rsid w:val="007710AB"/>
    <w:rsid w:val="00772EE1"/>
    <w:rsid w:val="00773651"/>
    <w:rsid w:val="00774518"/>
    <w:rsid w:val="0077509A"/>
    <w:rsid w:val="0077667F"/>
    <w:rsid w:val="0077672F"/>
    <w:rsid w:val="00776867"/>
    <w:rsid w:val="00776CEF"/>
    <w:rsid w:val="00777A9D"/>
    <w:rsid w:val="00777FFD"/>
    <w:rsid w:val="00781609"/>
    <w:rsid w:val="00781965"/>
    <w:rsid w:val="007820BA"/>
    <w:rsid w:val="007826DB"/>
    <w:rsid w:val="00782C24"/>
    <w:rsid w:val="00784732"/>
    <w:rsid w:val="00785E49"/>
    <w:rsid w:val="00786D86"/>
    <w:rsid w:val="007902FC"/>
    <w:rsid w:val="00791501"/>
    <w:rsid w:val="00792A38"/>
    <w:rsid w:val="00792C14"/>
    <w:rsid w:val="00792C88"/>
    <w:rsid w:val="0079398B"/>
    <w:rsid w:val="007942B1"/>
    <w:rsid w:val="00794B91"/>
    <w:rsid w:val="007951AF"/>
    <w:rsid w:val="00795E10"/>
    <w:rsid w:val="007A0853"/>
    <w:rsid w:val="007A28F2"/>
    <w:rsid w:val="007A3461"/>
    <w:rsid w:val="007A43D2"/>
    <w:rsid w:val="007B0530"/>
    <w:rsid w:val="007B0868"/>
    <w:rsid w:val="007B348B"/>
    <w:rsid w:val="007B462E"/>
    <w:rsid w:val="007B4938"/>
    <w:rsid w:val="007B594B"/>
    <w:rsid w:val="007B7E35"/>
    <w:rsid w:val="007C04F1"/>
    <w:rsid w:val="007C2F14"/>
    <w:rsid w:val="007C3E73"/>
    <w:rsid w:val="007C3F07"/>
    <w:rsid w:val="007C44B2"/>
    <w:rsid w:val="007C6062"/>
    <w:rsid w:val="007D2A8E"/>
    <w:rsid w:val="007D63F7"/>
    <w:rsid w:val="007D6A42"/>
    <w:rsid w:val="007E0404"/>
    <w:rsid w:val="007E1771"/>
    <w:rsid w:val="007E1D9E"/>
    <w:rsid w:val="007E2E35"/>
    <w:rsid w:val="007E3CD7"/>
    <w:rsid w:val="007E4FEB"/>
    <w:rsid w:val="007E53AB"/>
    <w:rsid w:val="007E5A32"/>
    <w:rsid w:val="007E5F9D"/>
    <w:rsid w:val="007F0166"/>
    <w:rsid w:val="007F0C9D"/>
    <w:rsid w:val="007F1C89"/>
    <w:rsid w:val="007F2887"/>
    <w:rsid w:val="007F3171"/>
    <w:rsid w:val="007F33B5"/>
    <w:rsid w:val="007F3864"/>
    <w:rsid w:val="007F3A83"/>
    <w:rsid w:val="007F53A5"/>
    <w:rsid w:val="007F6287"/>
    <w:rsid w:val="007F7C08"/>
    <w:rsid w:val="007F7F50"/>
    <w:rsid w:val="00801002"/>
    <w:rsid w:val="00802552"/>
    <w:rsid w:val="0080274A"/>
    <w:rsid w:val="00803344"/>
    <w:rsid w:val="008038F6"/>
    <w:rsid w:val="00803C5F"/>
    <w:rsid w:val="008064BD"/>
    <w:rsid w:val="00810731"/>
    <w:rsid w:val="0081161E"/>
    <w:rsid w:val="0081343C"/>
    <w:rsid w:val="00815BFB"/>
    <w:rsid w:val="00815F3C"/>
    <w:rsid w:val="00817373"/>
    <w:rsid w:val="00821EA7"/>
    <w:rsid w:val="00822A11"/>
    <w:rsid w:val="00822C51"/>
    <w:rsid w:val="00823442"/>
    <w:rsid w:val="0082725E"/>
    <w:rsid w:val="0083244D"/>
    <w:rsid w:val="00832CEC"/>
    <w:rsid w:val="00834C4F"/>
    <w:rsid w:val="00834FC5"/>
    <w:rsid w:val="0083611E"/>
    <w:rsid w:val="008372B6"/>
    <w:rsid w:val="00840D19"/>
    <w:rsid w:val="0084113C"/>
    <w:rsid w:val="008414A2"/>
    <w:rsid w:val="0084234A"/>
    <w:rsid w:val="00842527"/>
    <w:rsid w:val="008426A7"/>
    <w:rsid w:val="0084351B"/>
    <w:rsid w:val="008457DF"/>
    <w:rsid w:val="00846F28"/>
    <w:rsid w:val="00847A55"/>
    <w:rsid w:val="00850404"/>
    <w:rsid w:val="00850BB2"/>
    <w:rsid w:val="00850C8C"/>
    <w:rsid w:val="00852CAA"/>
    <w:rsid w:val="00853709"/>
    <w:rsid w:val="008547C0"/>
    <w:rsid w:val="00856653"/>
    <w:rsid w:val="0086000F"/>
    <w:rsid w:val="00860696"/>
    <w:rsid w:val="00862486"/>
    <w:rsid w:val="0086312A"/>
    <w:rsid w:val="00864249"/>
    <w:rsid w:val="00866647"/>
    <w:rsid w:val="00867674"/>
    <w:rsid w:val="00867E26"/>
    <w:rsid w:val="0087005E"/>
    <w:rsid w:val="008708CB"/>
    <w:rsid w:val="008736D6"/>
    <w:rsid w:val="00873DBF"/>
    <w:rsid w:val="008749F0"/>
    <w:rsid w:val="00874BB6"/>
    <w:rsid w:val="0087514E"/>
    <w:rsid w:val="0087584F"/>
    <w:rsid w:val="00875930"/>
    <w:rsid w:val="00876279"/>
    <w:rsid w:val="0087666A"/>
    <w:rsid w:val="008802EC"/>
    <w:rsid w:val="008819FE"/>
    <w:rsid w:val="00882410"/>
    <w:rsid w:val="0088399D"/>
    <w:rsid w:val="0088647E"/>
    <w:rsid w:val="008867A5"/>
    <w:rsid w:val="00886A5C"/>
    <w:rsid w:val="00890770"/>
    <w:rsid w:val="0089253A"/>
    <w:rsid w:val="00892E33"/>
    <w:rsid w:val="00895435"/>
    <w:rsid w:val="00895812"/>
    <w:rsid w:val="00896687"/>
    <w:rsid w:val="00896BCC"/>
    <w:rsid w:val="00897086"/>
    <w:rsid w:val="008A06F1"/>
    <w:rsid w:val="008A0FAD"/>
    <w:rsid w:val="008A3244"/>
    <w:rsid w:val="008A35CA"/>
    <w:rsid w:val="008A4BC2"/>
    <w:rsid w:val="008A5D87"/>
    <w:rsid w:val="008B0416"/>
    <w:rsid w:val="008B08FB"/>
    <w:rsid w:val="008B1B7E"/>
    <w:rsid w:val="008B26C8"/>
    <w:rsid w:val="008B2EB1"/>
    <w:rsid w:val="008B365B"/>
    <w:rsid w:val="008B37BB"/>
    <w:rsid w:val="008B38FE"/>
    <w:rsid w:val="008B3ADC"/>
    <w:rsid w:val="008B3E6C"/>
    <w:rsid w:val="008B3F78"/>
    <w:rsid w:val="008B764F"/>
    <w:rsid w:val="008B77AC"/>
    <w:rsid w:val="008B7BEC"/>
    <w:rsid w:val="008C37FB"/>
    <w:rsid w:val="008C4409"/>
    <w:rsid w:val="008C537C"/>
    <w:rsid w:val="008C682A"/>
    <w:rsid w:val="008D169A"/>
    <w:rsid w:val="008D18EB"/>
    <w:rsid w:val="008D1E18"/>
    <w:rsid w:val="008D2909"/>
    <w:rsid w:val="008D2F87"/>
    <w:rsid w:val="008D3625"/>
    <w:rsid w:val="008D43A1"/>
    <w:rsid w:val="008D68DB"/>
    <w:rsid w:val="008E392E"/>
    <w:rsid w:val="008E3B6A"/>
    <w:rsid w:val="008E6AB6"/>
    <w:rsid w:val="008E71AA"/>
    <w:rsid w:val="008F0622"/>
    <w:rsid w:val="008F15BF"/>
    <w:rsid w:val="008F2178"/>
    <w:rsid w:val="008F4203"/>
    <w:rsid w:val="008F44A9"/>
    <w:rsid w:val="008F5218"/>
    <w:rsid w:val="008F5527"/>
    <w:rsid w:val="008F55B1"/>
    <w:rsid w:val="008F64A8"/>
    <w:rsid w:val="008F7406"/>
    <w:rsid w:val="008F755A"/>
    <w:rsid w:val="008F76A8"/>
    <w:rsid w:val="009009E3"/>
    <w:rsid w:val="00900AFD"/>
    <w:rsid w:val="00900B89"/>
    <w:rsid w:val="0090136A"/>
    <w:rsid w:val="0090285E"/>
    <w:rsid w:val="009028FD"/>
    <w:rsid w:val="00903150"/>
    <w:rsid w:val="00903AE9"/>
    <w:rsid w:val="00906272"/>
    <w:rsid w:val="00907428"/>
    <w:rsid w:val="009101B8"/>
    <w:rsid w:val="00914285"/>
    <w:rsid w:val="00914A84"/>
    <w:rsid w:val="00916A4A"/>
    <w:rsid w:val="00916B60"/>
    <w:rsid w:val="00917314"/>
    <w:rsid w:val="00917D8E"/>
    <w:rsid w:val="0092081C"/>
    <w:rsid w:val="0092099A"/>
    <w:rsid w:val="009209DE"/>
    <w:rsid w:val="00920DB1"/>
    <w:rsid w:val="00920F45"/>
    <w:rsid w:val="00921608"/>
    <w:rsid w:val="0092167B"/>
    <w:rsid w:val="00923F97"/>
    <w:rsid w:val="0092621A"/>
    <w:rsid w:val="00927E78"/>
    <w:rsid w:val="00927EF8"/>
    <w:rsid w:val="00930A76"/>
    <w:rsid w:val="00930C24"/>
    <w:rsid w:val="009326F2"/>
    <w:rsid w:val="00932EE6"/>
    <w:rsid w:val="00934432"/>
    <w:rsid w:val="00934F52"/>
    <w:rsid w:val="00936AE8"/>
    <w:rsid w:val="00937369"/>
    <w:rsid w:val="009374A8"/>
    <w:rsid w:val="009402B0"/>
    <w:rsid w:val="0094201E"/>
    <w:rsid w:val="00942722"/>
    <w:rsid w:val="009432CA"/>
    <w:rsid w:val="0094374C"/>
    <w:rsid w:val="0094386A"/>
    <w:rsid w:val="00944A61"/>
    <w:rsid w:val="00945C8E"/>
    <w:rsid w:val="00950AED"/>
    <w:rsid w:val="00951067"/>
    <w:rsid w:val="0095199A"/>
    <w:rsid w:val="00952A91"/>
    <w:rsid w:val="00953E17"/>
    <w:rsid w:val="00955153"/>
    <w:rsid w:val="009554B4"/>
    <w:rsid w:val="009562D9"/>
    <w:rsid w:val="0095732C"/>
    <w:rsid w:val="0095768E"/>
    <w:rsid w:val="00957778"/>
    <w:rsid w:val="009577C6"/>
    <w:rsid w:val="0096156E"/>
    <w:rsid w:val="009632C0"/>
    <w:rsid w:val="009643FC"/>
    <w:rsid w:val="009650D7"/>
    <w:rsid w:val="00965B34"/>
    <w:rsid w:val="0096628F"/>
    <w:rsid w:val="00967228"/>
    <w:rsid w:val="00970A4D"/>
    <w:rsid w:val="009715B5"/>
    <w:rsid w:val="00971E22"/>
    <w:rsid w:val="009739BB"/>
    <w:rsid w:val="00974338"/>
    <w:rsid w:val="009746ED"/>
    <w:rsid w:val="00977302"/>
    <w:rsid w:val="00977C40"/>
    <w:rsid w:val="00980CE7"/>
    <w:rsid w:val="009827DE"/>
    <w:rsid w:val="00982A5A"/>
    <w:rsid w:val="00982FDF"/>
    <w:rsid w:val="00983A94"/>
    <w:rsid w:val="0098643C"/>
    <w:rsid w:val="0098776D"/>
    <w:rsid w:val="00990D88"/>
    <w:rsid w:val="009923DF"/>
    <w:rsid w:val="00992946"/>
    <w:rsid w:val="009930C5"/>
    <w:rsid w:val="009937C5"/>
    <w:rsid w:val="009949C5"/>
    <w:rsid w:val="00994B84"/>
    <w:rsid w:val="009957D2"/>
    <w:rsid w:val="00996101"/>
    <w:rsid w:val="009A2585"/>
    <w:rsid w:val="009A2B91"/>
    <w:rsid w:val="009A2D77"/>
    <w:rsid w:val="009A413F"/>
    <w:rsid w:val="009A50A7"/>
    <w:rsid w:val="009A588A"/>
    <w:rsid w:val="009A6DCD"/>
    <w:rsid w:val="009B0C60"/>
    <w:rsid w:val="009B143E"/>
    <w:rsid w:val="009B192B"/>
    <w:rsid w:val="009B2703"/>
    <w:rsid w:val="009B3262"/>
    <w:rsid w:val="009B32AF"/>
    <w:rsid w:val="009B3461"/>
    <w:rsid w:val="009B6162"/>
    <w:rsid w:val="009B6877"/>
    <w:rsid w:val="009B725D"/>
    <w:rsid w:val="009B752B"/>
    <w:rsid w:val="009C0EA0"/>
    <w:rsid w:val="009C175F"/>
    <w:rsid w:val="009C245B"/>
    <w:rsid w:val="009C25F2"/>
    <w:rsid w:val="009C2734"/>
    <w:rsid w:val="009C30E1"/>
    <w:rsid w:val="009C5419"/>
    <w:rsid w:val="009C6F12"/>
    <w:rsid w:val="009C7DE1"/>
    <w:rsid w:val="009D0479"/>
    <w:rsid w:val="009D10F0"/>
    <w:rsid w:val="009D1BF3"/>
    <w:rsid w:val="009D1D74"/>
    <w:rsid w:val="009D21EE"/>
    <w:rsid w:val="009D3448"/>
    <w:rsid w:val="009D3BC8"/>
    <w:rsid w:val="009D3F6A"/>
    <w:rsid w:val="009D4172"/>
    <w:rsid w:val="009D4805"/>
    <w:rsid w:val="009D6D9A"/>
    <w:rsid w:val="009D7E73"/>
    <w:rsid w:val="009E0F4A"/>
    <w:rsid w:val="009E169D"/>
    <w:rsid w:val="009E1930"/>
    <w:rsid w:val="009E52E4"/>
    <w:rsid w:val="009E7A43"/>
    <w:rsid w:val="009F251F"/>
    <w:rsid w:val="009F292E"/>
    <w:rsid w:val="009F3989"/>
    <w:rsid w:val="009F3F12"/>
    <w:rsid w:val="009F5115"/>
    <w:rsid w:val="009F5A69"/>
    <w:rsid w:val="009F7927"/>
    <w:rsid w:val="009F7D64"/>
    <w:rsid w:val="00A00B87"/>
    <w:rsid w:val="00A015FE"/>
    <w:rsid w:val="00A01684"/>
    <w:rsid w:val="00A01B45"/>
    <w:rsid w:val="00A05550"/>
    <w:rsid w:val="00A107A2"/>
    <w:rsid w:val="00A155BC"/>
    <w:rsid w:val="00A15765"/>
    <w:rsid w:val="00A16615"/>
    <w:rsid w:val="00A171AF"/>
    <w:rsid w:val="00A17E34"/>
    <w:rsid w:val="00A20DD1"/>
    <w:rsid w:val="00A21D19"/>
    <w:rsid w:val="00A2261D"/>
    <w:rsid w:val="00A22CBC"/>
    <w:rsid w:val="00A23452"/>
    <w:rsid w:val="00A2379F"/>
    <w:rsid w:val="00A23DFD"/>
    <w:rsid w:val="00A23EEC"/>
    <w:rsid w:val="00A24AE9"/>
    <w:rsid w:val="00A24D47"/>
    <w:rsid w:val="00A25DE8"/>
    <w:rsid w:val="00A2601A"/>
    <w:rsid w:val="00A2752D"/>
    <w:rsid w:val="00A275FD"/>
    <w:rsid w:val="00A27FFD"/>
    <w:rsid w:val="00A30022"/>
    <w:rsid w:val="00A30796"/>
    <w:rsid w:val="00A3173F"/>
    <w:rsid w:val="00A34243"/>
    <w:rsid w:val="00A34F7D"/>
    <w:rsid w:val="00A360A3"/>
    <w:rsid w:val="00A405EC"/>
    <w:rsid w:val="00A40747"/>
    <w:rsid w:val="00A41967"/>
    <w:rsid w:val="00A43B45"/>
    <w:rsid w:val="00A45B76"/>
    <w:rsid w:val="00A476A7"/>
    <w:rsid w:val="00A47A9D"/>
    <w:rsid w:val="00A51650"/>
    <w:rsid w:val="00A52900"/>
    <w:rsid w:val="00A52910"/>
    <w:rsid w:val="00A548AF"/>
    <w:rsid w:val="00A55081"/>
    <w:rsid w:val="00A56763"/>
    <w:rsid w:val="00A56EF4"/>
    <w:rsid w:val="00A57AA6"/>
    <w:rsid w:val="00A646CC"/>
    <w:rsid w:val="00A6491F"/>
    <w:rsid w:val="00A65D1F"/>
    <w:rsid w:val="00A66163"/>
    <w:rsid w:val="00A67505"/>
    <w:rsid w:val="00A6783C"/>
    <w:rsid w:val="00A72405"/>
    <w:rsid w:val="00A7479C"/>
    <w:rsid w:val="00A7633D"/>
    <w:rsid w:val="00A770BF"/>
    <w:rsid w:val="00A8098C"/>
    <w:rsid w:val="00A81C4F"/>
    <w:rsid w:val="00A82610"/>
    <w:rsid w:val="00A82645"/>
    <w:rsid w:val="00A83A92"/>
    <w:rsid w:val="00A83C1B"/>
    <w:rsid w:val="00A85830"/>
    <w:rsid w:val="00A86151"/>
    <w:rsid w:val="00A869C3"/>
    <w:rsid w:val="00A86ED1"/>
    <w:rsid w:val="00A9112E"/>
    <w:rsid w:val="00A91B38"/>
    <w:rsid w:val="00A9217C"/>
    <w:rsid w:val="00A9498C"/>
    <w:rsid w:val="00A96DC6"/>
    <w:rsid w:val="00AA0DC4"/>
    <w:rsid w:val="00AA14E2"/>
    <w:rsid w:val="00AA3EEF"/>
    <w:rsid w:val="00AA4913"/>
    <w:rsid w:val="00AA54F6"/>
    <w:rsid w:val="00AA6676"/>
    <w:rsid w:val="00AA6976"/>
    <w:rsid w:val="00AA6B34"/>
    <w:rsid w:val="00AA73E0"/>
    <w:rsid w:val="00AB0555"/>
    <w:rsid w:val="00AB0E89"/>
    <w:rsid w:val="00AB1BF4"/>
    <w:rsid w:val="00AB2189"/>
    <w:rsid w:val="00AB4530"/>
    <w:rsid w:val="00AB4E3E"/>
    <w:rsid w:val="00AB559F"/>
    <w:rsid w:val="00AC0930"/>
    <w:rsid w:val="00AC0BF2"/>
    <w:rsid w:val="00AC386F"/>
    <w:rsid w:val="00AC394F"/>
    <w:rsid w:val="00AC39F2"/>
    <w:rsid w:val="00AC42F8"/>
    <w:rsid w:val="00AC5289"/>
    <w:rsid w:val="00AC61AD"/>
    <w:rsid w:val="00AD08E8"/>
    <w:rsid w:val="00AD10C1"/>
    <w:rsid w:val="00AD158D"/>
    <w:rsid w:val="00AD1C83"/>
    <w:rsid w:val="00AD225A"/>
    <w:rsid w:val="00AD282B"/>
    <w:rsid w:val="00AD3719"/>
    <w:rsid w:val="00AD38A4"/>
    <w:rsid w:val="00AD47D2"/>
    <w:rsid w:val="00AD4860"/>
    <w:rsid w:val="00AD4EC8"/>
    <w:rsid w:val="00AE00A3"/>
    <w:rsid w:val="00AE0A4C"/>
    <w:rsid w:val="00AE0D84"/>
    <w:rsid w:val="00AE24C0"/>
    <w:rsid w:val="00AE3292"/>
    <w:rsid w:val="00AE3B05"/>
    <w:rsid w:val="00AE52CC"/>
    <w:rsid w:val="00AE5503"/>
    <w:rsid w:val="00AE764D"/>
    <w:rsid w:val="00AE7E4E"/>
    <w:rsid w:val="00AF177C"/>
    <w:rsid w:val="00AF21A9"/>
    <w:rsid w:val="00AF2489"/>
    <w:rsid w:val="00AF2EB6"/>
    <w:rsid w:val="00AF3798"/>
    <w:rsid w:val="00AF4395"/>
    <w:rsid w:val="00AF4D15"/>
    <w:rsid w:val="00AF62C2"/>
    <w:rsid w:val="00AF73EF"/>
    <w:rsid w:val="00AF77C9"/>
    <w:rsid w:val="00AF7C46"/>
    <w:rsid w:val="00B01B66"/>
    <w:rsid w:val="00B03235"/>
    <w:rsid w:val="00B0360C"/>
    <w:rsid w:val="00B040AC"/>
    <w:rsid w:val="00B04DB7"/>
    <w:rsid w:val="00B107FF"/>
    <w:rsid w:val="00B10A1F"/>
    <w:rsid w:val="00B10DE3"/>
    <w:rsid w:val="00B11F33"/>
    <w:rsid w:val="00B14B3D"/>
    <w:rsid w:val="00B15FB5"/>
    <w:rsid w:val="00B16256"/>
    <w:rsid w:val="00B164E2"/>
    <w:rsid w:val="00B16833"/>
    <w:rsid w:val="00B225C6"/>
    <w:rsid w:val="00B23E63"/>
    <w:rsid w:val="00B26D81"/>
    <w:rsid w:val="00B26DE3"/>
    <w:rsid w:val="00B26FEB"/>
    <w:rsid w:val="00B272F3"/>
    <w:rsid w:val="00B300A6"/>
    <w:rsid w:val="00B30423"/>
    <w:rsid w:val="00B30C99"/>
    <w:rsid w:val="00B31B9E"/>
    <w:rsid w:val="00B332D3"/>
    <w:rsid w:val="00B33470"/>
    <w:rsid w:val="00B349EA"/>
    <w:rsid w:val="00B35244"/>
    <w:rsid w:val="00B35752"/>
    <w:rsid w:val="00B35D22"/>
    <w:rsid w:val="00B35F70"/>
    <w:rsid w:val="00B36670"/>
    <w:rsid w:val="00B369B5"/>
    <w:rsid w:val="00B40003"/>
    <w:rsid w:val="00B40CD5"/>
    <w:rsid w:val="00B40D08"/>
    <w:rsid w:val="00B41695"/>
    <w:rsid w:val="00B42F64"/>
    <w:rsid w:val="00B43DEE"/>
    <w:rsid w:val="00B4431B"/>
    <w:rsid w:val="00B4468F"/>
    <w:rsid w:val="00B446D5"/>
    <w:rsid w:val="00B46710"/>
    <w:rsid w:val="00B4690A"/>
    <w:rsid w:val="00B475DB"/>
    <w:rsid w:val="00B50B04"/>
    <w:rsid w:val="00B52F46"/>
    <w:rsid w:val="00B53B6D"/>
    <w:rsid w:val="00B552B6"/>
    <w:rsid w:val="00B565F5"/>
    <w:rsid w:val="00B57D50"/>
    <w:rsid w:val="00B60C85"/>
    <w:rsid w:val="00B62343"/>
    <w:rsid w:val="00B62E46"/>
    <w:rsid w:val="00B65A10"/>
    <w:rsid w:val="00B66A4D"/>
    <w:rsid w:val="00B672DD"/>
    <w:rsid w:val="00B676D3"/>
    <w:rsid w:val="00B67719"/>
    <w:rsid w:val="00B7016C"/>
    <w:rsid w:val="00B702AB"/>
    <w:rsid w:val="00B754B3"/>
    <w:rsid w:val="00B75C46"/>
    <w:rsid w:val="00B75F1B"/>
    <w:rsid w:val="00B76AB6"/>
    <w:rsid w:val="00B76F35"/>
    <w:rsid w:val="00B770ED"/>
    <w:rsid w:val="00B77250"/>
    <w:rsid w:val="00B77BF0"/>
    <w:rsid w:val="00B82F56"/>
    <w:rsid w:val="00B831BA"/>
    <w:rsid w:val="00B84822"/>
    <w:rsid w:val="00B86F02"/>
    <w:rsid w:val="00B86F9A"/>
    <w:rsid w:val="00B91098"/>
    <w:rsid w:val="00B91C21"/>
    <w:rsid w:val="00B9205F"/>
    <w:rsid w:val="00B95C31"/>
    <w:rsid w:val="00B95DB0"/>
    <w:rsid w:val="00B961F3"/>
    <w:rsid w:val="00B96273"/>
    <w:rsid w:val="00B96C3B"/>
    <w:rsid w:val="00BA11F2"/>
    <w:rsid w:val="00BA1B5A"/>
    <w:rsid w:val="00BA28A9"/>
    <w:rsid w:val="00BA3A9D"/>
    <w:rsid w:val="00BA3AB4"/>
    <w:rsid w:val="00BA42F4"/>
    <w:rsid w:val="00BA4FE3"/>
    <w:rsid w:val="00BA5EDC"/>
    <w:rsid w:val="00BA6CFF"/>
    <w:rsid w:val="00BA726A"/>
    <w:rsid w:val="00BA79D7"/>
    <w:rsid w:val="00BA7F3F"/>
    <w:rsid w:val="00BB0F5D"/>
    <w:rsid w:val="00BB180E"/>
    <w:rsid w:val="00BB28FC"/>
    <w:rsid w:val="00BB2E2B"/>
    <w:rsid w:val="00BB320F"/>
    <w:rsid w:val="00BB3309"/>
    <w:rsid w:val="00BB45B2"/>
    <w:rsid w:val="00BB4BB2"/>
    <w:rsid w:val="00BB673A"/>
    <w:rsid w:val="00BC058B"/>
    <w:rsid w:val="00BC24E5"/>
    <w:rsid w:val="00BC4188"/>
    <w:rsid w:val="00BC7841"/>
    <w:rsid w:val="00BC7D84"/>
    <w:rsid w:val="00BD00A1"/>
    <w:rsid w:val="00BD0D59"/>
    <w:rsid w:val="00BD1E15"/>
    <w:rsid w:val="00BD23F3"/>
    <w:rsid w:val="00BD2971"/>
    <w:rsid w:val="00BD3823"/>
    <w:rsid w:val="00BD47BD"/>
    <w:rsid w:val="00BD5244"/>
    <w:rsid w:val="00BD55F9"/>
    <w:rsid w:val="00BD6F60"/>
    <w:rsid w:val="00BE064D"/>
    <w:rsid w:val="00BE0ACD"/>
    <w:rsid w:val="00BE111A"/>
    <w:rsid w:val="00BE113C"/>
    <w:rsid w:val="00BE1C91"/>
    <w:rsid w:val="00BE2CE9"/>
    <w:rsid w:val="00BE3D03"/>
    <w:rsid w:val="00BE55EC"/>
    <w:rsid w:val="00BE5B0A"/>
    <w:rsid w:val="00BE6609"/>
    <w:rsid w:val="00BE7767"/>
    <w:rsid w:val="00BF1BFC"/>
    <w:rsid w:val="00BF1C19"/>
    <w:rsid w:val="00BF2443"/>
    <w:rsid w:val="00BF3897"/>
    <w:rsid w:val="00BF38F0"/>
    <w:rsid w:val="00BF47AB"/>
    <w:rsid w:val="00BF5E76"/>
    <w:rsid w:val="00C01984"/>
    <w:rsid w:val="00C0199D"/>
    <w:rsid w:val="00C020E7"/>
    <w:rsid w:val="00C05431"/>
    <w:rsid w:val="00C05629"/>
    <w:rsid w:val="00C067ED"/>
    <w:rsid w:val="00C0708E"/>
    <w:rsid w:val="00C0724B"/>
    <w:rsid w:val="00C10742"/>
    <w:rsid w:val="00C1113A"/>
    <w:rsid w:val="00C12456"/>
    <w:rsid w:val="00C1364D"/>
    <w:rsid w:val="00C144FD"/>
    <w:rsid w:val="00C14615"/>
    <w:rsid w:val="00C160AA"/>
    <w:rsid w:val="00C171A8"/>
    <w:rsid w:val="00C173EA"/>
    <w:rsid w:val="00C17604"/>
    <w:rsid w:val="00C17BD6"/>
    <w:rsid w:val="00C20786"/>
    <w:rsid w:val="00C20FD0"/>
    <w:rsid w:val="00C220C6"/>
    <w:rsid w:val="00C22692"/>
    <w:rsid w:val="00C239CB"/>
    <w:rsid w:val="00C24088"/>
    <w:rsid w:val="00C2481B"/>
    <w:rsid w:val="00C25CD6"/>
    <w:rsid w:val="00C25E24"/>
    <w:rsid w:val="00C2733A"/>
    <w:rsid w:val="00C27ADC"/>
    <w:rsid w:val="00C31163"/>
    <w:rsid w:val="00C31866"/>
    <w:rsid w:val="00C320B3"/>
    <w:rsid w:val="00C32CE2"/>
    <w:rsid w:val="00C3403D"/>
    <w:rsid w:val="00C360DE"/>
    <w:rsid w:val="00C364CB"/>
    <w:rsid w:val="00C36AD1"/>
    <w:rsid w:val="00C37D2F"/>
    <w:rsid w:val="00C406F7"/>
    <w:rsid w:val="00C41067"/>
    <w:rsid w:val="00C4133F"/>
    <w:rsid w:val="00C43E11"/>
    <w:rsid w:val="00C44E44"/>
    <w:rsid w:val="00C45CFA"/>
    <w:rsid w:val="00C466B6"/>
    <w:rsid w:val="00C47F4E"/>
    <w:rsid w:val="00C47FBF"/>
    <w:rsid w:val="00C5031F"/>
    <w:rsid w:val="00C50894"/>
    <w:rsid w:val="00C51CEC"/>
    <w:rsid w:val="00C544C4"/>
    <w:rsid w:val="00C54BE0"/>
    <w:rsid w:val="00C56B32"/>
    <w:rsid w:val="00C578BE"/>
    <w:rsid w:val="00C61E56"/>
    <w:rsid w:val="00C62E0A"/>
    <w:rsid w:val="00C63185"/>
    <w:rsid w:val="00C63881"/>
    <w:rsid w:val="00C63AB2"/>
    <w:rsid w:val="00C6407E"/>
    <w:rsid w:val="00C64895"/>
    <w:rsid w:val="00C66F5B"/>
    <w:rsid w:val="00C67225"/>
    <w:rsid w:val="00C67729"/>
    <w:rsid w:val="00C67C00"/>
    <w:rsid w:val="00C712F6"/>
    <w:rsid w:val="00C71C00"/>
    <w:rsid w:val="00C723F6"/>
    <w:rsid w:val="00C728A8"/>
    <w:rsid w:val="00C74A89"/>
    <w:rsid w:val="00C753F6"/>
    <w:rsid w:val="00C7571A"/>
    <w:rsid w:val="00C769ED"/>
    <w:rsid w:val="00C76EA3"/>
    <w:rsid w:val="00C800CF"/>
    <w:rsid w:val="00C80769"/>
    <w:rsid w:val="00C807BC"/>
    <w:rsid w:val="00C8162E"/>
    <w:rsid w:val="00C81C19"/>
    <w:rsid w:val="00C83D5F"/>
    <w:rsid w:val="00C842C4"/>
    <w:rsid w:val="00C856EF"/>
    <w:rsid w:val="00C85722"/>
    <w:rsid w:val="00C86AE6"/>
    <w:rsid w:val="00C912C7"/>
    <w:rsid w:val="00C91680"/>
    <w:rsid w:val="00C91D14"/>
    <w:rsid w:val="00C92316"/>
    <w:rsid w:val="00C924B6"/>
    <w:rsid w:val="00C95B43"/>
    <w:rsid w:val="00C95B6A"/>
    <w:rsid w:val="00C95FE8"/>
    <w:rsid w:val="00C96AD6"/>
    <w:rsid w:val="00C9774E"/>
    <w:rsid w:val="00CA0D83"/>
    <w:rsid w:val="00CA112E"/>
    <w:rsid w:val="00CA178F"/>
    <w:rsid w:val="00CA1836"/>
    <w:rsid w:val="00CA1AE6"/>
    <w:rsid w:val="00CA294B"/>
    <w:rsid w:val="00CA3125"/>
    <w:rsid w:val="00CA3E4A"/>
    <w:rsid w:val="00CA3F92"/>
    <w:rsid w:val="00CA6C26"/>
    <w:rsid w:val="00CA78E6"/>
    <w:rsid w:val="00CB02AD"/>
    <w:rsid w:val="00CB0B07"/>
    <w:rsid w:val="00CB19C9"/>
    <w:rsid w:val="00CB22E4"/>
    <w:rsid w:val="00CB2AB5"/>
    <w:rsid w:val="00CB2ECD"/>
    <w:rsid w:val="00CB2F7A"/>
    <w:rsid w:val="00CB30F1"/>
    <w:rsid w:val="00CB4308"/>
    <w:rsid w:val="00CB48A8"/>
    <w:rsid w:val="00CB54F2"/>
    <w:rsid w:val="00CB5D0F"/>
    <w:rsid w:val="00CB5F42"/>
    <w:rsid w:val="00CB6B09"/>
    <w:rsid w:val="00CC1C9A"/>
    <w:rsid w:val="00CC1DB5"/>
    <w:rsid w:val="00CC22AD"/>
    <w:rsid w:val="00CC2E4F"/>
    <w:rsid w:val="00CC2F3F"/>
    <w:rsid w:val="00CC5B23"/>
    <w:rsid w:val="00CC7280"/>
    <w:rsid w:val="00CD0AAA"/>
    <w:rsid w:val="00CD0DEF"/>
    <w:rsid w:val="00CD0FFB"/>
    <w:rsid w:val="00CD3899"/>
    <w:rsid w:val="00CD4EE0"/>
    <w:rsid w:val="00CD4F44"/>
    <w:rsid w:val="00CD6911"/>
    <w:rsid w:val="00CD78DD"/>
    <w:rsid w:val="00CD7B61"/>
    <w:rsid w:val="00CD7B96"/>
    <w:rsid w:val="00CE0EB5"/>
    <w:rsid w:val="00CE214C"/>
    <w:rsid w:val="00CE251A"/>
    <w:rsid w:val="00CE2553"/>
    <w:rsid w:val="00CE264A"/>
    <w:rsid w:val="00CE36DD"/>
    <w:rsid w:val="00CE4936"/>
    <w:rsid w:val="00CE6A37"/>
    <w:rsid w:val="00CE6A98"/>
    <w:rsid w:val="00CE6C31"/>
    <w:rsid w:val="00CE7207"/>
    <w:rsid w:val="00CE7392"/>
    <w:rsid w:val="00CE791E"/>
    <w:rsid w:val="00CE7C95"/>
    <w:rsid w:val="00CE7DF2"/>
    <w:rsid w:val="00CF01F4"/>
    <w:rsid w:val="00CF2047"/>
    <w:rsid w:val="00CF2CA3"/>
    <w:rsid w:val="00CF3E6E"/>
    <w:rsid w:val="00CF4882"/>
    <w:rsid w:val="00CF4A94"/>
    <w:rsid w:val="00CF5C82"/>
    <w:rsid w:val="00CF657C"/>
    <w:rsid w:val="00CF660E"/>
    <w:rsid w:val="00CF70B1"/>
    <w:rsid w:val="00CF70E6"/>
    <w:rsid w:val="00D002FA"/>
    <w:rsid w:val="00D01C36"/>
    <w:rsid w:val="00D029E0"/>
    <w:rsid w:val="00D048E5"/>
    <w:rsid w:val="00D04A0D"/>
    <w:rsid w:val="00D050B0"/>
    <w:rsid w:val="00D05754"/>
    <w:rsid w:val="00D0577F"/>
    <w:rsid w:val="00D057FC"/>
    <w:rsid w:val="00D059AB"/>
    <w:rsid w:val="00D059EC"/>
    <w:rsid w:val="00D06439"/>
    <w:rsid w:val="00D073A0"/>
    <w:rsid w:val="00D07861"/>
    <w:rsid w:val="00D101A1"/>
    <w:rsid w:val="00D11676"/>
    <w:rsid w:val="00D11CC6"/>
    <w:rsid w:val="00D139BB"/>
    <w:rsid w:val="00D15142"/>
    <w:rsid w:val="00D16122"/>
    <w:rsid w:val="00D165B8"/>
    <w:rsid w:val="00D17B2A"/>
    <w:rsid w:val="00D20139"/>
    <w:rsid w:val="00D21018"/>
    <w:rsid w:val="00D21F54"/>
    <w:rsid w:val="00D220BE"/>
    <w:rsid w:val="00D23815"/>
    <w:rsid w:val="00D268BE"/>
    <w:rsid w:val="00D27536"/>
    <w:rsid w:val="00D2796C"/>
    <w:rsid w:val="00D33380"/>
    <w:rsid w:val="00D341AE"/>
    <w:rsid w:val="00D34210"/>
    <w:rsid w:val="00D34265"/>
    <w:rsid w:val="00D35657"/>
    <w:rsid w:val="00D373B1"/>
    <w:rsid w:val="00D405FB"/>
    <w:rsid w:val="00D42BE9"/>
    <w:rsid w:val="00D42CC0"/>
    <w:rsid w:val="00D430D2"/>
    <w:rsid w:val="00D43BF5"/>
    <w:rsid w:val="00D44C4C"/>
    <w:rsid w:val="00D44FA1"/>
    <w:rsid w:val="00D46056"/>
    <w:rsid w:val="00D4737A"/>
    <w:rsid w:val="00D47579"/>
    <w:rsid w:val="00D47D13"/>
    <w:rsid w:val="00D501CE"/>
    <w:rsid w:val="00D502F1"/>
    <w:rsid w:val="00D5263C"/>
    <w:rsid w:val="00D5295D"/>
    <w:rsid w:val="00D5413C"/>
    <w:rsid w:val="00D545DF"/>
    <w:rsid w:val="00D56872"/>
    <w:rsid w:val="00D57B2B"/>
    <w:rsid w:val="00D57DF0"/>
    <w:rsid w:val="00D6098A"/>
    <w:rsid w:val="00D62E78"/>
    <w:rsid w:val="00D63E11"/>
    <w:rsid w:val="00D63FD5"/>
    <w:rsid w:val="00D6610F"/>
    <w:rsid w:val="00D700B5"/>
    <w:rsid w:val="00D700CE"/>
    <w:rsid w:val="00D71277"/>
    <w:rsid w:val="00D71CDA"/>
    <w:rsid w:val="00D721CF"/>
    <w:rsid w:val="00D72D41"/>
    <w:rsid w:val="00D73732"/>
    <w:rsid w:val="00D7383F"/>
    <w:rsid w:val="00D7437A"/>
    <w:rsid w:val="00D74EB3"/>
    <w:rsid w:val="00D74FDB"/>
    <w:rsid w:val="00D75071"/>
    <w:rsid w:val="00D7521D"/>
    <w:rsid w:val="00D76759"/>
    <w:rsid w:val="00D76AA0"/>
    <w:rsid w:val="00D7762B"/>
    <w:rsid w:val="00D7766C"/>
    <w:rsid w:val="00D8024C"/>
    <w:rsid w:val="00D80E60"/>
    <w:rsid w:val="00D81665"/>
    <w:rsid w:val="00D816C4"/>
    <w:rsid w:val="00D82B29"/>
    <w:rsid w:val="00D83842"/>
    <w:rsid w:val="00D83D1F"/>
    <w:rsid w:val="00D8449B"/>
    <w:rsid w:val="00D85063"/>
    <w:rsid w:val="00D87A79"/>
    <w:rsid w:val="00D9100C"/>
    <w:rsid w:val="00D9189B"/>
    <w:rsid w:val="00D92CDA"/>
    <w:rsid w:val="00D92EF4"/>
    <w:rsid w:val="00D93D6C"/>
    <w:rsid w:val="00D950D3"/>
    <w:rsid w:val="00D9550E"/>
    <w:rsid w:val="00D969D4"/>
    <w:rsid w:val="00D97278"/>
    <w:rsid w:val="00DA04F7"/>
    <w:rsid w:val="00DA0D51"/>
    <w:rsid w:val="00DA2281"/>
    <w:rsid w:val="00DA3193"/>
    <w:rsid w:val="00DA4792"/>
    <w:rsid w:val="00DA50AA"/>
    <w:rsid w:val="00DA50B8"/>
    <w:rsid w:val="00DA6125"/>
    <w:rsid w:val="00DA69BE"/>
    <w:rsid w:val="00DA6BF2"/>
    <w:rsid w:val="00DA7861"/>
    <w:rsid w:val="00DA7D86"/>
    <w:rsid w:val="00DB2D68"/>
    <w:rsid w:val="00DB4374"/>
    <w:rsid w:val="00DB447F"/>
    <w:rsid w:val="00DB5C18"/>
    <w:rsid w:val="00DB6676"/>
    <w:rsid w:val="00DC076B"/>
    <w:rsid w:val="00DC1DC6"/>
    <w:rsid w:val="00DC1E43"/>
    <w:rsid w:val="00DC426A"/>
    <w:rsid w:val="00DC452E"/>
    <w:rsid w:val="00DC6256"/>
    <w:rsid w:val="00DC69B8"/>
    <w:rsid w:val="00DC6E3A"/>
    <w:rsid w:val="00DC7A90"/>
    <w:rsid w:val="00DC7EB2"/>
    <w:rsid w:val="00DD1873"/>
    <w:rsid w:val="00DD2671"/>
    <w:rsid w:val="00DD26E5"/>
    <w:rsid w:val="00DD3726"/>
    <w:rsid w:val="00DD4479"/>
    <w:rsid w:val="00DD4634"/>
    <w:rsid w:val="00DD4E7A"/>
    <w:rsid w:val="00DD54F1"/>
    <w:rsid w:val="00DD6C80"/>
    <w:rsid w:val="00DD78DB"/>
    <w:rsid w:val="00DD7C44"/>
    <w:rsid w:val="00DE1668"/>
    <w:rsid w:val="00DE32B6"/>
    <w:rsid w:val="00DE48FB"/>
    <w:rsid w:val="00DE6728"/>
    <w:rsid w:val="00DE782A"/>
    <w:rsid w:val="00DF001D"/>
    <w:rsid w:val="00DF054D"/>
    <w:rsid w:val="00DF16AF"/>
    <w:rsid w:val="00DF1E77"/>
    <w:rsid w:val="00DF202C"/>
    <w:rsid w:val="00DF4126"/>
    <w:rsid w:val="00DF6330"/>
    <w:rsid w:val="00DF7BBA"/>
    <w:rsid w:val="00E02194"/>
    <w:rsid w:val="00E0413F"/>
    <w:rsid w:val="00E04F2C"/>
    <w:rsid w:val="00E07BF2"/>
    <w:rsid w:val="00E07FB5"/>
    <w:rsid w:val="00E1023A"/>
    <w:rsid w:val="00E12E76"/>
    <w:rsid w:val="00E144CA"/>
    <w:rsid w:val="00E14B5E"/>
    <w:rsid w:val="00E15B9F"/>
    <w:rsid w:val="00E16124"/>
    <w:rsid w:val="00E16D3D"/>
    <w:rsid w:val="00E207C1"/>
    <w:rsid w:val="00E21A08"/>
    <w:rsid w:val="00E21EAD"/>
    <w:rsid w:val="00E23C64"/>
    <w:rsid w:val="00E24F01"/>
    <w:rsid w:val="00E25DFB"/>
    <w:rsid w:val="00E26FEF"/>
    <w:rsid w:val="00E27AD1"/>
    <w:rsid w:val="00E32561"/>
    <w:rsid w:val="00E35142"/>
    <w:rsid w:val="00E352A5"/>
    <w:rsid w:val="00E35E35"/>
    <w:rsid w:val="00E36EB3"/>
    <w:rsid w:val="00E40D04"/>
    <w:rsid w:val="00E41A7F"/>
    <w:rsid w:val="00E42B2E"/>
    <w:rsid w:val="00E42F02"/>
    <w:rsid w:val="00E43D56"/>
    <w:rsid w:val="00E43FEE"/>
    <w:rsid w:val="00E44733"/>
    <w:rsid w:val="00E44870"/>
    <w:rsid w:val="00E4602F"/>
    <w:rsid w:val="00E4756F"/>
    <w:rsid w:val="00E50270"/>
    <w:rsid w:val="00E50F83"/>
    <w:rsid w:val="00E5174E"/>
    <w:rsid w:val="00E51B7F"/>
    <w:rsid w:val="00E52D83"/>
    <w:rsid w:val="00E53105"/>
    <w:rsid w:val="00E545D8"/>
    <w:rsid w:val="00E561C1"/>
    <w:rsid w:val="00E56668"/>
    <w:rsid w:val="00E604EF"/>
    <w:rsid w:val="00E62194"/>
    <w:rsid w:val="00E627FA"/>
    <w:rsid w:val="00E62A2A"/>
    <w:rsid w:val="00E633DB"/>
    <w:rsid w:val="00E633FD"/>
    <w:rsid w:val="00E63900"/>
    <w:rsid w:val="00E63938"/>
    <w:rsid w:val="00E64C50"/>
    <w:rsid w:val="00E6502F"/>
    <w:rsid w:val="00E65577"/>
    <w:rsid w:val="00E6629C"/>
    <w:rsid w:val="00E66BB5"/>
    <w:rsid w:val="00E67BAF"/>
    <w:rsid w:val="00E70D5A"/>
    <w:rsid w:val="00E71763"/>
    <w:rsid w:val="00E71A3F"/>
    <w:rsid w:val="00E71BA0"/>
    <w:rsid w:val="00E72666"/>
    <w:rsid w:val="00E73DAC"/>
    <w:rsid w:val="00E73FD8"/>
    <w:rsid w:val="00E75F66"/>
    <w:rsid w:val="00E7768A"/>
    <w:rsid w:val="00E776CA"/>
    <w:rsid w:val="00E82D0D"/>
    <w:rsid w:val="00E834DC"/>
    <w:rsid w:val="00E842A9"/>
    <w:rsid w:val="00E843AD"/>
    <w:rsid w:val="00E84460"/>
    <w:rsid w:val="00E84E92"/>
    <w:rsid w:val="00E87A86"/>
    <w:rsid w:val="00E902C6"/>
    <w:rsid w:val="00E9041C"/>
    <w:rsid w:val="00E90C2F"/>
    <w:rsid w:val="00E91ADA"/>
    <w:rsid w:val="00E92A35"/>
    <w:rsid w:val="00E93B41"/>
    <w:rsid w:val="00E95338"/>
    <w:rsid w:val="00E97ED7"/>
    <w:rsid w:val="00EA0C3A"/>
    <w:rsid w:val="00EA16C8"/>
    <w:rsid w:val="00EA1BF1"/>
    <w:rsid w:val="00EA1D7F"/>
    <w:rsid w:val="00EA217A"/>
    <w:rsid w:val="00EA3F99"/>
    <w:rsid w:val="00EA45FB"/>
    <w:rsid w:val="00EA50E5"/>
    <w:rsid w:val="00EA61E5"/>
    <w:rsid w:val="00EA6D29"/>
    <w:rsid w:val="00EA78B9"/>
    <w:rsid w:val="00EA7CAC"/>
    <w:rsid w:val="00EB00C5"/>
    <w:rsid w:val="00EB0ADC"/>
    <w:rsid w:val="00EB1129"/>
    <w:rsid w:val="00EB18A2"/>
    <w:rsid w:val="00EB2151"/>
    <w:rsid w:val="00EB38B1"/>
    <w:rsid w:val="00EB4356"/>
    <w:rsid w:val="00EB5BF4"/>
    <w:rsid w:val="00EB7384"/>
    <w:rsid w:val="00EB7889"/>
    <w:rsid w:val="00EC0610"/>
    <w:rsid w:val="00EC08E3"/>
    <w:rsid w:val="00EC247C"/>
    <w:rsid w:val="00EC3541"/>
    <w:rsid w:val="00EC3B7A"/>
    <w:rsid w:val="00EC5450"/>
    <w:rsid w:val="00EC5511"/>
    <w:rsid w:val="00EC5CB2"/>
    <w:rsid w:val="00EC6474"/>
    <w:rsid w:val="00EC64D8"/>
    <w:rsid w:val="00ED0B6A"/>
    <w:rsid w:val="00ED1EFB"/>
    <w:rsid w:val="00ED3CC9"/>
    <w:rsid w:val="00ED4D26"/>
    <w:rsid w:val="00ED7860"/>
    <w:rsid w:val="00EE00CA"/>
    <w:rsid w:val="00EE1D4D"/>
    <w:rsid w:val="00EE480F"/>
    <w:rsid w:val="00EE5A0A"/>
    <w:rsid w:val="00EE7B34"/>
    <w:rsid w:val="00EE7C44"/>
    <w:rsid w:val="00EF3895"/>
    <w:rsid w:val="00EF3A02"/>
    <w:rsid w:val="00EF3B2D"/>
    <w:rsid w:val="00EF4E1C"/>
    <w:rsid w:val="00EF4F59"/>
    <w:rsid w:val="00EF541C"/>
    <w:rsid w:val="00EF5A83"/>
    <w:rsid w:val="00EF6FF4"/>
    <w:rsid w:val="00EF6FFC"/>
    <w:rsid w:val="00F01711"/>
    <w:rsid w:val="00F019BB"/>
    <w:rsid w:val="00F01A7C"/>
    <w:rsid w:val="00F04D61"/>
    <w:rsid w:val="00F05521"/>
    <w:rsid w:val="00F05909"/>
    <w:rsid w:val="00F05AD0"/>
    <w:rsid w:val="00F05E22"/>
    <w:rsid w:val="00F06F53"/>
    <w:rsid w:val="00F07696"/>
    <w:rsid w:val="00F07A1F"/>
    <w:rsid w:val="00F10581"/>
    <w:rsid w:val="00F12ADE"/>
    <w:rsid w:val="00F1349B"/>
    <w:rsid w:val="00F13659"/>
    <w:rsid w:val="00F13997"/>
    <w:rsid w:val="00F168F4"/>
    <w:rsid w:val="00F176D1"/>
    <w:rsid w:val="00F17EC7"/>
    <w:rsid w:val="00F2149F"/>
    <w:rsid w:val="00F235AF"/>
    <w:rsid w:val="00F23D57"/>
    <w:rsid w:val="00F24344"/>
    <w:rsid w:val="00F24B7F"/>
    <w:rsid w:val="00F25EBD"/>
    <w:rsid w:val="00F27FB7"/>
    <w:rsid w:val="00F3128E"/>
    <w:rsid w:val="00F315DC"/>
    <w:rsid w:val="00F33555"/>
    <w:rsid w:val="00F33870"/>
    <w:rsid w:val="00F347D1"/>
    <w:rsid w:val="00F34E48"/>
    <w:rsid w:val="00F35C54"/>
    <w:rsid w:val="00F35F01"/>
    <w:rsid w:val="00F37D08"/>
    <w:rsid w:val="00F37F73"/>
    <w:rsid w:val="00F40DC4"/>
    <w:rsid w:val="00F42AD7"/>
    <w:rsid w:val="00F42FB1"/>
    <w:rsid w:val="00F434FC"/>
    <w:rsid w:val="00F463EF"/>
    <w:rsid w:val="00F4672D"/>
    <w:rsid w:val="00F5095B"/>
    <w:rsid w:val="00F52014"/>
    <w:rsid w:val="00F52504"/>
    <w:rsid w:val="00F52DC8"/>
    <w:rsid w:val="00F532CB"/>
    <w:rsid w:val="00F5362D"/>
    <w:rsid w:val="00F54ACA"/>
    <w:rsid w:val="00F54BE2"/>
    <w:rsid w:val="00F54D08"/>
    <w:rsid w:val="00F551C2"/>
    <w:rsid w:val="00F56320"/>
    <w:rsid w:val="00F56918"/>
    <w:rsid w:val="00F56976"/>
    <w:rsid w:val="00F56F80"/>
    <w:rsid w:val="00F5764B"/>
    <w:rsid w:val="00F6169D"/>
    <w:rsid w:val="00F61F2A"/>
    <w:rsid w:val="00F62780"/>
    <w:rsid w:val="00F631A4"/>
    <w:rsid w:val="00F63EA1"/>
    <w:rsid w:val="00F6528E"/>
    <w:rsid w:val="00F66036"/>
    <w:rsid w:val="00F6752E"/>
    <w:rsid w:val="00F67DEA"/>
    <w:rsid w:val="00F707A2"/>
    <w:rsid w:val="00F72037"/>
    <w:rsid w:val="00F7504E"/>
    <w:rsid w:val="00F754E9"/>
    <w:rsid w:val="00F758C2"/>
    <w:rsid w:val="00F75C91"/>
    <w:rsid w:val="00F765EC"/>
    <w:rsid w:val="00F76D98"/>
    <w:rsid w:val="00F81A64"/>
    <w:rsid w:val="00F823DE"/>
    <w:rsid w:val="00F82F38"/>
    <w:rsid w:val="00F836F9"/>
    <w:rsid w:val="00F83AF9"/>
    <w:rsid w:val="00F83C41"/>
    <w:rsid w:val="00F83DD0"/>
    <w:rsid w:val="00F84222"/>
    <w:rsid w:val="00F844DC"/>
    <w:rsid w:val="00F85ADC"/>
    <w:rsid w:val="00F861BB"/>
    <w:rsid w:val="00F864EB"/>
    <w:rsid w:val="00F90366"/>
    <w:rsid w:val="00F91CA2"/>
    <w:rsid w:val="00F9333C"/>
    <w:rsid w:val="00F9554F"/>
    <w:rsid w:val="00F967D0"/>
    <w:rsid w:val="00FA0BC1"/>
    <w:rsid w:val="00FA37A1"/>
    <w:rsid w:val="00FA4230"/>
    <w:rsid w:val="00FA5FE8"/>
    <w:rsid w:val="00FB0E35"/>
    <w:rsid w:val="00FB1F7F"/>
    <w:rsid w:val="00FB2AC2"/>
    <w:rsid w:val="00FB3159"/>
    <w:rsid w:val="00FB5F07"/>
    <w:rsid w:val="00FB7060"/>
    <w:rsid w:val="00FC158C"/>
    <w:rsid w:val="00FC2485"/>
    <w:rsid w:val="00FC2889"/>
    <w:rsid w:val="00FC2931"/>
    <w:rsid w:val="00FC2FA9"/>
    <w:rsid w:val="00FC35F8"/>
    <w:rsid w:val="00FC3EDA"/>
    <w:rsid w:val="00FC709D"/>
    <w:rsid w:val="00FC72D6"/>
    <w:rsid w:val="00FC7F10"/>
    <w:rsid w:val="00FD0CD6"/>
    <w:rsid w:val="00FD2815"/>
    <w:rsid w:val="00FD358C"/>
    <w:rsid w:val="00FD38CE"/>
    <w:rsid w:val="00FD3BA5"/>
    <w:rsid w:val="00FD52D9"/>
    <w:rsid w:val="00FD630E"/>
    <w:rsid w:val="00FD788E"/>
    <w:rsid w:val="00FD79A2"/>
    <w:rsid w:val="00FE0444"/>
    <w:rsid w:val="00FE0C36"/>
    <w:rsid w:val="00FE29EB"/>
    <w:rsid w:val="00FE341F"/>
    <w:rsid w:val="00FE3CD9"/>
    <w:rsid w:val="00FE5B0B"/>
    <w:rsid w:val="00FE5FA1"/>
    <w:rsid w:val="00FE6021"/>
    <w:rsid w:val="00FE7A17"/>
    <w:rsid w:val="00FF08CA"/>
    <w:rsid w:val="00FF0E95"/>
    <w:rsid w:val="00FF1E87"/>
    <w:rsid w:val="00FF236C"/>
    <w:rsid w:val="00FF52E8"/>
    <w:rsid w:val="00FF54B7"/>
    <w:rsid w:val="00FF6C10"/>
    <w:rsid w:val="04667AD8"/>
    <w:rsid w:val="058C3CDA"/>
    <w:rsid w:val="24F51E03"/>
    <w:rsid w:val="344168EB"/>
    <w:rsid w:val="47FA4DD4"/>
    <w:rsid w:val="4BBC5339"/>
    <w:rsid w:val="556F74FB"/>
    <w:rsid w:val="64FF0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FD5A79E"/>
  <w15:docId w15:val="{49382DCE-BFF9-4059-9BBC-8437E6AF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qFormat="1"/>
    <w:lsdException w:name="toc 3" w:unhideWhenUsed="1"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qFormat="1"/>
    <w:lsdException w:name="table of figures" w:qFormat="1"/>
    <w:lsdException w:name="envelope address" w:semiHidden="1" w:unhideWhenUsed="1"/>
    <w:lsdException w:name="envelope return" w:semiHidden="1" w:unhideWhenUsed="1"/>
    <w:lsdException w:name="footnote reference" w:qFormat="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qFormat="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Indent" w:qFormat="1"/>
    <w:lsdException w:name="List Continue" w:semiHidden="1" w:unhideWhenUsed="1"/>
    <w:lsdException w:name="Message Header" w:semiHidden="1" w:unhideWhenUsed="1"/>
    <w:lsdException w:name="Subtitle" w:qFormat="1"/>
    <w:lsdException w:name="Salutation"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semiHidden="1" w:unhideWhenUsed="1"/>
    <w:lsdException w:name="Strong" w:uiPriority="22"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qFormat="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200"/>
      <w:jc w:val="both"/>
    </w:pPr>
    <w:rPr>
      <w:kern w:val="2"/>
      <w:sz w:val="24"/>
    </w:rPr>
  </w:style>
  <w:style w:type="paragraph" w:styleId="1">
    <w:name w:val="heading 1"/>
    <w:basedOn w:val="a"/>
    <w:next w:val="a"/>
    <w:link w:val="10"/>
    <w:qFormat/>
    <w:pPr>
      <w:keepNext/>
      <w:jc w:val="center"/>
      <w:outlineLvl w:val="0"/>
    </w:pPr>
    <w:rPr>
      <w:spacing w:val="-20"/>
      <w:sz w:val="30"/>
      <w:lang w:val="zh-CN"/>
    </w:rPr>
  </w:style>
  <w:style w:type="paragraph" w:styleId="2">
    <w:name w:val="heading 2"/>
    <w:basedOn w:val="a"/>
    <w:next w:val="a"/>
    <w:link w:val="20"/>
    <w:qFormat/>
    <w:pPr>
      <w:keepNext/>
      <w:outlineLvl w:val="1"/>
    </w:pPr>
    <w:rPr>
      <w:rFonts w:ascii="宋体" w:hAnsi="宋体"/>
      <w:spacing w:val="-20"/>
      <w:sz w:val="30"/>
      <w:lang w:val="zh-CN"/>
    </w:rPr>
  </w:style>
  <w:style w:type="paragraph" w:styleId="31">
    <w:name w:val="heading 3"/>
    <w:basedOn w:val="a"/>
    <w:next w:val="a"/>
    <w:link w:val="32"/>
    <w:qFormat/>
    <w:pPr>
      <w:keepNext/>
      <w:keepLines/>
      <w:spacing w:before="260" w:after="260" w:line="413" w:lineRule="auto"/>
      <w:outlineLvl w:val="2"/>
    </w:pPr>
    <w:rPr>
      <w:b/>
      <w:bCs/>
      <w:sz w:val="32"/>
      <w:szCs w:val="32"/>
      <w:lang w:val="zh-CN"/>
    </w:rPr>
  </w:style>
  <w:style w:type="paragraph" w:styleId="4">
    <w:name w:val="heading 4"/>
    <w:basedOn w:val="a"/>
    <w:next w:val="a"/>
    <w:link w:val="40"/>
    <w:qFormat/>
    <w:pPr>
      <w:keepNext/>
      <w:keepLines/>
      <w:spacing w:before="280" w:after="290" w:line="372" w:lineRule="auto"/>
      <w:outlineLvl w:val="3"/>
    </w:pPr>
    <w:rPr>
      <w:rFonts w:ascii="Arial" w:eastAsia="黑体" w:hAnsi="Arial"/>
      <w:b/>
      <w:bCs/>
      <w:sz w:val="28"/>
      <w:szCs w:val="28"/>
      <w:lang w:val="zh-CN"/>
    </w:rPr>
  </w:style>
  <w:style w:type="paragraph" w:styleId="5">
    <w:name w:val="heading 5"/>
    <w:basedOn w:val="a"/>
    <w:next w:val="a"/>
    <w:link w:val="50"/>
    <w:qFormat/>
    <w:pPr>
      <w:keepNext/>
      <w:keepLines/>
      <w:spacing w:before="280" w:after="290" w:line="372" w:lineRule="auto"/>
      <w:outlineLvl w:val="4"/>
    </w:pPr>
    <w:rPr>
      <w:b/>
      <w:bCs/>
      <w:sz w:val="28"/>
      <w:szCs w:val="28"/>
      <w:lang w:val="zh-CN"/>
    </w:rPr>
  </w:style>
  <w:style w:type="paragraph" w:styleId="6">
    <w:name w:val="heading 6"/>
    <w:basedOn w:val="a"/>
    <w:next w:val="a"/>
    <w:link w:val="60"/>
    <w:qFormat/>
    <w:pPr>
      <w:keepNext/>
      <w:keepLines/>
      <w:spacing w:before="240" w:after="64" w:line="317" w:lineRule="auto"/>
      <w:outlineLvl w:val="5"/>
    </w:pPr>
    <w:rPr>
      <w:rFonts w:ascii="Arial" w:eastAsia="黑体" w:hAnsi="Arial"/>
      <w:b/>
      <w:bCs/>
      <w:szCs w:val="24"/>
      <w:lang w:val="zh-CN"/>
    </w:rPr>
  </w:style>
  <w:style w:type="paragraph" w:styleId="7">
    <w:name w:val="heading 7"/>
    <w:basedOn w:val="a"/>
    <w:next w:val="a"/>
    <w:link w:val="70"/>
    <w:qFormat/>
    <w:pPr>
      <w:keepNext/>
      <w:keepLines/>
      <w:spacing w:before="240" w:after="64" w:line="317" w:lineRule="auto"/>
      <w:outlineLvl w:val="6"/>
    </w:pPr>
    <w:rPr>
      <w:b/>
      <w:bCs/>
      <w:szCs w:val="24"/>
      <w:lang w:val="zh-CN"/>
    </w:rPr>
  </w:style>
  <w:style w:type="paragraph" w:styleId="8">
    <w:name w:val="heading 8"/>
    <w:basedOn w:val="a"/>
    <w:next w:val="a"/>
    <w:link w:val="80"/>
    <w:qFormat/>
    <w:pPr>
      <w:keepNext/>
      <w:keepLines/>
      <w:spacing w:before="240" w:after="64" w:line="317" w:lineRule="auto"/>
      <w:outlineLvl w:val="7"/>
    </w:pPr>
    <w:rPr>
      <w:rFonts w:ascii="Arial" w:eastAsia="黑体" w:hAnsi="Arial"/>
      <w:szCs w:val="24"/>
      <w:lang w:val="zh-CN"/>
    </w:rPr>
  </w:style>
  <w:style w:type="paragraph" w:styleId="9">
    <w:name w:val="heading 9"/>
    <w:basedOn w:val="a"/>
    <w:next w:val="a"/>
    <w:link w:val="90"/>
    <w:qFormat/>
    <w:pPr>
      <w:keepNext/>
      <w:keepLines/>
      <w:spacing w:before="240" w:after="64" w:line="317" w:lineRule="auto"/>
      <w:outlineLvl w:val="8"/>
    </w:pPr>
    <w:rPr>
      <w:rFonts w:ascii="Arial" w:eastAsia="黑体" w:hAnsi="Arial"/>
      <w:sz w:val="21"/>
      <w:szCs w:val="21"/>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11"/>
    <w:semiHidden/>
    <w:rPr>
      <w:b/>
      <w:bCs/>
    </w:rPr>
  </w:style>
  <w:style w:type="paragraph" w:styleId="a4">
    <w:name w:val="annotation text"/>
    <w:basedOn w:val="a"/>
    <w:link w:val="a5"/>
    <w:qFormat/>
    <w:pPr>
      <w:jc w:val="left"/>
    </w:pPr>
    <w:rPr>
      <w:sz w:val="21"/>
      <w:lang w:val="zh-CN"/>
    </w:rPr>
  </w:style>
  <w:style w:type="paragraph" w:styleId="TOC7">
    <w:name w:val="toc 7"/>
    <w:basedOn w:val="a"/>
    <w:next w:val="a"/>
    <w:qFormat/>
    <w:pPr>
      <w:spacing w:line="240" w:lineRule="auto"/>
      <w:ind w:left="1680" w:firstLineChars="0" w:firstLine="0"/>
      <w:jc w:val="left"/>
    </w:pPr>
    <w:rPr>
      <w:sz w:val="18"/>
      <w:szCs w:val="18"/>
    </w:rPr>
  </w:style>
  <w:style w:type="paragraph" w:styleId="a6">
    <w:name w:val="Body Text First Indent"/>
    <w:basedOn w:val="a7"/>
    <w:link w:val="a8"/>
    <w:qFormat/>
    <w:pPr>
      <w:spacing w:after="120"/>
      <w:ind w:firstLineChars="100" w:firstLine="420"/>
      <w:jc w:val="both"/>
    </w:pPr>
    <w:rPr>
      <w:sz w:val="21"/>
      <w:szCs w:val="24"/>
    </w:rPr>
  </w:style>
  <w:style w:type="paragraph" w:styleId="a7">
    <w:name w:val="Body Text"/>
    <w:basedOn w:val="a"/>
    <w:link w:val="a9"/>
    <w:pPr>
      <w:jc w:val="center"/>
    </w:pPr>
    <w:rPr>
      <w:lang w:val="zh-CN"/>
    </w:rPr>
  </w:style>
  <w:style w:type="paragraph" w:styleId="aa">
    <w:name w:val="List Number"/>
    <w:basedOn w:val="a"/>
    <w:qFormat/>
    <w:pPr>
      <w:tabs>
        <w:tab w:val="left" w:pos="360"/>
      </w:tabs>
      <w:spacing w:line="240" w:lineRule="auto"/>
      <w:ind w:left="360" w:firstLineChars="0" w:hanging="360"/>
    </w:pPr>
  </w:style>
  <w:style w:type="paragraph" w:styleId="ab">
    <w:name w:val="Normal Indent"/>
    <w:basedOn w:val="a"/>
    <w:link w:val="ac"/>
    <w:qFormat/>
    <w:pPr>
      <w:ind w:firstLine="420"/>
    </w:pPr>
    <w:rPr>
      <w:lang w:val="zh-CN"/>
    </w:rPr>
  </w:style>
  <w:style w:type="paragraph" w:styleId="ad">
    <w:name w:val="caption"/>
    <w:basedOn w:val="a"/>
    <w:next w:val="a"/>
    <w:qFormat/>
    <w:pPr>
      <w:spacing w:before="152" w:after="160"/>
    </w:pPr>
    <w:rPr>
      <w:rFonts w:ascii="Arial" w:eastAsia="黑体" w:hAnsi="Arial" w:cs="Arial"/>
      <w:sz w:val="20"/>
    </w:rPr>
  </w:style>
  <w:style w:type="paragraph" w:styleId="ae">
    <w:name w:val="List Bullet"/>
    <w:basedOn w:val="a"/>
    <w:qFormat/>
    <w:pPr>
      <w:tabs>
        <w:tab w:val="left" w:pos="360"/>
      </w:tabs>
      <w:spacing w:line="240" w:lineRule="auto"/>
      <w:ind w:left="360" w:firstLineChars="0" w:hanging="360"/>
    </w:pPr>
    <w:rPr>
      <w:rFonts w:ascii="Calibri" w:hAnsi="Calibri"/>
      <w:sz w:val="21"/>
      <w:szCs w:val="22"/>
    </w:rPr>
  </w:style>
  <w:style w:type="paragraph" w:styleId="af">
    <w:name w:val="Document Map"/>
    <w:basedOn w:val="a"/>
    <w:link w:val="af0"/>
    <w:qFormat/>
    <w:pPr>
      <w:shd w:val="clear" w:color="auto" w:fill="000080"/>
    </w:pPr>
    <w:rPr>
      <w:sz w:val="21"/>
      <w:lang w:val="zh-CN"/>
    </w:rPr>
  </w:style>
  <w:style w:type="paragraph" w:styleId="af1">
    <w:name w:val="Salutation"/>
    <w:basedOn w:val="a"/>
    <w:next w:val="a"/>
    <w:link w:val="af2"/>
    <w:qFormat/>
    <w:pPr>
      <w:jc w:val="center"/>
    </w:pPr>
    <w:rPr>
      <w:rFonts w:ascii="Calibri" w:hAnsi="Calibri"/>
      <w:szCs w:val="24"/>
      <w:lang w:val="zh-CN"/>
    </w:rPr>
  </w:style>
  <w:style w:type="paragraph" w:styleId="33">
    <w:name w:val="Body Text 3"/>
    <w:basedOn w:val="a"/>
    <w:link w:val="34"/>
    <w:qFormat/>
    <w:pPr>
      <w:tabs>
        <w:tab w:val="left" w:pos="8310"/>
      </w:tabs>
      <w:spacing w:before="120" w:line="600" w:lineRule="exact"/>
      <w:ind w:right="47"/>
    </w:pPr>
    <w:rPr>
      <w:b/>
      <w:sz w:val="32"/>
      <w:szCs w:val="24"/>
    </w:rPr>
  </w:style>
  <w:style w:type="paragraph" w:styleId="af3">
    <w:name w:val="Body Text Indent"/>
    <w:basedOn w:val="a"/>
    <w:link w:val="af4"/>
    <w:qFormat/>
    <w:pPr>
      <w:spacing w:line="400" w:lineRule="exact"/>
      <w:ind w:firstLine="528"/>
    </w:pPr>
    <w:rPr>
      <w:sz w:val="28"/>
      <w:lang w:val="zh-CN"/>
    </w:rPr>
  </w:style>
  <w:style w:type="paragraph" w:styleId="3">
    <w:name w:val="List Number 3"/>
    <w:basedOn w:val="a"/>
    <w:qFormat/>
    <w:pPr>
      <w:numPr>
        <w:numId w:val="1"/>
      </w:numPr>
      <w:contextualSpacing/>
    </w:pPr>
  </w:style>
  <w:style w:type="paragraph" w:styleId="af5">
    <w:name w:val="Block Text"/>
    <w:basedOn w:val="a"/>
    <w:qFormat/>
    <w:pPr>
      <w:spacing w:before="120" w:line="480" w:lineRule="auto"/>
      <w:ind w:left="255" w:right="442" w:firstLine="578"/>
    </w:pPr>
    <w:rPr>
      <w:sz w:val="30"/>
    </w:rPr>
  </w:style>
  <w:style w:type="paragraph" w:styleId="TOC5">
    <w:name w:val="toc 5"/>
    <w:basedOn w:val="a"/>
    <w:next w:val="a"/>
    <w:qFormat/>
    <w:pPr>
      <w:spacing w:line="240" w:lineRule="auto"/>
      <w:ind w:left="1120" w:firstLineChars="0" w:firstLine="0"/>
      <w:jc w:val="left"/>
    </w:pPr>
    <w:rPr>
      <w:sz w:val="18"/>
      <w:szCs w:val="18"/>
    </w:rPr>
  </w:style>
  <w:style w:type="paragraph" w:styleId="TOC3">
    <w:name w:val="toc 3"/>
    <w:basedOn w:val="a"/>
    <w:next w:val="a"/>
    <w:unhideWhenUsed/>
    <w:qFormat/>
    <w:pPr>
      <w:spacing w:line="480" w:lineRule="exact"/>
      <w:ind w:left="480"/>
      <w:jc w:val="left"/>
    </w:pPr>
    <w:rPr>
      <w:rFonts w:ascii="Calibri" w:hAnsi="Calibri" w:cs="Calibri"/>
      <w:i/>
      <w:iCs/>
      <w:sz w:val="20"/>
    </w:rPr>
  </w:style>
  <w:style w:type="paragraph" w:styleId="af6">
    <w:name w:val="Plain Text"/>
    <w:basedOn w:val="a"/>
    <w:link w:val="af7"/>
    <w:qFormat/>
    <w:rPr>
      <w:rFonts w:ascii="宋体" w:hAnsi="Courier New"/>
      <w:sz w:val="21"/>
      <w:szCs w:val="21"/>
      <w:lang w:val="zh-CN"/>
    </w:rPr>
  </w:style>
  <w:style w:type="paragraph" w:styleId="TOC8">
    <w:name w:val="toc 8"/>
    <w:basedOn w:val="a"/>
    <w:next w:val="a"/>
    <w:qFormat/>
    <w:pPr>
      <w:spacing w:line="240" w:lineRule="auto"/>
      <w:ind w:left="1960" w:firstLineChars="0" w:firstLine="0"/>
      <w:jc w:val="left"/>
    </w:pPr>
    <w:rPr>
      <w:sz w:val="18"/>
      <w:szCs w:val="18"/>
    </w:rPr>
  </w:style>
  <w:style w:type="paragraph" w:styleId="af8">
    <w:name w:val="Date"/>
    <w:basedOn w:val="a"/>
    <w:next w:val="a"/>
    <w:link w:val="af9"/>
    <w:qFormat/>
    <w:pPr>
      <w:ind w:leftChars="2500" w:left="2500"/>
    </w:pPr>
    <w:rPr>
      <w:rFonts w:ascii="楷体_GB2312" w:eastAsia="楷体_GB2312"/>
      <w:color w:val="FF0000"/>
      <w:sz w:val="32"/>
      <w:szCs w:val="24"/>
      <w:lang w:val="zh-CN"/>
    </w:rPr>
  </w:style>
  <w:style w:type="paragraph" w:styleId="21">
    <w:name w:val="Body Text Indent 2"/>
    <w:basedOn w:val="a"/>
    <w:link w:val="22"/>
    <w:qFormat/>
    <w:pPr>
      <w:spacing w:line="400" w:lineRule="exact"/>
      <w:ind w:firstLine="567"/>
    </w:pPr>
    <w:rPr>
      <w:sz w:val="28"/>
      <w:lang w:val="zh-CN"/>
    </w:rPr>
  </w:style>
  <w:style w:type="paragraph" w:styleId="afa">
    <w:name w:val="Balloon Text"/>
    <w:basedOn w:val="a"/>
    <w:link w:val="afb"/>
    <w:qFormat/>
    <w:rPr>
      <w:rFonts w:ascii="宋体" w:hAnsi="宋体"/>
      <w:sz w:val="18"/>
      <w:szCs w:val="18"/>
    </w:rPr>
  </w:style>
  <w:style w:type="paragraph" w:styleId="afc">
    <w:name w:val="footer"/>
    <w:basedOn w:val="a"/>
    <w:link w:val="afd"/>
    <w:qFormat/>
    <w:pPr>
      <w:tabs>
        <w:tab w:val="center" w:pos="4153"/>
        <w:tab w:val="right" w:pos="8306"/>
      </w:tabs>
      <w:snapToGrid w:val="0"/>
      <w:jc w:val="left"/>
    </w:pPr>
    <w:rPr>
      <w:sz w:val="18"/>
      <w:lang w:val="zh-CN"/>
    </w:rPr>
  </w:style>
  <w:style w:type="paragraph" w:styleId="afe">
    <w:name w:val="header"/>
    <w:basedOn w:val="a"/>
    <w:link w:val="aff"/>
    <w:qFormat/>
    <w:pPr>
      <w:pBdr>
        <w:bottom w:val="single" w:sz="6" w:space="1" w:color="auto"/>
      </w:pBdr>
      <w:tabs>
        <w:tab w:val="center" w:pos="4153"/>
        <w:tab w:val="right" w:pos="8306"/>
      </w:tabs>
      <w:snapToGrid w:val="0"/>
      <w:jc w:val="center"/>
    </w:pPr>
    <w:rPr>
      <w:rFonts w:ascii="宋体" w:hAnsi="宋体"/>
      <w:sz w:val="18"/>
    </w:rPr>
  </w:style>
  <w:style w:type="paragraph" w:styleId="TOC1">
    <w:name w:val="toc 1"/>
    <w:basedOn w:val="a"/>
    <w:next w:val="a"/>
    <w:uiPriority w:val="39"/>
    <w:unhideWhenUsed/>
    <w:qFormat/>
    <w:pPr>
      <w:spacing w:before="120" w:after="120" w:line="480" w:lineRule="exact"/>
      <w:jc w:val="left"/>
    </w:pPr>
    <w:rPr>
      <w:rFonts w:ascii="Calibri" w:hAnsi="Calibri" w:cs="Calibri"/>
      <w:b/>
      <w:bCs/>
      <w:caps/>
      <w:sz w:val="20"/>
    </w:rPr>
  </w:style>
  <w:style w:type="paragraph" w:styleId="TOC4">
    <w:name w:val="toc 4"/>
    <w:basedOn w:val="a"/>
    <w:next w:val="a"/>
    <w:qFormat/>
    <w:pPr>
      <w:spacing w:line="240" w:lineRule="auto"/>
      <w:ind w:left="840" w:firstLineChars="0" w:firstLine="0"/>
      <w:jc w:val="left"/>
    </w:pPr>
    <w:rPr>
      <w:sz w:val="18"/>
      <w:szCs w:val="18"/>
    </w:rPr>
  </w:style>
  <w:style w:type="paragraph" w:styleId="aff0">
    <w:name w:val="Subtitle"/>
    <w:basedOn w:val="a"/>
    <w:next w:val="a"/>
    <w:link w:val="aff1"/>
    <w:qFormat/>
    <w:pPr>
      <w:spacing w:before="240" w:after="60" w:line="312" w:lineRule="auto"/>
      <w:ind w:firstLineChars="0" w:firstLine="0"/>
      <w:jc w:val="center"/>
      <w:outlineLvl w:val="1"/>
    </w:pPr>
    <w:rPr>
      <w:rFonts w:ascii="Cambria" w:hAnsi="Cambria"/>
      <w:b/>
      <w:bCs/>
      <w:kern w:val="28"/>
      <w:sz w:val="32"/>
      <w:szCs w:val="32"/>
      <w:lang w:val="zh-CN"/>
    </w:rPr>
  </w:style>
  <w:style w:type="paragraph" w:styleId="aff2">
    <w:name w:val="List"/>
    <w:basedOn w:val="a"/>
    <w:uiPriority w:val="99"/>
    <w:qFormat/>
    <w:pPr>
      <w:ind w:left="200" w:hangingChars="200" w:hanging="200"/>
      <w:contextualSpacing/>
    </w:pPr>
  </w:style>
  <w:style w:type="paragraph" w:styleId="aff3">
    <w:name w:val="footnote text"/>
    <w:basedOn w:val="a"/>
    <w:link w:val="aff4"/>
    <w:qFormat/>
    <w:pPr>
      <w:snapToGrid w:val="0"/>
      <w:spacing w:line="480" w:lineRule="exact"/>
      <w:jc w:val="left"/>
    </w:pPr>
    <w:rPr>
      <w:sz w:val="18"/>
      <w:szCs w:val="18"/>
      <w:lang w:val="zh-CN"/>
    </w:rPr>
  </w:style>
  <w:style w:type="paragraph" w:styleId="TOC6">
    <w:name w:val="toc 6"/>
    <w:basedOn w:val="a"/>
    <w:next w:val="a"/>
    <w:qFormat/>
    <w:pPr>
      <w:spacing w:line="240" w:lineRule="auto"/>
      <w:ind w:left="1400" w:firstLineChars="0" w:firstLine="0"/>
      <w:jc w:val="left"/>
    </w:pPr>
    <w:rPr>
      <w:sz w:val="18"/>
      <w:szCs w:val="18"/>
    </w:rPr>
  </w:style>
  <w:style w:type="paragraph" w:styleId="35">
    <w:name w:val="Body Text Indent 3"/>
    <w:basedOn w:val="a"/>
    <w:link w:val="36"/>
    <w:qFormat/>
    <w:pPr>
      <w:ind w:firstLine="570"/>
    </w:pPr>
    <w:rPr>
      <w:sz w:val="30"/>
      <w:lang w:val="zh-CN"/>
    </w:rPr>
  </w:style>
  <w:style w:type="paragraph" w:styleId="aff5">
    <w:name w:val="table of figures"/>
    <w:basedOn w:val="a"/>
    <w:next w:val="a"/>
    <w:qFormat/>
    <w:pPr>
      <w:ind w:leftChars="200" w:left="200" w:hangingChars="200" w:hanging="200"/>
    </w:pPr>
  </w:style>
  <w:style w:type="paragraph" w:styleId="TOC2">
    <w:name w:val="toc 2"/>
    <w:basedOn w:val="a"/>
    <w:next w:val="a"/>
    <w:uiPriority w:val="39"/>
    <w:qFormat/>
    <w:pPr>
      <w:widowControl/>
      <w:ind w:left="420"/>
      <w:jc w:val="left"/>
    </w:pPr>
    <w:rPr>
      <w:kern w:val="0"/>
      <w:szCs w:val="24"/>
    </w:rPr>
  </w:style>
  <w:style w:type="paragraph" w:styleId="TOC9">
    <w:name w:val="toc 9"/>
    <w:basedOn w:val="a"/>
    <w:next w:val="a"/>
    <w:qFormat/>
    <w:pPr>
      <w:spacing w:line="240" w:lineRule="auto"/>
      <w:ind w:left="2240" w:firstLineChars="0" w:firstLine="0"/>
      <w:jc w:val="left"/>
    </w:pPr>
    <w:rPr>
      <w:sz w:val="18"/>
      <w:szCs w:val="18"/>
    </w:rPr>
  </w:style>
  <w:style w:type="paragraph" w:styleId="23">
    <w:name w:val="Body Text 2"/>
    <w:basedOn w:val="a"/>
    <w:qFormat/>
  </w:style>
  <w:style w:type="paragraph" w:styleId="aff6">
    <w:name w:val="Normal (Web)"/>
    <w:basedOn w:val="a"/>
    <w:uiPriority w:val="99"/>
    <w:qFormat/>
    <w:pPr>
      <w:widowControl/>
      <w:spacing w:before="100" w:beforeAutospacing="1" w:after="100" w:afterAutospacing="1"/>
      <w:jc w:val="left"/>
    </w:pPr>
    <w:rPr>
      <w:rFonts w:ascii="宋体" w:hAnsi="宋体" w:cs="宋体"/>
      <w:kern w:val="0"/>
      <w:szCs w:val="24"/>
    </w:rPr>
  </w:style>
  <w:style w:type="paragraph" w:styleId="12">
    <w:name w:val="index 1"/>
    <w:basedOn w:val="a"/>
    <w:next w:val="a"/>
    <w:qFormat/>
    <w:pPr>
      <w:snapToGrid w:val="0"/>
      <w:spacing w:line="360" w:lineRule="atLeast"/>
      <w:ind w:firstLineChars="0" w:firstLine="0"/>
      <w:jc w:val="center"/>
    </w:pPr>
    <w:rPr>
      <w:sz w:val="21"/>
      <w:szCs w:val="21"/>
    </w:rPr>
  </w:style>
  <w:style w:type="paragraph" w:styleId="aff7">
    <w:name w:val="Title"/>
    <w:basedOn w:val="a"/>
    <w:link w:val="aff8"/>
    <w:qFormat/>
    <w:pPr>
      <w:spacing w:before="240" w:after="60" w:line="480" w:lineRule="exact"/>
      <w:jc w:val="center"/>
      <w:outlineLvl w:val="0"/>
    </w:pPr>
    <w:rPr>
      <w:rFonts w:ascii="Arial" w:hAnsi="Arial"/>
      <w:b/>
      <w:bCs/>
      <w:sz w:val="32"/>
      <w:szCs w:val="32"/>
      <w:lang w:val="zh-CN"/>
    </w:rPr>
  </w:style>
  <w:style w:type="character" w:styleId="aff9">
    <w:name w:val="Strong"/>
    <w:uiPriority w:val="22"/>
    <w:qFormat/>
    <w:rPr>
      <w:b/>
      <w:bCs/>
    </w:rPr>
  </w:style>
  <w:style w:type="character" w:styleId="affa">
    <w:name w:val="page number"/>
    <w:basedOn w:val="a0"/>
    <w:qFormat/>
  </w:style>
  <w:style w:type="character" w:styleId="affb">
    <w:name w:val="Hyperlink"/>
    <w:qFormat/>
    <w:rPr>
      <w:color w:val="0000FF"/>
      <w:u w:val="single"/>
    </w:rPr>
  </w:style>
  <w:style w:type="character" w:styleId="affc">
    <w:name w:val="annotation reference"/>
    <w:uiPriority w:val="99"/>
    <w:qFormat/>
    <w:rPr>
      <w:sz w:val="21"/>
      <w:szCs w:val="21"/>
    </w:rPr>
  </w:style>
  <w:style w:type="character" w:styleId="affd">
    <w:name w:val="footnote reference"/>
    <w:qFormat/>
    <w:rPr>
      <w:vertAlign w:val="superscript"/>
    </w:rPr>
  </w:style>
  <w:style w:type="table" w:styleId="affe">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link w:val="1"/>
    <w:qFormat/>
    <w:rPr>
      <w:spacing w:val="-20"/>
      <w:kern w:val="2"/>
      <w:sz w:val="30"/>
    </w:rPr>
  </w:style>
  <w:style w:type="character" w:customStyle="1" w:styleId="20">
    <w:name w:val="标题 2 字符"/>
    <w:link w:val="2"/>
    <w:qFormat/>
    <w:rPr>
      <w:rFonts w:ascii="宋体" w:hAnsi="宋体"/>
      <w:spacing w:val="-20"/>
      <w:kern w:val="2"/>
      <w:sz w:val="30"/>
    </w:rPr>
  </w:style>
  <w:style w:type="character" w:customStyle="1" w:styleId="32">
    <w:name w:val="标题 3 字符"/>
    <w:link w:val="31"/>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b">
    <w:name w:val="批注框文本 字符"/>
    <w:link w:val="afa"/>
    <w:qFormat/>
    <w:rPr>
      <w:rFonts w:ascii="宋体" w:eastAsia="宋体" w:hAnsi="宋体"/>
      <w:kern w:val="2"/>
      <w:sz w:val="18"/>
      <w:szCs w:val="18"/>
      <w:lang w:val="en-US" w:eastAsia="zh-CN" w:bidi="ar-SA"/>
    </w:rPr>
  </w:style>
  <w:style w:type="character" w:customStyle="1" w:styleId="zi71">
    <w:name w:val="zi71"/>
    <w:qFormat/>
    <w:rPr>
      <w:rFonts w:ascii="ˎ̥" w:hAnsi="ˎ̥" w:hint="default"/>
      <w:color w:val="000000"/>
      <w:sz w:val="18"/>
      <w:szCs w:val="18"/>
    </w:rPr>
  </w:style>
  <w:style w:type="character" w:customStyle="1" w:styleId="s4Char">
    <w:name w:val="s4 Char"/>
    <w:qFormat/>
    <w:rPr>
      <w:rFonts w:ascii="宋体" w:eastAsia="宋体" w:hAnsi="宋体" w:hint="eastAsia"/>
      <w:kern w:val="2"/>
      <w:sz w:val="21"/>
      <w:lang w:val="en-US" w:eastAsia="zh-CN" w:bidi="ar-SA"/>
    </w:rPr>
  </w:style>
  <w:style w:type="character" w:customStyle="1" w:styleId="Char">
    <w:name w:val="文章正文 Char"/>
    <w:link w:val="afff"/>
    <w:qFormat/>
    <w:rPr>
      <w:rFonts w:eastAsia="仿宋_GB2312"/>
      <w:kern w:val="2"/>
      <w:sz w:val="24"/>
      <w:szCs w:val="24"/>
      <w:lang w:val="en-US" w:eastAsia="zh-CN" w:bidi="ar-SA"/>
    </w:rPr>
  </w:style>
  <w:style w:type="paragraph" w:customStyle="1" w:styleId="afff">
    <w:name w:val="文章正文"/>
    <w:next w:val="a"/>
    <w:link w:val="Char"/>
    <w:qFormat/>
    <w:pPr>
      <w:spacing w:line="360" w:lineRule="auto"/>
      <w:ind w:firstLine="482"/>
      <w:jc w:val="both"/>
    </w:pPr>
    <w:rPr>
      <w:rFonts w:eastAsia="仿宋_GB2312"/>
      <w:kern w:val="2"/>
      <w:sz w:val="24"/>
      <w:szCs w:val="24"/>
    </w:rPr>
  </w:style>
  <w:style w:type="character" w:customStyle="1" w:styleId="hei-9150">
    <w:name w:val="hei-9150"/>
    <w:basedOn w:val="a0"/>
    <w:qFormat/>
  </w:style>
  <w:style w:type="character" w:customStyle="1" w:styleId="lvdi1style66">
    <w:name w:val="lvdi1 style66"/>
    <w:basedOn w:val="a0"/>
    <w:qFormat/>
  </w:style>
  <w:style w:type="character" w:customStyle="1" w:styleId="aff">
    <w:name w:val="页眉 字符"/>
    <w:link w:val="afe"/>
    <w:qFormat/>
    <w:rPr>
      <w:rFonts w:ascii="宋体" w:eastAsia="宋体" w:hAnsi="宋体"/>
      <w:kern w:val="2"/>
      <w:sz w:val="18"/>
      <w:lang w:val="en-US" w:eastAsia="zh-CN" w:bidi="ar-SA"/>
    </w:rPr>
  </w:style>
  <w:style w:type="character" w:customStyle="1" w:styleId="2Char1">
    <w:name w:val="正文首行缩进2字符 Char1"/>
    <w:link w:val="24"/>
    <w:qFormat/>
    <w:rPr>
      <w:kern w:val="2"/>
      <w:sz w:val="28"/>
      <w:szCs w:val="24"/>
      <w:lang w:bidi="ar-SA"/>
    </w:rPr>
  </w:style>
  <w:style w:type="paragraph" w:customStyle="1" w:styleId="24">
    <w:name w:val="正文首行缩进2字符"/>
    <w:basedOn w:val="a"/>
    <w:link w:val="2Char1"/>
    <w:qFormat/>
    <w:pPr>
      <w:spacing w:line="480" w:lineRule="exact"/>
    </w:pPr>
    <w:rPr>
      <w:sz w:val="28"/>
      <w:szCs w:val="24"/>
      <w:lang w:val="zh-CN"/>
    </w:rPr>
  </w:style>
  <w:style w:type="character" w:customStyle="1" w:styleId="Char0">
    <w:name w:val="正文(首行缩进) Char"/>
    <w:qFormat/>
    <w:rPr>
      <w:rFonts w:ascii="宋体" w:eastAsia="宋体" w:hAnsi="宋体" w:hint="eastAsia"/>
      <w:snapToGrid w:val="0"/>
      <w:sz w:val="24"/>
      <w:szCs w:val="24"/>
      <w:lang w:val="en-US" w:eastAsia="zh-CN" w:bidi="ar-SA"/>
    </w:rPr>
  </w:style>
  <w:style w:type="character" w:customStyle="1" w:styleId="1Char">
    <w:name w:val="样式1 Char"/>
    <w:qFormat/>
    <w:rPr>
      <w:rFonts w:ascii="宋体" w:eastAsia="宋体" w:hAnsi="宋体" w:hint="eastAsia"/>
      <w:kern w:val="2"/>
      <w:sz w:val="28"/>
      <w:szCs w:val="21"/>
      <w:lang w:val="en-US" w:eastAsia="zh-CN" w:bidi="ar-SA"/>
    </w:rPr>
  </w:style>
  <w:style w:type="character" w:customStyle="1" w:styleId="1Char0">
    <w:name w:val="表头1 Char"/>
    <w:qFormat/>
    <w:rPr>
      <w:rFonts w:ascii="黑体" w:eastAsia="黑体" w:hint="eastAsia"/>
      <w:sz w:val="21"/>
      <w:szCs w:val="28"/>
      <w:lang w:val="en-US" w:eastAsia="zh-CN" w:bidi="ar-SA"/>
    </w:rPr>
  </w:style>
  <w:style w:type="character" w:customStyle="1" w:styleId="CharCharChar">
    <w:name w:val="正文（首行缩进两字） Char Char Char"/>
    <w:rPr>
      <w:rFonts w:ascii="宋体" w:eastAsia="宋体" w:hAnsi="宋体" w:hint="eastAsia"/>
      <w:kern w:val="2"/>
      <w:sz w:val="28"/>
      <w:szCs w:val="24"/>
      <w:lang w:val="en-US" w:eastAsia="zh-CN" w:bidi="ar-SA"/>
    </w:rPr>
  </w:style>
  <w:style w:type="character" w:customStyle="1" w:styleId="15Char1">
    <w:name w:val="样式 宋体 小四 黑色 行距: 1.5 倍行距 Char1"/>
    <w:link w:val="15"/>
    <w:rPr>
      <w:rFonts w:ascii="宋体" w:eastAsia="宋体" w:hAnsi="宋体" w:cs="宋体"/>
      <w:color w:val="000000"/>
      <w:kern w:val="2"/>
      <w:sz w:val="24"/>
      <w:lang w:val="en-US" w:eastAsia="zh-CN" w:bidi="ar-SA"/>
    </w:rPr>
  </w:style>
  <w:style w:type="paragraph" w:customStyle="1" w:styleId="15">
    <w:name w:val="样式 宋体 小四 黑色 行距: 1.5 倍行距"/>
    <w:basedOn w:val="a"/>
    <w:link w:val="15Char1"/>
    <w:qFormat/>
    <w:pPr>
      <w:ind w:firstLine="480"/>
    </w:pPr>
    <w:rPr>
      <w:rFonts w:ascii="宋体" w:hAnsi="宋体" w:cs="宋体"/>
      <w:color w:val="000000"/>
    </w:rPr>
  </w:style>
  <w:style w:type="paragraph" w:customStyle="1" w:styleId="13">
    <w:name w:val="表头1"/>
    <w:basedOn w:val="a"/>
    <w:next w:val="a"/>
    <w:qFormat/>
    <w:pPr>
      <w:tabs>
        <w:tab w:val="left" w:pos="605"/>
      </w:tabs>
      <w:adjustRightInd w:val="0"/>
      <w:snapToGrid w:val="0"/>
      <w:jc w:val="center"/>
    </w:pPr>
    <w:rPr>
      <w:rFonts w:eastAsia="黑体"/>
      <w:kern w:val="0"/>
      <w:szCs w:val="28"/>
    </w:rPr>
  </w:style>
  <w:style w:type="paragraph" w:customStyle="1" w:styleId="afff0">
    <w:name w:val="表问"/>
    <w:basedOn w:val="a"/>
    <w:qFormat/>
    <w:pPr>
      <w:spacing w:line="240" w:lineRule="atLeast"/>
      <w:jc w:val="center"/>
    </w:pPr>
    <w:rPr>
      <w:szCs w:val="28"/>
    </w:rPr>
  </w:style>
  <w:style w:type="paragraph" w:customStyle="1" w:styleId="Char1CharCharCharCharCharCharCharCharCharCharCharChar">
    <w:name w:val="Char1 Char Char Char Char Char Char Char Char Char Char Char Char"/>
    <w:basedOn w:val="a"/>
    <w:next w:val="a"/>
    <w:qFormat/>
    <w:rPr>
      <w:rFonts w:ascii="宋体" w:hAnsi="宋体" w:cs="宋体"/>
      <w:szCs w:val="24"/>
    </w:rPr>
  </w:style>
  <w:style w:type="character" w:customStyle="1" w:styleId="22">
    <w:name w:val="正文文本缩进 2 字符"/>
    <w:link w:val="21"/>
    <w:qFormat/>
    <w:rPr>
      <w:kern w:val="2"/>
      <w:sz w:val="28"/>
    </w:rPr>
  </w:style>
  <w:style w:type="character" w:customStyle="1" w:styleId="34">
    <w:name w:val="正文文本 3 字符"/>
    <w:link w:val="33"/>
    <w:qFormat/>
    <w:rPr>
      <w:rFonts w:eastAsia="宋体"/>
      <w:b/>
      <w:kern w:val="2"/>
      <w:sz w:val="32"/>
      <w:szCs w:val="24"/>
      <w:lang w:val="en-US" w:eastAsia="zh-CN" w:bidi="ar-SA"/>
    </w:rPr>
  </w:style>
  <w:style w:type="paragraph" w:customStyle="1" w:styleId="Char1">
    <w:name w:val="Char1"/>
    <w:basedOn w:val="a"/>
    <w:next w:val="a"/>
    <w:qFormat/>
    <w:rPr>
      <w:rFonts w:ascii="宋体" w:hAnsi="宋体" w:cs="宋体"/>
      <w:szCs w:val="24"/>
    </w:rPr>
  </w:style>
  <w:style w:type="paragraph" w:customStyle="1" w:styleId="ParaChar">
    <w:name w:val="默认段落字体 Para Char"/>
    <w:basedOn w:val="a"/>
    <w:next w:val="a"/>
    <w:qFormat/>
    <w:pPr>
      <w:keepNext/>
      <w:spacing w:line="240" w:lineRule="atLeast"/>
      <w:jc w:val="center"/>
    </w:pPr>
    <w:rPr>
      <w:rFonts w:ascii="宋体" w:hAnsi="宋体" w:cs="宋体"/>
      <w:szCs w:val="18"/>
    </w:rPr>
  </w:style>
  <w:style w:type="paragraph" w:customStyle="1" w:styleId="ALTB">
    <w:name w:val="ALT+B"/>
    <w:basedOn w:val="a"/>
    <w:next w:val="a"/>
    <w:qFormat/>
    <w:pPr>
      <w:jc w:val="center"/>
    </w:pPr>
    <w:rPr>
      <w:rFonts w:cs="宋体"/>
      <w:b/>
      <w:szCs w:val="2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ff1">
    <w:name w:val="样式 表头 + 小四"/>
    <w:basedOn w:val="aff5"/>
    <w:qFormat/>
    <w:pPr>
      <w:ind w:leftChars="0" w:left="420" w:firstLineChars="0" w:hanging="420"/>
      <w:jc w:val="center"/>
    </w:pPr>
    <w:rPr>
      <w:b/>
      <w:bCs/>
    </w:rPr>
  </w:style>
  <w:style w:type="paragraph" w:customStyle="1" w:styleId="37">
    <w:name w:val="样式 宋体 四号 首行缩进:  3 字符"/>
    <w:basedOn w:val="a"/>
    <w:qFormat/>
    <w:pPr>
      <w:ind w:firstLineChars="300" w:firstLine="840"/>
    </w:pPr>
    <w:rPr>
      <w:rFonts w:ascii="宋体" w:hAnsi="宋体"/>
      <w:sz w:val="28"/>
    </w:rPr>
  </w:style>
  <w:style w:type="paragraph" w:customStyle="1" w:styleId="xl25">
    <w:name w:val="xl25"/>
    <w:basedOn w:val="a"/>
    <w:qFormat/>
    <w:pPr>
      <w:widowControl/>
      <w:pBdr>
        <w:left w:val="single" w:sz="12" w:space="0" w:color="auto"/>
        <w:bottom w:val="single" w:sz="4" w:space="0" w:color="auto"/>
        <w:right w:val="single" w:sz="4" w:space="0" w:color="auto"/>
      </w:pBdr>
      <w:spacing w:before="100" w:beforeAutospacing="1" w:after="100" w:afterAutospacing="1"/>
      <w:jc w:val="center"/>
    </w:pPr>
    <w:rPr>
      <w:kern w:val="0"/>
    </w:rPr>
  </w:style>
  <w:style w:type="character" w:customStyle="1" w:styleId="af0">
    <w:name w:val="文档结构图 字符"/>
    <w:link w:val="af"/>
    <w:qFormat/>
    <w:rPr>
      <w:kern w:val="2"/>
      <w:sz w:val="21"/>
      <w:shd w:val="clear" w:color="auto" w:fill="000080"/>
    </w:rPr>
  </w:style>
  <w:style w:type="paragraph" w:customStyle="1" w:styleId="7CharCharCharChar">
    <w:name w:val="7 Char Char Char Char"/>
    <w:basedOn w:val="a"/>
    <w:next w:val="a"/>
    <w:qFormat/>
    <w:rPr>
      <w:rFonts w:ascii="宋体" w:hAnsi="宋体" w:cs="宋体"/>
      <w:szCs w:val="24"/>
    </w:rPr>
  </w:style>
  <w:style w:type="paragraph" w:customStyle="1" w:styleId="afff2">
    <w:name w:val="表内文字"/>
    <w:basedOn w:val="a"/>
    <w:link w:val="CharCharCharChar"/>
    <w:qFormat/>
    <w:pPr>
      <w:widowControl/>
      <w:snapToGrid w:val="0"/>
      <w:spacing w:line="400" w:lineRule="exact"/>
      <w:jc w:val="center"/>
    </w:pPr>
    <w:rPr>
      <w:rFonts w:eastAsia="仿宋_GB2312"/>
      <w:kern w:val="0"/>
      <w:lang w:val="zh-CN"/>
    </w:rPr>
  </w:style>
  <w:style w:type="character" w:customStyle="1" w:styleId="CharCharCharChar">
    <w:name w:val="表内文字 Char Char Char Char"/>
    <w:link w:val="afff2"/>
    <w:qFormat/>
    <w:rPr>
      <w:rFonts w:eastAsia="仿宋_GB2312"/>
      <w:sz w:val="24"/>
    </w:rPr>
  </w:style>
  <w:style w:type="paragraph" w:customStyle="1" w:styleId="Char2">
    <w:name w:val="Char"/>
    <w:basedOn w:val="a"/>
    <w:next w:val="a"/>
    <w:qFormat/>
    <w:rPr>
      <w:rFonts w:ascii="宋体" w:hAnsi="宋体" w:cs="宋体"/>
      <w:szCs w:val="24"/>
    </w:rPr>
  </w:style>
  <w:style w:type="paragraph" w:customStyle="1" w:styleId="afff3">
    <w:name w:val="表格内容"/>
    <w:basedOn w:val="a"/>
    <w:link w:val="Char3"/>
    <w:qFormat/>
    <w:pPr>
      <w:spacing w:line="280" w:lineRule="exact"/>
      <w:ind w:firstLine="6"/>
      <w:jc w:val="center"/>
    </w:pPr>
    <w:rPr>
      <w:rFonts w:ascii="宋体" w:hAnsi="宋体"/>
      <w:bCs/>
      <w:color w:val="000000"/>
      <w:sz w:val="18"/>
      <w:szCs w:val="24"/>
      <w:lang w:val="zh-CN"/>
    </w:rPr>
  </w:style>
  <w:style w:type="character" w:customStyle="1" w:styleId="Char3">
    <w:name w:val="表格内容 Char"/>
    <w:link w:val="afff3"/>
    <w:qFormat/>
    <w:rPr>
      <w:rFonts w:ascii="宋体" w:hAnsi="宋体" w:cs="Arial Unicode MS"/>
      <w:bCs/>
      <w:color w:val="000000"/>
      <w:kern w:val="2"/>
      <w:sz w:val="18"/>
      <w:szCs w:val="24"/>
    </w:rPr>
  </w:style>
  <w:style w:type="paragraph" w:customStyle="1" w:styleId="ParaCharCharCharCharCharCharCharCharCharChar">
    <w:name w:val="默认段落字体 Para Char Char Char Char Char Char Char Char Char Char"/>
    <w:basedOn w:val="2"/>
    <w:next w:val="2"/>
    <w:qFormat/>
    <w:pPr>
      <w:keepLines/>
      <w:tabs>
        <w:tab w:val="left" w:pos="360"/>
        <w:tab w:val="left" w:pos="900"/>
      </w:tabs>
      <w:snapToGrid w:val="0"/>
      <w:spacing w:before="120" w:after="120"/>
      <w:ind w:leftChars="-12" w:left="542"/>
      <w:jc w:val="left"/>
    </w:pPr>
    <w:rPr>
      <w:rFonts w:ascii="Arial" w:eastAsia="黑体" w:hAnsi="Arial"/>
      <w:bCs/>
      <w:snapToGrid w:val="0"/>
      <w:spacing w:val="0"/>
      <w:sz w:val="32"/>
      <w:szCs w:val="24"/>
    </w:rPr>
  </w:style>
  <w:style w:type="paragraph" w:customStyle="1" w:styleId="Char4">
    <w:name w:val="段落 Char"/>
    <w:basedOn w:val="a"/>
    <w:qFormat/>
    <w:pPr>
      <w:topLinePunct/>
      <w:snapToGrid w:val="0"/>
    </w:pPr>
    <w:rPr>
      <w:szCs w:val="24"/>
    </w:rPr>
  </w:style>
  <w:style w:type="paragraph" w:customStyle="1" w:styleId="afff4">
    <w:name w:val="表格标题"/>
    <w:basedOn w:val="9"/>
    <w:qFormat/>
    <w:pPr>
      <w:jc w:val="center"/>
    </w:pPr>
    <w:rPr>
      <w:szCs w:val="20"/>
    </w:rPr>
  </w:style>
  <w:style w:type="paragraph" w:customStyle="1" w:styleId="afff5">
    <w:name w:val="表格文字"/>
    <w:basedOn w:val="a7"/>
    <w:link w:val="Char5"/>
    <w:qFormat/>
    <w:pPr>
      <w:tabs>
        <w:tab w:val="left" w:pos="972"/>
      </w:tabs>
    </w:pPr>
    <w:rPr>
      <w:rFonts w:ascii="宋体" w:hAnsi="宋体"/>
      <w:color w:val="000000"/>
      <w:szCs w:val="24"/>
      <w:lang w:val="en-US"/>
    </w:rPr>
  </w:style>
  <w:style w:type="character" w:customStyle="1" w:styleId="a9">
    <w:name w:val="正文文本 字符"/>
    <w:link w:val="a7"/>
    <w:qFormat/>
    <w:rPr>
      <w:kern w:val="2"/>
      <w:sz w:val="24"/>
    </w:rPr>
  </w:style>
  <w:style w:type="character" w:customStyle="1" w:styleId="Char5">
    <w:name w:val="表格文字 Char"/>
    <w:link w:val="afff5"/>
    <w:qFormat/>
    <w:rPr>
      <w:rFonts w:ascii="宋体" w:hAnsi="宋体"/>
      <w:color w:val="000000"/>
      <w:kern w:val="2"/>
      <w:sz w:val="24"/>
      <w:szCs w:val="24"/>
      <w:lang w:val="en-US" w:eastAsia="zh-CN"/>
    </w:rPr>
  </w:style>
  <w:style w:type="paragraph" w:customStyle="1" w:styleId="Char2CharCharCharCharCharChar">
    <w:name w:val="Char2 Char Char Char Char Char Char"/>
    <w:basedOn w:val="a"/>
    <w:next w:val="a"/>
    <w:qFormat/>
    <w:rPr>
      <w:rFonts w:ascii="宋体" w:hAnsi="宋体" w:cs="宋体"/>
      <w:szCs w:val="24"/>
    </w:rPr>
  </w:style>
  <w:style w:type="paragraph" w:customStyle="1" w:styleId="afff6">
    <w:name w:val="报告表  段"/>
    <w:basedOn w:val="a"/>
    <w:qFormat/>
    <w:pPr>
      <w:adjustRightInd w:val="0"/>
      <w:ind w:firstLine="505"/>
      <w:textAlignment w:val="baseline"/>
    </w:pPr>
    <w:rPr>
      <w:rFonts w:ascii="宋体"/>
      <w:kern w:val="0"/>
    </w:rPr>
  </w:style>
  <w:style w:type="character" w:customStyle="1" w:styleId="af7">
    <w:name w:val="纯文本 字符"/>
    <w:link w:val="af6"/>
    <w:qFormat/>
    <w:rPr>
      <w:rFonts w:ascii="宋体" w:hAnsi="Courier New" w:cs="Courier New"/>
      <w:kern w:val="2"/>
      <w:sz w:val="21"/>
      <w:szCs w:val="21"/>
    </w:rPr>
  </w:style>
  <w:style w:type="character" w:customStyle="1" w:styleId="afd">
    <w:name w:val="页脚 字符"/>
    <w:link w:val="afc"/>
    <w:qFormat/>
    <w:rPr>
      <w:kern w:val="2"/>
      <w:sz w:val="18"/>
    </w:rPr>
  </w:style>
  <w:style w:type="character" w:customStyle="1" w:styleId="a8">
    <w:name w:val="正文文本首行缩进 字符"/>
    <w:link w:val="a6"/>
    <w:qFormat/>
    <w:rPr>
      <w:kern w:val="2"/>
      <w:sz w:val="21"/>
      <w:szCs w:val="24"/>
    </w:rPr>
  </w:style>
  <w:style w:type="character" w:customStyle="1" w:styleId="af4">
    <w:name w:val="正文文本缩进 字符"/>
    <w:link w:val="af3"/>
    <w:qFormat/>
    <w:rPr>
      <w:kern w:val="2"/>
      <w:sz w:val="28"/>
    </w:rPr>
  </w:style>
  <w:style w:type="paragraph" w:customStyle="1" w:styleId="CharCharCharChar0">
    <w:name w:val="Char Char Char Char"/>
    <w:basedOn w:val="a"/>
    <w:qFormat/>
    <w:pPr>
      <w:widowControl/>
      <w:spacing w:after="160" w:line="240" w:lineRule="exact"/>
      <w:jc w:val="left"/>
    </w:pPr>
    <w:rPr>
      <w:rFonts w:ascii="Arial" w:eastAsia="Times New Roman" w:hAnsi="Arial" w:cs="Verdana"/>
      <w:b/>
      <w:kern w:val="0"/>
      <w:szCs w:val="24"/>
      <w:lang w:eastAsia="en-US"/>
    </w:rPr>
  </w:style>
  <w:style w:type="paragraph" w:customStyle="1" w:styleId="afff7">
    <w:name w:val="正文(首行缩进)"/>
    <w:basedOn w:val="a"/>
    <w:qFormat/>
    <w:pPr>
      <w:snapToGrid w:val="0"/>
    </w:pPr>
    <w:rPr>
      <w:kern w:val="0"/>
      <w:szCs w:val="24"/>
    </w:rPr>
  </w:style>
  <w:style w:type="paragraph" w:customStyle="1" w:styleId="14">
    <w:name w:val="样式1"/>
    <w:basedOn w:val="a"/>
    <w:link w:val="1CharChar"/>
    <w:qFormat/>
    <w:rPr>
      <w:lang w:val="zh-CN"/>
    </w:rPr>
  </w:style>
  <w:style w:type="character" w:customStyle="1" w:styleId="1CharChar">
    <w:name w:val="样式1 Char Char"/>
    <w:link w:val="14"/>
    <w:qFormat/>
    <w:rPr>
      <w:kern w:val="2"/>
      <w:sz w:val="24"/>
    </w:rPr>
  </w:style>
  <w:style w:type="character" w:customStyle="1" w:styleId="36">
    <w:name w:val="正文文本缩进 3 字符"/>
    <w:link w:val="35"/>
    <w:qFormat/>
    <w:rPr>
      <w:kern w:val="2"/>
      <w:sz w:val="30"/>
    </w:rPr>
  </w:style>
  <w:style w:type="character" w:customStyle="1" w:styleId="af9">
    <w:name w:val="日期 字符"/>
    <w:link w:val="af8"/>
    <w:qFormat/>
    <w:rPr>
      <w:rFonts w:ascii="楷体_GB2312" w:eastAsia="楷体_GB2312"/>
      <w:color w:val="FF0000"/>
      <w:kern w:val="2"/>
      <w:sz w:val="32"/>
      <w:szCs w:val="24"/>
    </w:rPr>
  </w:style>
  <w:style w:type="paragraph" w:customStyle="1" w:styleId="Char1CharCharCharCharCharChar2CharCharChar1">
    <w:name w:val="Char1 Char Char Char Char Char Char2 Char Char Char1"/>
    <w:basedOn w:val="a"/>
    <w:qFormat/>
    <w:rPr>
      <w:szCs w:val="24"/>
    </w:rPr>
  </w:style>
  <w:style w:type="paragraph" w:customStyle="1" w:styleId="xl27">
    <w:name w:val="xl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rPr>
  </w:style>
  <w:style w:type="paragraph" w:customStyle="1" w:styleId="Char20">
    <w:name w:val="Char2"/>
    <w:basedOn w:val="a"/>
    <w:qFormat/>
    <w:pPr>
      <w:widowControl/>
      <w:spacing w:after="160" w:line="240" w:lineRule="exact"/>
      <w:jc w:val="left"/>
    </w:pPr>
    <w:rPr>
      <w:rFonts w:ascii="Arial" w:eastAsia="Times New Roman" w:hAnsi="Arial" w:cs="Verdana"/>
      <w:b/>
      <w:kern w:val="0"/>
      <w:lang w:eastAsia="en-US"/>
    </w:rPr>
  </w:style>
  <w:style w:type="paragraph" w:customStyle="1" w:styleId="afff8">
    <w:name w:val="表体"/>
    <w:basedOn w:val="a"/>
    <w:qFormat/>
    <w:pPr>
      <w:overflowPunct w:val="0"/>
      <w:adjustRightInd w:val="0"/>
      <w:spacing w:line="300" w:lineRule="atLeast"/>
      <w:jc w:val="center"/>
      <w:textAlignment w:val="baseline"/>
    </w:pPr>
    <w:rPr>
      <w:color w:val="000000"/>
      <w:kern w:val="24"/>
      <w:sz w:val="18"/>
    </w:rPr>
  </w:style>
  <w:style w:type="paragraph" w:customStyle="1" w:styleId="hb3305">
    <w:name w:val="样式 hb33 + 段后: 0.5 行"/>
    <w:basedOn w:val="a"/>
    <w:qFormat/>
    <w:pPr>
      <w:keepNext/>
      <w:spacing w:line="240" w:lineRule="atLeast"/>
      <w:jc w:val="left"/>
      <w:textAlignment w:val="baseline"/>
      <w:outlineLvl w:val="2"/>
    </w:pPr>
    <w:rPr>
      <w:rFonts w:cs="宋体"/>
      <w:b/>
      <w:bCs/>
      <w:kern w:val="0"/>
      <w:sz w:val="28"/>
    </w:rPr>
  </w:style>
  <w:style w:type="paragraph" w:customStyle="1" w:styleId="100">
    <w:name w:val="样式 首行缩进两字正文1 + 左侧:  0 厘米"/>
    <w:basedOn w:val="ab"/>
    <w:qFormat/>
    <w:pPr>
      <w:autoSpaceDE w:val="0"/>
      <w:autoSpaceDN w:val="0"/>
      <w:adjustRightInd w:val="0"/>
      <w:ind w:firstLine="560"/>
      <w:jc w:val="left"/>
    </w:pPr>
    <w:rPr>
      <w:rFonts w:ascii="楷体_GB2312" w:eastAsia="楷体_GB2312" w:hAnsi="宋体"/>
      <w:kern w:val="0"/>
      <w:sz w:val="28"/>
    </w:rPr>
  </w:style>
  <w:style w:type="paragraph" w:customStyle="1" w:styleId="afff9">
    <w:name w:val="表格"/>
    <w:basedOn w:val="a"/>
    <w:link w:val="Char6"/>
    <w:qFormat/>
    <w:pPr>
      <w:spacing w:line="240" w:lineRule="atLeast"/>
      <w:jc w:val="center"/>
    </w:pPr>
    <w:rPr>
      <w:kern w:val="0"/>
      <w:sz w:val="21"/>
      <w:szCs w:val="18"/>
      <w:lang w:val="zh-CN"/>
    </w:rPr>
  </w:style>
  <w:style w:type="character" w:customStyle="1" w:styleId="Char6">
    <w:name w:val="表格 Char"/>
    <w:link w:val="afff9"/>
    <w:qFormat/>
    <w:rPr>
      <w:sz w:val="21"/>
      <w:szCs w:val="18"/>
      <w:lang w:val="zh-CN" w:eastAsia="zh-CN"/>
    </w:rPr>
  </w:style>
  <w:style w:type="paragraph" w:customStyle="1" w:styleId="afffa">
    <w:name w:val="表头"/>
    <w:basedOn w:val="a"/>
    <w:link w:val="Char7"/>
    <w:qFormat/>
    <w:pPr>
      <w:jc w:val="center"/>
    </w:pPr>
    <w:rPr>
      <w:szCs w:val="24"/>
      <w:lang w:val="zh-CN"/>
    </w:rPr>
  </w:style>
  <w:style w:type="character" w:customStyle="1" w:styleId="Char7">
    <w:name w:val="表头 Char"/>
    <w:link w:val="afffa"/>
    <w:qFormat/>
    <w:rPr>
      <w:kern w:val="2"/>
      <w:sz w:val="24"/>
      <w:szCs w:val="24"/>
      <w:lang w:val="zh-CN" w:eastAsia="zh-CN"/>
    </w:rPr>
  </w:style>
  <w:style w:type="paragraph" w:customStyle="1" w:styleId="M">
    <w:name w:val="M正文"/>
    <w:basedOn w:val="a"/>
    <w:link w:val="MChar"/>
    <w:qFormat/>
    <w:rPr>
      <w:szCs w:val="21"/>
      <w:lang w:val="zh-CN"/>
    </w:rPr>
  </w:style>
  <w:style w:type="character" w:customStyle="1" w:styleId="MChar">
    <w:name w:val="M正文 Char"/>
    <w:link w:val="M"/>
    <w:qFormat/>
    <w:rPr>
      <w:kern w:val="2"/>
      <w:sz w:val="24"/>
      <w:szCs w:val="21"/>
      <w:lang w:val="zh-CN" w:eastAsia="zh-CN"/>
    </w:rPr>
  </w:style>
  <w:style w:type="paragraph" w:customStyle="1" w:styleId="16">
    <w:name w:val="列出段落1"/>
    <w:basedOn w:val="a"/>
    <w:qFormat/>
    <w:pPr>
      <w:ind w:firstLine="420"/>
    </w:pPr>
    <w:rPr>
      <w:szCs w:val="24"/>
    </w:rPr>
  </w:style>
  <w:style w:type="paragraph" w:customStyle="1" w:styleId="afffb">
    <w:name w:val="表文字"/>
    <w:link w:val="Char10"/>
    <w:qFormat/>
    <w:pPr>
      <w:keepNext/>
      <w:widowControl w:val="0"/>
      <w:adjustRightInd w:val="0"/>
      <w:spacing w:line="240" w:lineRule="exact"/>
      <w:jc w:val="center"/>
      <w:textAlignment w:val="baseline"/>
    </w:pPr>
    <w:rPr>
      <w:sz w:val="21"/>
      <w:szCs w:val="21"/>
    </w:rPr>
  </w:style>
  <w:style w:type="character" w:customStyle="1" w:styleId="Char10">
    <w:name w:val="表文字 Char1"/>
    <w:link w:val="afffb"/>
    <w:qFormat/>
    <w:rPr>
      <w:sz w:val="21"/>
      <w:szCs w:val="21"/>
      <w:lang w:val="en-US" w:eastAsia="zh-CN" w:bidi="ar-SA"/>
    </w:rPr>
  </w:style>
  <w:style w:type="paragraph" w:customStyle="1" w:styleId="220">
    <w:name w:val="样式 样式 样式 表头 + 两端对齐 + 首行缩进:  2 字符 + 首行缩进:  2 字符"/>
    <w:basedOn w:val="a"/>
    <w:qFormat/>
    <w:pPr>
      <w:keepNext/>
      <w:snapToGrid w:val="0"/>
      <w:spacing w:before="60" w:after="60"/>
      <w:jc w:val="left"/>
    </w:pPr>
    <w:rPr>
      <w:rFonts w:cs="宋体"/>
      <w:b/>
      <w:bCs/>
      <w:kern w:val="32"/>
    </w:rPr>
  </w:style>
  <w:style w:type="paragraph" w:customStyle="1" w:styleId="17">
    <w:name w:val="付正文1"/>
    <w:basedOn w:val="a"/>
    <w:next w:val="a"/>
    <w:link w:val="1Char1"/>
    <w:qFormat/>
    <w:rPr>
      <w:rFonts w:ascii="宋体" w:hAnsi="宋体"/>
      <w:color w:val="000000"/>
      <w:szCs w:val="24"/>
      <w:lang w:val="zh-CN"/>
    </w:rPr>
  </w:style>
  <w:style w:type="character" w:customStyle="1" w:styleId="1Char1">
    <w:name w:val="付正文1 Char"/>
    <w:link w:val="17"/>
    <w:qFormat/>
    <w:rPr>
      <w:rFonts w:ascii="宋体" w:hAnsi="宋体" w:cs="Arial"/>
      <w:color w:val="000000"/>
      <w:kern w:val="2"/>
      <w:sz w:val="24"/>
      <w:szCs w:val="24"/>
    </w:rPr>
  </w:style>
  <w:style w:type="paragraph" w:customStyle="1" w:styleId="afffc">
    <w:name w:val="标准"/>
    <w:basedOn w:val="a"/>
    <w:qFormat/>
    <w:pPr>
      <w:adjustRightInd w:val="0"/>
      <w:spacing w:line="312" w:lineRule="atLeast"/>
      <w:jc w:val="center"/>
      <w:textAlignment w:val="baseline"/>
    </w:pPr>
    <w:rPr>
      <w:kern w:val="0"/>
    </w:rPr>
  </w:style>
  <w:style w:type="character" w:customStyle="1" w:styleId="a5">
    <w:name w:val="批注文字 字符"/>
    <w:link w:val="a4"/>
    <w:qFormat/>
    <w:rPr>
      <w:kern w:val="2"/>
      <w:sz w:val="21"/>
    </w:rPr>
  </w:style>
  <w:style w:type="character" w:customStyle="1" w:styleId="11">
    <w:name w:val="批注主题 字符1"/>
    <w:link w:val="a3"/>
    <w:qFormat/>
    <w:rPr>
      <w:b/>
      <w:bCs/>
      <w:kern w:val="2"/>
      <w:sz w:val="21"/>
    </w:rPr>
  </w:style>
  <w:style w:type="paragraph" w:customStyle="1" w:styleId="25">
    <w:name w:val="正文2"/>
    <w:qFormat/>
    <w:pPr>
      <w:widowControl w:val="0"/>
      <w:adjustRightInd w:val="0"/>
      <w:spacing w:line="360" w:lineRule="atLeast"/>
      <w:textAlignment w:val="baseline"/>
    </w:pPr>
    <w:rPr>
      <w:rFonts w:ascii="宋体"/>
      <w:sz w:val="24"/>
    </w:rPr>
  </w:style>
  <w:style w:type="paragraph" w:customStyle="1" w:styleId="18">
    <w:name w:val="正文1"/>
    <w:link w:val="1Char2"/>
    <w:qFormat/>
    <w:pPr>
      <w:widowControl w:val="0"/>
      <w:adjustRightInd w:val="0"/>
      <w:spacing w:line="360" w:lineRule="atLeast"/>
      <w:textAlignment w:val="baseline"/>
    </w:pPr>
    <w:rPr>
      <w:rFonts w:ascii="宋体"/>
      <w:sz w:val="24"/>
    </w:rPr>
  </w:style>
  <w:style w:type="character" w:customStyle="1" w:styleId="1Char2">
    <w:name w:val="正文1 Char"/>
    <w:link w:val="18"/>
    <w:qFormat/>
    <w:rPr>
      <w:rFonts w:ascii="宋体"/>
      <w:sz w:val="24"/>
      <w:lang w:bidi="ar-SA"/>
    </w:rPr>
  </w:style>
  <w:style w:type="character" w:customStyle="1" w:styleId="CharChar">
    <w:name w:val="表格 Char Char"/>
    <w:qFormat/>
    <w:rPr>
      <w:rFonts w:ascii="Times New Roman" w:eastAsia="Times New Roman" w:hAnsi="Times New Roman"/>
      <w:sz w:val="21"/>
      <w:szCs w:val="18"/>
    </w:rPr>
  </w:style>
  <w:style w:type="paragraph" w:customStyle="1" w:styleId="Char2CharCharCharCharCharCharCharCharCharCharCharChar">
    <w:name w:val="Char2 Char Char Char Char Char Char Char Char Char Char Char Char"/>
    <w:basedOn w:val="a"/>
    <w:qFormat/>
    <w:pPr>
      <w:spacing w:line="560" w:lineRule="exact"/>
    </w:pPr>
    <w:rPr>
      <w:rFonts w:ascii="宋体" w:hAnsi="宋体" w:cs="宋体"/>
      <w:sz w:val="28"/>
      <w:szCs w:val="28"/>
    </w:rPr>
  </w:style>
  <w:style w:type="paragraph" w:customStyle="1" w:styleId="221">
    <w:name w:val="样式 样式 样式 样式 正文(首行缩进) + 首行缩进:  2 字符 + 首行缩进:  2 字符 + (符号) 宋体 首行缩进:..."/>
    <w:basedOn w:val="a"/>
    <w:link w:val="22Char"/>
    <w:qFormat/>
    <w:pPr>
      <w:keepNext/>
      <w:tabs>
        <w:tab w:val="left" w:pos="42"/>
        <w:tab w:val="left" w:pos="4584"/>
      </w:tabs>
      <w:adjustRightInd w:val="0"/>
      <w:snapToGrid w:val="0"/>
      <w:jc w:val="left"/>
    </w:pPr>
    <w:rPr>
      <w:rFonts w:hAnsi="宋体"/>
      <w:snapToGrid w:val="0"/>
      <w:kern w:val="0"/>
      <w:lang w:val="zh-CN"/>
    </w:rPr>
  </w:style>
  <w:style w:type="character" w:customStyle="1" w:styleId="22Char">
    <w:name w:val="样式 样式 样式 样式 正文(首行缩进) + 首行缩进:  2 字符 + 首行缩进:  2 字符 + (符号) 宋体 首行缩进:... Char"/>
    <w:link w:val="221"/>
    <w:qFormat/>
    <w:rPr>
      <w:rFonts w:hAnsi="宋体" w:cs="宋体"/>
      <w:snapToGrid w:val="0"/>
      <w:sz w:val="24"/>
    </w:rPr>
  </w:style>
  <w:style w:type="character" w:customStyle="1" w:styleId="Char8">
    <w:name w:val="【正文】 Char"/>
    <w:link w:val="afffd"/>
    <w:qFormat/>
    <w:locked/>
    <w:rPr>
      <w:kern w:val="2"/>
      <w:sz w:val="24"/>
      <w:lang w:val="zh-CN" w:eastAsia="zh-CN"/>
    </w:rPr>
  </w:style>
  <w:style w:type="paragraph" w:customStyle="1" w:styleId="afffd">
    <w:name w:val="【正文】"/>
    <w:basedOn w:val="a"/>
    <w:link w:val="Char8"/>
    <w:qFormat/>
    <w:pPr>
      <w:spacing w:line="520" w:lineRule="exact"/>
    </w:pPr>
    <w:rPr>
      <w:lang w:val="zh-CN"/>
    </w:rPr>
  </w:style>
  <w:style w:type="paragraph" w:styleId="afffe">
    <w:name w:val="List Paragraph"/>
    <w:basedOn w:val="a"/>
    <w:uiPriority w:val="34"/>
    <w:qFormat/>
    <w:pPr>
      <w:spacing w:line="480" w:lineRule="exact"/>
      <w:ind w:firstLine="420"/>
    </w:pPr>
    <w:rPr>
      <w:szCs w:val="24"/>
    </w:rPr>
  </w:style>
  <w:style w:type="paragraph" w:customStyle="1" w:styleId="--------">
    <w:name w:val="正文--------"/>
    <w:basedOn w:val="a"/>
    <w:link w:val="--------Char"/>
    <w:qFormat/>
    <w:pPr>
      <w:spacing w:line="460" w:lineRule="exact"/>
      <w:ind w:firstLine="480"/>
      <w:jc w:val="left"/>
    </w:pPr>
    <w:rPr>
      <w:lang w:val="zh-CN"/>
    </w:rPr>
  </w:style>
  <w:style w:type="character" w:customStyle="1" w:styleId="--------Char">
    <w:name w:val="正文-------- Char"/>
    <w:link w:val="--------"/>
    <w:qFormat/>
    <w:rPr>
      <w:kern w:val="2"/>
      <w:sz w:val="24"/>
      <w:lang w:val="zh-CN" w:eastAsia="zh-CN"/>
    </w:rPr>
  </w:style>
  <w:style w:type="character" w:customStyle="1" w:styleId="aff8">
    <w:name w:val="标题 字符"/>
    <w:link w:val="aff7"/>
    <w:qFormat/>
    <w:rPr>
      <w:rFonts w:ascii="Arial" w:hAnsi="Arial" w:cs="Arial"/>
      <w:b/>
      <w:bCs/>
      <w:kern w:val="2"/>
      <w:sz w:val="32"/>
      <w:szCs w:val="32"/>
    </w:rPr>
  </w:style>
  <w:style w:type="paragraph" w:customStyle="1" w:styleId="M0">
    <w:name w:val="M表格竖"/>
    <w:basedOn w:val="a"/>
    <w:qFormat/>
    <w:pPr>
      <w:jc w:val="center"/>
    </w:pPr>
    <w:rPr>
      <w:szCs w:val="18"/>
    </w:rPr>
  </w:style>
  <w:style w:type="character" w:customStyle="1" w:styleId="af2">
    <w:name w:val="称呼 字符"/>
    <w:link w:val="af1"/>
    <w:qFormat/>
    <w:rPr>
      <w:rFonts w:ascii="Calibri" w:hAnsi="Calibri"/>
      <w:kern w:val="2"/>
      <w:sz w:val="24"/>
      <w:szCs w:val="24"/>
    </w:rPr>
  </w:style>
  <w:style w:type="character" w:customStyle="1" w:styleId="H1Char">
    <w:name w:val="H1 Char"/>
    <w:qFormat/>
    <w:rPr>
      <w:rFonts w:ascii="Arial" w:eastAsia="宋体" w:hAnsi="Arial" w:cs="Arial"/>
      <w:color w:val="000000"/>
      <w:kern w:val="36"/>
      <w:sz w:val="24"/>
      <w:szCs w:val="24"/>
    </w:rPr>
  </w:style>
  <w:style w:type="character" w:customStyle="1" w:styleId="H2Char">
    <w:name w:val="H2 Char"/>
    <w:qFormat/>
    <w:rPr>
      <w:rFonts w:ascii="Cambria" w:eastAsia="宋体" w:hAnsi="Cambria" w:cs="Times New Roman"/>
      <w:b/>
      <w:bCs/>
      <w:kern w:val="2"/>
      <w:sz w:val="32"/>
      <w:szCs w:val="32"/>
    </w:rPr>
  </w:style>
  <w:style w:type="character" w:customStyle="1" w:styleId="H3Char">
    <w:name w:val="H3 Char"/>
    <w:qFormat/>
    <w:rPr>
      <w:rFonts w:ascii="Times New Roman" w:hAnsi="Times New Roman"/>
      <w:b/>
      <w:snapToGrid w:val="0"/>
      <w:color w:val="000000"/>
      <w:sz w:val="24"/>
      <w:szCs w:val="30"/>
      <w:lang w:val="zh-CN" w:eastAsia="zh-CN"/>
    </w:rPr>
  </w:style>
  <w:style w:type="character" w:customStyle="1" w:styleId="1111Char">
    <w:name w:val="款标题1.1.1.1 Char"/>
    <w:qFormat/>
    <w:rPr>
      <w:rFonts w:ascii="Times New Roman" w:hAnsi="Times New Roman"/>
      <w:b/>
      <w:bCs/>
      <w:color w:val="000000"/>
      <w:kern w:val="2"/>
      <w:sz w:val="24"/>
      <w:szCs w:val="28"/>
      <w:lang w:val="zh-CN" w:eastAsia="zh-CN"/>
    </w:rPr>
  </w:style>
  <w:style w:type="character" w:customStyle="1" w:styleId="zxlChar">
    <w:name w:val="页眉zxl Char"/>
    <w:qFormat/>
    <w:rPr>
      <w:sz w:val="18"/>
      <w:szCs w:val="18"/>
    </w:rPr>
  </w:style>
  <w:style w:type="paragraph" w:customStyle="1" w:styleId="19">
    <w:name w:val="表1"/>
    <w:next w:val="a"/>
    <w:link w:val="1Char3"/>
    <w:qFormat/>
    <w:pPr>
      <w:adjustRightInd w:val="0"/>
      <w:snapToGrid w:val="0"/>
      <w:jc w:val="center"/>
    </w:pPr>
    <w:rPr>
      <w:rFonts w:ascii="Calibri" w:hAnsi="Calibri"/>
      <w:sz w:val="21"/>
    </w:rPr>
  </w:style>
  <w:style w:type="character" w:customStyle="1" w:styleId="1Char3">
    <w:name w:val="表1 Char"/>
    <w:link w:val="19"/>
    <w:qFormat/>
    <w:rPr>
      <w:rFonts w:ascii="Calibri" w:hAnsi="Calibri"/>
      <w:sz w:val="21"/>
      <w:lang w:bidi="ar-SA"/>
    </w:rPr>
  </w:style>
  <w:style w:type="paragraph" w:customStyle="1" w:styleId="affff">
    <w:name w:val="表中"/>
    <w:qFormat/>
    <w:pPr>
      <w:widowControl w:val="0"/>
      <w:jc w:val="center"/>
    </w:pPr>
    <w:rPr>
      <w:kern w:val="2"/>
      <w:sz w:val="21"/>
      <w:szCs w:val="21"/>
    </w:rPr>
  </w:style>
  <w:style w:type="paragraph" w:customStyle="1" w:styleId="zxz5">
    <w:name w:val="zxz5"/>
    <w:next w:val="a"/>
    <w:qFormat/>
    <w:pPr>
      <w:tabs>
        <w:tab w:val="left" w:pos="0"/>
      </w:tabs>
      <w:jc w:val="center"/>
    </w:pPr>
    <w:rPr>
      <w:rFonts w:ascii="宋体" w:eastAsia="Times New Roman" w:hAnsi="宋体" w:cs="宋体"/>
      <w:bCs/>
      <w:kern w:val="2"/>
      <w:sz w:val="18"/>
      <w:szCs w:val="18"/>
    </w:rPr>
  </w:style>
  <w:style w:type="character" w:customStyle="1" w:styleId="Char11">
    <w:name w:val="页眉 Char1"/>
    <w:qFormat/>
    <w:rPr>
      <w:rFonts w:eastAsia="宋体"/>
      <w:kern w:val="2"/>
      <w:sz w:val="18"/>
      <w:szCs w:val="18"/>
      <w:lang w:val="en-US" w:eastAsia="zh-CN" w:bidi="ar-SA"/>
    </w:rPr>
  </w:style>
  <w:style w:type="paragraph" w:customStyle="1" w:styleId="M1">
    <w:name w:val="M表头"/>
    <w:basedOn w:val="a"/>
    <w:next w:val="a"/>
    <w:qFormat/>
    <w:pPr>
      <w:spacing w:beforeLines="70" w:before="70"/>
      <w:jc w:val="center"/>
    </w:pPr>
    <w:rPr>
      <w:rFonts w:eastAsia="黑体"/>
      <w:bCs/>
      <w:szCs w:val="21"/>
    </w:rPr>
  </w:style>
  <w:style w:type="character" w:customStyle="1" w:styleId="text1">
    <w:name w:val="text1"/>
    <w:qFormat/>
    <w:rPr>
      <w:color w:val="000000"/>
      <w:sz w:val="18"/>
      <w:szCs w:val="18"/>
      <w:u w:val="none"/>
    </w:rPr>
  </w:style>
  <w:style w:type="paragraph" w:customStyle="1" w:styleId="51">
    <w:name w:val="样式5"/>
    <w:basedOn w:val="a"/>
    <w:link w:val="5Char"/>
    <w:qFormat/>
    <w:pPr>
      <w:snapToGrid w:val="0"/>
      <w:ind w:firstLine="510"/>
    </w:pPr>
    <w:rPr>
      <w:rFonts w:ascii="Calibri" w:hAnsi="Calibri"/>
      <w:szCs w:val="24"/>
      <w:lang w:val="zh-CN"/>
    </w:rPr>
  </w:style>
  <w:style w:type="character" w:customStyle="1" w:styleId="5Char">
    <w:name w:val="样式5 Char"/>
    <w:link w:val="51"/>
    <w:qFormat/>
    <w:rPr>
      <w:rFonts w:ascii="Calibri" w:hAnsi="Calibri"/>
      <w:kern w:val="2"/>
      <w:sz w:val="24"/>
      <w:szCs w:val="24"/>
    </w:rPr>
  </w:style>
  <w:style w:type="paragraph" w:customStyle="1" w:styleId="affff0">
    <w:name w:val="毕设_正文"/>
    <w:basedOn w:val="a"/>
    <w:link w:val="Char9"/>
    <w:qFormat/>
    <w:pPr>
      <w:spacing w:line="400" w:lineRule="exact"/>
    </w:pPr>
    <w:rPr>
      <w:rFonts w:ascii="Calibri" w:hAnsi="Calibri"/>
      <w:szCs w:val="24"/>
      <w:lang w:val="zh-CN"/>
    </w:rPr>
  </w:style>
  <w:style w:type="character" w:customStyle="1" w:styleId="Char9">
    <w:name w:val="毕设_正文 Char"/>
    <w:link w:val="affff0"/>
    <w:qFormat/>
    <w:rPr>
      <w:rFonts w:ascii="Calibri" w:hAnsi="Calibri"/>
      <w:kern w:val="2"/>
      <w:sz w:val="24"/>
      <w:szCs w:val="24"/>
    </w:rPr>
  </w:style>
  <w:style w:type="paragraph" w:customStyle="1" w:styleId="affff1">
    <w:name w:val="环评正文"/>
    <w:basedOn w:val="a"/>
    <w:link w:val="Chara"/>
    <w:qFormat/>
    <w:pPr>
      <w:adjustRightInd w:val="0"/>
      <w:snapToGrid w:val="0"/>
      <w:spacing w:line="520" w:lineRule="exact"/>
      <w:ind w:firstLine="480"/>
    </w:pPr>
    <w:rPr>
      <w:iCs/>
      <w:szCs w:val="24"/>
      <w:lang w:val="zh-CN"/>
    </w:rPr>
  </w:style>
  <w:style w:type="character" w:customStyle="1" w:styleId="Chara">
    <w:name w:val="环评正文 Char"/>
    <w:link w:val="affff1"/>
    <w:qFormat/>
    <w:rPr>
      <w:iCs/>
      <w:kern w:val="2"/>
      <w:sz w:val="24"/>
      <w:szCs w:val="24"/>
      <w:lang w:val="zh-CN" w:eastAsia="zh-CN"/>
    </w:rPr>
  </w:style>
  <w:style w:type="character" w:customStyle="1" w:styleId="4Char">
    <w:name w:val="样式4 Char"/>
    <w:link w:val="41"/>
    <w:qFormat/>
    <w:rPr>
      <w:rFonts w:ascii="宋体" w:hAnsi="宋体"/>
      <w:snapToGrid w:val="0"/>
      <w:kern w:val="2"/>
      <w:sz w:val="24"/>
    </w:rPr>
  </w:style>
  <w:style w:type="paragraph" w:customStyle="1" w:styleId="41">
    <w:name w:val="样式4"/>
    <w:basedOn w:val="31"/>
    <w:link w:val="4Char"/>
    <w:qFormat/>
    <w:pPr>
      <w:keepNext w:val="0"/>
      <w:keepLines w:val="0"/>
      <w:tabs>
        <w:tab w:val="left" w:pos="890"/>
      </w:tabs>
      <w:adjustRightInd w:val="0"/>
      <w:snapToGrid w:val="0"/>
      <w:spacing w:beforeLines="50" w:before="156" w:after="0" w:line="360" w:lineRule="auto"/>
      <w:ind w:leftChars="129" w:left="889" w:hangingChars="220" w:hanging="528"/>
    </w:pPr>
    <w:rPr>
      <w:rFonts w:ascii="宋体" w:hAnsi="宋体"/>
      <w:b w:val="0"/>
      <w:bCs w:val="0"/>
      <w:snapToGrid w:val="0"/>
      <w:sz w:val="24"/>
      <w:szCs w:val="20"/>
    </w:rPr>
  </w:style>
  <w:style w:type="paragraph" w:customStyle="1" w:styleId="affff2">
    <w:name w:val="付正文"/>
    <w:basedOn w:val="a"/>
    <w:link w:val="CharChar0"/>
    <w:semiHidden/>
    <w:qFormat/>
    <w:rPr>
      <w:rFonts w:ascii="宋体" w:hAnsi="Calibri"/>
      <w:color w:val="000000"/>
      <w:szCs w:val="21"/>
      <w:lang w:val="zh-CN"/>
    </w:rPr>
  </w:style>
  <w:style w:type="character" w:customStyle="1" w:styleId="CharChar0">
    <w:name w:val="付正文 Char Char"/>
    <w:link w:val="affff2"/>
    <w:semiHidden/>
    <w:qFormat/>
    <w:rPr>
      <w:rFonts w:ascii="宋体" w:hAnsi="Calibri"/>
      <w:color w:val="000000"/>
      <w:kern w:val="2"/>
      <w:sz w:val="24"/>
      <w:szCs w:val="21"/>
      <w:lang w:val="zh-CN" w:eastAsia="zh-CN"/>
    </w:rPr>
  </w:style>
  <w:style w:type="paragraph" w:customStyle="1" w:styleId="affff3">
    <w:name w:val="表内字"/>
    <w:qFormat/>
    <w:pPr>
      <w:spacing w:line="312" w:lineRule="auto"/>
      <w:jc w:val="center"/>
    </w:pPr>
    <w:rPr>
      <w:color w:val="000000"/>
      <w:sz w:val="21"/>
    </w:rPr>
  </w:style>
  <w:style w:type="character" w:customStyle="1" w:styleId="Charb">
    <w:name w:val="表格－正文 Char"/>
    <w:link w:val="affff4"/>
    <w:qFormat/>
    <w:rPr>
      <w:rFonts w:cs="Vrinda"/>
      <w:kern w:val="2"/>
      <w:sz w:val="21"/>
    </w:rPr>
  </w:style>
  <w:style w:type="paragraph" w:customStyle="1" w:styleId="affff4">
    <w:name w:val="表格－正文"/>
    <w:basedOn w:val="a"/>
    <w:link w:val="Charb"/>
    <w:qFormat/>
    <w:pPr>
      <w:spacing w:line="300" w:lineRule="exact"/>
      <w:jc w:val="center"/>
    </w:pPr>
    <w:rPr>
      <w:rFonts w:cs="Vrinda"/>
      <w:sz w:val="21"/>
      <w:lang w:val="zh-CN"/>
    </w:rPr>
  </w:style>
  <w:style w:type="character" w:customStyle="1" w:styleId="Charc">
    <w:name w:val="表头文字 Char"/>
    <w:qFormat/>
    <w:rPr>
      <w:rFonts w:ascii="Times" w:hAnsi="Times"/>
      <w:b/>
      <w:bCs/>
      <w:kern w:val="2"/>
      <w:sz w:val="24"/>
      <w:szCs w:val="28"/>
    </w:rPr>
  </w:style>
  <w:style w:type="character" w:customStyle="1" w:styleId="unnamed21">
    <w:name w:val="unnamed21"/>
    <w:qFormat/>
    <w:rPr>
      <w:color w:val="FFFFFF"/>
      <w:sz w:val="20"/>
      <w:szCs w:val="20"/>
    </w:rPr>
  </w:style>
  <w:style w:type="character" w:customStyle="1" w:styleId="zhenwen141">
    <w:name w:val="zhenwen141"/>
    <w:qFormat/>
    <w:rPr>
      <w:rFonts w:ascii="ˎ̥" w:hAnsi="ˎ̥" w:hint="default"/>
      <w:sz w:val="21"/>
      <w:szCs w:val="21"/>
    </w:rPr>
  </w:style>
  <w:style w:type="character" w:customStyle="1" w:styleId="line11">
    <w:name w:val="line11"/>
    <w:qFormat/>
    <w:rPr>
      <w:color w:val="993333"/>
    </w:rPr>
  </w:style>
  <w:style w:type="character" w:customStyle="1" w:styleId="style191">
    <w:name w:val="style191"/>
    <w:qFormat/>
    <w:rPr>
      <w:b/>
      <w:bCs/>
      <w:color w:val="FF0000"/>
    </w:rPr>
  </w:style>
  <w:style w:type="paragraph" w:customStyle="1" w:styleId="30">
    <w:name w:val="样式3"/>
    <w:basedOn w:val="a"/>
    <w:qFormat/>
    <w:pPr>
      <w:widowControl/>
      <w:numPr>
        <w:numId w:val="2"/>
      </w:numPr>
      <w:tabs>
        <w:tab w:val="clear" w:pos="425"/>
      </w:tabs>
      <w:adjustRightInd w:val="0"/>
      <w:ind w:left="0" w:firstLineChars="187" w:firstLine="524"/>
    </w:pPr>
    <w:rPr>
      <w:rFonts w:eastAsia="楷体_GB2312"/>
      <w:sz w:val="28"/>
      <w:szCs w:val="28"/>
    </w:rPr>
  </w:style>
  <w:style w:type="paragraph" w:customStyle="1" w:styleId="Style172">
    <w:name w:val="_Style 172"/>
    <w:qFormat/>
    <w:pPr>
      <w:widowControl w:val="0"/>
      <w:jc w:val="both"/>
    </w:pPr>
    <w:rPr>
      <w:kern w:val="2"/>
      <w:sz w:val="21"/>
    </w:rPr>
  </w:style>
  <w:style w:type="character" w:customStyle="1" w:styleId="1a">
    <w:name w:val="已访问的超链接1"/>
    <w:qFormat/>
    <w:rPr>
      <w:color w:val="800080"/>
      <w:u w:val="single"/>
    </w:rPr>
  </w:style>
  <w:style w:type="paragraph" w:customStyle="1" w:styleId="61">
    <w:name w:val="样式6"/>
    <w:basedOn w:val="a"/>
    <w:qFormat/>
    <w:pPr>
      <w:jc w:val="center"/>
    </w:pPr>
    <w:rPr>
      <w:szCs w:val="24"/>
    </w:rPr>
  </w:style>
  <w:style w:type="character" w:customStyle="1" w:styleId="DocumentMapChar">
    <w:name w:val="Document Map Char"/>
    <w:semiHidden/>
    <w:qFormat/>
    <w:locked/>
    <w:rPr>
      <w:rFonts w:ascii="宋体" w:eastAsia="宋体" w:hAnsi="Times New Roman" w:cs="Times New Roman"/>
      <w:sz w:val="18"/>
      <w:szCs w:val="18"/>
    </w:rPr>
  </w:style>
  <w:style w:type="character" w:customStyle="1" w:styleId="FooterChar">
    <w:name w:val="Footer Char"/>
    <w:qFormat/>
    <w:locked/>
    <w:rPr>
      <w:rFonts w:ascii="Times New Roman" w:eastAsia="STKaiti" w:hAnsi="Times New Roman" w:cs="Times New Roman"/>
      <w:color w:val="000000"/>
      <w:sz w:val="18"/>
      <w:szCs w:val="18"/>
    </w:rPr>
  </w:style>
  <w:style w:type="character" w:customStyle="1" w:styleId="style31">
    <w:name w:val="style31"/>
    <w:qFormat/>
    <w:rPr>
      <w:rFonts w:ascii="Arial Black" w:hAnsi="Arial Black" w:hint="default"/>
      <w:b/>
      <w:bCs/>
      <w:color w:val="000000"/>
      <w:sz w:val="36"/>
      <w:szCs w:val="36"/>
    </w:rPr>
  </w:style>
  <w:style w:type="paragraph" w:customStyle="1" w:styleId="fu">
    <w:name w:val="fu正文"/>
    <w:basedOn w:val="a"/>
    <w:link w:val="fuChar"/>
    <w:qFormat/>
    <w:rPr>
      <w:color w:val="000000"/>
      <w:szCs w:val="24"/>
      <w:lang w:val="zh-CN"/>
    </w:rPr>
  </w:style>
  <w:style w:type="character" w:customStyle="1" w:styleId="fuChar">
    <w:name w:val="fu正文 Char"/>
    <w:link w:val="fu"/>
    <w:qFormat/>
    <w:rPr>
      <w:color w:val="000000"/>
      <w:kern w:val="2"/>
      <w:sz w:val="24"/>
      <w:szCs w:val="24"/>
      <w:lang w:val="zh-CN" w:eastAsia="zh-CN"/>
    </w:rPr>
  </w:style>
  <w:style w:type="paragraph" w:customStyle="1" w:styleId="----------------">
    <w:name w:val="表中文字----------------"/>
    <w:basedOn w:val="a"/>
    <w:link w:val="----------------Char"/>
    <w:qFormat/>
    <w:pPr>
      <w:jc w:val="center"/>
    </w:pPr>
    <w:rPr>
      <w:sz w:val="21"/>
      <w:lang w:val="zh-CN"/>
    </w:rPr>
  </w:style>
  <w:style w:type="character" w:customStyle="1" w:styleId="----------------Char">
    <w:name w:val="表中文字---------------- Char"/>
    <w:link w:val="----------------"/>
    <w:qFormat/>
    <w:rPr>
      <w:kern w:val="2"/>
      <w:sz w:val="21"/>
      <w:lang w:val="zh-CN" w:eastAsia="zh-CN"/>
    </w:rPr>
  </w:style>
  <w:style w:type="paragraph" w:customStyle="1" w:styleId="-------------">
    <w:name w:val="表头-------------"/>
    <w:basedOn w:val="a"/>
    <w:link w:val="-------------Char"/>
    <w:qFormat/>
    <w:pPr>
      <w:spacing w:line="460" w:lineRule="exact"/>
      <w:jc w:val="center"/>
    </w:pPr>
    <w:rPr>
      <w:rFonts w:eastAsia="黑体"/>
      <w:kern w:val="0"/>
      <w:lang w:val="zh-CN"/>
    </w:rPr>
  </w:style>
  <w:style w:type="character" w:customStyle="1" w:styleId="-------------Char">
    <w:name w:val="表头------------- Char"/>
    <w:link w:val="-------------"/>
    <w:qFormat/>
    <w:rPr>
      <w:rFonts w:eastAsia="黑体"/>
      <w:sz w:val="24"/>
      <w:lang w:val="zh-CN" w:eastAsia="zh-CN"/>
    </w:rPr>
  </w:style>
  <w:style w:type="paragraph" w:customStyle="1" w:styleId="38">
    <w:name w:val="正文3"/>
    <w:link w:val="NormalChar"/>
    <w:qFormat/>
    <w:pPr>
      <w:widowControl w:val="0"/>
      <w:adjustRightInd w:val="0"/>
      <w:spacing w:line="360" w:lineRule="atLeast"/>
      <w:textAlignment w:val="baseline"/>
    </w:pPr>
    <w:rPr>
      <w:rFonts w:ascii="宋体"/>
      <w:sz w:val="24"/>
    </w:rPr>
  </w:style>
  <w:style w:type="character" w:customStyle="1" w:styleId="NormalChar">
    <w:name w:val="Normal Char"/>
    <w:link w:val="38"/>
    <w:qFormat/>
    <w:rPr>
      <w:rFonts w:ascii="宋体"/>
      <w:sz w:val="24"/>
      <w:lang w:bidi="ar-SA"/>
    </w:rPr>
  </w:style>
  <w:style w:type="character" w:customStyle="1" w:styleId="title41">
    <w:name w:val="title41"/>
    <w:qFormat/>
    <w:rPr>
      <w:rFonts w:ascii="宋体" w:eastAsia="宋体" w:hAnsi="宋体" w:hint="eastAsia"/>
      <w:color w:val="FF6600"/>
      <w:sz w:val="36"/>
      <w:szCs w:val="36"/>
    </w:rPr>
  </w:style>
  <w:style w:type="paragraph" w:customStyle="1" w:styleId="3---------------">
    <w:name w:val="标题3---------------"/>
    <w:basedOn w:val="31"/>
    <w:link w:val="3---------------Char"/>
    <w:qFormat/>
    <w:pPr>
      <w:keepNext w:val="0"/>
      <w:spacing w:before="160" w:after="160" w:line="240" w:lineRule="auto"/>
    </w:pPr>
    <w:rPr>
      <w:sz w:val="30"/>
      <w:szCs w:val="20"/>
    </w:rPr>
  </w:style>
  <w:style w:type="character" w:customStyle="1" w:styleId="3---------------Char">
    <w:name w:val="标题3--------------- Char"/>
    <w:link w:val="3---------------"/>
    <w:qFormat/>
    <w:rPr>
      <w:b/>
      <w:bCs/>
      <w:kern w:val="2"/>
      <w:sz w:val="30"/>
      <w:lang w:val="zh-CN" w:eastAsia="zh-CN"/>
    </w:rPr>
  </w:style>
  <w:style w:type="paragraph" w:customStyle="1" w:styleId="4------------------">
    <w:name w:val="标题4------------------"/>
    <w:basedOn w:val="a"/>
    <w:link w:val="4------------------Char"/>
    <w:qFormat/>
    <w:pPr>
      <w:keepNext/>
      <w:keepLines/>
      <w:spacing w:beforeLines="50" w:before="120" w:afterLines="50" w:after="120"/>
      <w:jc w:val="left"/>
      <w:outlineLvl w:val="3"/>
    </w:pPr>
    <w:rPr>
      <w:b/>
      <w:bCs/>
      <w:sz w:val="28"/>
      <w:lang w:val="zh-CN"/>
    </w:rPr>
  </w:style>
  <w:style w:type="character" w:customStyle="1" w:styleId="4------------------Char">
    <w:name w:val="标题4------------------ Char"/>
    <w:link w:val="4------------------"/>
    <w:qFormat/>
    <w:rPr>
      <w:b/>
      <w:bCs/>
      <w:kern w:val="2"/>
      <w:sz w:val="28"/>
      <w:lang w:val="zh-CN" w:eastAsia="zh-CN"/>
    </w:rPr>
  </w:style>
  <w:style w:type="paragraph" w:customStyle="1" w:styleId="affff5">
    <w:name w:val="正文++++++++++"/>
    <w:basedOn w:val="a"/>
    <w:link w:val="Chard"/>
    <w:qFormat/>
    <w:pPr>
      <w:ind w:firstLine="534"/>
    </w:pPr>
    <w:rPr>
      <w:lang w:val="zh-CN"/>
    </w:rPr>
  </w:style>
  <w:style w:type="character" w:customStyle="1" w:styleId="Chard">
    <w:name w:val="正文++++++++++ Char"/>
    <w:link w:val="affff5"/>
    <w:qFormat/>
    <w:rPr>
      <w:kern w:val="2"/>
      <w:sz w:val="24"/>
      <w:lang w:val="zh-CN" w:eastAsia="zh-CN"/>
    </w:rPr>
  </w:style>
  <w:style w:type="paragraph" w:customStyle="1" w:styleId="1b">
    <w:name w:val="修订1"/>
    <w:hidden/>
    <w:uiPriority w:val="99"/>
    <w:semiHidden/>
    <w:qFormat/>
    <w:rPr>
      <w:kern w:val="2"/>
      <w:sz w:val="24"/>
      <w:szCs w:val="24"/>
    </w:rPr>
  </w:style>
  <w:style w:type="character" w:customStyle="1" w:styleId="aff4">
    <w:name w:val="脚注文本 字符"/>
    <w:link w:val="aff3"/>
    <w:qFormat/>
    <w:rPr>
      <w:kern w:val="2"/>
      <w:sz w:val="18"/>
      <w:szCs w:val="18"/>
      <w:lang w:val="zh-CN" w:eastAsia="zh-CN"/>
    </w:rPr>
  </w:style>
  <w:style w:type="paragraph" w:customStyle="1" w:styleId="affff6">
    <w:name w:val="表标题"/>
    <w:basedOn w:val="a"/>
    <w:qFormat/>
    <w:pPr>
      <w:ind w:left="561"/>
      <w:jc w:val="center"/>
    </w:pPr>
    <w:rPr>
      <w:b/>
      <w:sz w:val="28"/>
    </w:rPr>
  </w:style>
  <w:style w:type="character" w:customStyle="1" w:styleId="MCharChar">
    <w:name w:val="M正文 Char Char"/>
    <w:qFormat/>
    <w:rPr>
      <w:kern w:val="2"/>
      <w:sz w:val="24"/>
      <w:szCs w:val="21"/>
    </w:rPr>
  </w:style>
  <w:style w:type="paragraph" w:customStyle="1" w:styleId="affff7">
    <w:name w:val="表格居中"/>
    <w:basedOn w:val="aff2"/>
    <w:next w:val="a"/>
    <w:link w:val="Chare"/>
    <w:qFormat/>
    <w:pPr>
      <w:ind w:left="0" w:firstLineChars="0" w:firstLine="0"/>
      <w:contextualSpacing w:val="0"/>
      <w:jc w:val="center"/>
    </w:pPr>
    <w:rPr>
      <w:szCs w:val="21"/>
      <w:lang w:val="zh-CN"/>
    </w:rPr>
  </w:style>
  <w:style w:type="paragraph" w:customStyle="1" w:styleId="26">
    <w:name w:val="样式2"/>
    <w:basedOn w:val="2"/>
    <w:qFormat/>
    <w:pPr>
      <w:keepNext w:val="0"/>
      <w:ind w:firstLine="480"/>
      <w:outlineLvl w:val="9"/>
    </w:pPr>
    <w:rPr>
      <w:rFonts w:ascii="Times New Roman"/>
      <w:color w:val="0000FF"/>
      <w:spacing w:val="0"/>
      <w:kern w:val="0"/>
      <w:sz w:val="24"/>
      <w:szCs w:val="24"/>
    </w:rPr>
  </w:style>
  <w:style w:type="paragraph" w:customStyle="1" w:styleId="affff8">
    <w:name w:val="单位"/>
    <w:basedOn w:val="31"/>
    <w:qFormat/>
    <w:pPr>
      <w:keepNext w:val="0"/>
      <w:keepLines w:val="0"/>
      <w:spacing w:before="0" w:after="0" w:line="360" w:lineRule="auto"/>
      <w:jc w:val="right"/>
      <w:outlineLvl w:val="9"/>
    </w:pPr>
    <w:rPr>
      <w:sz w:val="24"/>
      <w:lang w:val="en-US"/>
    </w:rPr>
  </w:style>
  <w:style w:type="paragraph" w:customStyle="1" w:styleId="xl64">
    <w:name w:val="xl64"/>
    <w:basedOn w:val="a"/>
    <w:qFormat/>
    <w:pPr>
      <w:widowControl/>
      <w:pBdr>
        <w:left w:val="single" w:sz="4" w:space="0" w:color="auto"/>
        <w:bottom w:val="single" w:sz="4" w:space="0" w:color="auto"/>
        <w:right w:val="single" w:sz="8" w:space="0" w:color="auto"/>
      </w:pBdr>
      <w:spacing w:before="100" w:beforeAutospacing="1" w:after="100" w:afterAutospacing="1"/>
      <w:jc w:val="left"/>
      <w:textAlignment w:val="center"/>
    </w:pPr>
    <w:rPr>
      <w:rFonts w:ascii="Arial Unicode MS" w:eastAsia="Arial Unicode MS" w:hAnsi="Arial Unicode MS"/>
      <w:kern w:val="0"/>
      <w:szCs w:val="24"/>
    </w:rPr>
  </w:style>
  <w:style w:type="paragraph" w:customStyle="1" w:styleId="affff9">
    <w:name w:val="【表中文字】"/>
    <w:basedOn w:val="a"/>
    <w:link w:val="Charf"/>
    <w:qFormat/>
    <w:pPr>
      <w:jc w:val="center"/>
    </w:pPr>
    <w:rPr>
      <w:sz w:val="21"/>
      <w:lang w:val="zh-CN"/>
    </w:rPr>
  </w:style>
  <w:style w:type="character" w:customStyle="1" w:styleId="Charf">
    <w:name w:val="【表中文字】 Char"/>
    <w:link w:val="affff9"/>
    <w:qFormat/>
    <w:rPr>
      <w:kern w:val="2"/>
      <w:sz w:val="21"/>
    </w:rPr>
  </w:style>
  <w:style w:type="paragraph" w:customStyle="1" w:styleId="affffa">
    <w:name w:val="图号"/>
    <w:link w:val="Charf0"/>
    <w:qFormat/>
    <w:pPr>
      <w:spacing w:line="360" w:lineRule="auto"/>
      <w:jc w:val="center"/>
    </w:pPr>
    <w:rPr>
      <w:b/>
      <w:bCs/>
      <w:kern w:val="44"/>
      <w:sz w:val="24"/>
      <w:szCs w:val="44"/>
    </w:rPr>
  </w:style>
  <w:style w:type="character" w:customStyle="1" w:styleId="Charf0">
    <w:name w:val="图号 Char"/>
    <w:link w:val="affffa"/>
    <w:qFormat/>
    <w:rPr>
      <w:b/>
      <w:bCs/>
      <w:kern w:val="44"/>
      <w:sz w:val="24"/>
      <w:szCs w:val="44"/>
      <w:lang w:bidi="ar-SA"/>
    </w:rPr>
  </w:style>
  <w:style w:type="paragraph" w:customStyle="1" w:styleId="affffb">
    <w:name w:val="正式表格"/>
    <w:basedOn w:val="a"/>
    <w:link w:val="Charf1"/>
    <w:qFormat/>
    <w:pPr>
      <w:widowControl/>
      <w:contextualSpacing/>
      <w:jc w:val="center"/>
    </w:pPr>
    <w:rPr>
      <w:kern w:val="0"/>
      <w:sz w:val="21"/>
      <w:szCs w:val="24"/>
      <w:lang w:val="zh-CN"/>
    </w:rPr>
  </w:style>
  <w:style w:type="character" w:customStyle="1" w:styleId="Charf1">
    <w:name w:val="正式表格 Char"/>
    <w:link w:val="affffb"/>
    <w:qFormat/>
    <w:rPr>
      <w:sz w:val="21"/>
      <w:szCs w:val="24"/>
      <w:lang w:val="zh-CN" w:eastAsia="zh-CN"/>
    </w:rPr>
  </w:style>
  <w:style w:type="paragraph" w:customStyle="1" w:styleId="27">
    <w:name w:val="样式 【正文】 + 首行缩进:  2 字符"/>
    <w:basedOn w:val="afffd"/>
    <w:qFormat/>
    <w:rPr>
      <w:rFonts w:cs="宋体"/>
    </w:rPr>
  </w:style>
  <w:style w:type="character" w:customStyle="1" w:styleId="5Char1">
    <w:name w:val="样式5 Char1"/>
    <w:qFormat/>
    <w:rPr>
      <w:rFonts w:ascii="宋体" w:eastAsia="宋体" w:hAnsi="宋体"/>
      <w:bCs/>
      <w:snapToGrid w:val="0"/>
      <w:kern w:val="56"/>
      <w:sz w:val="24"/>
      <w:szCs w:val="24"/>
      <w:lang w:bidi="ar-SA"/>
    </w:rPr>
  </w:style>
  <w:style w:type="paragraph" w:customStyle="1" w:styleId="New">
    <w:name w:val="正文 New"/>
    <w:qFormat/>
    <w:pPr>
      <w:widowControl w:val="0"/>
      <w:jc w:val="both"/>
    </w:pPr>
    <w:rPr>
      <w:kern w:val="2"/>
      <w:sz w:val="21"/>
      <w:szCs w:val="24"/>
    </w:rPr>
  </w:style>
  <w:style w:type="paragraph" w:styleId="affffc">
    <w:name w:val="Quote"/>
    <w:basedOn w:val="a"/>
    <w:next w:val="a"/>
    <w:link w:val="affffd"/>
    <w:uiPriority w:val="29"/>
    <w:qFormat/>
    <w:rPr>
      <w:i/>
      <w:iCs/>
      <w:color w:val="000000"/>
      <w:lang w:val="zh-CN"/>
    </w:rPr>
  </w:style>
  <w:style w:type="character" w:customStyle="1" w:styleId="affffd">
    <w:name w:val="引用 字符"/>
    <w:link w:val="affffc"/>
    <w:uiPriority w:val="29"/>
    <w:qFormat/>
    <w:rPr>
      <w:i/>
      <w:iCs/>
      <w:color w:val="000000"/>
      <w:kern w:val="2"/>
      <w:sz w:val="24"/>
    </w:rPr>
  </w:style>
  <w:style w:type="character" w:customStyle="1" w:styleId="apple-converted-space">
    <w:name w:val="apple-converted-space"/>
    <w:qFormat/>
  </w:style>
  <w:style w:type="character" w:customStyle="1" w:styleId="font61">
    <w:name w:val="font61"/>
    <w:qFormat/>
    <w:rPr>
      <w:rFonts w:ascii="宋体" w:eastAsia="宋体" w:hAnsi="宋体" w:cs="宋体" w:hint="eastAsia"/>
      <w:b/>
      <w:color w:val="000000"/>
      <w:sz w:val="21"/>
      <w:szCs w:val="21"/>
      <w:u w:val="none"/>
    </w:rPr>
  </w:style>
  <w:style w:type="character" w:customStyle="1" w:styleId="font71">
    <w:name w:val="font71"/>
    <w:qFormat/>
    <w:rPr>
      <w:rFonts w:ascii="宋体" w:eastAsia="宋体" w:hAnsi="宋体" w:cs="宋体" w:hint="eastAsia"/>
      <w:b/>
      <w:color w:val="000000"/>
      <w:sz w:val="21"/>
      <w:szCs w:val="21"/>
      <w:u w:val="none"/>
    </w:rPr>
  </w:style>
  <w:style w:type="character" w:customStyle="1" w:styleId="CharChar1">
    <w:name w:val="表格文字 Char Char"/>
    <w:qFormat/>
    <w:rPr>
      <w:rFonts w:ascii="宋体" w:eastAsia="宋体" w:hAnsi="宋体" w:cs="宋体"/>
      <w:kern w:val="2"/>
      <w:sz w:val="21"/>
      <w:szCs w:val="24"/>
      <w:lang w:val="en-US" w:eastAsia="zh-CN" w:bidi="ar-SA"/>
    </w:rPr>
  </w:style>
  <w:style w:type="paragraph" w:customStyle="1" w:styleId="affffe">
    <w:name w:val="表"/>
    <w:basedOn w:val="a"/>
    <w:next w:val="aff2"/>
    <w:link w:val="Charf2"/>
    <w:qFormat/>
    <w:pPr>
      <w:spacing w:line="240" w:lineRule="auto"/>
      <w:ind w:firstLineChars="0" w:firstLine="0"/>
      <w:jc w:val="center"/>
    </w:pPr>
    <w:rPr>
      <w:rFonts w:eastAsia="仿宋_GB2312" w:hAnsi="宋体"/>
      <w:spacing w:val="-20"/>
      <w:kern w:val="21"/>
      <w:lang w:val="zh-CN"/>
    </w:rPr>
  </w:style>
  <w:style w:type="character" w:customStyle="1" w:styleId="Charf2">
    <w:name w:val="表 Char"/>
    <w:link w:val="affffe"/>
    <w:qFormat/>
    <w:rPr>
      <w:rFonts w:eastAsia="仿宋_GB2312" w:hAnsi="宋体"/>
      <w:spacing w:val="-20"/>
      <w:kern w:val="21"/>
      <w:sz w:val="24"/>
    </w:rPr>
  </w:style>
  <w:style w:type="character" w:customStyle="1" w:styleId="font21">
    <w:name w:val="font21"/>
    <w:qFormat/>
    <w:rPr>
      <w:rFonts w:ascii="Times New Roman" w:hAnsi="Times New Roman" w:cs="Times New Roman" w:hint="default"/>
      <w:color w:val="000000"/>
      <w:kern w:val="0"/>
      <w:sz w:val="21"/>
      <w:szCs w:val="21"/>
      <w:u w:val="none"/>
      <w:vertAlign w:val="superscript"/>
      <w:lang w:eastAsia="en-US"/>
    </w:rPr>
  </w:style>
  <w:style w:type="character" w:customStyle="1" w:styleId="font41">
    <w:name w:val="font41"/>
    <w:qFormat/>
    <w:rPr>
      <w:rFonts w:ascii="Times New Roman" w:hAnsi="Times New Roman" w:cs="Times New Roman" w:hint="default"/>
      <w:color w:val="000000"/>
      <w:kern w:val="0"/>
      <w:sz w:val="21"/>
      <w:szCs w:val="21"/>
      <w:u w:val="none"/>
      <w:lang w:eastAsia="en-US"/>
    </w:rPr>
  </w:style>
  <w:style w:type="character" w:customStyle="1" w:styleId="font31">
    <w:name w:val="font31"/>
    <w:qFormat/>
    <w:rPr>
      <w:rFonts w:ascii="宋体" w:eastAsia="宋体" w:hAnsi="宋体" w:cs="宋体" w:hint="eastAsia"/>
      <w:color w:val="000000"/>
      <w:kern w:val="0"/>
      <w:sz w:val="21"/>
      <w:szCs w:val="21"/>
      <w:u w:val="none"/>
      <w:lang w:eastAsia="en-US"/>
    </w:rPr>
  </w:style>
  <w:style w:type="character" w:customStyle="1" w:styleId="font11">
    <w:name w:val="font11"/>
    <w:qFormat/>
    <w:rPr>
      <w:rFonts w:ascii="Times New Roman" w:hAnsi="Times New Roman" w:cs="Times New Roman" w:hint="default"/>
      <w:color w:val="000000"/>
      <w:kern w:val="0"/>
      <w:sz w:val="21"/>
      <w:szCs w:val="21"/>
      <w:u w:val="none"/>
      <w:vertAlign w:val="subscript"/>
      <w:lang w:eastAsia="en-US"/>
    </w:rPr>
  </w:style>
  <w:style w:type="paragraph" w:customStyle="1" w:styleId="afffff">
    <w:name w:val="基准页眉样式"/>
    <w:basedOn w:val="a7"/>
    <w:qFormat/>
    <w:pPr>
      <w:spacing w:beforeLines="20" w:before="62" w:afterLines="20" w:after="62" w:line="240" w:lineRule="auto"/>
      <w:ind w:firstLineChars="0" w:firstLine="0"/>
    </w:pPr>
    <w:rPr>
      <w:rFonts w:hAnsi="宋体"/>
      <w:bCs/>
      <w:color w:val="0000FF"/>
      <w:kern w:val="0"/>
      <w:sz w:val="21"/>
      <w:szCs w:val="21"/>
      <w:lang w:val="en-US"/>
    </w:rPr>
  </w:style>
  <w:style w:type="character" w:customStyle="1" w:styleId="ltextCharCharCharCharChar">
    <w:name w:val="l_text Char Char Char Char Char"/>
    <w:link w:val="ltext"/>
    <w:qFormat/>
    <w:rPr>
      <w:rFonts w:ascii="楷体" w:eastAsia="楷体" w:cs="楷体"/>
      <w:sz w:val="28"/>
      <w:szCs w:val="28"/>
    </w:rPr>
  </w:style>
  <w:style w:type="paragraph" w:customStyle="1" w:styleId="ltext">
    <w:name w:val="l_text"/>
    <w:basedOn w:val="a"/>
    <w:link w:val="ltextCharCharCharCharChar"/>
    <w:qFormat/>
    <w:pPr>
      <w:widowControl/>
      <w:overflowPunct w:val="0"/>
      <w:autoSpaceDE w:val="0"/>
      <w:autoSpaceDN w:val="0"/>
      <w:adjustRightInd w:val="0"/>
      <w:ind w:firstLineChars="0" w:firstLine="601"/>
      <w:textAlignment w:val="baseline"/>
    </w:pPr>
    <w:rPr>
      <w:rFonts w:ascii="楷体" w:eastAsia="楷体"/>
      <w:kern w:val="0"/>
      <w:sz w:val="28"/>
      <w:szCs w:val="28"/>
      <w:lang w:val="zh-CN"/>
    </w:rPr>
  </w:style>
  <w:style w:type="character" w:customStyle="1" w:styleId="Char21">
    <w:name w:val="纯文本 Char2"/>
    <w:qFormat/>
    <w:rPr>
      <w:rFonts w:ascii="宋体" w:hAnsi="Courier New"/>
      <w:kern w:val="2"/>
      <w:sz w:val="21"/>
    </w:rPr>
  </w:style>
  <w:style w:type="paragraph" w:customStyle="1" w:styleId="Style8">
    <w:name w:val="_Style 8"/>
    <w:basedOn w:val="a"/>
    <w:qFormat/>
    <w:pPr>
      <w:widowControl/>
      <w:spacing w:after="160" w:line="240" w:lineRule="exact"/>
      <w:ind w:firstLineChars="0" w:firstLine="0"/>
      <w:jc w:val="left"/>
    </w:pPr>
    <w:rPr>
      <w:sz w:val="21"/>
      <w:szCs w:val="24"/>
    </w:rPr>
  </w:style>
  <w:style w:type="paragraph" w:customStyle="1" w:styleId="111111">
    <w:name w:val="111111正文"/>
    <w:basedOn w:val="a"/>
    <w:qFormat/>
    <w:rPr>
      <w:szCs w:val="24"/>
    </w:rPr>
  </w:style>
  <w:style w:type="character" w:customStyle="1" w:styleId="CharChar2">
    <w:name w:val="文章正文 Char Char"/>
    <w:qFormat/>
    <w:rPr>
      <w:kern w:val="0"/>
      <w:sz w:val="24"/>
    </w:rPr>
  </w:style>
  <w:style w:type="paragraph" w:customStyle="1" w:styleId="1c">
    <w:name w:val="正文首行缩进1"/>
    <w:basedOn w:val="a7"/>
    <w:qFormat/>
    <w:pPr>
      <w:widowControl/>
      <w:overflowPunct w:val="0"/>
      <w:autoSpaceDE w:val="0"/>
      <w:autoSpaceDN w:val="0"/>
      <w:adjustRightInd w:val="0"/>
      <w:spacing w:after="120" w:line="240" w:lineRule="auto"/>
      <w:ind w:firstLineChars="100" w:firstLine="420"/>
      <w:jc w:val="left"/>
      <w:textAlignment w:val="baseline"/>
    </w:pPr>
    <w:rPr>
      <w:rFonts w:ascii="仿宋体" w:eastAsia="仿宋体" w:cs="仿宋体"/>
      <w:kern w:val="0"/>
      <w:sz w:val="20"/>
      <w:lang w:val="en-US"/>
    </w:rPr>
  </w:style>
  <w:style w:type="character" w:customStyle="1" w:styleId="CharCharChar0">
    <w:name w:val="可研文字 Char Char Char"/>
    <w:link w:val="Charf3"/>
    <w:qFormat/>
    <w:rPr>
      <w:rFonts w:ascii="宋体" w:hAnsi="宋体"/>
      <w:snapToGrid w:val="0"/>
      <w:kern w:val="32"/>
      <w:sz w:val="28"/>
      <w:szCs w:val="32"/>
    </w:rPr>
  </w:style>
  <w:style w:type="paragraph" w:customStyle="1" w:styleId="Charf3">
    <w:name w:val="可研文字 Char"/>
    <w:basedOn w:val="a"/>
    <w:link w:val="CharCharChar0"/>
    <w:qFormat/>
    <w:pPr>
      <w:jc w:val="left"/>
    </w:pPr>
    <w:rPr>
      <w:rFonts w:ascii="宋体" w:hAnsi="宋体"/>
      <w:snapToGrid w:val="0"/>
      <w:kern w:val="32"/>
      <w:sz w:val="28"/>
      <w:szCs w:val="32"/>
      <w:lang w:val="zh-CN"/>
    </w:rPr>
  </w:style>
  <w:style w:type="paragraph" w:customStyle="1" w:styleId="210">
    <w:name w:val="正文文本缩进 21"/>
    <w:basedOn w:val="a"/>
    <w:qFormat/>
    <w:pPr>
      <w:ind w:firstLineChars="0" w:firstLine="540"/>
      <w:jc w:val="left"/>
    </w:pPr>
    <w:rPr>
      <w:rFonts w:ascii="Arial" w:hAnsi="Arial" w:cs="Arial"/>
      <w:kern w:val="0"/>
      <w:sz w:val="28"/>
      <w:szCs w:val="28"/>
    </w:rPr>
  </w:style>
  <w:style w:type="paragraph" w:customStyle="1" w:styleId="1d">
    <w:name w:val="正文文本缩进1"/>
    <w:basedOn w:val="a"/>
    <w:qFormat/>
    <w:pPr>
      <w:ind w:left="992" w:firstLineChars="0" w:firstLine="0"/>
    </w:pPr>
    <w:rPr>
      <w:rFonts w:ascii="Arial" w:hAnsi="Arial" w:cs="Arial"/>
      <w:kern w:val="0"/>
      <w:sz w:val="28"/>
      <w:szCs w:val="28"/>
    </w:rPr>
  </w:style>
  <w:style w:type="character" w:customStyle="1" w:styleId="2Char">
    <w:name w:val="正文文本 2 Char"/>
    <w:link w:val="211"/>
    <w:qFormat/>
    <w:rPr>
      <w:sz w:val="28"/>
      <w:szCs w:val="28"/>
    </w:rPr>
  </w:style>
  <w:style w:type="paragraph" w:customStyle="1" w:styleId="211">
    <w:name w:val="正文文本 21"/>
    <w:basedOn w:val="a"/>
    <w:link w:val="2Char"/>
    <w:qFormat/>
    <w:pPr>
      <w:ind w:firstLineChars="0" w:firstLine="0"/>
      <w:jc w:val="left"/>
    </w:pPr>
    <w:rPr>
      <w:kern w:val="0"/>
      <w:sz w:val="28"/>
      <w:szCs w:val="28"/>
      <w:lang w:val="zh-CN"/>
    </w:rPr>
  </w:style>
  <w:style w:type="paragraph" w:customStyle="1" w:styleId="310">
    <w:name w:val="正文文本缩进 31"/>
    <w:basedOn w:val="a"/>
    <w:qFormat/>
    <w:pPr>
      <w:ind w:right="345" w:firstLineChars="0" w:firstLine="540"/>
    </w:pPr>
    <w:rPr>
      <w:rFonts w:ascii="宋体" w:hAnsi="Arial" w:cs="宋体"/>
      <w:color w:val="000000"/>
      <w:kern w:val="0"/>
      <w:sz w:val="28"/>
      <w:szCs w:val="28"/>
    </w:rPr>
  </w:style>
  <w:style w:type="character" w:customStyle="1" w:styleId="aff1">
    <w:name w:val="副标题 字符"/>
    <w:link w:val="aff0"/>
    <w:qFormat/>
    <w:rPr>
      <w:rFonts w:ascii="Cambria" w:hAnsi="Cambria"/>
      <w:b/>
      <w:bCs/>
      <w:kern w:val="28"/>
      <w:sz w:val="32"/>
      <w:szCs w:val="32"/>
    </w:rPr>
  </w:style>
  <w:style w:type="character" w:customStyle="1" w:styleId="Char12">
    <w:name w:val="副标题 Char1"/>
    <w:uiPriority w:val="11"/>
    <w:qFormat/>
    <w:rPr>
      <w:rFonts w:ascii="Cambria" w:hAnsi="Cambria" w:cs="Times New Roman"/>
      <w:b/>
      <w:bCs/>
      <w:kern w:val="28"/>
      <w:sz w:val="32"/>
      <w:szCs w:val="32"/>
    </w:rPr>
  </w:style>
  <w:style w:type="paragraph" w:customStyle="1" w:styleId="1e">
    <w:name w:val="文档结构图1"/>
    <w:basedOn w:val="a"/>
    <w:qFormat/>
    <w:pPr>
      <w:widowControl/>
      <w:overflowPunct w:val="0"/>
      <w:autoSpaceDE w:val="0"/>
      <w:autoSpaceDN w:val="0"/>
      <w:adjustRightInd w:val="0"/>
      <w:spacing w:line="240" w:lineRule="auto"/>
      <w:ind w:firstLineChars="0" w:firstLine="0"/>
      <w:jc w:val="left"/>
      <w:textAlignment w:val="baseline"/>
    </w:pPr>
    <w:rPr>
      <w:rFonts w:ascii="宋体" w:cs="仿宋体"/>
      <w:kern w:val="0"/>
      <w:sz w:val="18"/>
      <w:szCs w:val="18"/>
    </w:rPr>
  </w:style>
  <w:style w:type="paragraph" w:customStyle="1" w:styleId="1f">
    <w:name w:val="日期1"/>
    <w:basedOn w:val="a"/>
    <w:next w:val="a"/>
    <w:qFormat/>
    <w:pPr>
      <w:widowControl/>
      <w:overflowPunct w:val="0"/>
      <w:autoSpaceDE w:val="0"/>
      <w:autoSpaceDN w:val="0"/>
      <w:adjustRightInd w:val="0"/>
      <w:spacing w:line="240" w:lineRule="auto"/>
      <w:ind w:firstLineChars="0" w:firstLine="0"/>
      <w:textAlignment w:val="baseline"/>
    </w:pPr>
    <w:rPr>
      <w:rFonts w:ascii="黑体" w:eastAsia="黑体" w:cs="黑体"/>
      <w:kern w:val="0"/>
      <w:sz w:val="28"/>
      <w:szCs w:val="28"/>
    </w:rPr>
  </w:style>
  <w:style w:type="paragraph" w:customStyle="1" w:styleId="1f0">
    <w:name w:val="批注主题1"/>
    <w:basedOn w:val="a4"/>
    <w:next w:val="a4"/>
    <w:qFormat/>
    <w:pPr>
      <w:keepNext/>
      <w:keepLines/>
      <w:widowControl/>
      <w:spacing w:line="500" w:lineRule="exact"/>
    </w:pPr>
    <w:rPr>
      <w:rFonts w:ascii="宋体" w:eastAsia="仿宋_GB2312"/>
      <w:b/>
      <w:bCs/>
      <w:kern w:val="0"/>
      <w:sz w:val="28"/>
      <w:lang w:val="en-US"/>
    </w:rPr>
  </w:style>
  <w:style w:type="paragraph" w:customStyle="1" w:styleId="1f1">
    <w:name w:val="纯文本1"/>
    <w:basedOn w:val="a"/>
    <w:qFormat/>
    <w:pPr>
      <w:spacing w:line="240" w:lineRule="auto"/>
      <w:ind w:firstLineChars="0" w:firstLine="0"/>
    </w:pPr>
    <w:rPr>
      <w:rFonts w:ascii="宋体" w:hAnsi="Courier New" w:cs="宋体"/>
      <w:kern w:val="0"/>
      <w:sz w:val="20"/>
      <w:szCs w:val="21"/>
    </w:rPr>
  </w:style>
  <w:style w:type="character" w:customStyle="1" w:styleId="xw01">
    <w:name w:val="xw01"/>
    <w:qFormat/>
  </w:style>
  <w:style w:type="character" w:customStyle="1" w:styleId="afffff0">
    <w:name w:val="样式 (西文) 宋体"/>
    <w:qFormat/>
    <w:rPr>
      <w:rFonts w:ascii="Times New Roman" w:eastAsia="宋体" w:hAnsi="Times New Roman"/>
      <w:sz w:val="21"/>
      <w:szCs w:val="21"/>
    </w:rPr>
  </w:style>
  <w:style w:type="character" w:customStyle="1" w:styleId="1f2">
    <w:name w:val="页码1"/>
    <w:basedOn w:val="a0"/>
    <w:qFormat/>
  </w:style>
  <w:style w:type="character" w:customStyle="1" w:styleId="1f3">
    <w:name w:val="行号1"/>
    <w:basedOn w:val="a0"/>
    <w:qFormat/>
  </w:style>
  <w:style w:type="character" w:customStyle="1" w:styleId="1f4">
    <w:name w:val="批注引用1"/>
    <w:qFormat/>
    <w:rPr>
      <w:sz w:val="16"/>
      <w:szCs w:val="16"/>
    </w:rPr>
  </w:style>
  <w:style w:type="character" w:customStyle="1" w:styleId="CharChar3">
    <w:name w:val="正文（文章） Char Char"/>
    <w:link w:val="afffff1"/>
    <w:qFormat/>
    <w:rPr>
      <w:rFonts w:cs="宋体"/>
      <w:sz w:val="28"/>
    </w:rPr>
  </w:style>
  <w:style w:type="paragraph" w:customStyle="1" w:styleId="afffff1">
    <w:name w:val="正文（文章）"/>
    <w:basedOn w:val="a"/>
    <w:link w:val="CharChar3"/>
    <w:qFormat/>
    <w:pPr>
      <w:spacing w:line="240" w:lineRule="auto"/>
      <w:ind w:firstLine="560"/>
    </w:pPr>
    <w:rPr>
      <w:kern w:val="0"/>
      <w:sz w:val="28"/>
      <w:lang w:val="zh-CN"/>
    </w:rPr>
  </w:style>
  <w:style w:type="character" w:customStyle="1" w:styleId="ltextCharCharCharChar">
    <w:name w:val="l_text Char Char Char Char"/>
    <w:link w:val="ltextCharChar"/>
    <w:qFormat/>
    <w:rPr>
      <w:rFonts w:ascii="宋体" w:hAnsi="宋体" w:cs="宋体"/>
      <w:sz w:val="28"/>
      <w:szCs w:val="28"/>
    </w:rPr>
  </w:style>
  <w:style w:type="paragraph" w:customStyle="1" w:styleId="ltextCharChar">
    <w:name w:val="l_text Char Char"/>
    <w:basedOn w:val="a"/>
    <w:link w:val="ltextCharCharCharChar"/>
    <w:qFormat/>
    <w:pPr>
      <w:widowControl/>
      <w:overflowPunct w:val="0"/>
      <w:autoSpaceDE w:val="0"/>
      <w:autoSpaceDN w:val="0"/>
      <w:adjustRightInd w:val="0"/>
      <w:snapToGrid w:val="0"/>
      <w:ind w:left="-458" w:right="200" w:firstLineChars="0" w:firstLine="601"/>
      <w:textAlignment w:val="baseline"/>
    </w:pPr>
    <w:rPr>
      <w:rFonts w:ascii="宋体" w:hAnsi="宋体"/>
      <w:kern w:val="0"/>
      <w:sz w:val="28"/>
      <w:szCs w:val="28"/>
      <w:lang w:val="zh-CN"/>
    </w:rPr>
  </w:style>
  <w:style w:type="character" w:customStyle="1" w:styleId="1CharChar0">
    <w:name w:val="正文1 Char Char"/>
    <w:qFormat/>
    <w:rPr>
      <w:sz w:val="28"/>
      <w:lang w:val="en-US" w:eastAsia="zh-CN" w:bidi="ar-SA"/>
    </w:rPr>
  </w:style>
  <w:style w:type="character" w:customStyle="1" w:styleId="CharChar4">
    <w:name w:val="表头 Char Char"/>
    <w:qFormat/>
    <w:rPr>
      <w:rFonts w:ascii="Times New Roman" w:eastAsia="宋体" w:hAnsi="Times New Roman" w:cs="Times New Roman"/>
      <w:sz w:val="28"/>
      <w:szCs w:val="28"/>
    </w:rPr>
  </w:style>
  <w:style w:type="character" w:customStyle="1" w:styleId="Char13">
    <w:name w:val="纯文本 Char1"/>
    <w:qFormat/>
    <w:rPr>
      <w:rFonts w:ascii="宋体" w:eastAsia="宋体" w:hAnsi="Courier New"/>
      <w:kern w:val="2"/>
      <w:sz w:val="24"/>
      <w:lang w:val="en-US" w:eastAsia="zh-CN"/>
    </w:rPr>
  </w:style>
  <w:style w:type="character" w:customStyle="1" w:styleId="2CharChar">
    <w:name w:val="样式 首行缩进:  2 字符 Char Char"/>
    <w:qFormat/>
    <w:rPr>
      <w:rFonts w:eastAsia="宋体" w:cs="宋体"/>
      <w:kern w:val="2"/>
      <w:sz w:val="28"/>
      <w:szCs w:val="28"/>
      <w:lang w:val="en-US" w:eastAsia="zh-CN"/>
    </w:rPr>
  </w:style>
  <w:style w:type="character" w:customStyle="1" w:styleId="2GB23122CharChar">
    <w:name w:val="样式 样式 首行缩进:  2 字符 + (西文) 仿宋_GB2312 首行缩进:  2 字符 Char Char"/>
    <w:basedOn w:val="2CharChar"/>
    <w:qFormat/>
    <w:rPr>
      <w:rFonts w:eastAsia="宋体" w:cs="宋体"/>
      <w:kern w:val="2"/>
      <w:sz w:val="28"/>
      <w:szCs w:val="28"/>
      <w:lang w:val="en-US" w:eastAsia="zh-CN"/>
    </w:rPr>
  </w:style>
  <w:style w:type="character" w:customStyle="1" w:styleId="2GB2312CharChar">
    <w:name w:val="样式 样式 首行缩进:  2 字符 + (西文) 仿宋_GB2312 Char Char"/>
    <w:basedOn w:val="2CharChar"/>
    <w:qFormat/>
    <w:rPr>
      <w:rFonts w:eastAsia="宋体" w:cs="宋体"/>
      <w:kern w:val="2"/>
      <w:sz w:val="28"/>
      <w:szCs w:val="28"/>
      <w:lang w:val="en-US" w:eastAsia="zh-CN"/>
    </w:rPr>
  </w:style>
  <w:style w:type="character" w:customStyle="1" w:styleId="2CharChar0">
    <w:name w:val="样式 样式 首行缩进:  2 字符 + 宋体 Char Char"/>
    <w:basedOn w:val="2CharChar"/>
    <w:qFormat/>
    <w:rPr>
      <w:rFonts w:eastAsia="宋体" w:cs="宋体"/>
      <w:kern w:val="2"/>
      <w:sz w:val="28"/>
      <w:szCs w:val="28"/>
      <w:lang w:val="en-US" w:eastAsia="zh-CN"/>
    </w:rPr>
  </w:style>
  <w:style w:type="character" w:customStyle="1" w:styleId="CharCharCharCharChar">
    <w:name w:val="样式 文本全文 + 非加宽量 / 紧缩量 Char Char Char Char Char"/>
    <w:qFormat/>
    <w:rPr>
      <w:rFonts w:ascii="宋体" w:eastAsia="宋体" w:hAnsi="宋体"/>
      <w:spacing w:val="6"/>
      <w:kern w:val="2"/>
      <w:sz w:val="24"/>
      <w:szCs w:val="24"/>
      <w:lang w:val="en-US" w:eastAsia="zh-CN"/>
    </w:rPr>
  </w:style>
  <w:style w:type="character" w:customStyle="1" w:styleId="CharCharChar1">
    <w:name w:val="－正文 Char Char Char"/>
    <w:qFormat/>
    <w:rPr>
      <w:rFonts w:eastAsia="宋体"/>
      <w:spacing w:val="8"/>
      <w:kern w:val="2"/>
      <w:sz w:val="28"/>
      <w:szCs w:val="28"/>
      <w:lang w:val="en-US" w:eastAsia="zh-CN"/>
    </w:rPr>
  </w:style>
  <w:style w:type="character" w:customStyle="1" w:styleId="235CharChar">
    <w:name w:val="样式 表格 + 加宽量  2.35 磅 Char Char"/>
    <w:qFormat/>
    <w:rPr>
      <w:rFonts w:eastAsia="仿宋_GB2312"/>
      <w:kern w:val="2"/>
      <w:sz w:val="21"/>
      <w:szCs w:val="21"/>
      <w:lang w:val="en-US" w:eastAsia="zh-CN"/>
    </w:rPr>
  </w:style>
  <w:style w:type="character" w:customStyle="1" w:styleId="CharChar5">
    <w:name w:val="三级编号 Char Char"/>
    <w:link w:val="afffff2"/>
    <w:qFormat/>
    <w:rPr>
      <w:rFonts w:ascii="Calibri" w:hAnsi="Calibri"/>
      <w:b/>
      <w:bCs/>
      <w:sz w:val="30"/>
      <w:szCs w:val="32"/>
    </w:rPr>
  </w:style>
  <w:style w:type="paragraph" w:customStyle="1" w:styleId="afffff2">
    <w:name w:val="三级编号"/>
    <w:basedOn w:val="31"/>
    <w:next w:val="Charf3"/>
    <w:link w:val="CharChar5"/>
    <w:qFormat/>
    <w:pPr>
      <w:spacing w:beforeLines="100" w:before="120" w:after="0" w:line="360" w:lineRule="auto"/>
      <w:ind w:rightChars="100" w:right="210" w:firstLineChars="0" w:firstLine="0"/>
      <w:jc w:val="left"/>
    </w:pPr>
    <w:rPr>
      <w:rFonts w:ascii="Calibri" w:hAnsi="Calibri"/>
      <w:kern w:val="0"/>
      <w:sz w:val="30"/>
    </w:rPr>
  </w:style>
  <w:style w:type="paragraph" w:customStyle="1" w:styleId="font0">
    <w:name w:val="font0"/>
    <w:basedOn w:val="a"/>
    <w:qFormat/>
    <w:pPr>
      <w:widowControl/>
      <w:spacing w:before="100" w:beforeAutospacing="1" w:after="100" w:afterAutospacing="1" w:line="240" w:lineRule="auto"/>
      <w:ind w:firstLineChars="0" w:firstLine="0"/>
      <w:jc w:val="left"/>
    </w:pPr>
    <w:rPr>
      <w:rFonts w:ascii="宋体" w:eastAsia="仿宋_GB2312" w:hAnsi="宋体" w:hint="eastAsia"/>
      <w:kern w:val="0"/>
      <w:sz w:val="28"/>
      <w:szCs w:val="24"/>
    </w:rPr>
  </w:style>
  <w:style w:type="paragraph" w:customStyle="1" w:styleId="font8">
    <w:name w:val="font8"/>
    <w:basedOn w:val="a"/>
    <w:qFormat/>
    <w:pPr>
      <w:widowControl/>
      <w:spacing w:before="100" w:beforeAutospacing="1" w:after="100" w:afterAutospacing="1" w:line="240" w:lineRule="auto"/>
      <w:ind w:firstLineChars="0" w:firstLine="0"/>
      <w:jc w:val="left"/>
    </w:pPr>
    <w:rPr>
      <w:rFonts w:ascii="宋体" w:eastAsia="仿宋_GB2312" w:hAnsi="宋体" w:hint="eastAsia"/>
      <w:kern w:val="0"/>
      <w:sz w:val="20"/>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kern w:val="0"/>
      <w:sz w:val="20"/>
    </w:rPr>
  </w:style>
  <w:style w:type="paragraph" w:customStyle="1" w:styleId="1f5">
    <w:name w:val="普通(网站)1"/>
    <w:basedOn w:val="a"/>
    <w:qFormat/>
    <w:pPr>
      <w:widowControl/>
      <w:spacing w:before="100" w:beforeAutospacing="1" w:after="100" w:afterAutospacing="1" w:line="240" w:lineRule="auto"/>
      <w:ind w:firstLineChars="0" w:firstLine="0"/>
      <w:jc w:val="left"/>
    </w:pPr>
    <w:rPr>
      <w:rFonts w:ascii="宋体" w:eastAsia="仿宋_GB2312" w:hAnsi="宋体" w:cs="宋体"/>
      <w:kern w:val="0"/>
      <w:sz w:val="28"/>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pPr>
    <w:rPr>
      <w:kern w:val="0"/>
      <w:sz w:val="20"/>
    </w:rPr>
  </w:style>
  <w:style w:type="paragraph" w:customStyle="1" w:styleId="CharCharCharCharCharCharChar">
    <w:name w:val="Char Char Char Char Char Char Char"/>
    <w:basedOn w:val="1e"/>
    <w:qFormat/>
    <w:pPr>
      <w:widowControl w:val="0"/>
      <w:shd w:val="clear" w:color="auto" w:fill="000080"/>
      <w:overflowPunct/>
      <w:autoSpaceDE/>
      <w:autoSpaceDN/>
      <w:spacing w:line="360" w:lineRule="auto"/>
      <w:ind w:left="1276"/>
      <w:jc w:val="center"/>
      <w:textAlignment w:val="auto"/>
      <w:outlineLvl w:val="3"/>
    </w:pPr>
    <w:rPr>
      <w:rFonts w:ascii="Times New Roman" w:cs="Times New Roman"/>
      <w:sz w:val="28"/>
      <w:szCs w:val="20"/>
    </w:rPr>
  </w:style>
  <w:style w:type="paragraph" w:customStyle="1" w:styleId="lsty1">
    <w:name w:val="l_sty1"/>
    <w:basedOn w:val="a"/>
    <w:qFormat/>
    <w:pPr>
      <w:widowControl/>
      <w:overflowPunct w:val="0"/>
      <w:autoSpaceDE w:val="0"/>
      <w:autoSpaceDN w:val="0"/>
      <w:adjustRightInd w:val="0"/>
      <w:spacing w:before="120" w:after="120" w:line="240" w:lineRule="auto"/>
      <w:ind w:firstLineChars="0" w:firstLine="0"/>
      <w:jc w:val="center"/>
      <w:textAlignment w:val="baseline"/>
    </w:pPr>
    <w:rPr>
      <w:rFonts w:ascii="黑体" w:eastAsia="黑体" w:cs="黑体"/>
      <w:b/>
      <w:bCs/>
      <w:kern w:val="0"/>
      <w:sz w:val="40"/>
      <w:szCs w:val="40"/>
    </w:rPr>
  </w:style>
  <w:style w:type="paragraph" w:customStyle="1" w:styleId="NewNewNewNewNewNewNewNewNewNewNewNewNewNewNewNewNewNewNewNewNewNewNewNewNewNewNewNewNewNewNewNewNewNew">
    <w:name w:val="正文 New New New New New New New New New New New New New New New New New New New New New New New New New New New New New New New New New New"/>
    <w:qFormat/>
    <w:pPr>
      <w:widowControl w:val="0"/>
      <w:jc w:val="both"/>
    </w:p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ind w:firstLineChars="0" w:firstLine="0"/>
      <w:jc w:val="left"/>
    </w:pPr>
    <w:rPr>
      <w:kern w:val="0"/>
      <w:sz w:val="16"/>
      <w:szCs w:val="16"/>
    </w:rPr>
  </w:style>
  <w:style w:type="paragraph" w:customStyle="1" w:styleId="font5">
    <w:name w:val="font5"/>
    <w:basedOn w:val="a"/>
    <w:qFormat/>
    <w:pPr>
      <w:widowControl/>
      <w:spacing w:before="100" w:beforeAutospacing="1" w:after="100" w:afterAutospacing="1" w:line="240" w:lineRule="auto"/>
      <w:ind w:firstLineChars="0" w:firstLine="0"/>
      <w:jc w:val="left"/>
    </w:pPr>
    <w:rPr>
      <w:rFonts w:ascii="宋体" w:eastAsia="仿宋_GB2312" w:hAnsi="宋体" w:hint="eastAsia"/>
      <w:kern w:val="0"/>
      <w:sz w:val="18"/>
      <w:szCs w:val="18"/>
    </w:rPr>
  </w:style>
  <w:style w:type="paragraph" w:customStyle="1" w:styleId="40422042">
    <w:name w:val="样式 标题 4 + 左侧:  0.42 厘米 首行缩进:  2 字符 右侧:  0.42 厘米"/>
    <w:basedOn w:val="4"/>
    <w:next w:val="4"/>
    <w:qFormat/>
    <w:pPr>
      <w:widowControl/>
      <w:snapToGrid w:val="0"/>
      <w:spacing w:before="0" w:after="0" w:line="500" w:lineRule="exact"/>
      <w:ind w:firstLineChars="100" w:firstLine="100"/>
      <w:jc w:val="left"/>
    </w:pPr>
    <w:rPr>
      <w:rFonts w:ascii="宋体" w:eastAsia="仿宋_GB2312" w:hAnsi="Times New Roman"/>
      <w:kern w:val="0"/>
      <w:szCs w:val="20"/>
      <w:lang w:val="en-US"/>
    </w:rPr>
  </w:style>
  <w:style w:type="paragraph" w:customStyle="1" w:styleId="afffff3">
    <w:name w:val="二级标题"/>
    <w:basedOn w:val="2"/>
    <w:qFormat/>
    <w:pPr>
      <w:keepLines/>
      <w:spacing w:line="440" w:lineRule="exact"/>
      <w:jc w:val="center"/>
    </w:pPr>
    <w:rPr>
      <w:rFonts w:ascii="Arial" w:hAnsi="Arial"/>
      <w:b/>
      <w:bCs/>
      <w:spacing w:val="0"/>
      <w:sz w:val="28"/>
      <w:szCs w:val="32"/>
      <w:lang w:val="en-US"/>
    </w:rPr>
  </w:style>
  <w:style w:type="paragraph" w:customStyle="1" w:styleId="39">
    <w:name w:val="+标题3"/>
    <w:basedOn w:val="31"/>
    <w:qFormat/>
    <w:pPr>
      <w:keepLines w:val="0"/>
      <w:tabs>
        <w:tab w:val="left" w:pos="945"/>
        <w:tab w:val="left" w:pos="1820"/>
      </w:tabs>
      <w:spacing w:before="0" w:after="0" w:line="360" w:lineRule="auto"/>
      <w:ind w:left="1820" w:hanging="420"/>
    </w:pPr>
    <w:rPr>
      <w:sz w:val="28"/>
      <w:szCs w:val="28"/>
      <w:lang w:val="en-US"/>
    </w:rPr>
  </w:style>
  <w:style w:type="paragraph" w:customStyle="1" w:styleId="105">
    <w:name w:val="样式 标题 1 + 段后: 0.5 行"/>
    <w:basedOn w:val="1"/>
    <w:qFormat/>
    <w:pPr>
      <w:keepNext w:val="0"/>
      <w:pageBreakBefore/>
      <w:widowControl/>
      <w:tabs>
        <w:tab w:val="left" w:pos="420"/>
      </w:tabs>
      <w:overflowPunct w:val="0"/>
      <w:autoSpaceDE w:val="0"/>
      <w:autoSpaceDN w:val="0"/>
      <w:adjustRightInd w:val="0"/>
      <w:spacing w:before="120" w:afterLines="50" w:after="240"/>
      <w:ind w:left="425" w:firstLineChars="0" w:hanging="425"/>
      <w:jc w:val="both"/>
      <w:textAlignment w:val="baseline"/>
    </w:pPr>
    <w:rPr>
      <w:rFonts w:ascii="黑体" w:eastAsia="黑体"/>
      <w:b/>
      <w:bCs/>
      <w:spacing w:val="0"/>
      <w:kern w:val="28"/>
      <w:szCs w:val="30"/>
      <w:lang w:val="en-US"/>
    </w:rPr>
  </w:style>
  <w:style w:type="paragraph" w:customStyle="1" w:styleId="xl42">
    <w:name w:val="xl42"/>
    <w:basedOn w:val="a"/>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Chars="0" w:firstLine="0"/>
      <w:jc w:val="left"/>
    </w:pPr>
    <w:rPr>
      <w:rFonts w:eastAsia="仿宋_GB2312"/>
      <w:color w:val="3366FF"/>
      <w:kern w:val="0"/>
      <w:sz w:val="20"/>
    </w:rPr>
  </w:style>
  <w:style w:type="paragraph" w:customStyle="1" w:styleId="T">
    <w:name w:val="T"/>
    <w:basedOn w:val="a"/>
    <w:qFormat/>
    <w:pPr>
      <w:widowControl/>
      <w:overflowPunct w:val="0"/>
      <w:autoSpaceDE w:val="0"/>
      <w:autoSpaceDN w:val="0"/>
      <w:adjustRightInd w:val="0"/>
      <w:spacing w:before="120" w:after="120"/>
      <w:ind w:firstLineChars="0" w:firstLine="0"/>
      <w:jc w:val="center"/>
      <w:textAlignment w:val="baseline"/>
    </w:pPr>
    <w:rPr>
      <w:rFonts w:ascii="黑体" w:eastAsia="黑体" w:cs="黑体"/>
      <w:b/>
      <w:bCs/>
      <w:kern w:val="0"/>
      <w:sz w:val="28"/>
      <w:szCs w:val="28"/>
    </w:rPr>
  </w:style>
  <w:style w:type="paragraph" w:customStyle="1" w:styleId="point1">
    <w:name w:val="point1"/>
    <w:basedOn w:val="a"/>
    <w:qFormat/>
    <w:pPr>
      <w:widowControl/>
      <w:overflowPunct w:val="0"/>
      <w:autoSpaceDE w:val="0"/>
      <w:autoSpaceDN w:val="0"/>
      <w:adjustRightInd w:val="0"/>
      <w:ind w:left="510" w:firstLineChars="0" w:hanging="510"/>
      <w:textAlignment w:val="baseline"/>
    </w:pPr>
    <w:rPr>
      <w:rFonts w:ascii="仿宋体" w:eastAsia="仿宋体" w:cs="仿宋体"/>
      <w:spacing w:val="-2"/>
      <w:kern w:val="0"/>
      <w:position w:val="-2"/>
      <w:sz w:val="28"/>
      <w:szCs w:val="28"/>
    </w:rPr>
  </w:style>
  <w:style w:type="paragraph" w:customStyle="1" w:styleId="Titleu">
    <w:name w:val="Title_u"/>
    <w:basedOn w:val="a"/>
    <w:qFormat/>
    <w:pPr>
      <w:widowControl/>
      <w:overflowPunct w:val="0"/>
      <w:autoSpaceDE w:val="0"/>
      <w:autoSpaceDN w:val="0"/>
      <w:adjustRightInd w:val="0"/>
      <w:spacing w:before="120" w:after="120"/>
      <w:ind w:firstLineChars="0" w:firstLine="0"/>
      <w:jc w:val="center"/>
      <w:textAlignment w:val="baseline"/>
    </w:pPr>
    <w:rPr>
      <w:rFonts w:ascii="黑体" w:eastAsia="黑体" w:cs="黑体"/>
      <w:b/>
      <w:bCs/>
      <w:kern w:val="0"/>
      <w:sz w:val="28"/>
      <w:szCs w:val="28"/>
    </w:rPr>
  </w:style>
  <w:style w:type="paragraph" w:customStyle="1" w:styleId="p">
    <w:name w:val="p"/>
    <w:basedOn w:val="ltext"/>
    <w:qFormat/>
    <w:pPr>
      <w:tabs>
        <w:tab w:val="left" w:pos="482"/>
      </w:tabs>
      <w:ind w:left="596" w:hanging="170"/>
    </w:pPr>
  </w:style>
  <w:style w:type="paragraph" w:customStyle="1" w:styleId="table">
    <w:name w:val="table"/>
    <w:basedOn w:val="a"/>
    <w:qFormat/>
    <w:pPr>
      <w:widowControl/>
      <w:overflowPunct w:val="0"/>
      <w:autoSpaceDE w:val="0"/>
      <w:autoSpaceDN w:val="0"/>
      <w:adjustRightInd w:val="0"/>
      <w:spacing w:before="60" w:after="60" w:line="240" w:lineRule="auto"/>
      <w:ind w:firstLineChars="0" w:firstLine="0"/>
      <w:jc w:val="center"/>
      <w:textAlignment w:val="baseline"/>
    </w:pPr>
    <w:rPr>
      <w:rFonts w:ascii="宋体" w:cs="宋体"/>
      <w:kern w:val="0"/>
      <w:szCs w:val="24"/>
    </w:rPr>
  </w:style>
  <w:style w:type="paragraph" w:customStyle="1" w:styleId="point">
    <w:name w:val="point"/>
    <w:basedOn w:val="ltext"/>
    <w:qFormat/>
    <w:pPr>
      <w:tabs>
        <w:tab w:val="left" w:pos="425"/>
      </w:tabs>
      <w:ind w:left="425" w:hanging="425"/>
    </w:pPr>
    <w:rPr>
      <w:rFonts w:ascii="Arial" w:eastAsia="宋体" w:hAnsi="Arial" w:cs="Arial"/>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kern w:val="0"/>
      <w:sz w:val="20"/>
    </w:rPr>
  </w:style>
  <w:style w:type="paragraph" w:customStyle="1" w:styleId="afffff4">
    <w:name w:val="标准段"/>
    <w:basedOn w:val="a"/>
    <w:qFormat/>
    <w:pPr>
      <w:widowControl/>
      <w:overflowPunct w:val="0"/>
      <w:autoSpaceDE w:val="0"/>
      <w:autoSpaceDN w:val="0"/>
      <w:adjustRightInd w:val="0"/>
      <w:spacing w:line="240" w:lineRule="auto"/>
      <w:ind w:left="215" w:right="-85" w:firstLineChars="0" w:firstLine="0"/>
      <w:jc w:val="left"/>
      <w:textAlignment w:val="baseline"/>
    </w:pPr>
    <w:rPr>
      <w:kern w:val="0"/>
      <w:szCs w:val="24"/>
    </w:rPr>
  </w:style>
  <w:style w:type="paragraph" w:customStyle="1" w:styleId="afffff5">
    <w:name w:val="a"/>
    <w:basedOn w:val="a"/>
    <w:qFormat/>
    <w:pPr>
      <w:overflowPunct w:val="0"/>
      <w:autoSpaceDE w:val="0"/>
      <w:autoSpaceDN w:val="0"/>
      <w:adjustRightInd w:val="0"/>
      <w:ind w:left="284" w:firstLineChars="0" w:firstLine="567"/>
      <w:textAlignment w:val="baseline"/>
    </w:pPr>
    <w:rPr>
      <w:rFonts w:ascii="仿宋体" w:eastAsia="仿宋体" w:cs="仿宋体"/>
      <w:spacing w:val="-20"/>
      <w:kern w:val="0"/>
      <w:sz w:val="28"/>
      <w:szCs w:val="28"/>
    </w:rPr>
  </w:style>
  <w:style w:type="paragraph" w:customStyle="1" w:styleId="m2">
    <w:name w:val="m2"/>
    <w:basedOn w:val="a"/>
    <w:qFormat/>
    <w:pPr>
      <w:widowControl/>
      <w:overflowPunct w:val="0"/>
      <w:autoSpaceDE w:val="0"/>
      <w:autoSpaceDN w:val="0"/>
      <w:adjustRightInd w:val="0"/>
      <w:spacing w:before="120" w:line="312" w:lineRule="auto"/>
      <w:ind w:firstLineChars="0" w:firstLine="0"/>
      <w:textAlignment w:val="baseline"/>
    </w:pPr>
    <w:rPr>
      <w:rFonts w:ascii="黑体" w:eastAsia="黑体" w:cs="黑体"/>
      <w:spacing w:val="-14"/>
      <w:kern w:val="0"/>
      <w:sz w:val="28"/>
      <w:szCs w:val="28"/>
    </w:rPr>
  </w:style>
  <w:style w:type="paragraph" w:customStyle="1" w:styleId="xl77">
    <w:name w:val="xl77"/>
    <w:basedOn w:val="a"/>
    <w:qFormat/>
    <w:pPr>
      <w:widowControl/>
      <w:spacing w:before="100" w:beforeAutospacing="1" w:after="100" w:afterAutospacing="1" w:line="240" w:lineRule="auto"/>
      <w:ind w:firstLineChars="0" w:firstLine="0"/>
      <w:jc w:val="left"/>
    </w:pPr>
    <w:rPr>
      <w:kern w:val="0"/>
      <w:szCs w:val="24"/>
    </w:rPr>
  </w:style>
  <w:style w:type="paragraph" w:customStyle="1" w:styleId="m3">
    <w:name w:val="m3"/>
    <w:basedOn w:val="m2"/>
    <w:qFormat/>
    <w:rPr>
      <w:rFonts w:ascii="仿宋体" w:eastAsia="仿宋体" w:cs="仿宋体"/>
    </w:rPr>
  </w:style>
  <w:style w:type="paragraph" w:customStyle="1" w:styleId="28">
    <w:name w:val="样式 页眉 + 首行缩进:  2 字符"/>
    <w:basedOn w:val="afe"/>
    <w:qFormat/>
    <w:pPr>
      <w:widowControl/>
      <w:spacing w:line="240" w:lineRule="atLeast"/>
      <w:ind w:firstLine="360"/>
    </w:pPr>
    <w:rPr>
      <w:rFonts w:ascii="Times New Roman" w:eastAsia="仿宋_GB2312" w:hAnsi="Times New Roman" w:cs="宋体"/>
    </w:rPr>
  </w:style>
  <w:style w:type="paragraph" w:customStyle="1" w:styleId="yy">
    <w:name w:val="yy"/>
    <w:basedOn w:val="a"/>
    <w:qFormat/>
    <w:pPr>
      <w:widowControl/>
      <w:tabs>
        <w:tab w:val="left" w:pos="1080"/>
      </w:tabs>
      <w:overflowPunct w:val="0"/>
      <w:autoSpaceDE w:val="0"/>
      <w:autoSpaceDN w:val="0"/>
      <w:adjustRightInd w:val="0"/>
      <w:spacing w:before="120" w:line="240" w:lineRule="auto"/>
      <w:ind w:left="964" w:firstLineChars="0" w:hanging="284"/>
      <w:textAlignment w:val="baseline"/>
    </w:pPr>
    <w:rPr>
      <w:rFonts w:ascii="Arial" w:eastAsia="楷体_GB2312" w:hAnsi="Arial" w:cs="Arial"/>
      <w:spacing w:val="-30"/>
      <w:kern w:val="0"/>
      <w:szCs w:val="24"/>
    </w:rPr>
  </w:style>
  <w:style w:type="paragraph" w:customStyle="1" w:styleId="dian">
    <w:name w:val="dian"/>
    <w:basedOn w:val="m3"/>
    <w:qFormat/>
    <w:pPr>
      <w:ind w:left="900" w:hanging="360"/>
    </w:pPr>
  </w:style>
  <w:style w:type="paragraph" w:customStyle="1" w:styleId="1f6">
    <w:name w:val="图表目录1"/>
    <w:basedOn w:val="a"/>
    <w:next w:val="a"/>
    <w:qFormat/>
    <w:pPr>
      <w:spacing w:line="240" w:lineRule="auto"/>
      <w:ind w:left="840" w:firstLineChars="0" w:hanging="420"/>
    </w:pPr>
    <w:rPr>
      <w:sz w:val="28"/>
      <w:szCs w:val="28"/>
    </w:rPr>
  </w:style>
  <w:style w:type="paragraph" w:customStyle="1" w:styleId="q">
    <w:name w:val="q"/>
    <w:basedOn w:val="yy"/>
    <w:qFormat/>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kern w:val="0"/>
      <w:sz w:val="20"/>
    </w:rPr>
  </w:style>
  <w:style w:type="paragraph" w:customStyle="1" w:styleId="test">
    <w:name w:val="test"/>
    <w:basedOn w:val="a"/>
    <w:qFormat/>
    <w:pPr>
      <w:widowControl/>
      <w:overflowPunct w:val="0"/>
      <w:autoSpaceDE w:val="0"/>
      <w:autoSpaceDN w:val="0"/>
      <w:adjustRightInd w:val="0"/>
      <w:spacing w:before="60" w:after="60" w:line="240" w:lineRule="auto"/>
      <w:ind w:firstLineChars="0" w:firstLine="0"/>
      <w:textAlignment w:val="baseline"/>
    </w:pPr>
    <w:rPr>
      <w:rFonts w:ascii="楷体_GB2312" w:eastAsia="楷体_GB2312" w:cs="楷体_GB2312"/>
      <w:spacing w:val="-30"/>
      <w:kern w:val="0"/>
      <w:sz w:val="22"/>
      <w:szCs w:val="22"/>
    </w:rPr>
  </w:style>
  <w:style w:type="paragraph" w:customStyle="1" w:styleId="lsty2">
    <w:name w:val="l_sty2"/>
    <w:basedOn w:val="a"/>
    <w:qFormat/>
    <w:pPr>
      <w:widowControl/>
      <w:overflowPunct w:val="0"/>
      <w:autoSpaceDE w:val="0"/>
      <w:autoSpaceDN w:val="0"/>
      <w:adjustRightInd w:val="0"/>
      <w:spacing w:before="120" w:after="120" w:line="240" w:lineRule="auto"/>
      <w:ind w:firstLineChars="0" w:firstLine="0"/>
      <w:jc w:val="left"/>
      <w:textAlignment w:val="baseline"/>
    </w:pPr>
    <w:rPr>
      <w:rFonts w:ascii="黑体" w:eastAsia="黑体" w:cs="黑体"/>
      <w:b/>
      <w:bCs/>
      <w:kern w:val="0"/>
      <w:sz w:val="28"/>
      <w:szCs w:val="28"/>
    </w:rPr>
  </w:style>
  <w:style w:type="paragraph" w:customStyle="1" w:styleId="table1">
    <w:name w:val="table1"/>
    <w:basedOn w:val="a"/>
    <w:qFormat/>
    <w:pPr>
      <w:widowControl/>
      <w:overflowPunct w:val="0"/>
      <w:autoSpaceDE w:val="0"/>
      <w:autoSpaceDN w:val="0"/>
      <w:adjustRightInd w:val="0"/>
      <w:spacing w:before="60" w:after="60" w:line="240" w:lineRule="auto"/>
      <w:ind w:firstLineChars="0" w:firstLine="0"/>
      <w:jc w:val="left"/>
      <w:textAlignment w:val="baseline"/>
    </w:pPr>
    <w:rPr>
      <w:rFonts w:ascii="宋体" w:cs="宋体"/>
      <w:kern w:val="0"/>
      <w:szCs w:val="24"/>
    </w:rPr>
  </w:style>
  <w:style w:type="paragraph" w:customStyle="1" w:styleId="lsty3">
    <w:name w:val="l_sty3"/>
    <w:basedOn w:val="a"/>
    <w:qFormat/>
    <w:pPr>
      <w:widowControl/>
      <w:overflowPunct w:val="0"/>
      <w:autoSpaceDE w:val="0"/>
      <w:autoSpaceDN w:val="0"/>
      <w:adjustRightInd w:val="0"/>
      <w:spacing w:before="120" w:after="120" w:line="240" w:lineRule="auto"/>
      <w:ind w:firstLineChars="0" w:firstLine="0"/>
      <w:jc w:val="left"/>
      <w:textAlignment w:val="baseline"/>
    </w:pPr>
    <w:rPr>
      <w:b/>
      <w:bCs/>
      <w:kern w:val="0"/>
      <w:sz w:val="28"/>
      <w:szCs w:val="28"/>
    </w:rPr>
  </w:style>
  <w:style w:type="paragraph" w:customStyle="1" w:styleId="leng">
    <w:name w:val="l_eng"/>
    <w:basedOn w:val="a"/>
    <w:qFormat/>
    <w:pPr>
      <w:widowControl/>
      <w:overflowPunct w:val="0"/>
      <w:autoSpaceDE w:val="0"/>
      <w:autoSpaceDN w:val="0"/>
      <w:adjustRightInd w:val="0"/>
      <w:spacing w:before="120"/>
      <w:ind w:left="284" w:firstLineChars="0" w:firstLine="0"/>
      <w:textAlignment w:val="baseline"/>
    </w:pPr>
    <w:rPr>
      <w:kern w:val="0"/>
      <w:sz w:val="22"/>
      <w:szCs w:val="22"/>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eastAsia="仿宋_GB2312" w:hAnsi="宋体"/>
      <w:kern w:val="0"/>
      <w:sz w:val="28"/>
      <w:szCs w:val="24"/>
    </w:rPr>
  </w:style>
  <w:style w:type="paragraph" w:customStyle="1" w:styleId="textstyle1">
    <w:name w:val="textstyle1"/>
    <w:basedOn w:val="a"/>
    <w:qFormat/>
    <w:pPr>
      <w:widowControl/>
      <w:overflowPunct w:val="0"/>
      <w:autoSpaceDE w:val="0"/>
      <w:autoSpaceDN w:val="0"/>
      <w:adjustRightInd w:val="0"/>
      <w:spacing w:before="120" w:line="240" w:lineRule="auto"/>
      <w:ind w:left="288" w:firstLineChars="0" w:firstLine="432"/>
      <w:textAlignment w:val="baseline"/>
    </w:pPr>
    <w:rPr>
      <w:rFonts w:ascii="楷体" w:eastAsia="楷体" w:cs="楷体"/>
      <w:kern w:val="0"/>
      <w:szCs w:val="24"/>
    </w:rPr>
  </w:style>
  <w:style w:type="paragraph" w:customStyle="1" w:styleId="xu3">
    <w:name w:val="xu3"/>
    <w:basedOn w:val="31"/>
    <w:qFormat/>
    <w:pPr>
      <w:spacing w:before="240" w:after="120" w:line="240" w:lineRule="auto"/>
    </w:pPr>
    <w:rPr>
      <w:sz w:val="28"/>
      <w:lang w:val="en-US"/>
    </w:rPr>
  </w:style>
  <w:style w:type="paragraph" w:customStyle="1" w:styleId="ltext1">
    <w:name w:val="l_text1"/>
    <w:basedOn w:val="ltext"/>
    <w:qFormat/>
    <w:pPr>
      <w:ind w:firstLine="284"/>
      <w:jc w:val="left"/>
    </w:pPr>
    <w:rPr>
      <w:rFonts w:ascii="宋体" w:eastAsia="宋体" w:hAnsi="Arial" w:cs="宋体"/>
    </w:rPr>
  </w:style>
  <w:style w:type="paragraph" w:customStyle="1" w:styleId="xl76">
    <w:name w:val="xl76"/>
    <w:basedOn w:val="a"/>
    <w:qFormat/>
    <w:pPr>
      <w:widowControl/>
      <w:spacing w:before="100" w:beforeAutospacing="1" w:after="100" w:afterAutospacing="1" w:line="240" w:lineRule="auto"/>
      <w:ind w:firstLineChars="0" w:firstLine="0"/>
      <w:jc w:val="left"/>
    </w:pPr>
    <w:rPr>
      <w:kern w:val="0"/>
      <w:szCs w:val="24"/>
    </w:rPr>
  </w:style>
  <w:style w:type="paragraph" w:customStyle="1" w:styleId="suf">
    <w:name w:val="suf"/>
    <w:basedOn w:val="a"/>
    <w:qFormat/>
    <w:pPr>
      <w:widowControl/>
      <w:overflowPunct w:val="0"/>
      <w:autoSpaceDE w:val="0"/>
      <w:autoSpaceDN w:val="0"/>
      <w:adjustRightInd w:val="0"/>
      <w:spacing w:before="60" w:after="60" w:line="240" w:lineRule="atLeast"/>
      <w:ind w:firstLineChars="0" w:firstLine="567"/>
      <w:textAlignment w:val="baseline"/>
    </w:pPr>
    <w:rPr>
      <w:rFonts w:ascii="黑体" w:eastAsia="黑体" w:cs="黑体"/>
      <w:kern w:val="0"/>
      <w:sz w:val="72"/>
      <w:szCs w:val="72"/>
    </w:rPr>
  </w:style>
  <w:style w:type="paragraph" w:customStyle="1" w:styleId="text">
    <w:name w:val="text"/>
    <w:basedOn w:val="a"/>
    <w:qFormat/>
    <w:pPr>
      <w:widowControl/>
      <w:overflowPunct w:val="0"/>
      <w:autoSpaceDE w:val="0"/>
      <w:autoSpaceDN w:val="0"/>
      <w:adjustRightInd w:val="0"/>
      <w:spacing w:before="60" w:after="60" w:line="240" w:lineRule="atLeast"/>
      <w:ind w:firstLineChars="0" w:firstLine="567"/>
      <w:textAlignment w:val="baseline"/>
    </w:pPr>
    <w:rPr>
      <w:rFonts w:ascii="仿宋体" w:eastAsia="仿宋体" w:cs="仿宋体"/>
      <w:kern w:val="0"/>
      <w:szCs w:val="24"/>
    </w:rPr>
  </w:style>
  <w:style w:type="paragraph" w:customStyle="1" w:styleId="Head">
    <w:name w:val="Head"/>
    <w:basedOn w:val="1"/>
    <w:qFormat/>
    <w:pPr>
      <w:pageBreakBefore/>
      <w:widowControl/>
      <w:overflowPunct w:val="0"/>
      <w:autoSpaceDE w:val="0"/>
      <w:autoSpaceDN w:val="0"/>
      <w:adjustRightInd w:val="0"/>
      <w:spacing w:before="240" w:after="240" w:line="240" w:lineRule="auto"/>
      <w:ind w:firstLineChars="0" w:firstLine="0"/>
      <w:textAlignment w:val="baseline"/>
      <w:outlineLvl w:val="9"/>
    </w:pPr>
    <w:rPr>
      <w:rFonts w:ascii="Arial" w:eastAsia="黑体" w:hAnsi="Arial" w:cs="Arial"/>
      <w:b/>
      <w:spacing w:val="0"/>
      <w:kern w:val="28"/>
      <w:sz w:val="36"/>
      <w:szCs w:val="36"/>
      <w:lang w:val="en-US"/>
    </w:rPr>
  </w:style>
  <w:style w:type="paragraph" w:customStyle="1" w:styleId="face">
    <w:name w:val="face"/>
    <w:basedOn w:val="text"/>
    <w:qFormat/>
    <w:pPr>
      <w:spacing w:before="0" w:after="0" w:line="360" w:lineRule="auto"/>
      <w:ind w:firstLine="562"/>
    </w:pPr>
    <w:rPr>
      <w:sz w:val="26"/>
      <w:szCs w:val="26"/>
    </w:rPr>
  </w:style>
  <w:style w:type="paragraph" w:customStyle="1" w:styleId="311">
    <w:name w:val="列表 31"/>
    <w:basedOn w:val="a"/>
    <w:qFormat/>
    <w:pPr>
      <w:widowControl/>
      <w:overflowPunct w:val="0"/>
      <w:autoSpaceDE w:val="0"/>
      <w:autoSpaceDN w:val="0"/>
      <w:adjustRightInd w:val="0"/>
      <w:spacing w:before="60" w:after="60" w:line="240" w:lineRule="auto"/>
      <w:ind w:left="814" w:firstLineChars="0" w:hanging="360"/>
      <w:textAlignment w:val="baseline"/>
    </w:pPr>
    <w:rPr>
      <w:rFonts w:ascii="宋体" w:cs="宋体"/>
      <w:spacing w:val="-30"/>
      <w:kern w:val="0"/>
      <w:szCs w:val="24"/>
    </w:rPr>
  </w:style>
  <w:style w:type="paragraph" w:customStyle="1" w:styleId="afffff6">
    <w:name w:val="附表头"/>
    <w:basedOn w:val="29"/>
    <w:qFormat/>
  </w:style>
  <w:style w:type="paragraph" w:customStyle="1" w:styleId="29">
    <w:name w:val="样式 首行缩进:  2 字符"/>
    <w:basedOn w:val="a"/>
    <w:qFormat/>
    <w:pPr>
      <w:keepNext/>
      <w:keepLines/>
      <w:widowControl/>
      <w:spacing w:line="500" w:lineRule="exact"/>
    </w:pPr>
    <w:rPr>
      <w:rFonts w:eastAsia="仿宋_GB2312"/>
      <w:sz w:val="28"/>
      <w:szCs w:val="28"/>
    </w:rPr>
  </w:style>
  <w:style w:type="paragraph" w:customStyle="1" w:styleId="0">
    <w:name w:val="标题 0"/>
    <w:basedOn w:val="1"/>
    <w:qFormat/>
    <w:pPr>
      <w:pageBreakBefore/>
      <w:widowControl/>
      <w:overflowPunct w:val="0"/>
      <w:autoSpaceDE w:val="0"/>
      <w:autoSpaceDN w:val="0"/>
      <w:adjustRightInd w:val="0"/>
      <w:spacing w:before="4800" w:after="120" w:line="240" w:lineRule="auto"/>
      <w:ind w:firstLineChars="0" w:firstLine="0"/>
      <w:textAlignment w:val="baseline"/>
    </w:pPr>
    <w:rPr>
      <w:rFonts w:ascii="黑体" w:eastAsia="黑体" w:cs="黑体"/>
      <w:b/>
      <w:bCs/>
      <w:spacing w:val="0"/>
      <w:kern w:val="28"/>
      <w:sz w:val="52"/>
      <w:szCs w:val="52"/>
      <w:lang w:val="en-US"/>
    </w:rPr>
  </w:style>
  <w:style w:type="paragraph" w:customStyle="1" w:styleId="Num">
    <w:name w:val="Num"/>
    <w:basedOn w:val="ltext"/>
    <w:qFormat/>
    <w:pPr>
      <w:widowControl w:val="0"/>
      <w:tabs>
        <w:tab w:val="left" w:pos="420"/>
      </w:tabs>
      <w:snapToGrid w:val="0"/>
      <w:ind w:leftChars="100" w:left="100" w:rightChars="6" w:right="12" w:firstLineChars="200" w:firstLine="200"/>
      <w:textAlignment w:val="auto"/>
    </w:pPr>
    <w:rPr>
      <w:rFonts w:ascii="Times New Roman" w:eastAsia="宋体" w:hAnsi="宋体"/>
      <w:sz w:val="24"/>
      <w:szCs w:val="24"/>
    </w:rPr>
  </w:style>
  <w:style w:type="paragraph" w:customStyle="1" w:styleId="Afffff7">
    <w:name w:val="A."/>
    <w:basedOn w:val="a"/>
    <w:qFormat/>
    <w:pPr>
      <w:widowControl/>
      <w:tabs>
        <w:tab w:val="left" w:pos="859"/>
        <w:tab w:val="left" w:pos="1200"/>
      </w:tabs>
      <w:spacing w:before="240" w:line="240" w:lineRule="atLeast"/>
      <w:ind w:left="859" w:firstLineChars="0" w:hanging="453"/>
    </w:pPr>
    <w:rPr>
      <w:szCs w:val="24"/>
    </w:rPr>
  </w:style>
  <w:style w:type="paragraph" w:customStyle="1" w:styleId="1f7">
    <w:name w:val="1."/>
    <w:basedOn w:val="a"/>
    <w:qFormat/>
    <w:pPr>
      <w:widowControl/>
      <w:tabs>
        <w:tab w:val="left" w:pos="1134"/>
      </w:tabs>
      <w:spacing w:before="240" w:line="240" w:lineRule="atLeast"/>
      <w:ind w:left="1134" w:firstLineChars="0" w:hanging="454"/>
    </w:pPr>
    <w:rPr>
      <w:szCs w:val="24"/>
    </w:rPr>
  </w:style>
  <w:style w:type="paragraph" w:customStyle="1" w:styleId="sma">
    <w:name w:val="sma."/>
    <w:basedOn w:val="a"/>
    <w:qFormat/>
    <w:pPr>
      <w:widowControl/>
      <w:tabs>
        <w:tab w:val="left" w:pos="1588"/>
      </w:tabs>
      <w:spacing w:before="240" w:line="240" w:lineRule="atLeast"/>
      <w:ind w:left="1588" w:firstLineChars="0" w:hanging="454"/>
    </w:pPr>
    <w:rPr>
      <w:szCs w:val="24"/>
    </w:rPr>
  </w:style>
  <w:style w:type="paragraph" w:customStyle="1" w:styleId="i">
    <w:name w:val="i."/>
    <w:basedOn w:val="a"/>
    <w:qFormat/>
    <w:pPr>
      <w:tabs>
        <w:tab w:val="left" w:pos="2041"/>
        <w:tab w:val="left" w:pos="2308"/>
      </w:tabs>
      <w:spacing w:before="60" w:after="60" w:line="264" w:lineRule="auto"/>
      <w:ind w:left="2041" w:firstLineChars="0" w:hanging="453"/>
    </w:pPr>
    <w:rPr>
      <w:sz w:val="22"/>
      <w:szCs w:val="22"/>
    </w:rPr>
  </w:style>
  <w:style w:type="paragraph" w:customStyle="1" w:styleId="1f8">
    <w:name w:val="(1)"/>
    <w:basedOn w:val="a"/>
    <w:qFormat/>
    <w:pPr>
      <w:widowControl/>
      <w:tabs>
        <w:tab w:val="left" w:pos="2608"/>
      </w:tabs>
      <w:overflowPunct w:val="0"/>
      <w:autoSpaceDE w:val="0"/>
      <w:autoSpaceDN w:val="0"/>
      <w:adjustRightInd w:val="0"/>
      <w:spacing w:before="120" w:after="120" w:line="264" w:lineRule="auto"/>
      <w:ind w:left="2608" w:firstLineChars="0" w:hanging="567"/>
      <w:textAlignment w:val="baseline"/>
    </w:pPr>
    <w:rPr>
      <w:kern w:val="0"/>
      <w:sz w:val="22"/>
      <w:szCs w:val="22"/>
    </w:rPr>
  </w:style>
  <w:style w:type="paragraph" w:customStyle="1" w:styleId="ParaCharCharCharChar">
    <w:name w:val="默认段落字体 Para Char Char Char Char"/>
    <w:basedOn w:val="a"/>
    <w:qFormat/>
    <w:pPr>
      <w:spacing w:line="240" w:lineRule="auto"/>
      <w:ind w:firstLineChars="0" w:firstLine="0"/>
    </w:pPr>
    <w:rPr>
      <w:sz w:val="21"/>
      <w:szCs w:val="24"/>
    </w:rPr>
  </w:style>
  <w:style w:type="paragraph" w:customStyle="1" w:styleId="pequipment">
    <w:name w:val="p_equipment"/>
    <w:basedOn w:val="a"/>
    <w:next w:val="a"/>
    <w:qFormat/>
    <w:pPr>
      <w:widowControl/>
      <w:tabs>
        <w:tab w:val="left" w:pos="1241"/>
      </w:tabs>
      <w:overflowPunct w:val="0"/>
      <w:autoSpaceDE w:val="0"/>
      <w:autoSpaceDN w:val="0"/>
      <w:adjustRightInd w:val="0"/>
      <w:spacing w:after="120"/>
      <w:ind w:left="1241" w:firstLineChars="0" w:hanging="227"/>
      <w:textAlignment w:val="baseline"/>
    </w:pPr>
    <w:rPr>
      <w:rFonts w:ascii="宋体"/>
      <w:kern w:val="0"/>
      <w:sz w:val="2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pPr>
    <w:rPr>
      <w:kern w:val="0"/>
      <w:sz w:val="20"/>
    </w:rPr>
  </w:style>
  <w:style w:type="paragraph" w:customStyle="1" w:styleId="ltextn">
    <w:name w:val="l_text_n"/>
    <w:basedOn w:val="a"/>
    <w:qFormat/>
    <w:pPr>
      <w:widowControl/>
      <w:tabs>
        <w:tab w:val="left" w:pos="420"/>
      </w:tabs>
      <w:overflowPunct w:val="0"/>
      <w:autoSpaceDE w:val="0"/>
      <w:autoSpaceDN w:val="0"/>
      <w:adjustRightInd w:val="0"/>
      <w:ind w:left="420" w:firstLineChars="0" w:hanging="420"/>
      <w:jc w:val="left"/>
      <w:textAlignment w:val="baseline"/>
    </w:pPr>
    <w:rPr>
      <w:rFonts w:ascii="楷体" w:eastAsia="楷体"/>
      <w:kern w:val="0"/>
      <w:sz w:val="28"/>
    </w:rPr>
  </w:style>
  <w:style w:type="paragraph" w:customStyle="1" w:styleId="afffff8">
    <w:name w:val="节编号"/>
    <w:basedOn w:val="2"/>
    <w:next w:val="Charf3"/>
    <w:qFormat/>
    <w:pPr>
      <w:keepLines/>
      <w:spacing w:beforeLines="200" w:before="160"/>
      <w:ind w:firstLineChars="0" w:firstLine="0"/>
      <w:jc w:val="left"/>
    </w:pPr>
    <w:rPr>
      <w:rFonts w:ascii="Cambria" w:eastAsia="黑体" w:hAnsi="Cambria"/>
      <w:b/>
      <w:bCs/>
      <w:spacing w:val="0"/>
      <w:sz w:val="32"/>
      <w:szCs w:val="32"/>
      <w:lang w:val="en-US"/>
    </w:rPr>
  </w:style>
  <w:style w:type="paragraph" w:customStyle="1" w:styleId="CharCharCharCharCharCharChar0">
    <w:name w:val="样式 正文缩进正文（首行缩进两字）正文（首行缩进两字） Char Char Char Char Char Char Char..."/>
    <w:basedOn w:val="ab"/>
    <w:qFormat/>
    <w:pPr>
      <w:spacing w:line="312" w:lineRule="auto"/>
      <w:ind w:firstLineChars="0" w:firstLine="539"/>
    </w:pPr>
    <w:rPr>
      <w:sz w:val="28"/>
    </w:rPr>
  </w:style>
  <w:style w:type="paragraph" w:customStyle="1" w:styleId="xu4">
    <w:name w:val="xu4"/>
    <w:basedOn w:val="4"/>
    <w:qFormat/>
    <w:pPr>
      <w:spacing w:before="120" w:after="120" w:line="240" w:lineRule="auto"/>
      <w:ind w:firstLineChars="0" w:firstLine="510"/>
    </w:pPr>
    <w:rPr>
      <w:rFonts w:ascii="宋体" w:eastAsia="宋体" w:hAnsi="宋体"/>
      <w:b w:val="0"/>
      <w:bCs w:val="0"/>
      <w:lang w:val="en-US"/>
    </w:rPr>
  </w:style>
  <w:style w:type="paragraph" w:customStyle="1" w:styleId="font7">
    <w:name w:val="font7"/>
    <w:basedOn w:val="a"/>
    <w:qFormat/>
    <w:pPr>
      <w:widowControl/>
      <w:spacing w:before="100" w:beforeAutospacing="1" w:after="100" w:afterAutospacing="1" w:line="240" w:lineRule="auto"/>
      <w:ind w:firstLineChars="0" w:firstLine="0"/>
      <w:jc w:val="left"/>
    </w:pPr>
    <w:rPr>
      <w:rFonts w:ascii="宋体" w:eastAsia="仿宋_GB2312" w:hAnsi="宋体" w:hint="eastAsia"/>
      <w:b/>
      <w:bCs/>
      <w:kern w:val="0"/>
      <w:sz w:val="28"/>
      <w:szCs w:val="24"/>
    </w:rPr>
  </w:style>
  <w:style w:type="paragraph" w:customStyle="1" w:styleId="afffff9">
    <w:name w:val="样式 表格 + 宋体"/>
    <w:basedOn w:val="afff9"/>
    <w:qFormat/>
    <w:pPr>
      <w:widowControl/>
      <w:spacing w:line="400" w:lineRule="atLeast"/>
      <w:ind w:firstLineChars="0" w:firstLine="0"/>
    </w:pPr>
    <w:rPr>
      <w:kern w:val="2"/>
      <w:szCs w:val="21"/>
      <w:lang w:val="en-US"/>
    </w:rPr>
  </w:style>
  <w:style w:type="paragraph" w:customStyle="1" w:styleId="afffffa">
    <w:name w:val="正文新新"/>
    <w:basedOn w:val="18"/>
    <w:qFormat/>
    <w:pPr>
      <w:spacing w:line="480" w:lineRule="exact"/>
      <w:ind w:firstLineChars="200" w:firstLine="200"/>
      <w:jc w:val="both"/>
    </w:pPr>
    <w:rPr>
      <w:rFonts w:hAnsi="宋体"/>
      <w:szCs w:val="24"/>
    </w:rPr>
  </w:style>
  <w:style w:type="paragraph" w:customStyle="1" w:styleId="110">
    <w:name w:val="列出段落11"/>
    <w:basedOn w:val="a"/>
    <w:qFormat/>
    <w:pPr>
      <w:widowControl/>
      <w:overflowPunct w:val="0"/>
      <w:autoSpaceDE w:val="0"/>
      <w:autoSpaceDN w:val="0"/>
      <w:adjustRightInd w:val="0"/>
      <w:spacing w:line="240" w:lineRule="auto"/>
      <w:ind w:firstLine="420"/>
      <w:jc w:val="left"/>
      <w:textAlignment w:val="baseline"/>
    </w:pPr>
    <w:rPr>
      <w:rFonts w:ascii="仿宋体" w:eastAsia="仿宋体" w:cs="仿宋体"/>
      <w:kern w:val="0"/>
      <w:sz w:val="20"/>
    </w:rPr>
  </w:style>
  <w:style w:type="paragraph" w:customStyle="1" w:styleId="00">
    <w:name w:val="样式 样式 五号 居中 首行缩进:  0 厘米 行距: 单倍行距 + (符号) 宋体"/>
    <w:basedOn w:val="a"/>
    <w:qFormat/>
    <w:pPr>
      <w:spacing w:line="240" w:lineRule="auto"/>
      <w:ind w:firstLineChars="0" w:firstLine="0"/>
      <w:jc w:val="center"/>
    </w:pPr>
    <w:rPr>
      <w:rFonts w:cs="宋体"/>
      <w:sz w:val="21"/>
    </w:rPr>
  </w:style>
  <w:style w:type="paragraph" w:customStyle="1" w:styleId="xl72">
    <w:name w:val="xl72"/>
    <w:basedOn w:val="a"/>
    <w:qFormat/>
    <w:pPr>
      <w:widowControl/>
      <w:spacing w:before="100" w:beforeAutospacing="1" w:after="100" w:afterAutospacing="1" w:line="240" w:lineRule="auto"/>
      <w:ind w:firstLineChars="0" w:firstLine="0"/>
      <w:jc w:val="left"/>
    </w:pPr>
    <w:rPr>
      <w:kern w:val="0"/>
      <w:sz w:val="20"/>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pPr>
    <w:rPr>
      <w:kern w:val="0"/>
      <w:sz w:val="20"/>
    </w:rPr>
  </w:style>
  <w:style w:type="paragraph" w:customStyle="1" w:styleId="afffffb">
    <w:name w:val="表内容"/>
    <w:basedOn w:val="a"/>
    <w:qFormat/>
    <w:pPr>
      <w:adjustRightInd w:val="0"/>
      <w:spacing w:before="120" w:line="300" w:lineRule="atLeast"/>
      <w:ind w:firstLineChars="0" w:firstLine="0"/>
      <w:jc w:val="left"/>
      <w:textAlignment w:val="baseline"/>
    </w:pPr>
    <w:rPr>
      <w:rFonts w:ascii="仿宋_GB2312" w:eastAsia="仿宋_GB2312"/>
      <w:kern w:val="0"/>
      <w:sz w:val="21"/>
    </w:rPr>
  </w:style>
  <w:style w:type="paragraph" w:customStyle="1" w:styleId="afffffc">
    <w:name w:val="文本"/>
    <w:basedOn w:val="a"/>
    <w:qFormat/>
    <w:pPr>
      <w:adjustRightInd w:val="0"/>
      <w:snapToGrid w:val="0"/>
      <w:spacing w:before="120" w:line="440" w:lineRule="exact"/>
      <w:ind w:firstLine="560"/>
    </w:pPr>
    <w:rPr>
      <w:rFonts w:ascii="宋体" w:eastAsia="仿宋_GB2312" w:hAnsi="宋体"/>
      <w:kern w:val="28"/>
      <w:sz w:val="28"/>
    </w:rPr>
  </w:style>
  <w:style w:type="paragraph" w:customStyle="1" w:styleId="2a">
    <w:name w:val="样式 样式 首行缩进:  2 字符 + 加粗 居中"/>
    <w:basedOn w:val="29"/>
    <w:qFormat/>
  </w:style>
  <w:style w:type="paragraph" w:customStyle="1" w:styleId="CharChar6">
    <w:name w:val="表内文字 Char Char"/>
    <w:basedOn w:val="210"/>
    <w:qFormat/>
    <w:pPr>
      <w:widowControl/>
      <w:spacing w:line="400" w:lineRule="atLeast"/>
      <w:ind w:firstLine="0"/>
      <w:jc w:val="center"/>
    </w:pPr>
    <w:rPr>
      <w:rFonts w:ascii="宋体" w:eastAsia="仿宋_GB2312" w:hAnsi="Times New Roman" w:cs="Times New Roman"/>
      <w:sz w:val="21"/>
      <w:szCs w:val="21"/>
    </w:rPr>
  </w:style>
  <w:style w:type="paragraph" w:customStyle="1" w:styleId="111">
    <w:name w:val="索引 11"/>
    <w:basedOn w:val="a"/>
    <w:next w:val="a"/>
    <w:qFormat/>
    <w:pPr>
      <w:widowControl/>
      <w:snapToGrid w:val="0"/>
      <w:spacing w:line="500" w:lineRule="exact"/>
      <w:ind w:firstLineChars="0" w:firstLine="0"/>
    </w:pPr>
    <w:rPr>
      <w:rFonts w:ascii="宋体" w:hAnsi="宋体"/>
      <w:spacing w:val="-20"/>
      <w:sz w:val="21"/>
      <w:szCs w:val="21"/>
    </w:rPr>
  </w:style>
  <w:style w:type="paragraph" w:customStyle="1" w:styleId="222">
    <w:name w:val="样式 样式 首行缩进:  2 字符 + 首行缩进:  2 字符"/>
    <w:basedOn w:val="a"/>
    <w:qFormat/>
    <w:pPr>
      <w:spacing w:line="500" w:lineRule="exact"/>
    </w:pPr>
    <w:rPr>
      <w:rFonts w:eastAsia="仿宋_GB2312"/>
      <w:sz w:val="28"/>
    </w:rPr>
  </w:style>
  <w:style w:type="paragraph" w:customStyle="1" w:styleId="404220421">
    <w:name w:val="样式 样式 标题 4 + 左侧:  0.42 厘米 首行缩进:  2 字符 右侧:  0.42 厘米 + 首行缩进:  1 字符"/>
    <w:basedOn w:val="4"/>
    <w:next w:val="a"/>
    <w:qFormat/>
    <w:pPr>
      <w:widowControl/>
      <w:snapToGrid w:val="0"/>
      <w:spacing w:before="0" w:after="0" w:line="500" w:lineRule="exact"/>
      <w:ind w:firstLineChars="100" w:firstLine="281"/>
      <w:jc w:val="left"/>
    </w:pPr>
    <w:rPr>
      <w:rFonts w:ascii="宋体" w:eastAsia="仿宋_GB2312" w:hAnsi="Times New Roman" w:cs="宋体"/>
      <w:b w:val="0"/>
      <w:bCs w:val="0"/>
      <w:kern w:val="0"/>
      <w:szCs w:val="24"/>
      <w:lang w:val="en-US"/>
    </w:rPr>
  </w:style>
  <w:style w:type="paragraph" w:customStyle="1" w:styleId="2b">
    <w:name w:val="标准样式2"/>
    <w:basedOn w:val="a"/>
    <w:qFormat/>
    <w:pPr>
      <w:spacing w:before="60" w:line="240" w:lineRule="auto"/>
      <w:ind w:firstLineChars="0" w:firstLine="0"/>
      <w:jc w:val="left"/>
      <w:outlineLvl w:val="1"/>
    </w:pPr>
    <w:rPr>
      <w:rFonts w:eastAsia="黑体"/>
      <w:szCs w:val="32"/>
    </w:rPr>
  </w:style>
  <w:style w:type="paragraph" w:customStyle="1" w:styleId="afffffd">
    <w:name w:val="+正文"/>
    <w:basedOn w:val="a"/>
    <w:link w:val="Charf4"/>
    <w:qFormat/>
    <w:rPr>
      <w:rFonts w:eastAsia="仿宋_GB2312"/>
      <w:sz w:val="28"/>
      <w:szCs w:val="28"/>
      <w:lang w:val="zh-CN"/>
    </w:rPr>
  </w:style>
  <w:style w:type="character" w:customStyle="1" w:styleId="Charf4">
    <w:name w:val="+正文 Char"/>
    <w:link w:val="afffffd"/>
    <w:qFormat/>
    <w:locked/>
    <w:rPr>
      <w:rFonts w:eastAsia="仿宋_GB2312"/>
      <w:kern w:val="2"/>
      <w:sz w:val="28"/>
      <w:szCs w:val="28"/>
    </w:rPr>
  </w:style>
  <w:style w:type="paragraph" w:customStyle="1" w:styleId="1f9">
    <w:name w:val="正缩1"/>
    <w:basedOn w:val="a"/>
    <w:qFormat/>
    <w:pPr>
      <w:keepNext/>
      <w:keepLines/>
      <w:widowControl/>
      <w:snapToGrid w:val="0"/>
      <w:spacing w:line="560" w:lineRule="exact"/>
      <w:ind w:firstLine="567"/>
    </w:pPr>
    <w:rPr>
      <w:rFonts w:ascii="仿宋_GB2312" w:eastAsia="仿宋_GB2312"/>
      <w:color w:val="000000"/>
      <w:sz w:val="28"/>
    </w:rPr>
  </w:style>
  <w:style w:type="paragraph" w:customStyle="1" w:styleId="xl26">
    <w:name w:val="xl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eastAsia="Arial Unicode MS"/>
      <w:kern w:val="0"/>
      <w:sz w:val="20"/>
    </w:rPr>
  </w:style>
  <w:style w:type="paragraph" w:customStyle="1" w:styleId="font6">
    <w:name w:val="font6"/>
    <w:basedOn w:val="a"/>
    <w:qFormat/>
    <w:pPr>
      <w:widowControl/>
      <w:spacing w:before="100" w:beforeAutospacing="1" w:after="100" w:afterAutospacing="1" w:line="240" w:lineRule="auto"/>
      <w:ind w:firstLineChars="0" w:firstLine="0"/>
      <w:jc w:val="left"/>
    </w:pPr>
    <w:rPr>
      <w:rFonts w:eastAsia="Arial Unicode MS"/>
      <w:kern w:val="0"/>
      <w:sz w:val="28"/>
      <w:szCs w:val="24"/>
    </w:rPr>
  </w:style>
  <w:style w:type="paragraph" w:customStyle="1" w:styleId="312">
    <w:name w:val="正文31"/>
    <w:basedOn w:val="310"/>
    <w:qFormat/>
  </w:style>
  <w:style w:type="paragraph" w:customStyle="1" w:styleId="2c">
    <w:name w:val="样式 正文（首行缩进两字） + 首行缩进:  2 字符"/>
    <w:basedOn w:val="ab"/>
    <w:qFormat/>
    <w:pPr>
      <w:spacing w:line="240" w:lineRule="auto"/>
      <w:ind w:firstLineChars="0" w:firstLine="0"/>
    </w:pPr>
    <w:rPr>
      <w:sz w:val="28"/>
      <w:szCs w:val="28"/>
    </w:rPr>
  </w:style>
  <w:style w:type="paragraph" w:customStyle="1" w:styleId="20303">
    <w:name w:val="样式 标题 2 + 段前: 0.3 行 段后: 0.3 行"/>
    <w:basedOn w:val="2"/>
    <w:qFormat/>
    <w:pPr>
      <w:keepLines/>
      <w:widowControl/>
      <w:tabs>
        <w:tab w:val="left" w:pos="1272"/>
      </w:tabs>
      <w:snapToGrid w:val="0"/>
      <w:spacing w:beforeLines="30" w:before="160" w:afterLines="30" w:after="240" w:line="500" w:lineRule="exact"/>
      <w:ind w:left="1272" w:hanging="705"/>
      <w:jc w:val="center"/>
    </w:pPr>
    <w:rPr>
      <w:rFonts w:ascii="Times New Roman" w:hAnsi="Times New Roman"/>
      <w:bCs/>
      <w:spacing w:val="0"/>
      <w:kern w:val="0"/>
      <w:sz w:val="32"/>
      <w:szCs w:val="30"/>
      <w:lang w:val="en-US"/>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pPr>
    <w:rPr>
      <w:kern w:val="0"/>
      <w:sz w:val="20"/>
    </w:rPr>
  </w:style>
  <w:style w:type="paragraph" w:customStyle="1" w:styleId="10503">
    <w:name w:val="样式 标题 1 + 段前: 0.5 行 段后: 0.3 行"/>
    <w:basedOn w:val="1"/>
    <w:qFormat/>
    <w:pPr>
      <w:keepLines/>
      <w:pageBreakBefore/>
      <w:widowControl/>
      <w:tabs>
        <w:tab w:val="left" w:pos="1272"/>
      </w:tabs>
      <w:adjustRightInd w:val="0"/>
      <w:snapToGrid w:val="0"/>
      <w:spacing w:beforeLines="50" w:before="120" w:afterLines="30" w:after="240" w:line="500" w:lineRule="exact"/>
      <w:ind w:firstLineChars="0" w:firstLine="0"/>
    </w:pPr>
    <w:rPr>
      <w:rFonts w:eastAsia="仿宋_GB2312"/>
      <w:bCs/>
      <w:spacing w:val="0"/>
      <w:kern w:val="0"/>
      <w:szCs w:val="30"/>
      <w:lang w:val="en-US"/>
    </w:rPr>
  </w:style>
  <w:style w:type="paragraph" w:customStyle="1" w:styleId="300">
    <w:name w:val="样式 标题 3小标题头 + 左侧:  0 厘米 首行缩进:  0 厘米"/>
    <w:basedOn w:val="31"/>
    <w:qFormat/>
    <w:pPr>
      <w:keepLines w:val="0"/>
      <w:widowControl/>
      <w:tabs>
        <w:tab w:val="left" w:pos="1272"/>
      </w:tabs>
      <w:spacing w:before="0" w:after="0" w:line="500" w:lineRule="exact"/>
      <w:jc w:val="left"/>
    </w:pPr>
    <w:rPr>
      <w:kern w:val="0"/>
      <w:sz w:val="28"/>
      <w:szCs w:val="20"/>
      <w:lang w:val="en-US"/>
    </w:rPr>
  </w:style>
  <w:style w:type="paragraph" w:customStyle="1" w:styleId="2GB23122">
    <w:name w:val="样式 样式 首行缩进:  2 字符 + (西文) 仿宋_GB2312 首行缩进:  2 字符"/>
    <w:basedOn w:val="29"/>
    <w:qFormat/>
  </w:style>
  <w:style w:type="paragraph" w:customStyle="1" w:styleId="2GB2312">
    <w:name w:val="样式 样式 首行缩进:  2 字符 + (西文) 仿宋_GB2312"/>
    <w:basedOn w:val="29"/>
    <w:qFormat/>
  </w:style>
  <w:style w:type="paragraph" w:customStyle="1" w:styleId="2d">
    <w:name w:val="样式 样式 首行缩进:  2 字符 + 宋体"/>
    <w:basedOn w:val="29"/>
    <w:qFormat/>
  </w:style>
  <w:style w:type="paragraph" w:customStyle="1" w:styleId="223">
    <w:name w:val="样式 样式 正文首行缩进 + 首行缩进:  2 字符 + 首行缩进:  2 字符"/>
    <w:basedOn w:val="a"/>
    <w:qFormat/>
    <w:pPr>
      <w:topLinePunct/>
      <w:adjustRightInd w:val="0"/>
      <w:snapToGrid w:val="0"/>
      <w:ind w:firstLine="480"/>
      <w:textAlignment w:val="baseline"/>
    </w:pPr>
    <w:rPr>
      <w:rFonts w:eastAsia="Times New Roman" w:hAnsi="宋体"/>
      <w:kern w:val="0"/>
      <w:sz w:val="28"/>
      <w:szCs w:val="24"/>
    </w:rPr>
  </w:style>
  <w:style w:type="paragraph" w:customStyle="1" w:styleId="font9">
    <w:name w:val="font9"/>
    <w:basedOn w:val="a"/>
    <w:qFormat/>
    <w:pPr>
      <w:widowControl/>
      <w:spacing w:before="100" w:beforeAutospacing="1" w:after="100" w:afterAutospacing="1" w:line="240" w:lineRule="auto"/>
      <w:ind w:firstLineChars="0" w:firstLine="0"/>
      <w:jc w:val="left"/>
    </w:pPr>
    <w:rPr>
      <w:rFonts w:eastAsia="仿宋_GB2312"/>
      <w:kern w:val="0"/>
      <w:sz w:val="20"/>
    </w:rPr>
  </w:style>
  <w:style w:type="paragraph" w:customStyle="1" w:styleId="xl51">
    <w:name w:val="xl51"/>
    <w:basedOn w:val="a"/>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仿宋_GB2312" w:hAnsi="宋体"/>
      <w:kern w:val="0"/>
      <w:sz w:val="20"/>
    </w:rPr>
  </w:style>
  <w:style w:type="paragraph" w:customStyle="1" w:styleId="xl28">
    <w:name w:val="xl2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eastAsia="仿宋_GB2312"/>
      <w:kern w:val="0"/>
      <w:sz w:val="20"/>
    </w:rPr>
  </w:style>
  <w:style w:type="paragraph" w:customStyle="1" w:styleId="xl29">
    <w:name w:val="xl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eastAsia="仿宋_GB2312"/>
      <w:kern w:val="0"/>
      <w:sz w:val="20"/>
    </w:rPr>
  </w:style>
  <w:style w:type="paragraph" w:customStyle="1" w:styleId="xl30">
    <w:name w:val="xl3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eastAsia="仿宋_GB2312"/>
      <w:kern w:val="0"/>
      <w:sz w:val="20"/>
    </w:rPr>
  </w:style>
  <w:style w:type="paragraph" w:customStyle="1" w:styleId="xl31">
    <w:name w:val="xl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eastAsia="仿宋_GB2312" w:hAnsi="宋体"/>
      <w:kern w:val="0"/>
      <w:sz w:val="16"/>
      <w:szCs w:val="16"/>
    </w:rPr>
  </w:style>
  <w:style w:type="paragraph" w:customStyle="1" w:styleId="xl32">
    <w:name w:val="xl3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right"/>
    </w:pPr>
    <w:rPr>
      <w:rFonts w:ascii="宋体" w:eastAsia="仿宋_GB2312" w:hAnsi="宋体"/>
      <w:kern w:val="0"/>
      <w:sz w:val="28"/>
      <w:szCs w:val="24"/>
    </w:rPr>
  </w:style>
  <w:style w:type="paragraph" w:customStyle="1" w:styleId="xl33">
    <w:name w:val="xl3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仿宋_GB2312" w:hAnsi="宋体"/>
      <w:kern w:val="0"/>
      <w:sz w:val="20"/>
    </w:rPr>
  </w:style>
  <w:style w:type="paragraph" w:customStyle="1" w:styleId="xl34">
    <w:name w:val="xl34"/>
    <w:basedOn w:val="a"/>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仿宋_GB2312" w:hAnsi="宋体"/>
      <w:kern w:val="0"/>
      <w:sz w:val="20"/>
    </w:rPr>
  </w:style>
  <w:style w:type="paragraph" w:customStyle="1" w:styleId="xl35">
    <w:name w:val="xl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right"/>
    </w:pPr>
    <w:rPr>
      <w:rFonts w:eastAsia="仿宋_GB2312"/>
      <w:kern w:val="0"/>
      <w:sz w:val="28"/>
      <w:szCs w:val="24"/>
    </w:rPr>
  </w:style>
  <w:style w:type="paragraph" w:customStyle="1" w:styleId="xl36">
    <w:name w:val="xl36"/>
    <w:basedOn w:val="a"/>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eastAsia="仿宋_GB2312"/>
      <w:kern w:val="0"/>
      <w:sz w:val="20"/>
    </w:rPr>
  </w:style>
  <w:style w:type="paragraph" w:customStyle="1" w:styleId="xl37">
    <w:name w:val="xl37"/>
    <w:basedOn w:val="a"/>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eastAsia="仿宋_GB2312"/>
      <w:kern w:val="0"/>
      <w:sz w:val="20"/>
    </w:rPr>
  </w:style>
  <w:style w:type="paragraph" w:customStyle="1" w:styleId="xl38">
    <w:name w:val="xl38"/>
    <w:basedOn w:val="a"/>
    <w:qFormat/>
    <w:pPr>
      <w:widowControl/>
      <w:pBdr>
        <w:top w:val="single" w:sz="4" w:space="0" w:color="auto"/>
        <w:bottom w:val="single" w:sz="4" w:space="0" w:color="auto"/>
      </w:pBdr>
      <w:spacing w:before="100" w:beforeAutospacing="1" w:after="100" w:afterAutospacing="1" w:line="240" w:lineRule="auto"/>
      <w:ind w:firstLineChars="0" w:firstLine="0"/>
      <w:jc w:val="left"/>
    </w:pPr>
    <w:rPr>
      <w:rFonts w:eastAsia="仿宋_GB2312"/>
      <w:kern w:val="0"/>
      <w:sz w:val="20"/>
    </w:rPr>
  </w:style>
  <w:style w:type="paragraph" w:customStyle="1" w:styleId="xl39">
    <w:name w:val="xl39"/>
    <w:basedOn w:val="a"/>
    <w:qFormat/>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eastAsia="仿宋_GB2312"/>
      <w:kern w:val="0"/>
      <w:sz w:val="20"/>
    </w:rPr>
  </w:style>
  <w:style w:type="paragraph" w:customStyle="1" w:styleId="3a">
    <w:name w:val="标准样式3"/>
    <w:basedOn w:val="14"/>
    <w:qFormat/>
    <w:pPr>
      <w:keepNext/>
      <w:keepLines/>
      <w:tabs>
        <w:tab w:val="left" w:pos="360"/>
      </w:tabs>
      <w:spacing w:line="480" w:lineRule="exact"/>
      <w:ind w:firstLineChars="0" w:firstLine="0"/>
      <w:outlineLvl w:val="2"/>
    </w:pPr>
    <w:rPr>
      <w:rFonts w:hAnsi="宋体"/>
      <w:bCs/>
      <w:szCs w:val="24"/>
    </w:rPr>
  </w:style>
  <w:style w:type="paragraph" w:customStyle="1" w:styleId="xl40">
    <w:name w:val="xl40"/>
    <w:basedOn w:val="a"/>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Chars="0" w:firstLine="0"/>
      <w:jc w:val="left"/>
    </w:pPr>
    <w:rPr>
      <w:rFonts w:eastAsia="仿宋_GB2312"/>
      <w:kern w:val="0"/>
      <w:sz w:val="20"/>
    </w:rPr>
  </w:style>
  <w:style w:type="paragraph" w:customStyle="1" w:styleId="xl41">
    <w:name w:val="xl41"/>
    <w:basedOn w:val="a"/>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Chars="0" w:firstLine="0"/>
      <w:jc w:val="left"/>
    </w:pPr>
    <w:rPr>
      <w:rFonts w:eastAsia="仿宋_GB2312"/>
      <w:kern w:val="0"/>
      <w:sz w:val="20"/>
    </w:rPr>
  </w:style>
  <w:style w:type="paragraph" w:customStyle="1" w:styleId="xl43">
    <w:name w:val="xl43"/>
    <w:basedOn w:val="a"/>
    <w:qFormat/>
    <w:pPr>
      <w:widowControl/>
      <w:pBdr>
        <w:top w:val="single" w:sz="4" w:space="0" w:color="auto"/>
        <w:bottom w:val="single" w:sz="4" w:space="0" w:color="auto"/>
      </w:pBdr>
      <w:spacing w:before="100" w:beforeAutospacing="1" w:after="100" w:afterAutospacing="1" w:line="240" w:lineRule="auto"/>
      <w:ind w:firstLineChars="0" w:firstLine="0"/>
      <w:jc w:val="left"/>
    </w:pPr>
    <w:rPr>
      <w:rFonts w:eastAsia="仿宋_GB2312"/>
      <w:color w:val="FF0000"/>
      <w:kern w:val="0"/>
      <w:sz w:val="20"/>
    </w:rPr>
  </w:style>
  <w:style w:type="paragraph" w:customStyle="1" w:styleId="xl44">
    <w:name w:val="xl44"/>
    <w:basedOn w:val="a"/>
    <w:qFormat/>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right"/>
    </w:pPr>
    <w:rPr>
      <w:rFonts w:ascii="宋体" w:eastAsia="仿宋_GB2312" w:hAnsi="宋体"/>
      <w:kern w:val="0"/>
      <w:sz w:val="28"/>
      <w:szCs w:val="24"/>
    </w:rPr>
  </w:style>
  <w:style w:type="paragraph" w:customStyle="1" w:styleId="xl45">
    <w:name w:val="xl45"/>
    <w:basedOn w:val="a"/>
    <w:qFormat/>
    <w:pPr>
      <w:widowControl/>
      <w:pBdr>
        <w:top w:val="single" w:sz="4" w:space="0" w:color="auto"/>
        <w:bottom w:val="single" w:sz="4" w:space="0" w:color="auto"/>
      </w:pBdr>
      <w:spacing w:before="100" w:beforeAutospacing="1" w:after="100" w:afterAutospacing="1" w:line="240" w:lineRule="auto"/>
      <w:ind w:firstLineChars="0" w:firstLine="0"/>
      <w:jc w:val="right"/>
    </w:pPr>
    <w:rPr>
      <w:rFonts w:ascii="宋体" w:eastAsia="仿宋_GB2312" w:hAnsi="宋体"/>
      <w:kern w:val="0"/>
      <w:sz w:val="20"/>
    </w:rPr>
  </w:style>
  <w:style w:type="paragraph" w:customStyle="1" w:styleId="xl46">
    <w:name w:val="xl46"/>
    <w:basedOn w:val="a"/>
    <w:qFormat/>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right"/>
    </w:pPr>
    <w:rPr>
      <w:rFonts w:ascii="宋体" w:eastAsia="仿宋_GB2312" w:hAnsi="宋体"/>
      <w:b/>
      <w:bCs/>
      <w:kern w:val="0"/>
      <w:sz w:val="28"/>
      <w:szCs w:val="24"/>
    </w:rPr>
  </w:style>
  <w:style w:type="paragraph" w:customStyle="1" w:styleId="xl47">
    <w:name w:val="xl47"/>
    <w:basedOn w:val="a"/>
    <w:qFormat/>
    <w:pPr>
      <w:widowControl/>
      <w:pBdr>
        <w:top w:val="single" w:sz="4" w:space="0" w:color="auto"/>
        <w:bottom w:val="single" w:sz="4" w:space="0" w:color="auto"/>
      </w:pBdr>
      <w:spacing w:before="100" w:beforeAutospacing="1" w:after="100" w:afterAutospacing="1" w:line="240" w:lineRule="auto"/>
      <w:ind w:firstLineChars="0" w:firstLine="0"/>
      <w:jc w:val="right"/>
    </w:pPr>
    <w:rPr>
      <w:rFonts w:ascii="宋体" w:eastAsia="仿宋_GB2312" w:hAnsi="宋体"/>
      <w:kern w:val="0"/>
      <w:sz w:val="28"/>
      <w:szCs w:val="24"/>
    </w:rPr>
  </w:style>
  <w:style w:type="paragraph" w:customStyle="1" w:styleId="font10">
    <w:name w:val="font10"/>
    <w:basedOn w:val="a"/>
    <w:qFormat/>
    <w:pPr>
      <w:widowControl/>
      <w:spacing w:before="100" w:beforeAutospacing="1" w:after="100" w:afterAutospacing="1" w:line="240" w:lineRule="auto"/>
      <w:ind w:firstLineChars="0" w:firstLine="0"/>
      <w:jc w:val="left"/>
    </w:pPr>
    <w:rPr>
      <w:rFonts w:ascii="宋体" w:eastAsia="仿宋_GB2312" w:hAnsi="宋体" w:hint="eastAsia"/>
      <w:color w:val="000000"/>
      <w:kern w:val="0"/>
      <w:sz w:val="18"/>
      <w:szCs w:val="18"/>
    </w:rPr>
  </w:style>
  <w:style w:type="paragraph" w:customStyle="1" w:styleId="afffffe">
    <w:name w:val="左齐表格"/>
    <w:basedOn w:val="a"/>
    <w:qFormat/>
    <w:pPr>
      <w:autoSpaceDE w:val="0"/>
      <w:autoSpaceDN w:val="0"/>
      <w:adjustRightInd w:val="0"/>
      <w:snapToGrid w:val="0"/>
      <w:spacing w:before="20" w:after="20" w:line="240" w:lineRule="auto"/>
      <w:ind w:firstLineChars="0" w:firstLine="0"/>
      <w:jc w:val="center"/>
    </w:pPr>
    <w:rPr>
      <w:rFonts w:ascii="仿宋_GB2312" w:eastAsia="仿宋_GB2312"/>
      <w:kern w:val="0"/>
      <w:sz w:val="20"/>
    </w:rPr>
  </w:style>
  <w:style w:type="paragraph" w:customStyle="1" w:styleId="xl48">
    <w:name w:val="xl48"/>
    <w:basedOn w:val="a"/>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仿宋_GB2312" w:hAnsi="宋体"/>
      <w:kern w:val="0"/>
      <w:sz w:val="20"/>
    </w:rPr>
  </w:style>
  <w:style w:type="paragraph" w:customStyle="1" w:styleId="xl49">
    <w:name w:val="xl49"/>
    <w:basedOn w:val="a"/>
    <w:qFormat/>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right"/>
      <w:textAlignment w:val="center"/>
    </w:pPr>
    <w:rPr>
      <w:rFonts w:eastAsia="仿宋_GB2312"/>
      <w:b/>
      <w:bCs/>
      <w:kern w:val="0"/>
      <w:sz w:val="28"/>
      <w:szCs w:val="24"/>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仿宋_GB2312" w:hAnsi="宋体"/>
      <w:kern w:val="0"/>
      <w:sz w:val="20"/>
    </w:rPr>
  </w:style>
  <w:style w:type="paragraph" w:customStyle="1" w:styleId="xl57">
    <w:name w:val="xl57"/>
    <w:basedOn w:val="a"/>
    <w:qFormat/>
    <w:pPr>
      <w:widowControl/>
      <w:spacing w:before="100" w:beforeAutospacing="1" w:after="100" w:afterAutospacing="1" w:line="240" w:lineRule="auto"/>
      <w:ind w:firstLineChars="0" w:firstLine="0"/>
      <w:jc w:val="center"/>
    </w:pPr>
    <w:rPr>
      <w:rFonts w:ascii="Arial Unicode MS" w:eastAsia="Arial Unicode MS" w:hAnsi="Arial Unicode MS"/>
      <w:kern w:val="0"/>
      <w:sz w:val="22"/>
      <w:szCs w:val="22"/>
    </w:rPr>
  </w:style>
  <w:style w:type="paragraph" w:customStyle="1" w:styleId="CharCharChar2">
    <w:name w:val="样式 文本全文 + 非加宽量 / 紧缩量 Char Char Char"/>
    <w:basedOn w:val="a"/>
    <w:qFormat/>
    <w:pPr>
      <w:overflowPunct w:val="0"/>
      <w:autoSpaceDE w:val="0"/>
      <w:autoSpaceDN w:val="0"/>
      <w:adjustRightInd w:val="0"/>
      <w:ind w:firstLineChars="0" w:firstLine="0"/>
      <w:textAlignment w:val="baseline"/>
    </w:pPr>
    <w:rPr>
      <w:rFonts w:ascii="宋体" w:eastAsia="仿宋_GB2312" w:hAnsi="宋体"/>
      <w:spacing w:val="6"/>
      <w:sz w:val="28"/>
      <w:szCs w:val="24"/>
    </w:rPr>
  </w:style>
  <w:style w:type="paragraph" w:customStyle="1" w:styleId="Charf5">
    <w:name w:val="－正文 Char"/>
    <w:basedOn w:val="a"/>
    <w:qFormat/>
    <w:pPr>
      <w:spacing w:line="540" w:lineRule="atLeast"/>
      <w:jc w:val="left"/>
    </w:pPr>
    <w:rPr>
      <w:rFonts w:eastAsia="仿宋_GB2312"/>
      <w:spacing w:val="8"/>
      <w:sz w:val="28"/>
      <w:szCs w:val="28"/>
    </w:rPr>
  </w:style>
  <w:style w:type="paragraph" w:customStyle="1" w:styleId="3b">
    <w:name w:val="－标题3"/>
    <w:basedOn w:val="31"/>
    <w:qFormat/>
    <w:pPr>
      <w:keepLines w:val="0"/>
      <w:tabs>
        <w:tab w:val="left" w:pos="360"/>
      </w:tabs>
      <w:spacing w:before="0" w:after="0" w:line="540" w:lineRule="atLeast"/>
      <w:ind w:left="360" w:firstLineChars="0" w:hanging="360"/>
      <w:jc w:val="left"/>
    </w:pPr>
    <w:rPr>
      <w:rFonts w:eastAsia="黑体"/>
      <w:b w:val="0"/>
      <w:spacing w:val="8"/>
      <w:sz w:val="28"/>
      <w:szCs w:val="28"/>
      <w:lang w:val="en-US"/>
    </w:rPr>
  </w:style>
  <w:style w:type="paragraph" w:customStyle="1" w:styleId="affffff">
    <w:name w:val="+列表编号"/>
    <w:basedOn w:val="a"/>
    <w:qFormat/>
    <w:pPr>
      <w:tabs>
        <w:tab w:val="center" w:pos="4200"/>
        <w:tab w:val="right" w:pos="8400"/>
      </w:tabs>
      <w:spacing w:beforeLines="100" w:afterLines="50" w:line="240" w:lineRule="auto"/>
      <w:ind w:firstLineChars="0" w:firstLine="0"/>
    </w:pPr>
    <w:rPr>
      <w:rFonts w:eastAsia="仿宋_GB2312"/>
      <w:b/>
      <w:spacing w:val="8"/>
      <w:sz w:val="28"/>
      <w:szCs w:val="28"/>
    </w:rPr>
  </w:style>
  <w:style w:type="paragraph" w:customStyle="1" w:styleId="1fa">
    <w:name w:val="+标题1"/>
    <w:basedOn w:val="1"/>
    <w:qFormat/>
    <w:pPr>
      <w:keepLines/>
      <w:pageBreakBefore/>
      <w:tabs>
        <w:tab w:val="left" w:pos="1280"/>
      </w:tabs>
      <w:snapToGrid w:val="0"/>
      <w:spacing w:beforeLines="100" w:before="120" w:afterLines="100" w:after="240"/>
      <w:ind w:left="1280" w:firstLineChars="0" w:hanging="720"/>
    </w:pPr>
    <w:rPr>
      <w:rFonts w:eastAsia="仿宋_GB2312"/>
      <w:bCs/>
      <w:spacing w:val="0"/>
      <w:kern w:val="0"/>
      <w:sz w:val="36"/>
      <w:szCs w:val="32"/>
      <w:lang w:val="en-US"/>
    </w:rPr>
  </w:style>
  <w:style w:type="paragraph" w:customStyle="1" w:styleId="2e">
    <w:name w:val="+标题2"/>
    <w:basedOn w:val="2"/>
    <w:qFormat/>
    <w:pPr>
      <w:keepLines/>
      <w:tabs>
        <w:tab w:val="left" w:pos="630"/>
        <w:tab w:val="left" w:pos="1400"/>
      </w:tabs>
      <w:spacing w:beforeLines="100" w:before="160"/>
      <w:ind w:left="1400" w:hanging="420"/>
    </w:pPr>
    <w:rPr>
      <w:rFonts w:ascii="Times New Roman" w:hAnsi="Times New Roman"/>
      <w:bCs/>
      <w:spacing w:val="0"/>
      <w:sz w:val="32"/>
      <w:szCs w:val="28"/>
      <w:lang w:val="en-US"/>
    </w:rPr>
  </w:style>
  <w:style w:type="paragraph" w:customStyle="1" w:styleId="42">
    <w:name w:val="+标题4"/>
    <w:basedOn w:val="4"/>
    <w:qFormat/>
    <w:pPr>
      <w:tabs>
        <w:tab w:val="left" w:pos="2240"/>
      </w:tabs>
      <w:spacing w:before="0" w:after="0" w:line="360" w:lineRule="auto"/>
      <w:ind w:left="2240" w:firstLineChars="0" w:hanging="420"/>
    </w:pPr>
    <w:rPr>
      <w:rFonts w:ascii="Times New Roman" w:eastAsia="仿宋_GB2312" w:hAnsi="Times New Roman"/>
      <w:b w:val="0"/>
      <w:lang w:val="en-US"/>
    </w:rPr>
  </w:style>
  <w:style w:type="paragraph" w:customStyle="1" w:styleId="4042204210">
    <w:name w:val="样式 样式 样式 标题 4 + 左侧:  0.42 厘米 首行缩进:  2 字符 右侧:  0.42 厘米 + 首行缩进:  1..."/>
    <w:basedOn w:val="4"/>
    <w:next w:val="a"/>
    <w:qFormat/>
    <w:pPr>
      <w:widowControl/>
      <w:snapToGrid w:val="0"/>
      <w:spacing w:before="0" w:after="0" w:line="500" w:lineRule="exact"/>
      <w:ind w:firstLineChars="100" w:firstLine="280"/>
      <w:jc w:val="left"/>
    </w:pPr>
    <w:rPr>
      <w:rFonts w:ascii="宋体" w:eastAsia="仿宋_GB2312" w:hAnsi="Times New Roman"/>
      <w:b w:val="0"/>
      <w:bCs w:val="0"/>
      <w:kern w:val="0"/>
      <w:szCs w:val="20"/>
      <w:lang w:val="en-US"/>
    </w:rPr>
  </w:style>
  <w:style w:type="paragraph" w:customStyle="1" w:styleId="235">
    <w:name w:val="样式 表格 + 加宽量  2.35 磅"/>
    <w:basedOn w:val="afff9"/>
    <w:qFormat/>
    <w:pPr>
      <w:widowControl/>
      <w:spacing w:line="400" w:lineRule="atLeast"/>
      <w:ind w:firstLineChars="0" w:firstLine="0"/>
    </w:pPr>
    <w:rPr>
      <w:rFonts w:eastAsia="仿宋_GB2312"/>
      <w:szCs w:val="21"/>
      <w:lang w:val="en-US"/>
    </w:rPr>
  </w:style>
  <w:style w:type="paragraph" w:customStyle="1" w:styleId="1fb">
    <w:name w:val="标准样式1"/>
    <w:basedOn w:val="a"/>
    <w:qFormat/>
    <w:pPr>
      <w:spacing w:before="120" w:line="240" w:lineRule="auto"/>
      <w:ind w:firstLineChars="0" w:firstLine="0"/>
      <w:jc w:val="left"/>
      <w:outlineLvl w:val="0"/>
    </w:pPr>
    <w:rPr>
      <w:rFonts w:ascii="宋体" w:eastAsia="黑体" w:hAnsi="宋体"/>
      <w:sz w:val="28"/>
      <w:szCs w:val="44"/>
    </w:rPr>
  </w:style>
  <w:style w:type="paragraph" w:customStyle="1" w:styleId="affffff0">
    <w:name w:val="章编号"/>
    <w:basedOn w:val="1"/>
    <w:next w:val="Charf3"/>
    <w:qFormat/>
    <w:pPr>
      <w:keepLines/>
      <w:pageBreakBefore/>
      <w:spacing w:beforeLines="150" w:before="120" w:line="240" w:lineRule="atLeast"/>
      <w:ind w:firstLineChars="0" w:firstLine="0"/>
      <w:jc w:val="left"/>
    </w:pPr>
    <w:rPr>
      <w:rFonts w:ascii="Calibri" w:eastAsia="黑体" w:hAnsi="Calibri"/>
      <w:b/>
      <w:bCs/>
      <w:spacing w:val="0"/>
      <w:kern w:val="44"/>
      <w:sz w:val="36"/>
      <w:szCs w:val="44"/>
      <w:lang w:val="en-US"/>
    </w:rPr>
  </w:style>
  <w:style w:type="paragraph" w:customStyle="1" w:styleId="3c">
    <w:name w:val="标题3新"/>
    <w:basedOn w:val="31"/>
    <w:qFormat/>
    <w:pPr>
      <w:keepLines w:val="0"/>
      <w:widowControl/>
      <w:topLinePunct/>
      <w:spacing w:before="0" w:after="0" w:line="480" w:lineRule="exact"/>
      <w:jc w:val="left"/>
    </w:pPr>
    <w:rPr>
      <w:bCs w:val="0"/>
      <w:sz w:val="30"/>
      <w:szCs w:val="30"/>
      <w:lang w:val="en-US"/>
    </w:rPr>
  </w:style>
  <w:style w:type="paragraph" w:customStyle="1" w:styleId="affffff1">
    <w:name w:val="封面标题"/>
    <w:basedOn w:val="1"/>
    <w:qFormat/>
    <w:pPr>
      <w:keepLines/>
      <w:suppressAutoHyphens/>
      <w:autoSpaceDE w:val="0"/>
      <w:spacing w:before="240" w:after="240" w:line="240" w:lineRule="auto"/>
      <w:ind w:firstLineChars="0" w:firstLine="0"/>
    </w:pPr>
    <w:rPr>
      <w:b/>
      <w:spacing w:val="0"/>
      <w:kern w:val="44"/>
      <w:sz w:val="52"/>
      <w:lang w:val="en-US"/>
    </w:rPr>
  </w:style>
  <w:style w:type="paragraph" w:customStyle="1" w:styleId="affffff2">
    <w:name w:val="居中表格"/>
    <w:basedOn w:val="a"/>
    <w:qFormat/>
    <w:pPr>
      <w:autoSpaceDE w:val="0"/>
      <w:autoSpaceDN w:val="0"/>
      <w:adjustRightInd w:val="0"/>
      <w:snapToGrid w:val="0"/>
      <w:spacing w:before="20" w:after="20" w:line="240" w:lineRule="auto"/>
      <w:ind w:firstLineChars="0" w:firstLine="0"/>
      <w:jc w:val="center"/>
    </w:pPr>
    <w:rPr>
      <w:rFonts w:ascii="仿宋_GB2312" w:eastAsia="仿宋_GB2312"/>
      <w:kern w:val="0"/>
      <w:sz w:val="20"/>
    </w:rPr>
  </w:style>
  <w:style w:type="paragraph" w:customStyle="1" w:styleId="2f">
    <w:name w:val="样式 正文文本正文文字 + 首行缩进:  2 字符"/>
    <w:basedOn w:val="a7"/>
    <w:qFormat/>
    <w:pPr>
      <w:widowControl/>
      <w:spacing w:line="480" w:lineRule="exact"/>
      <w:jc w:val="both"/>
    </w:pPr>
    <w:rPr>
      <w:rFonts w:eastAsia="仿宋_GB2312" w:cs="宋体"/>
      <w:kern w:val="0"/>
      <w:sz w:val="28"/>
      <w:szCs w:val="28"/>
      <w:lang w:val="en-US"/>
    </w:rPr>
  </w:style>
  <w:style w:type="paragraph" w:customStyle="1" w:styleId="xu1">
    <w:name w:val="xu1"/>
    <w:basedOn w:val="1"/>
    <w:qFormat/>
    <w:pPr>
      <w:keepLines/>
      <w:spacing w:before="240" w:after="240" w:line="240" w:lineRule="auto"/>
      <w:ind w:firstLineChars="0" w:firstLine="0"/>
    </w:pPr>
    <w:rPr>
      <w:rFonts w:hAnsi="宋体"/>
      <w:b/>
      <w:spacing w:val="0"/>
      <w:kern w:val="44"/>
      <w:sz w:val="44"/>
      <w:szCs w:val="44"/>
      <w:lang w:val="en-US"/>
    </w:rPr>
  </w:style>
  <w:style w:type="paragraph" w:customStyle="1" w:styleId="xu2">
    <w:name w:val="xu2"/>
    <w:basedOn w:val="2"/>
    <w:qFormat/>
    <w:pPr>
      <w:keepLines/>
      <w:spacing w:before="240" w:after="240" w:line="240" w:lineRule="auto"/>
      <w:jc w:val="center"/>
    </w:pPr>
    <w:rPr>
      <w:rFonts w:ascii="Arial" w:hAnsi="Arial"/>
      <w:b/>
      <w:bCs/>
      <w:spacing w:val="0"/>
      <w:sz w:val="32"/>
      <w:szCs w:val="32"/>
      <w:lang w:val="en-US"/>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kern w:val="0"/>
      <w:sz w:val="20"/>
    </w:rPr>
  </w:style>
  <w:style w:type="paragraph" w:customStyle="1" w:styleId="xu">
    <w:name w:val="xu表头"/>
    <w:basedOn w:val="a"/>
    <w:qFormat/>
    <w:pPr>
      <w:spacing w:beforeLines="600" w:afterLines="300" w:line="240" w:lineRule="auto"/>
      <w:ind w:firstLineChars="0" w:firstLine="0"/>
    </w:pPr>
    <w:rPr>
      <w:b/>
      <w:sz w:val="28"/>
      <w:szCs w:val="24"/>
    </w:rPr>
  </w:style>
  <w:style w:type="paragraph" w:customStyle="1" w:styleId="43">
    <w:name w:val="标准样式4"/>
    <w:basedOn w:val="xu4"/>
    <w:qFormat/>
    <w:pPr>
      <w:spacing w:before="0" w:after="0" w:line="480" w:lineRule="exact"/>
      <w:ind w:firstLineChars="200" w:firstLine="200"/>
    </w:pPr>
    <w:rPr>
      <w:rFonts w:ascii="Times New Roman"/>
      <w:sz w:val="24"/>
      <w:szCs w:val="24"/>
    </w:rPr>
  </w:style>
  <w:style w:type="paragraph" w:customStyle="1" w:styleId="1fc">
    <w:name w:val="新建样式1"/>
    <w:basedOn w:val="1"/>
    <w:next w:val="2"/>
    <w:qFormat/>
    <w:pPr>
      <w:keepLines/>
      <w:snapToGrid w:val="0"/>
      <w:spacing w:beforeLines="30" w:before="120" w:line="480" w:lineRule="exact"/>
      <w:ind w:firstLineChars="0" w:firstLine="0"/>
      <w:jc w:val="both"/>
    </w:pPr>
    <w:rPr>
      <w:b/>
      <w:color w:val="000000"/>
      <w:spacing w:val="0"/>
      <w:kern w:val="44"/>
      <w:sz w:val="28"/>
      <w:szCs w:val="24"/>
      <w:lang w:val="en-US"/>
    </w:rPr>
  </w:style>
  <w:style w:type="paragraph" w:customStyle="1" w:styleId="affffff3">
    <w:name w:val="正文新"/>
    <w:basedOn w:val="a"/>
    <w:qFormat/>
    <w:pPr>
      <w:spacing w:line="480" w:lineRule="exact"/>
      <w:jc w:val="left"/>
    </w:pPr>
    <w:rPr>
      <w:szCs w:val="24"/>
    </w:rPr>
  </w:style>
  <w:style w:type="paragraph" w:customStyle="1" w:styleId="6622">
    <w:name w:val="样式 宋体 小四 段前: 6 磅 段后: 6 磅 行距: 固定值 22 磅"/>
    <w:basedOn w:val="a"/>
    <w:qFormat/>
    <w:pPr>
      <w:spacing w:before="120" w:after="120" w:line="460" w:lineRule="exact"/>
    </w:pPr>
    <w:rPr>
      <w:rFonts w:ascii="宋体" w:eastAsia="仿宋_GB2312" w:hAnsi="宋体"/>
    </w:rPr>
  </w:style>
  <w:style w:type="paragraph" w:customStyle="1" w:styleId="1fd">
    <w:name w:val="索引标题1"/>
    <w:basedOn w:val="a"/>
    <w:next w:val="111"/>
    <w:qFormat/>
    <w:pPr>
      <w:spacing w:line="240" w:lineRule="auto"/>
      <w:ind w:firstLineChars="0" w:firstLine="0"/>
    </w:pPr>
    <w:rPr>
      <w:sz w:val="21"/>
    </w:rPr>
  </w:style>
  <w:style w:type="paragraph" w:customStyle="1" w:styleId="09925324">
    <w:name w:val="样式 样式 四号 首行缩进:  0.99 厘米 行距: 最小值 25 磅3 + 行距: 最小值 24 磅"/>
    <w:basedOn w:val="a"/>
    <w:qFormat/>
    <w:pPr>
      <w:spacing w:line="500" w:lineRule="atLeast"/>
      <w:ind w:firstLineChars="0" w:firstLine="561"/>
    </w:pPr>
    <w:rPr>
      <w:rFonts w:cs="宋体"/>
      <w:sz w:val="28"/>
    </w:rPr>
  </w:style>
  <w:style w:type="paragraph" w:customStyle="1" w:styleId="xl68">
    <w:name w:val="xl68"/>
    <w:basedOn w:val="a"/>
    <w:qFormat/>
    <w:pPr>
      <w:widowControl/>
      <w:spacing w:before="100" w:beforeAutospacing="1" w:after="100" w:afterAutospacing="1" w:line="240" w:lineRule="auto"/>
      <w:ind w:firstLineChars="0" w:firstLine="0"/>
      <w:jc w:val="left"/>
    </w:pPr>
    <w:rPr>
      <w:kern w:val="0"/>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sz w:val="20"/>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kern w:val="0"/>
      <w:sz w:val="20"/>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kern w:val="0"/>
      <w:sz w:val="20"/>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kern w:val="0"/>
      <w:sz w:val="20"/>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kern w:val="0"/>
      <w:sz w:val="20"/>
    </w:rPr>
  </w:style>
  <w:style w:type="paragraph" w:customStyle="1" w:styleId="xl86">
    <w:name w:val="xl86"/>
    <w:basedOn w:val="a"/>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kern w:val="0"/>
      <w:sz w:val="20"/>
    </w:rPr>
  </w:style>
  <w:style w:type="paragraph" w:customStyle="1" w:styleId="xl87">
    <w:name w:val="xl87"/>
    <w:basedOn w:val="a"/>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kern w:val="0"/>
      <w:sz w:val="20"/>
    </w:rPr>
  </w:style>
  <w:style w:type="paragraph" w:customStyle="1" w:styleId="TOC10">
    <w:name w:val="TOC 标题1"/>
    <w:basedOn w:val="1"/>
    <w:next w:val="a"/>
    <w:qFormat/>
    <w:pPr>
      <w:keepLines/>
      <w:widowControl/>
      <w:spacing w:before="480" w:line="276" w:lineRule="auto"/>
      <w:ind w:firstLineChars="0" w:firstLine="0"/>
      <w:jc w:val="left"/>
      <w:outlineLvl w:val="9"/>
    </w:pPr>
    <w:rPr>
      <w:rFonts w:ascii="Cambria" w:hAnsi="Cambria"/>
      <w:b/>
      <w:bCs/>
      <w:color w:val="365F91"/>
      <w:spacing w:val="0"/>
      <w:kern w:val="0"/>
      <w:sz w:val="28"/>
      <w:szCs w:val="28"/>
      <w:lang w:val="en-US"/>
    </w:rPr>
  </w:style>
  <w:style w:type="character" w:customStyle="1" w:styleId="2Char10">
    <w:name w:val="正文文本缩进 2 Char1"/>
    <w:uiPriority w:val="99"/>
    <w:qFormat/>
    <w:rPr>
      <w:rFonts w:ascii="仿宋体" w:eastAsia="仿宋体" w:cs="仿宋体"/>
    </w:rPr>
  </w:style>
  <w:style w:type="paragraph" w:customStyle="1" w:styleId="affffff4">
    <w:name w:val="正文文字缩进"/>
    <w:basedOn w:val="a"/>
    <w:qFormat/>
    <w:pPr>
      <w:tabs>
        <w:tab w:val="left" w:pos="990"/>
      </w:tabs>
      <w:spacing w:line="540" w:lineRule="atLeast"/>
      <w:ind w:left="990" w:rightChars="-34" w:right="-95" w:firstLineChars="0" w:hanging="420"/>
    </w:pPr>
    <w:rPr>
      <w:sz w:val="28"/>
    </w:rPr>
  </w:style>
  <w:style w:type="paragraph" w:customStyle="1" w:styleId="Char50">
    <w:name w:val="Char5"/>
    <w:basedOn w:val="a"/>
    <w:qFormat/>
    <w:pPr>
      <w:spacing w:line="240" w:lineRule="auto"/>
      <w:ind w:firstLineChars="0" w:firstLine="0"/>
    </w:pPr>
    <w:rPr>
      <w:sz w:val="21"/>
    </w:rPr>
  </w:style>
  <w:style w:type="paragraph" w:customStyle="1" w:styleId="xl164">
    <w:name w:val="xl164"/>
    <w:basedOn w:val="a"/>
    <w:qFormat/>
    <w:pPr>
      <w:widowControl/>
      <w:spacing w:before="100" w:beforeAutospacing="1" w:after="100" w:afterAutospacing="1" w:line="240" w:lineRule="auto"/>
      <w:ind w:firstLineChars="0" w:firstLine="0"/>
      <w:jc w:val="center"/>
      <w:textAlignment w:val="center"/>
    </w:pPr>
    <w:rPr>
      <w:kern w:val="0"/>
      <w:szCs w:val="24"/>
    </w:rPr>
  </w:style>
  <w:style w:type="paragraph" w:customStyle="1" w:styleId="52">
    <w:name w:val="5"/>
    <w:qFormat/>
    <w:pPr>
      <w:overflowPunct w:val="0"/>
      <w:autoSpaceDE w:val="0"/>
      <w:autoSpaceDN w:val="0"/>
      <w:adjustRightInd w:val="0"/>
      <w:textAlignment w:val="baseline"/>
    </w:pPr>
    <w:rPr>
      <w:rFonts w:ascii="仿宋体" w:eastAsia="仿宋体" w:cs="仿宋体"/>
    </w:rPr>
  </w:style>
  <w:style w:type="character" w:customStyle="1" w:styleId="2f0">
    <w:name w:val="页码2"/>
    <w:basedOn w:val="a0"/>
    <w:qFormat/>
  </w:style>
  <w:style w:type="character" w:customStyle="1" w:styleId="2f1">
    <w:name w:val="行号2"/>
    <w:basedOn w:val="a0"/>
    <w:qFormat/>
  </w:style>
  <w:style w:type="character" w:customStyle="1" w:styleId="2f2">
    <w:name w:val="批注引用2"/>
    <w:qFormat/>
    <w:rPr>
      <w:sz w:val="16"/>
      <w:szCs w:val="16"/>
    </w:rPr>
  </w:style>
  <w:style w:type="paragraph" w:customStyle="1" w:styleId="2f3">
    <w:name w:val="普通(网站)2"/>
    <w:basedOn w:val="a"/>
    <w:qFormat/>
    <w:pPr>
      <w:widowControl/>
      <w:spacing w:before="100" w:beforeAutospacing="1" w:after="100" w:afterAutospacing="1" w:line="240" w:lineRule="auto"/>
      <w:ind w:firstLineChars="0" w:firstLine="0"/>
      <w:jc w:val="left"/>
    </w:pPr>
    <w:rPr>
      <w:rFonts w:ascii="宋体" w:eastAsia="仿宋_GB2312" w:hAnsi="宋体" w:cs="宋体"/>
      <w:kern w:val="0"/>
      <w:sz w:val="28"/>
      <w:szCs w:val="24"/>
    </w:rPr>
  </w:style>
  <w:style w:type="paragraph" w:customStyle="1" w:styleId="2f4">
    <w:name w:val="纯文本2"/>
    <w:basedOn w:val="a"/>
    <w:qFormat/>
    <w:pPr>
      <w:spacing w:line="240" w:lineRule="auto"/>
      <w:ind w:firstLineChars="0" w:firstLine="0"/>
    </w:pPr>
    <w:rPr>
      <w:rFonts w:ascii="宋体" w:hAnsi="Courier New" w:cs="宋体"/>
      <w:kern w:val="0"/>
      <w:sz w:val="20"/>
      <w:szCs w:val="21"/>
    </w:rPr>
  </w:style>
  <w:style w:type="paragraph" w:customStyle="1" w:styleId="2f5">
    <w:name w:val="正文首行缩进2"/>
    <w:basedOn w:val="a7"/>
    <w:qFormat/>
    <w:pPr>
      <w:widowControl/>
      <w:overflowPunct w:val="0"/>
      <w:autoSpaceDE w:val="0"/>
      <w:autoSpaceDN w:val="0"/>
      <w:adjustRightInd w:val="0"/>
      <w:spacing w:after="120" w:line="240" w:lineRule="auto"/>
      <w:ind w:firstLineChars="100" w:firstLine="420"/>
      <w:jc w:val="left"/>
      <w:textAlignment w:val="baseline"/>
    </w:pPr>
    <w:rPr>
      <w:rFonts w:ascii="仿宋体" w:eastAsia="仿宋体" w:cs="仿宋体"/>
      <w:kern w:val="0"/>
      <w:sz w:val="20"/>
      <w:lang w:val="en-US"/>
    </w:rPr>
  </w:style>
  <w:style w:type="paragraph" w:customStyle="1" w:styleId="2f6">
    <w:name w:val="正文文本缩进2"/>
    <w:basedOn w:val="a"/>
    <w:qFormat/>
    <w:pPr>
      <w:ind w:left="992" w:firstLineChars="0" w:firstLine="0"/>
    </w:pPr>
    <w:rPr>
      <w:rFonts w:ascii="Arial" w:hAnsi="Arial" w:cs="Arial"/>
      <w:kern w:val="0"/>
      <w:sz w:val="28"/>
      <w:szCs w:val="28"/>
    </w:rPr>
  </w:style>
  <w:style w:type="paragraph" w:customStyle="1" w:styleId="320">
    <w:name w:val="正文文本缩进 32"/>
    <w:basedOn w:val="a"/>
    <w:qFormat/>
    <w:pPr>
      <w:ind w:right="345" w:firstLineChars="0" w:firstLine="540"/>
    </w:pPr>
    <w:rPr>
      <w:rFonts w:ascii="宋体" w:hAnsi="Arial" w:cs="宋体"/>
      <w:color w:val="000000"/>
      <w:kern w:val="0"/>
      <w:sz w:val="28"/>
      <w:szCs w:val="28"/>
    </w:rPr>
  </w:style>
  <w:style w:type="paragraph" w:customStyle="1" w:styleId="2f7">
    <w:name w:val="批注主题2"/>
    <w:basedOn w:val="a4"/>
    <w:next w:val="a4"/>
    <w:qFormat/>
    <w:pPr>
      <w:keepNext/>
      <w:keepLines/>
      <w:widowControl/>
      <w:spacing w:line="500" w:lineRule="exact"/>
    </w:pPr>
    <w:rPr>
      <w:rFonts w:ascii="宋体" w:eastAsia="仿宋_GB2312"/>
      <w:b/>
      <w:bCs/>
      <w:kern w:val="0"/>
      <w:sz w:val="28"/>
      <w:lang w:val="en-US"/>
    </w:rPr>
  </w:style>
  <w:style w:type="paragraph" w:customStyle="1" w:styleId="2f8">
    <w:name w:val="文档结构图2"/>
    <w:basedOn w:val="a"/>
    <w:qFormat/>
    <w:pPr>
      <w:widowControl/>
      <w:overflowPunct w:val="0"/>
      <w:autoSpaceDE w:val="0"/>
      <w:autoSpaceDN w:val="0"/>
      <w:adjustRightInd w:val="0"/>
      <w:spacing w:line="240" w:lineRule="auto"/>
      <w:ind w:firstLineChars="0" w:firstLine="0"/>
      <w:jc w:val="left"/>
      <w:textAlignment w:val="baseline"/>
    </w:pPr>
    <w:rPr>
      <w:rFonts w:ascii="宋体" w:cs="仿宋体"/>
      <w:kern w:val="0"/>
      <w:sz w:val="18"/>
      <w:szCs w:val="18"/>
    </w:rPr>
  </w:style>
  <w:style w:type="paragraph" w:customStyle="1" w:styleId="2f9">
    <w:name w:val="日期2"/>
    <w:basedOn w:val="a"/>
    <w:next w:val="a"/>
    <w:qFormat/>
    <w:pPr>
      <w:widowControl/>
      <w:overflowPunct w:val="0"/>
      <w:autoSpaceDE w:val="0"/>
      <w:autoSpaceDN w:val="0"/>
      <w:adjustRightInd w:val="0"/>
      <w:spacing w:line="240" w:lineRule="auto"/>
      <w:ind w:firstLineChars="0" w:firstLine="0"/>
      <w:textAlignment w:val="baseline"/>
    </w:pPr>
    <w:rPr>
      <w:rFonts w:ascii="黑体" w:eastAsia="黑体" w:cs="黑体"/>
      <w:kern w:val="0"/>
      <w:sz w:val="28"/>
      <w:szCs w:val="28"/>
    </w:rPr>
  </w:style>
  <w:style w:type="paragraph" w:customStyle="1" w:styleId="224">
    <w:name w:val="正文文本 22"/>
    <w:basedOn w:val="a"/>
    <w:qFormat/>
    <w:pPr>
      <w:ind w:firstLineChars="0" w:firstLine="0"/>
      <w:jc w:val="left"/>
    </w:pPr>
    <w:rPr>
      <w:kern w:val="0"/>
      <w:sz w:val="28"/>
      <w:szCs w:val="28"/>
    </w:rPr>
  </w:style>
  <w:style w:type="paragraph" w:customStyle="1" w:styleId="225">
    <w:name w:val="正文文本缩进 22"/>
    <w:basedOn w:val="a"/>
    <w:qFormat/>
    <w:pPr>
      <w:ind w:firstLineChars="0" w:firstLine="540"/>
      <w:jc w:val="left"/>
    </w:pPr>
    <w:rPr>
      <w:rFonts w:ascii="Arial" w:hAnsi="Arial" w:cs="Arial"/>
      <w:kern w:val="0"/>
      <w:sz w:val="28"/>
      <w:szCs w:val="28"/>
    </w:rPr>
  </w:style>
  <w:style w:type="paragraph" w:customStyle="1" w:styleId="2fa">
    <w:name w:val="正文缩进2"/>
    <w:basedOn w:val="a"/>
    <w:qFormat/>
    <w:pPr>
      <w:spacing w:line="240" w:lineRule="auto"/>
      <w:ind w:firstLineChars="0" w:firstLine="420"/>
    </w:pPr>
    <w:rPr>
      <w:sz w:val="28"/>
      <w:szCs w:val="28"/>
    </w:rPr>
  </w:style>
  <w:style w:type="paragraph" w:customStyle="1" w:styleId="2fb">
    <w:name w:val="图表目录2"/>
    <w:basedOn w:val="a"/>
    <w:next w:val="a"/>
    <w:qFormat/>
    <w:pPr>
      <w:spacing w:line="240" w:lineRule="auto"/>
      <w:ind w:left="840" w:firstLineChars="0" w:hanging="420"/>
    </w:pPr>
    <w:rPr>
      <w:sz w:val="28"/>
      <w:szCs w:val="28"/>
    </w:rPr>
  </w:style>
  <w:style w:type="paragraph" w:customStyle="1" w:styleId="321">
    <w:name w:val="列表 32"/>
    <w:basedOn w:val="a"/>
    <w:qFormat/>
    <w:pPr>
      <w:widowControl/>
      <w:overflowPunct w:val="0"/>
      <w:autoSpaceDE w:val="0"/>
      <w:autoSpaceDN w:val="0"/>
      <w:adjustRightInd w:val="0"/>
      <w:spacing w:before="60" w:after="60" w:line="240" w:lineRule="auto"/>
      <w:ind w:left="814" w:firstLineChars="0" w:hanging="360"/>
      <w:textAlignment w:val="baseline"/>
    </w:pPr>
    <w:rPr>
      <w:rFonts w:ascii="宋体" w:cs="宋体"/>
      <w:spacing w:val="-30"/>
      <w:kern w:val="0"/>
      <w:szCs w:val="24"/>
    </w:rPr>
  </w:style>
  <w:style w:type="paragraph" w:customStyle="1" w:styleId="2fc">
    <w:name w:val="列出段落2"/>
    <w:basedOn w:val="a"/>
    <w:qFormat/>
    <w:pPr>
      <w:widowControl/>
      <w:overflowPunct w:val="0"/>
      <w:autoSpaceDE w:val="0"/>
      <w:autoSpaceDN w:val="0"/>
      <w:adjustRightInd w:val="0"/>
      <w:spacing w:line="240" w:lineRule="auto"/>
      <w:ind w:firstLine="420"/>
      <w:jc w:val="left"/>
      <w:textAlignment w:val="baseline"/>
    </w:pPr>
    <w:rPr>
      <w:rFonts w:ascii="仿宋体" w:eastAsia="仿宋体" w:cs="仿宋体"/>
      <w:kern w:val="0"/>
      <w:sz w:val="20"/>
    </w:rPr>
  </w:style>
  <w:style w:type="paragraph" w:customStyle="1" w:styleId="120">
    <w:name w:val="索引 12"/>
    <w:basedOn w:val="a"/>
    <w:next w:val="a"/>
    <w:qFormat/>
    <w:pPr>
      <w:widowControl/>
      <w:snapToGrid w:val="0"/>
      <w:spacing w:line="500" w:lineRule="exact"/>
      <w:ind w:firstLineChars="0" w:firstLine="0"/>
    </w:pPr>
    <w:rPr>
      <w:rFonts w:ascii="宋体" w:hAnsi="宋体"/>
      <w:spacing w:val="-20"/>
      <w:sz w:val="21"/>
      <w:szCs w:val="21"/>
    </w:rPr>
  </w:style>
  <w:style w:type="paragraph" w:customStyle="1" w:styleId="2fd">
    <w:name w:val="索引标题2"/>
    <w:basedOn w:val="a"/>
    <w:next w:val="120"/>
    <w:qFormat/>
    <w:pPr>
      <w:spacing w:line="240" w:lineRule="auto"/>
      <w:ind w:firstLineChars="0" w:firstLine="0"/>
    </w:pPr>
    <w:rPr>
      <w:sz w:val="21"/>
    </w:rPr>
  </w:style>
  <w:style w:type="paragraph" w:customStyle="1" w:styleId="TOC20">
    <w:name w:val="TOC 标题2"/>
    <w:basedOn w:val="1"/>
    <w:next w:val="a"/>
    <w:qFormat/>
    <w:pPr>
      <w:keepLines/>
      <w:widowControl/>
      <w:spacing w:before="480" w:line="276" w:lineRule="auto"/>
      <w:ind w:firstLineChars="0" w:firstLine="0"/>
      <w:jc w:val="left"/>
      <w:outlineLvl w:val="9"/>
    </w:pPr>
    <w:rPr>
      <w:rFonts w:ascii="Cambria" w:hAnsi="Cambria"/>
      <w:b/>
      <w:bCs/>
      <w:color w:val="365F91"/>
      <w:spacing w:val="0"/>
      <w:kern w:val="0"/>
      <w:sz w:val="28"/>
      <w:szCs w:val="28"/>
      <w:lang w:val="en-US"/>
    </w:rPr>
  </w:style>
  <w:style w:type="paragraph" w:customStyle="1" w:styleId="Char40">
    <w:name w:val="Char4"/>
    <w:basedOn w:val="a"/>
    <w:qFormat/>
    <w:pPr>
      <w:spacing w:line="240" w:lineRule="auto"/>
      <w:ind w:firstLineChars="0" w:firstLine="0"/>
    </w:pPr>
    <w:rPr>
      <w:sz w:val="21"/>
    </w:rPr>
  </w:style>
  <w:style w:type="paragraph" w:customStyle="1" w:styleId="3d">
    <w:name w:val="正文缩进3"/>
    <w:basedOn w:val="a"/>
    <w:qFormat/>
    <w:pPr>
      <w:snapToGrid w:val="0"/>
      <w:spacing w:line="540" w:lineRule="atLeast"/>
      <w:ind w:firstLineChars="0" w:firstLine="420"/>
    </w:pPr>
    <w:rPr>
      <w:spacing w:val="8"/>
      <w:sz w:val="28"/>
    </w:rPr>
  </w:style>
  <w:style w:type="paragraph" w:customStyle="1" w:styleId="Char30">
    <w:name w:val="Char3"/>
    <w:basedOn w:val="a"/>
    <w:qFormat/>
    <w:pPr>
      <w:spacing w:line="240" w:lineRule="auto"/>
      <w:ind w:firstLineChars="0" w:firstLine="0"/>
    </w:pPr>
    <w:rPr>
      <w:rFonts w:ascii="宋体"/>
      <w:kern w:val="0"/>
      <w:sz w:val="28"/>
    </w:rPr>
  </w:style>
  <w:style w:type="paragraph" w:customStyle="1" w:styleId="Char211">
    <w:name w:val="Char211"/>
    <w:basedOn w:val="a"/>
    <w:qFormat/>
    <w:pPr>
      <w:spacing w:line="240" w:lineRule="auto"/>
      <w:ind w:firstLineChars="0" w:firstLine="0"/>
    </w:pPr>
    <w:rPr>
      <w:rFonts w:ascii="宋体" w:hAnsi="宋体" w:cs="Courier New"/>
      <w:sz w:val="32"/>
      <w:szCs w:val="32"/>
    </w:rPr>
  </w:style>
  <w:style w:type="paragraph" w:customStyle="1" w:styleId="260">
    <w:name w:val="样式 标题 2 + 宋体 小三 段前: 6 磅 段后: 0 磅"/>
    <w:basedOn w:val="2"/>
    <w:qFormat/>
    <w:pPr>
      <w:keepLines/>
      <w:spacing w:before="120" w:line="600" w:lineRule="auto"/>
      <w:ind w:firstLineChars="0" w:firstLine="0"/>
      <w:jc w:val="left"/>
    </w:pPr>
    <w:rPr>
      <w:rFonts w:cs="宋体"/>
      <w:b/>
      <w:bCs/>
      <w:spacing w:val="0"/>
      <w:lang w:val="en-US"/>
    </w:rPr>
  </w:style>
  <w:style w:type="paragraph" w:customStyle="1" w:styleId="250">
    <w:name w:val="样式 宋体 小四 加粗 行距: 固定值 25 磅"/>
    <w:basedOn w:val="a"/>
    <w:qFormat/>
    <w:pPr>
      <w:spacing w:line="480" w:lineRule="auto"/>
      <w:ind w:firstLineChars="0" w:firstLine="0"/>
    </w:pPr>
    <w:rPr>
      <w:rFonts w:ascii="宋体" w:hAnsi="宋体" w:cs="宋体"/>
      <w:b/>
      <w:bCs/>
    </w:rPr>
  </w:style>
  <w:style w:type="paragraph" w:customStyle="1" w:styleId="Char210">
    <w:name w:val="Char21"/>
    <w:basedOn w:val="a"/>
    <w:qFormat/>
    <w:pPr>
      <w:spacing w:line="240" w:lineRule="auto"/>
      <w:ind w:firstLineChars="0" w:firstLine="0"/>
    </w:pPr>
    <w:rPr>
      <w:rFonts w:ascii="宋体" w:hAnsi="宋体" w:cs="Courier New"/>
      <w:sz w:val="32"/>
      <w:szCs w:val="32"/>
    </w:rPr>
  </w:style>
  <w:style w:type="paragraph" w:customStyle="1" w:styleId="affffff5">
    <w:name w:val="！正文"/>
    <w:basedOn w:val="a"/>
    <w:qFormat/>
    <w:pPr>
      <w:spacing w:line="600" w:lineRule="exact"/>
      <w:ind w:firstLine="560"/>
    </w:pPr>
    <w:rPr>
      <w:rFonts w:ascii="Arial" w:hAnsi="Arial" w:cs="Arial"/>
      <w:color w:val="000000"/>
      <w:sz w:val="28"/>
      <w:szCs w:val="28"/>
    </w:rPr>
  </w:style>
  <w:style w:type="paragraph" w:customStyle="1" w:styleId="1fe">
    <w:name w:val="目录标题1"/>
    <w:basedOn w:val="1"/>
    <w:next w:val="a"/>
    <w:qFormat/>
    <w:pPr>
      <w:keepLines/>
      <w:widowControl/>
      <w:spacing w:before="480" w:line="276" w:lineRule="auto"/>
      <w:ind w:firstLineChars="0" w:firstLine="0"/>
      <w:jc w:val="left"/>
      <w:outlineLvl w:val="9"/>
    </w:pPr>
    <w:rPr>
      <w:rFonts w:ascii="Cambria" w:hAnsi="Cambria"/>
      <w:b/>
      <w:bCs/>
      <w:color w:val="365F91"/>
      <w:spacing w:val="0"/>
      <w:kern w:val="0"/>
      <w:sz w:val="28"/>
      <w:szCs w:val="28"/>
      <w:lang w:val="en-US"/>
    </w:rPr>
  </w:style>
  <w:style w:type="paragraph" w:customStyle="1" w:styleId="msonormal0">
    <w:name w:val="msonormal"/>
    <w:basedOn w:val="a"/>
    <w:qFormat/>
    <w:pPr>
      <w:widowControl/>
      <w:spacing w:before="100" w:beforeAutospacing="1" w:after="100" w:afterAutospacing="1" w:line="240" w:lineRule="auto"/>
      <w:ind w:firstLineChars="0" w:firstLine="0"/>
      <w:jc w:val="left"/>
    </w:pPr>
    <w:rPr>
      <w:rFonts w:ascii="宋体" w:hAnsi="宋体" w:cs="宋体"/>
      <w:kern w:val="0"/>
      <w:szCs w:val="24"/>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kern w:val="0"/>
      <w:szCs w:val="24"/>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Cs w:val="24"/>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93">
    <w:name w:val="xl9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kern w:val="0"/>
      <w:sz w:val="20"/>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kern w:val="0"/>
      <w:sz w:val="20"/>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Cs w:val="24"/>
    </w:rPr>
  </w:style>
  <w:style w:type="paragraph" w:customStyle="1" w:styleId="xl97">
    <w:name w:val="xl9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99">
    <w:name w:val="xl99"/>
    <w:basedOn w:val="a"/>
    <w:qFormat/>
    <w:pPr>
      <w:widowControl/>
      <w:pBdr>
        <w:top w:val="single" w:sz="4" w:space="0" w:color="auto"/>
        <w:bottom w:val="single" w:sz="4" w:space="0" w:color="auto"/>
      </w:pBdr>
      <w:spacing w:before="100" w:beforeAutospacing="1" w:after="100" w:afterAutospacing="1" w:line="240" w:lineRule="auto"/>
      <w:ind w:firstLineChars="0" w:firstLine="0"/>
      <w:jc w:val="center"/>
      <w:textAlignment w:val="center"/>
    </w:pPr>
    <w:rPr>
      <w:rFonts w:ascii="宋体" w:hAnsi="宋体" w:cs="宋体"/>
      <w:kern w:val="0"/>
      <w:szCs w:val="24"/>
    </w:rPr>
  </w:style>
  <w:style w:type="paragraph" w:customStyle="1" w:styleId="xl100">
    <w:name w:val="xl100"/>
    <w:basedOn w:val="a"/>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101">
    <w:name w:val="xl101"/>
    <w:basedOn w:val="a"/>
    <w:qFormat/>
    <w:pPr>
      <w:widowControl/>
      <w:pBdr>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102">
    <w:name w:val="xl102"/>
    <w:basedOn w:val="a"/>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103">
    <w:name w:val="xl103"/>
    <w:basedOn w:val="a"/>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color w:val="FF0000"/>
      <w:kern w:val="0"/>
      <w:sz w:val="20"/>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color w:val="FF0000"/>
      <w:kern w:val="0"/>
      <w:sz w:val="20"/>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Chars="0" w:firstLine="0"/>
      <w:jc w:val="center"/>
      <w:textAlignment w:val="center"/>
    </w:pPr>
    <w:rPr>
      <w:rFonts w:ascii="宋体" w:hAnsi="宋体" w:cs="宋体"/>
      <w:color w:val="FF0000"/>
      <w:kern w:val="0"/>
      <w:sz w:val="20"/>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color w:val="FF0000"/>
      <w:kern w:val="0"/>
      <w:sz w:val="20"/>
    </w:rPr>
  </w:style>
  <w:style w:type="paragraph" w:customStyle="1" w:styleId="xl107">
    <w:name w:val="xl107"/>
    <w:basedOn w:val="a"/>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color w:val="FF0000"/>
      <w:kern w:val="0"/>
      <w:sz w:val="20"/>
    </w:rPr>
  </w:style>
  <w:style w:type="paragraph" w:customStyle="1" w:styleId="xl108">
    <w:name w:val="xl10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1"/>
      <w:szCs w:val="21"/>
    </w:rPr>
  </w:style>
  <w:style w:type="paragraph" w:customStyle="1" w:styleId="xl109">
    <w:name w:val="xl10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111">
    <w:name w:val="xl11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kern w:val="0"/>
      <w:szCs w:val="24"/>
    </w:rPr>
  </w:style>
  <w:style w:type="paragraph" w:customStyle="1" w:styleId="xl112">
    <w:name w:val="xl11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16"/>
      <w:szCs w:val="16"/>
    </w:rPr>
  </w:style>
  <w:style w:type="paragraph" w:customStyle="1" w:styleId="xl113">
    <w:name w:val="xl11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Cs w:val="24"/>
    </w:rPr>
  </w:style>
  <w:style w:type="paragraph" w:customStyle="1" w:styleId="xl114">
    <w:name w:val="xl11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hAnsi="宋体" w:cs="宋体"/>
      <w:kern w:val="0"/>
      <w:szCs w:val="24"/>
    </w:rPr>
  </w:style>
  <w:style w:type="paragraph" w:customStyle="1" w:styleId="xl115">
    <w:name w:val="xl115"/>
    <w:basedOn w:val="a"/>
    <w:qFormat/>
    <w:pPr>
      <w:widowControl/>
      <w:pBdr>
        <w:top w:val="single" w:sz="4" w:space="0" w:color="auto"/>
        <w:bottom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xl116">
    <w:name w:val="xl116"/>
    <w:basedOn w:val="a"/>
    <w:qFormat/>
    <w:pPr>
      <w:widowControl/>
      <w:pBdr>
        <w:top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hAnsi="宋体" w:cs="宋体"/>
      <w:kern w:val="0"/>
      <w:sz w:val="20"/>
    </w:rPr>
  </w:style>
  <w:style w:type="paragraph" w:customStyle="1" w:styleId="2fe">
    <w:name w:val="2正文"/>
    <w:link w:val="2Char0"/>
    <w:qFormat/>
    <w:pPr>
      <w:spacing w:line="600" w:lineRule="exact"/>
      <w:ind w:firstLineChars="200" w:firstLine="200"/>
      <w:jc w:val="both"/>
    </w:pPr>
    <w:rPr>
      <w:rFonts w:eastAsia="仿宋_GB2312"/>
      <w:sz w:val="28"/>
      <w:szCs w:val="24"/>
    </w:rPr>
  </w:style>
  <w:style w:type="character" w:customStyle="1" w:styleId="2Char0">
    <w:name w:val="2正文 Char"/>
    <w:link w:val="2fe"/>
    <w:qFormat/>
    <w:rPr>
      <w:rFonts w:eastAsia="仿宋_GB2312"/>
      <w:sz w:val="28"/>
      <w:szCs w:val="24"/>
      <w:lang w:bidi="ar-SA"/>
    </w:rPr>
  </w:style>
  <w:style w:type="paragraph" w:customStyle="1" w:styleId="affffff6">
    <w:name w:val="环评列表"/>
    <w:basedOn w:val="aff2"/>
    <w:qFormat/>
    <w:pPr>
      <w:spacing w:line="240" w:lineRule="auto"/>
      <w:contextualSpacing w:val="0"/>
    </w:pPr>
    <w:rPr>
      <w:rFonts w:cs="宋体"/>
      <w:sz w:val="21"/>
      <w:szCs w:val="24"/>
    </w:rPr>
  </w:style>
  <w:style w:type="character" w:customStyle="1" w:styleId="ac">
    <w:name w:val="正文缩进 字符"/>
    <w:link w:val="ab"/>
    <w:qFormat/>
    <w:rPr>
      <w:kern w:val="2"/>
      <w:sz w:val="24"/>
    </w:rPr>
  </w:style>
  <w:style w:type="character" w:customStyle="1" w:styleId="Chare">
    <w:name w:val="表格居中 Char"/>
    <w:link w:val="affff7"/>
    <w:qFormat/>
    <w:rPr>
      <w:kern w:val="2"/>
      <w:sz w:val="24"/>
      <w:szCs w:val="21"/>
    </w:rPr>
  </w:style>
  <w:style w:type="paragraph" w:customStyle="1" w:styleId="900">
    <w:name w:val="样式 表文字 + 字符缩放: 90%"/>
    <w:basedOn w:val="afffb"/>
    <w:qFormat/>
    <w:pPr>
      <w:ind w:leftChars="-50" w:left="-50" w:rightChars="-50" w:right="-50"/>
    </w:pPr>
    <w:rPr>
      <w:rFonts w:cs="宋体"/>
      <w:sz w:val="18"/>
      <w:szCs w:val="18"/>
    </w:rPr>
  </w:style>
  <w:style w:type="paragraph" w:customStyle="1" w:styleId="TableParagraph">
    <w:name w:val="Table Paragraph"/>
    <w:basedOn w:val="a"/>
    <w:uiPriority w:val="1"/>
    <w:qFormat/>
    <w:pPr>
      <w:spacing w:line="240" w:lineRule="auto"/>
      <w:ind w:firstLineChars="0" w:firstLine="0"/>
      <w:jc w:val="left"/>
    </w:pPr>
    <w:rPr>
      <w:rFonts w:ascii="Calibri" w:hAnsi="Calibri"/>
      <w:kern w:val="0"/>
      <w:sz w:val="22"/>
      <w:szCs w:val="22"/>
      <w:lang w:eastAsia="en-US"/>
    </w:rPr>
  </w:style>
  <w:style w:type="paragraph" w:customStyle="1" w:styleId="xl744">
    <w:name w:val="xl74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Courier New" w:eastAsia="Arial Unicode MS" w:hAnsi="Courier New"/>
      <w:kern w:val="0"/>
      <w:szCs w:val="24"/>
    </w:rPr>
  </w:style>
  <w:style w:type="table" w:customStyle="1" w:styleId="TableNormal">
    <w:name w:val="Table Normal"/>
    <w:uiPriority w:val="2"/>
    <w:semiHidden/>
    <w:unhideWhenUsed/>
    <w:qFormat/>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zxzx">
    <w:name w:val="zxzx表格正文"/>
    <w:basedOn w:val="a"/>
    <w:qFormat/>
    <w:pPr>
      <w:adjustRightInd w:val="0"/>
      <w:snapToGrid w:val="0"/>
      <w:spacing w:line="240" w:lineRule="auto"/>
      <w:ind w:firstLineChars="0" w:firstLine="0"/>
      <w:jc w:val="center"/>
    </w:pPr>
    <w:rPr>
      <w:rFonts w:cs="Calibri"/>
      <w:sz w:val="21"/>
      <w:szCs w:val="21"/>
    </w:rPr>
  </w:style>
  <w:style w:type="paragraph" w:customStyle="1" w:styleId="zxzx0">
    <w:name w:val="zxzx书正文"/>
    <w:basedOn w:val="a"/>
    <w:link w:val="zxzxChar"/>
    <w:qFormat/>
    <w:pPr>
      <w:spacing w:line="440" w:lineRule="exact"/>
      <w:ind w:firstLine="880"/>
    </w:pPr>
    <w:rPr>
      <w:szCs w:val="22"/>
      <w:lang w:val="zh-CN"/>
    </w:rPr>
  </w:style>
  <w:style w:type="character" w:customStyle="1" w:styleId="zxzxChar">
    <w:name w:val="zxzx书正文 Char"/>
    <w:link w:val="zxzx0"/>
    <w:qFormat/>
    <w:rPr>
      <w:kern w:val="2"/>
      <w:sz w:val="24"/>
      <w:szCs w:val="22"/>
    </w:rPr>
  </w:style>
  <w:style w:type="character" w:customStyle="1" w:styleId="Charf6">
    <w:name w:val="表格内正文 Char"/>
    <w:link w:val="affffff7"/>
    <w:qFormat/>
    <w:rPr>
      <w:bCs/>
      <w:kern w:val="2"/>
      <w:sz w:val="21"/>
      <w:szCs w:val="21"/>
      <w:lang w:val="en-US" w:eastAsia="zh-CN" w:bidi="ar-SA"/>
    </w:rPr>
  </w:style>
  <w:style w:type="paragraph" w:customStyle="1" w:styleId="affffff7">
    <w:name w:val="表格内正文"/>
    <w:link w:val="Charf6"/>
    <w:qFormat/>
    <w:pPr>
      <w:widowControl w:val="0"/>
      <w:adjustRightInd w:val="0"/>
      <w:snapToGrid w:val="0"/>
      <w:jc w:val="center"/>
    </w:pPr>
    <w:rPr>
      <w:bCs/>
      <w:kern w:val="2"/>
      <w:sz w:val="21"/>
      <w:szCs w:val="21"/>
    </w:rPr>
  </w:style>
  <w:style w:type="character" w:styleId="affffff8">
    <w:name w:val="Placeholder Text"/>
    <w:basedOn w:val="a0"/>
    <w:uiPriority w:val="99"/>
    <w:semiHidden/>
    <w:qFormat/>
    <w:rPr>
      <w:color w:val="808080"/>
    </w:rPr>
  </w:style>
  <w:style w:type="paragraph" w:customStyle="1" w:styleId="TIE-">
    <w:name w:val="TIE-表格内容"/>
    <w:basedOn w:val="a"/>
    <w:qFormat/>
    <w:pPr>
      <w:overflowPunct w:val="0"/>
      <w:topLinePunct/>
      <w:spacing w:line="360" w:lineRule="exact"/>
      <w:ind w:firstLineChars="0" w:firstLine="0"/>
      <w:jc w:val="center"/>
      <w:textAlignment w:val="center"/>
    </w:pPr>
    <w:rPr>
      <w:sz w:val="21"/>
      <w:szCs w:val="22"/>
    </w:rPr>
  </w:style>
  <w:style w:type="paragraph" w:customStyle="1" w:styleId="TIE">
    <w:name w:val="TIE，表头，图头"/>
    <w:basedOn w:val="a"/>
    <w:qFormat/>
    <w:pPr>
      <w:spacing w:line="480" w:lineRule="exact"/>
      <w:ind w:firstLineChars="0" w:firstLine="0"/>
      <w:jc w:val="center"/>
    </w:pPr>
    <w:rPr>
      <w:rFonts w:eastAsia="Times New Roman"/>
      <w:b/>
      <w:szCs w:val="21"/>
    </w:rPr>
  </w:style>
  <w:style w:type="character" w:customStyle="1" w:styleId="affffff9">
    <w:name w:val="批注主题 字符"/>
    <w:uiPriority w:val="99"/>
    <w:semiHidden/>
    <w:qFormat/>
    <w:rPr>
      <w:rFonts w:ascii="Times New Roman" w:eastAsia="宋体" w:hAnsi="Times New Roman" w:cs="Times New Roman"/>
      <w:b/>
      <w:bCs/>
      <w:kern w:val="2"/>
      <w:sz w:val="24"/>
      <w:szCs w:val="22"/>
    </w:rPr>
  </w:style>
  <w:style w:type="paragraph" w:customStyle="1" w:styleId="TIE-0">
    <w:name w:val="TIE-表格内第一标题"/>
    <w:basedOn w:val="a"/>
    <w:qFormat/>
    <w:pPr>
      <w:spacing w:line="480" w:lineRule="exact"/>
      <w:ind w:firstLineChars="0" w:firstLine="0"/>
      <w:jc w:val="left"/>
    </w:pPr>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oleObject" Target="embeddings/oleObject3.bin"/><Relationship Id="rId39" Type="http://schemas.openxmlformats.org/officeDocument/2006/relationships/image" Target="media/image15.jpeg"/><Relationship Id="rId3" Type="http://schemas.openxmlformats.org/officeDocument/2006/relationships/numbering" Target="numbering.xml"/><Relationship Id="rId21" Type="http://schemas.openxmlformats.org/officeDocument/2006/relationships/image" Target="media/image5.png"/><Relationship Id="rId34" Type="http://schemas.openxmlformats.org/officeDocument/2006/relationships/footer" Target="footer5.xml"/><Relationship Id="rId42" Type="http://schemas.openxmlformats.org/officeDocument/2006/relationships/image" Target="media/image18.png"/><Relationship Id="rId47" Type="http://schemas.openxmlformats.org/officeDocument/2006/relationships/image" Target="media/image23.jpe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image" Target="media/image9.wmf"/><Relationship Id="rId33" Type="http://schemas.openxmlformats.org/officeDocument/2006/relationships/footer" Target="footer4.xml"/><Relationship Id="rId38" Type="http://schemas.openxmlformats.org/officeDocument/2006/relationships/image" Target="media/image14.jpeg"/><Relationship Id="rId46" Type="http://schemas.openxmlformats.org/officeDocument/2006/relationships/image" Target="media/image2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oleObject" Target="embeddings/oleObject2.bin"/><Relationship Id="rId29" Type="http://schemas.openxmlformats.org/officeDocument/2006/relationships/image" Target="media/image11.png"/><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eader" Target="header5.xml"/><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7.wmf"/><Relationship Id="rId28" Type="http://schemas.openxmlformats.org/officeDocument/2006/relationships/oleObject" Target="embeddings/oleObject4.bin"/><Relationship Id="rId36" Type="http://schemas.openxmlformats.org/officeDocument/2006/relationships/footer" Target="footer6.xml"/><Relationship Id="rId49"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4.emf"/><Relationship Id="rId31" Type="http://schemas.openxmlformats.org/officeDocument/2006/relationships/header" Target="header4.xml"/><Relationship Id="rId44"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image" Target="media/image10.wmf"/><Relationship Id="rId30" Type="http://schemas.openxmlformats.org/officeDocument/2006/relationships/image" Target="media/image12.png"/><Relationship Id="rId35" Type="http://schemas.openxmlformats.org/officeDocument/2006/relationships/header" Target="header6.xml"/><Relationship Id="rId43" Type="http://schemas.openxmlformats.org/officeDocument/2006/relationships/image" Target="media/image19.png"/><Relationship Id="rId48" Type="http://schemas.openxmlformats.org/officeDocument/2006/relationships/image" Target="media/image24.jpeg"/><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C8630F2-252D-4AC8-A8DE-4B26D67AC4D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106</Pages>
  <Words>9656</Words>
  <Characters>55043</Characters>
  <Application>Microsoft Office Word</Application>
  <DocSecurity>0</DocSecurity>
  <Lines>458</Lines>
  <Paragraphs>129</Paragraphs>
  <ScaleCrop>false</ScaleCrop>
  <Company>微软中国</Company>
  <LinksUpToDate>false</LinksUpToDate>
  <CharactersWithSpaces>64570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编号：</dc:title>
  <dc:creator>001</dc:creator>
  <cp:lastModifiedBy>铁 先生</cp:lastModifiedBy>
  <cp:revision>31</cp:revision>
  <cp:lastPrinted>2018-02-08T01:40:00Z</cp:lastPrinted>
  <dcterms:created xsi:type="dcterms:W3CDTF">2020-10-14T10:35:00Z</dcterms:created>
  <dcterms:modified xsi:type="dcterms:W3CDTF">2020-10-20T15:56:00Z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_DocHome">
    <vt:i4>998952235</vt:i4>
  </property>
</Properties>
</file>