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</w:rPr>
        <w:t>附件</w:t>
      </w:r>
      <w:r>
        <w:rPr>
          <w:rFonts w:hint="eastAsia" w:cs="宋体"/>
          <w:b/>
          <w:bCs/>
          <w:sz w:val="28"/>
          <w:szCs w:val="28"/>
          <w:lang w:val="en-US" w:eastAsia="zh-CN"/>
        </w:rPr>
        <w:t>5</w:t>
      </w:r>
    </w:p>
    <w:p>
      <w:pPr>
        <w:rPr>
          <w:rFonts w:cs="Times New Roman"/>
          <w:sz w:val="30"/>
          <w:szCs w:val="30"/>
        </w:rPr>
      </w:pPr>
    </w:p>
    <w:p>
      <w:pPr>
        <w:ind w:right="-57" w:rightChars="-27"/>
        <w:jc w:val="center"/>
        <w:rPr>
          <w:sz w:val="44"/>
          <w:szCs w:val="44"/>
        </w:rPr>
      </w:pPr>
      <w:r>
        <w:rPr>
          <w:rFonts w:hint="eastAsia" w:cs="宋体"/>
          <w:sz w:val="44"/>
          <w:szCs w:val="44"/>
        </w:rPr>
        <w:t>财政支出项目绩效自评报告</w:t>
      </w:r>
      <w:r>
        <w:rPr>
          <w:sz w:val="44"/>
          <w:szCs w:val="44"/>
        </w:rPr>
        <w:t xml:space="preserve"> </w:t>
      </w:r>
    </w:p>
    <w:p>
      <w:pPr>
        <w:jc w:val="center"/>
        <w:rPr>
          <w:rFonts w:cs="Times New Roman"/>
          <w:sz w:val="44"/>
          <w:szCs w:val="44"/>
        </w:rPr>
      </w:pPr>
    </w:p>
    <w:p>
      <w:pPr>
        <w:jc w:val="center"/>
        <w:rPr>
          <w:rFonts w:cs="Times New Roman"/>
          <w:sz w:val="44"/>
          <w:szCs w:val="44"/>
        </w:rPr>
      </w:pPr>
    </w:p>
    <w:p>
      <w:pPr>
        <w:jc w:val="center"/>
        <w:rPr>
          <w:rFonts w:cs="Times New Roman"/>
          <w:sz w:val="44"/>
          <w:szCs w:val="44"/>
        </w:rPr>
      </w:pPr>
    </w:p>
    <w:p>
      <w:pPr>
        <w:tabs>
          <w:tab w:val="left" w:pos="4665"/>
        </w:tabs>
        <w:jc w:val="left"/>
        <w:rPr>
          <w:rFonts w:cs="Times New Roman"/>
          <w:sz w:val="44"/>
          <w:szCs w:val="44"/>
        </w:rPr>
      </w:pPr>
      <w:r>
        <w:rPr>
          <w:rFonts w:cs="Times New Roman"/>
          <w:sz w:val="44"/>
          <w:szCs w:val="44"/>
        </w:rPr>
        <w:tab/>
      </w:r>
    </w:p>
    <w:p>
      <w:pPr>
        <w:jc w:val="center"/>
        <w:rPr>
          <w:rFonts w:cs="Times New Roman"/>
          <w:sz w:val="44"/>
          <w:szCs w:val="44"/>
        </w:rPr>
      </w:pPr>
    </w:p>
    <w:p>
      <w:pPr>
        <w:jc w:val="center"/>
        <w:rPr>
          <w:rFonts w:cs="Times New Roman"/>
          <w:sz w:val="44"/>
          <w:szCs w:val="44"/>
        </w:rPr>
      </w:pPr>
    </w:p>
    <w:p>
      <w:pPr>
        <w:jc w:val="center"/>
        <w:rPr>
          <w:rFonts w:cs="Times New Roman"/>
          <w:sz w:val="44"/>
          <w:szCs w:val="44"/>
        </w:rPr>
      </w:pPr>
    </w:p>
    <w:p>
      <w:pPr>
        <w:jc w:val="center"/>
        <w:rPr>
          <w:rFonts w:cs="Times New Roman"/>
          <w:sz w:val="44"/>
          <w:szCs w:val="44"/>
        </w:rPr>
      </w:pPr>
    </w:p>
    <w:p>
      <w:pPr>
        <w:jc w:val="center"/>
        <w:rPr>
          <w:rFonts w:cs="Times New Roman"/>
          <w:sz w:val="44"/>
          <w:szCs w:val="44"/>
        </w:rPr>
      </w:pPr>
    </w:p>
    <w:p>
      <w:pPr>
        <w:ind w:firstLine="900" w:firstLineChars="300"/>
        <w:rPr>
          <w:b/>
          <w:bCs/>
          <w:sz w:val="30"/>
          <w:szCs w:val="30"/>
        </w:rPr>
      </w:pPr>
      <w:r>
        <w:rPr>
          <w:rFonts w:hint="eastAsia" w:cs="宋体"/>
          <w:sz w:val="30"/>
          <w:szCs w:val="30"/>
        </w:rPr>
        <w:t>主管部门</w:t>
      </w:r>
      <w:r>
        <w:rPr>
          <w:sz w:val="30"/>
          <w:szCs w:val="30"/>
        </w:rPr>
        <w:t xml:space="preserve">: </w:t>
      </w:r>
      <w:r>
        <w:rPr>
          <w:b/>
          <w:bCs/>
          <w:sz w:val="30"/>
          <w:szCs w:val="30"/>
        </w:rPr>
        <w:t xml:space="preserve"> </w:t>
      </w:r>
      <w:r>
        <w:rPr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/>
          <w:sz w:val="30"/>
          <w:szCs w:val="30"/>
          <w:u w:val="single"/>
          <w:lang w:eastAsia="zh-CN"/>
        </w:rPr>
        <w:t>五原县统计局</w:t>
      </w:r>
      <w:r>
        <w:rPr>
          <w:sz w:val="30"/>
          <w:szCs w:val="30"/>
          <w:u w:val="single"/>
        </w:rPr>
        <w:t xml:space="preserve">                                </w:t>
      </w:r>
      <w:r>
        <w:rPr>
          <w:b/>
          <w:bCs/>
          <w:sz w:val="30"/>
          <w:szCs w:val="30"/>
        </w:rPr>
        <w:t xml:space="preserve"> </w:t>
      </w:r>
    </w:p>
    <w:p>
      <w:pPr>
        <w:ind w:firstLine="900" w:firstLineChars="300"/>
        <w:rPr>
          <w:sz w:val="30"/>
          <w:szCs w:val="30"/>
          <w:u w:val="single"/>
        </w:rPr>
      </w:pPr>
      <w:r>
        <w:rPr>
          <w:rFonts w:hint="eastAsia" w:cs="宋体"/>
          <w:sz w:val="30"/>
          <w:szCs w:val="30"/>
        </w:rPr>
        <w:t>项目单位</w:t>
      </w:r>
      <w:r>
        <w:rPr>
          <w:sz w:val="30"/>
          <w:szCs w:val="30"/>
        </w:rPr>
        <w:t xml:space="preserve">:  </w:t>
      </w:r>
      <w:r>
        <w:rPr>
          <w:sz w:val="30"/>
          <w:szCs w:val="30"/>
          <w:u w:val="single"/>
        </w:rPr>
        <w:t xml:space="preserve">       </w:t>
      </w:r>
      <w:r>
        <w:rPr>
          <w:rFonts w:hint="eastAsia"/>
          <w:sz w:val="30"/>
          <w:szCs w:val="30"/>
          <w:u w:val="single"/>
          <w:lang w:eastAsia="zh-CN"/>
        </w:rPr>
        <w:t>五原县统计局</w:t>
      </w:r>
      <w:r>
        <w:rPr>
          <w:sz w:val="30"/>
          <w:szCs w:val="30"/>
          <w:u w:val="single"/>
        </w:rPr>
        <w:t xml:space="preserve">                           </w:t>
      </w:r>
    </w:p>
    <w:p>
      <w:pPr>
        <w:ind w:firstLine="900" w:firstLineChars="300"/>
        <w:rPr>
          <w:sz w:val="30"/>
          <w:szCs w:val="30"/>
          <w:u w:val="single"/>
        </w:rPr>
      </w:pPr>
      <w:r>
        <w:rPr>
          <w:rFonts w:hint="eastAsia" w:cs="宋体"/>
          <w:sz w:val="30"/>
          <w:szCs w:val="30"/>
        </w:rPr>
        <w:t>项目名称</w:t>
      </w:r>
      <w:r>
        <w:rPr>
          <w:sz w:val="30"/>
          <w:szCs w:val="30"/>
        </w:rPr>
        <w:t xml:space="preserve">:  </w:t>
      </w:r>
      <w:r>
        <w:rPr>
          <w:sz w:val="30"/>
          <w:szCs w:val="30"/>
          <w:u w:val="single"/>
        </w:rPr>
        <w:t xml:space="preserve">        </w:t>
      </w:r>
      <w:r>
        <w:rPr>
          <w:rFonts w:hint="eastAsia"/>
          <w:sz w:val="30"/>
          <w:szCs w:val="30"/>
          <w:u w:val="single"/>
          <w:lang w:eastAsia="zh-CN"/>
        </w:rPr>
        <w:t>企业一套表</w:t>
      </w:r>
      <w:r>
        <w:rPr>
          <w:sz w:val="30"/>
          <w:szCs w:val="30"/>
          <w:u w:val="single"/>
        </w:rPr>
        <w:t xml:space="preserve">                 </w:t>
      </w:r>
    </w:p>
    <w:p>
      <w:pPr>
        <w:ind w:firstLine="900" w:firstLineChars="300"/>
        <w:rPr>
          <w:sz w:val="30"/>
          <w:szCs w:val="30"/>
          <w:u w:val="single"/>
        </w:rPr>
      </w:pPr>
    </w:p>
    <w:p>
      <w:pPr>
        <w:ind w:firstLine="900" w:firstLineChars="300"/>
        <w:rPr>
          <w:sz w:val="30"/>
          <w:szCs w:val="30"/>
          <w:u w:val="single"/>
        </w:rPr>
      </w:pPr>
    </w:p>
    <w:p>
      <w:pPr>
        <w:ind w:firstLine="900" w:firstLineChars="300"/>
        <w:rPr>
          <w:sz w:val="30"/>
          <w:szCs w:val="30"/>
          <w:u w:val="single"/>
        </w:rPr>
      </w:pPr>
    </w:p>
    <w:p>
      <w:pPr>
        <w:ind w:firstLine="2700" w:firstLineChars="900"/>
        <w:rPr>
          <w:rFonts w:cs="Times New Roman"/>
          <w:sz w:val="30"/>
          <w:szCs w:val="30"/>
        </w:rPr>
      </w:pPr>
      <w:r>
        <w:rPr>
          <w:rFonts w:hint="eastAsia" w:cs="宋体"/>
          <w:sz w:val="30"/>
          <w:szCs w:val="30"/>
        </w:rPr>
        <w:t>（</w:t>
      </w:r>
      <w:r>
        <w:rPr>
          <w:sz w:val="30"/>
          <w:szCs w:val="30"/>
        </w:rPr>
        <w:t xml:space="preserve">   </w:t>
      </w:r>
      <w:r>
        <w:rPr>
          <w:rFonts w:hint="eastAsia"/>
          <w:sz w:val="30"/>
          <w:szCs w:val="30"/>
          <w:lang w:val="en-US" w:eastAsia="zh-CN"/>
        </w:rPr>
        <w:t>2021</w:t>
      </w:r>
      <w:r>
        <w:rPr>
          <w:sz w:val="30"/>
          <w:szCs w:val="30"/>
        </w:rPr>
        <w:t xml:space="preserve"> </w:t>
      </w:r>
      <w:r>
        <w:rPr>
          <w:rFonts w:hint="eastAsia" w:cs="宋体"/>
          <w:sz w:val="30"/>
          <w:szCs w:val="30"/>
        </w:rPr>
        <w:t>年</w:t>
      </w:r>
      <w:r>
        <w:rPr>
          <w:sz w:val="30"/>
          <w:szCs w:val="30"/>
        </w:rPr>
        <w:t xml:space="preserve"> </w:t>
      </w:r>
      <w:r>
        <w:rPr>
          <w:rFonts w:hint="eastAsia"/>
          <w:sz w:val="30"/>
          <w:szCs w:val="30"/>
          <w:lang w:val="en-US" w:eastAsia="zh-CN"/>
        </w:rPr>
        <w:t>1</w:t>
      </w:r>
      <w:r>
        <w:rPr>
          <w:sz w:val="30"/>
          <w:szCs w:val="30"/>
        </w:rPr>
        <w:t xml:space="preserve">  </w:t>
      </w:r>
      <w:r>
        <w:rPr>
          <w:rFonts w:hint="eastAsia" w:cs="宋体"/>
          <w:sz w:val="30"/>
          <w:szCs w:val="30"/>
        </w:rPr>
        <w:t>月</w:t>
      </w:r>
      <w:r>
        <w:rPr>
          <w:sz w:val="30"/>
          <w:szCs w:val="30"/>
        </w:rPr>
        <w:t xml:space="preserve"> </w:t>
      </w:r>
      <w:r>
        <w:rPr>
          <w:rFonts w:hint="eastAsia"/>
          <w:sz w:val="30"/>
          <w:szCs w:val="30"/>
          <w:lang w:val="en-US" w:eastAsia="zh-CN"/>
        </w:rPr>
        <w:t>18</w:t>
      </w:r>
      <w:bookmarkStart w:id="0" w:name="_GoBack"/>
      <w:bookmarkEnd w:id="0"/>
      <w:r>
        <w:rPr>
          <w:sz w:val="30"/>
          <w:szCs w:val="30"/>
        </w:rPr>
        <w:t xml:space="preserve"> </w:t>
      </w:r>
      <w:r>
        <w:rPr>
          <w:rFonts w:hint="eastAsia" w:cs="宋体"/>
          <w:sz w:val="30"/>
          <w:szCs w:val="30"/>
        </w:rPr>
        <w:t>日）</w:t>
      </w:r>
    </w:p>
    <w:p>
      <w:pPr>
        <w:ind w:firstLine="2700" w:firstLineChars="900"/>
        <w:rPr>
          <w:rFonts w:cs="Times New Roman"/>
          <w:sz w:val="30"/>
          <w:szCs w:val="30"/>
        </w:rPr>
      </w:pPr>
    </w:p>
    <w:p>
      <w:pPr>
        <w:rPr>
          <w:rFonts w:cs="Times New Roman"/>
          <w:sz w:val="30"/>
          <w:szCs w:val="30"/>
        </w:rPr>
      </w:pPr>
    </w:p>
    <w:p>
      <w:pPr>
        <w:widowControl/>
        <w:spacing w:after="240"/>
        <w:jc w:val="center"/>
        <w:rPr>
          <w:rFonts w:ascii="宋体" w:cs="Times New Roman"/>
          <w:b/>
          <w:bCs/>
          <w:kern w:val="0"/>
          <w:sz w:val="44"/>
          <w:szCs w:val="44"/>
        </w:rPr>
      </w:pPr>
    </w:p>
    <w:p>
      <w:pPr>
        <w:widowControl/>
        <w:spacing w:after="240"/>
        <w:jc w:val="center"/>
        <w:rPr>
          <w:rFonts w:ascii="宋体" w:cs="Times New Roman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  <w:lang w:eastAsia="zh-CN"/>
        </w:rPr>
        <w:t>统计局企业一套表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项目绩效自评报告</w:t>
      </w:r>
    </w:p>
    <w:p>
      <w:pPr>
        <w:widowControl/>
        <w:spacing w:after="240"/>
        <w:jc w:val="center"/>
        <w:rPr>
          <w:rFonts w:ascii="宋体" w:cs="Times New Roman"/>
          <w:kern w:val="0"/>
          <w:sz w:val="24"/>
          <w:szCs w:val="24"/>
        </w:rPr>
      </w:pPr>
    </w:p>
    <w:p>
      <w:pPr>
        <w:numPr>
          <w:ilvl w:val="0"/>
          <w:numId w:val="0"/>
        </w:numPr>
        <w:ind w:firstLine="643" w:firstLineChars="200"/>
        <w:jc w:val="both"/>
        <w:rPr>
          <w:rFonts w:hint="eastAsia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一、项目概况</w:t>
      </w:r>
      <w:r>
        <w:rPr>
          <w:rFonts w:ascii="宋体" w:cs="Times New Roman"/>
          <w:b/>
          <w:bCs/>
          <w:kern w:val="0"/>
          <w:sz w:val="32"/>
          <w:szCs w:val="32"/>
        </w:rPr>
        <w:br w:type="textWrapping"/>
      </w:r>
      <w:r>
        <w:rPr>
          <w:rFonts w:ascii="宋体" w:hAnsi="宋体" w:cs="宋体"/>
          <w:kern w:val="0"/>
          <w:sz w:val="32"/>
          <w:szCs w:val="32"/>
        </w:rPr>
        <w:t xml:space="preserve">    (</w:t>
      </w:r>
      <w:r>
        <w:rPr>
          <w:rFonts w:hint="eastAsia" w:ascii="宋体" w:hAnsi="宋体" w:cs="宋体"/>
          <w:kern w:val="0"/>
          <w:sz w:val="32"/>
          <w:szCs w:val="32"/>
        </w:rPr>
        <w:t>一</w:t>
      </w:r>
      <w:r>
        <w:rPr>
          <w:rFonts w:ascii="宋体" w:hAnsi="宋体" w:cs="宋体"/>
          <w:kern w:val="0"/>
          <w:sz w:val="32"/>
          <w:szCs w:val="32"/>
        </w:rPr>
        <w:t>) </w:t>
      </w:r>
      <w:r>
        <w:rPr>
          <w:rFonts w:hint="eastAsia" w:ascii="宋体" w:hAnsi="宋体" w:cs="宋体"/>
          <w:kern w:val="0"/>
          <w:sz w:val="32"/>
          <w:szCs w:val="32"/>
        </w:rPr>
        <w:t>项目基本情况</w:t>
      </w:r>
      <w:r>
        <w:rPr>
          <w:rFonts w:ascii="宋体" w:hAnsi="宋体" w:cs="宋体"/>
          <w:kern w:val="0"/>
          <w:sz w:val="32"/>
          <w:szCs w:val="32"/>
        </w:rPr>
        <w:t>:</w:t>
      </w:r>
      <w:r>
        <w:rPr>
          <w:rFonts w:hint="eastAsia"/>
          <w:b w:val="0"/>
          <w:bCs/>
          <w:sz w:val="30"/>
          <w:szCs w:val="30"/>
          <w:lang w:val="en-US" w:eastAsia="zh-CN"/>
        </w:rPr>
        <w:t>是统计局的一项常规性的工作，涉及多个专业。凡是达到国家规定标准的工业企业、商贸企业、房地产企业、建筑企业、服务企业、能源、投资等企业，统称“四上”企业，这些企业归口的专业都要按照国家标准进行联网直报，数量大，报送任务重，对于直报企业都要进行定期业务培训，上门指导检查，确保每个企业都能准确理解并填报各项指标，按时登统台账，能熟练操作联网直报程序，在规定时间内准确无误地上报国家要求报送的每一张报表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360" w:lineRule="auto"/>
        <w:ind w:right="0" w:firstLine="640" w:firstLineChars="200"/>
        <w:textAlignment w:val="baseline"/>
        <w:rPr>
          <w:rFonts w:hint="eastAsia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  <w:lang w:eastAsia="zh-CN"/>
        </w:rPr>
      </w:pPr>
      <w:r>
        <w:rPr>
          <w:rFonts w:ascii="宋体" w:hAnsi="宋体" w:cs="宋体"/>
          <w:kern w:val="0"/>
          <w:sz w:val="32"/>
          <w:szCs w:val="32"/>
        </w:rPr>
        <w:t>(</w:t>
      </w:r>
      <w:r>
        <w:rPr>
          <w:rFonts w:hint="eastAsia" w:ascii="宋体" w:hAnsi="宋体" w:cs="宋体"/>
          <w:kern w:val="0"/>
          <w:sz w:val="32"/>
          <w:szCs w:val="32"/>
        </w:rPr>
        <w:t>二</w:t>
      </w:r>
      <w:r>
        <w:rPr>
          <w:rFonts w:ascii="宋体" w:hAnsi="宋体" w:cs="宋体"/>
          <w:kern w:val="0"/>
          <w:sz w:val="32"/>
          <w:szCs w:val="32"/>
        </w:rPr>
        <w:t>) </w:t>
      </w:r>
      <w:r>
        <w:rPr>
          <w:rFonts w:hint="eastAsia" w:ascii="宋体" w:hAnsi="宋体" w:cs="宋体"/>
          <w:kern w:val="0"/>
          <w:sz w:val="32"/>
          <w:szCs w:val="32"/>
        </w:rPr>
        <w:t>项目年度预算绩效目标和绩效指标设定情况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：</w:t>
      </w:r>
      <w:r>
        <w:rPr>
          <w:rFonts w:hint="eastAsia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  <w:lang w:eastAsia="zh-CN"/>
        </w:rPr>
        <w:t>我局选用评价指标和评价方法，针对项目的公益性、民生性等特点，考虑可持续影响评价较困难，本次评价主要采用比较法，辅之公众评判法进行评价，评价标准主要采用历史标准。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360" w:lineRule="auto"/>
        <w:ind w:right="0" w:firstLine="643" w:firstLineChars="200"/>
        <w:textAlignment w:val="baseline"/>
        <w:rPr>
          <w:rFonts w:hint="eastAsia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二、项目决策及资金使用管理情况</w:t>
      </w:r>
      <w:r>
        <w:rPr>
          <w:rFonts w:ascii="宋体" w:cs="Times New Roman"/>
          <w:b/>
          <w:bCs/>
          <w:kern w:val="0"/>
          <w:sz w:val="32"/>
          <w:szCs w:val="32"/>
        </w:rPr>
        <w:br w:type="textWrapping"/>
      </w:r>
      <w:r>
        <w:rPr>
          <w:rFonts w:ascii="宋体" w:hAnsi="宋体" w:cs="宋体"/>
          <w:kern w:val="0"/>
          <w:sz w:val="32"/>
          <w:szCs w:val="32"/>
        </w:rPr>
        <w:t xml:space="preserve">    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项目的资金情况源于财政拨款收入，本项目</w:t>
      </w:r>
      <w:r>
        <w:rPr>
          <w:rFonts w:hint="eastAsia"/>
          <w:b w:val="0"/>
          <w:bCs/>
          <w:sz w:val="30"/>
          <w:szCs w:val="30"/>
          <w:lang w:val="en-US" w:eastAsia="zh-CN"/>
        </w:rPr>
        <w:t>活动投入的人力、物力、财力都比较大，预算之内的经费都合理、规范的用于项目支出，严格把关。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360" w:lineRule="auto"/>
        <w:ind w:right="0" w:firstLine="643" w:firstLineChars="200"/>
        <w:textAlignment w:val="baseline"/>
        <w:rPr>
          <w:rFonts w:hint="eastAsia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三、项目组织实施情况</w:t>
      </w:r>
      <w:r>
        <w:rPr>
          <w:rFonts w:ascii="宋体" w:cs="Times New Roman"/>
          <w:kern w:val="0"/>
          <w:sz w:val="32"/>
          <w:szCs w:val="32"/>
        </w:rPr>
        <w:br w:type="textWrapping"/>
      </w:r>
      <w:r>
        <w:rPr>
          <w:rFonts w:ascii="宋体" w:hAnsi="宋体" w:cs="宋体"/>
          <w:kern w:val="0"/>
          <w:sz w:val="32"/>
          <w:szCs w:val="32"/>
        </w:rPr>
        <w:t xml:space="preserve">  </w:t>
      </w:r>
      <w:r>
        <w:rPr>
          <w:rFonts w:ascii="宋体" w:hAnsi="宋体" w:cs="宋体"/>
          <w:kern w:val="0"/>
          <w:sz w:val="30"/>
          <w:szCs w:val="30"/>
        </w:rPr>
        <w:t xml:space="preserve"> </w:t>
      </w:r>
      <w:r>
        <w:rPr>
          <w:rFonts w:hint="eastAsia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  <w:lang w:eastAsia="zh-CN"/>
        </w:rPr>
        <w:t>通过听取汇报、调阅核实相关资料等方式、对工作成效进行了检查、核实，绩效目标总体完成情况良好，自评良好等级。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640" w:firstLineChars="200"/>
        <w:textAlignment w:val="baseline"/>
        <w:rPr>
          <w:rFonts w:hint="default" w:ascii="Arial" w:hAnsi="Arial" w:cs="Arial"/>
          <w:i w:val="0"/>
          <w:caps w:val="0"/>
          <w:color w:val="000000" w:themeColor="text1"/>
          <w:spacing w:val="20"/>
          <w:sz w:val="36"/>
          <w:szCs w:val="36"/>
          <w:vertAlign w:val="baseline"/>
        </w:rPr>
      </w:pPr>
      <w:r>
        <w:rPr>
          <w:rFonts w:ascii="宋体" w:hAnsi="宋体" w:cs="宋体"/>
          <w:kern w:val="0"/>
          <w:sz w:val="32"/>
          <w:szCs w:val="32"/>
        </w:rPr>
        <w:t xml:space="preserve">    </w:t>
      </w:r>
      <w:r>
        <w:rPr>
          <w:rFonts w:ascii="宋体" w:hAnsi="宋体" w:cs="宋体"/>
          <w:b/>
          <w:bCs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四、项目绩效情况</w:t>
      </w:r>
      <w:r>
        <w:rPr>
          <w:rFonts w:ascii="宋体" w:cs="Times New Roman"/>
          <w:b/>
          <w:bCs/>
          <w:kern w:val="0"/>
          <w:sz w:val="32"/>
          <w:szCs w:val="32"/>
        </w:rPr>
        <w:br w:type="textWrapping"/>
      </w:r>
      <w:r>
        <w:rPr>
          <w:rFonts w:ascii="宋体" w:hAnsi="宋体" w:cs="宋体"/>
          <w:kern w:val="0"/>
          <w:sz w:val="32"/>
          <w:szCs w:val="32"/>
        </w:rPr>
        <w:t xml:space="preserve">  </w:t>
      </w:r>
      <w:r>
        <w:rPr>
          <w:rFonts w:ascii="宋体" w:hAnsi="宋体" w:cs="宋体"/>
          <w:kern w:val="0"/>
          <w:sz w:val="30"/>
          <w:szCs w:val="30"/>
        </w:rPr>
        <w:t xml:space="preserve">  </w:t>
      </w:r>
      <w:r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</w:rPr>
        <w:t>预算执行与绩效运行“双监控”已成为预算管理常态</w:t>
      </w:r>
      <w:r>
        <w:rPr>
          <w:rFonts w:hint="eastAsia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  <w:lang w:eastAsia="zh-CN"/>
        </w:rPr>
        <w:t>，我</w:t>
      </w:r>
      <w:r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</w:rPr>
        <w:t>单位对专项资金绩效自行监控较好，绩效目标运行清晰，对发现的问题能提出相应的纠偏措施或建议。但仍存在专项资金使用与管理偏差滞后因素。一是未能按节点及时监控，绩效监控缺乏责任约束。二是绩效监控报告质量</w:t>
      </w:r>
      <w:r>
        <w:rPr>
          <w:rFonts w:hint="eastAsia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  <w:lang w:eastAsia="zh-CN"/>
        </w:rPr>
        <w:t>不是很全面</w:t>
      </w:r>
      <w:r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</w:rPr>
        <w:t>，填报内容简单，对绩效目标偏差问题缺乏有效分析，无法监控绩效目标的实现程度，还有待进一步提升</w:t>
      </w:r>
      <w:r>
        <w:rPr>
          <w:rFonts w:hint="eastAsia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  <w:lang w:eastAsia="zh-CN"/>
        </w:rPr>
        <w:t>我</w:t>
      </w:r>
      <w:r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</w:rPr>
        <w:t>单位整体绩效管理理念。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360" w:lineRule="auto"/>
        <w:ind w:left="0" w:right="0" w:firstLine="540"/>
        <w:textAlignment w:val="baseline"/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</w:rPr>
      </w:pPr>
      <w:r>
        <w:rPr>
          <w:rFonts w:ascii="宋体" w:hAnsi="宋体" w:cs="宋体"/>
          <w:kern w:val="0"/>
          <w:sz w:val="32"/>
          <w:szCs w:val="32"/>
        </w:rPr>
        <w:t xml:space="preserve">   </w:t>
      </w:r>
      <w:r>
        <w:rPr>
          <w:rFonts w:ascii="宋体" w:hAnsi="宋体" w:cs="宋体"/>
          <w:b/>
          <w:bCs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五、其他需要说明的问题</w:t>
      </w:r>
      <w:r>
        <w:rPr>
          <w:rFonts w:ascii="宋体" w:cs="Times New Roman"/>
          <w:b/>
          <w:bCs/>
          <w:kern w:val="0"/>
          <w:sz w:val="32"/>
          <w:szCs w:val="32"/>
        </w:rPr>
        <w:br w:type="textWrapping"/>
      </w:r>
      <w:r>
        <w:rPr>
          <w:rFonts w:ascii="宋体" w:hAnsi="宋体" w:cs="宋体"/>
          <w:kern w:val="0"/>
          <w:sz w:val="32"/>
          <w:szCs w:val="32"/>
        </w:rPr>
        <w:t xml:space="preserve"> </w:t>
      </w:r>
      <w:r>
        <w:rPr>
          <w:rFonts w:ascii="宋体" w:hAnsi="宋体" w:cs="宋体"/>
          <w:kern w:val="0"/>
          <w:sz w:val="30"/>
          <w:szCs w:val="30"/>
        </w:rPr>
        <w:t xml:space="preserve"> </w:t>
      </w:r>
      <w:r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</w:rPr>
        <w:t>本年度开展的预算绩效运行监控与财政重点监控，得到了局业务科室及资金使用单位的配合与支持。</w:t>
      </w:r>
      <w:r>
        <w:rPr>
          <w:rFonts w:hint="eastAsia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  <w:lang w:eastAsia="zh-CN"/>
        </w:rPr>
        <w:t>为此，我局认为</w:t>
      </w:r>
      <w:r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</w:rPr>
        <w:t>绩效运行情况较为客观、真实，其评价结果可作为财政预算执行精细化、加快资金拨付进度及综合绩效考评的参考依据。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360" w:lineRule="auto"/>
        <w:ind w:right="0" w:firstLine="680" w:firstLineChars="200"/>
        <w:textAlignment w:val="baseline"/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</w:rPr>
      </w:pPr>
      <w:r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</w:rPr>
        <w:t>一是强化项目单位对资金绩效实现情况的责任约束，对专项资金偏离预算绩效目标的支出，及时采取有效措施予以纠正，让资金管理人、使用人皆知 “自家的钱怎么花的，花得怎么样，存在什么责任”，进一步规范专项资金使用绩效。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360" w:lineRule="auto"/>
        <w:ind w:right="0" w:firstLine="680" w:firstLineChars="200"/>
        <w:textAlignment w:val="baseline"/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</w:rPr>
      </w:pPr>
      <w:r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</w:rPr>
        <w:t>二是加强财政资金使用效益跟踪“回头看”，反馈局业务科室针对资金绩效运行状况，及时预控、查找资金使用和管理过程中的薄弱环节，提出纠偏措施</w:t>
      </w:r>
      <w:r>
        <w:rPr>
          <w:rFonts w:hint="eastAsia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  <w:lang w:eastAsia="zh-CN"/>
        </w:rPr>
        <w:t>，</w:t>
      </w:r>
      <w:r>
        <w:rPr>
          <w:rFonts w:hint="default" w:ascii="Arial" w:hAnsi="Arial" w:cs="Arial"/>
          <w:i w:val="0"/>
          <w:caps w:val="0"/>
          <w:color w:val="000000" w:themeColor="text1"/>
          <w:spacing w:val="20"/>
          <w:sz w:val="30"/>
          <w:szCs w:val="30"/>
          <w:vertAlign w:val="baseline"/>
        </w:rPr>
        <w:t>确保后续绩效目标的有效实现提供有力支撑。</w:t>
      </w:r>
    </w:p>
    <w:p>
      <w:pPr>
        <w:rPr>
          <w:rFonts w:cs="Times New Roman"/>
          <w:sz w:val="30"/>
          <w:szCs w:val="30"/>
        </w:rPr>
      </w:pPr>
    </w:p>
    <w:sectPr>
      <w:pgSz w:w="11906" w:h="16838"/>
      <w:pgMar w:top="1440" w:right="1558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252A"/>
    <w:rsid w:val="00002ECC"/>
    <w:rsid w:val="00025266"/>
    <w:rsid w:val="00076123"/>
    <w:rsid w:val="000C281E"/>
    <w:rsid w:val="0012015B"/>
    <w:rsid w:val="00123765"/>
    <w:rsid w:val="00160230"/>
    <w:rsid w:val="00160C56"/>
    <w:rsid w:val="00176563"/>
    <w:rsid w:val="0018316B"/>
    <w:rsid w:val="001905E2"/>
    <w:rsid w:val="001942E7"/>
    <w:rsid w:val="001D423F"/>
    <w:rsid w:val="002232D1"/>
    <w:rsid w:val="00234447"/>
    <w:rsid w:val="00244FA4"/>
    <w:rsid w:val="002475E3"/>
    <w:rsid w:val="00255DE1"/>
    <w:rsid w:val="002649BE"/>
    <w:rsid w:val="00285B71"/>
    <w:rsid w:val="00287154"/>
    <w:rsid w:val="002B4700"/>
    <w:rsid w:val="002E1D78"/>
    <w:rsid w:val="002E2AC9"/>
    <w:rsid w:val="002F1A8F"/>
    <w:rsid w:val="002F29BA"/>
    <w:rsid w:val="002F682C"/>
    <w:rsid w:val="00312502"/>
    <w:rsid w:val="00354A4F"/>
    <w:rsid w:val="003573C8"/>
    <w:rsid w:val="003633DC"/>
    <w:rsid w:val="00395125"/>
    <w:rsid w:val="003B252A"/>
    <w:rsid w:val="003C5311"/>
    <w:rsid w:val="003D7E3D"/>
    <w:rsid w:val="003F0D6D"/>
    <w:rsid w:val="004078E5"/>
    <w:rsid w:val="004304B6"/>
    <w:rsid w:val="004411B9"/>
    <w:rsid w:val="00483B1D"/>
    <w:rsid w:val="00497934"/>
    <w:rsid w:val="004A0D13"/>
    <w:rsid w:val="004C5D1F"/>
    <w:rsid w:val="004F63EB"/>
    <w:rsid w:val="00514A9E"/>
    <w:rsid w:val="0051757C"/>
    <w:rsid w:val="00526F85"/>
    <w:rsid w:val="0055569D"/>
    <w:rsid w:val="00597FB8"/>
    <w:rsid w:val="005A1785"/>
    <w:rsid w:val="005B1DE9"/>
    <w:rsid w:val="005C1BC1"/>
    <w:rsid w:val="005D112C"/>
    <w:rsid w:val="005D559F"/>
    <w:rsid w:val="005E34E1"/>
    <w:rsid w:val="006047F8"/>
    <w:rsid w:val="00610D37"/>
    <w:rsid w:val="00625661"/>
    <w:rsid w:val="00641B45"/>
    <w:rsid w:val="006435E3"/>
    <w:rsid w:val="0065305C"/>
    <w:rsid w:val="00672D20"/>
    <w:rsid w:val="006C75EF"/>
    <w:rsid w:val="00706C95"/>
    <w:rsid w:val="0071501D"/>
    <w:rsid w:val="0072055B"/>
    <w:rsid w:val="00740439"/>
    <w:rsid w:val="00761BAE"/>
    <w:rsid w:val="007B3830"/>
    <w:rsid w:val="007E1DF6"/>
    <w:rsid w:val="008120E8"/>
    <w:rsid w:val="0081737B"/>
    <w:rsid w:val="00825AA7"/>
    <w:rsid w:val="0083497E"/>
    <w:rsid w:val="0089639A"/>
    <w:rsid w:val="008A65E1"/>
    <w:rsid w:val="008B2892"/>
    <w:rsid w:val="008E0C1C"/>
    <w:rsid w:val="00912726"/>
    <w:rsid w:val="0095598C"/>
    <w:rsid w:val="00965CB9"/>
    <w:rsid w:val="009919E3"/>
    <w:rsid w:val="009C34A1"/>
    <w:rsid w:val="009C6144"/>
    <w:rsid w:val="009D6FA2"/>
    <w:rsid w:val="00A27F70"/>
    <w:rsid w:val="00A30635"/>
    <w:rsid w:val="00A53709"/>
    <w:rsid w:val="00A57055"/>
    <w:rsid w:val="00A665A0"/>
    <w:rsid w:val="00A760FA"/>
    <w:rsid w:val="00AD1FB1"/>
    <w:rsid w:val="00AF70E9"/>
    <w:rsid w:val="00B42D0A"/>
    <w:rsid w:val="00B63BED"/>
    <w:rsid w:val="00B66F94"/>
    <w:rsid w:val="00B6705D"/>
    <w:rsid w:val="00B82419"/>
    <w:rsid w:val="00B943EB"/>
    <w:rsid w:val="00BA617A"/>
    <w:rsid w:val="00BB7353"/>
    <w:rsid w:val="00C3103C"/>
    <w:rsid w:val="00CA0109"/>
    <w:rsid w:val="00CC7932"/>
    <w:rsid w:val="00CD19E3"/>
    <w:rsid w:val="00D44EB9"/>
    <w:rsid w:val="00D6503F"/>
    <w:rsid w:val="00D9130F"/>
    <w:rsid w:val="00DA24FC"/>
    <w:rsid w:val="00DA7DE2"/>
    <w:rsid w:val="00DF62D7"/>
    <w:rsid w:val="00E02457"/>
    <w:rsid w:val="00E439F0"/>
    <w:rsid w:val="00E56D3E"/>
    <w:rsid w:val="00E602EF"/>
    <w:rsid w:val="00E92177"/>
    <w:rsid w:val="00EB34D3"/>
    <w:rsid w:val="00F027D3"/>
    <w:rsid w:val="00F14DB0"/>
    <w:rsid w:val="00F937FE"/>
    <w:rsid w:val="00FD70FA"/>
    <w:rsid w:val="01D52544"/>
    <w:rsid w:val="053C2B9D"/>
    <w:rsid w:val="0C7D4CC0"/>
    <w:rsid w:val="1F767D34"/>
    <w:rsid w:val="2072547B"/>
    <w:rsid w:val="25313D33"/>
    <w:rsid w:val="375B71FE"/>
    <w:rsid w:val="3C7928B9"/>
    <w:rsid w:val="40A95EBA"/>
    <w:rsid w:val="45B14CC6"/>
    <w:rsid w:val="4FFD5671"/>
    <w:rsid w:val="6474436F"/>
    <w:rsid w:val="66992109"/>
    <w:rsid w:val="7E11726E"/>
    <w:rsid w:val="7E560713"/>
    <w:rsid w:val="7F4C434A"/>
    <w:rsid w:val="7FAC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99"/>
    <w:rPr>
      <w:rFonts w:cs="Calibri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oter Char"/>
    <w:basedOn w:val="7"/>
    <w:link w:val="2"/>
    <w:semiHidden/>
    <w:qFormat/>
    <w:locked/>
    <w:uiPriority w:val="99"/>
    <w:rPr>
      <w:sz w:val="18"/>
      <w:szCs w:val="18"/>
    </w:rPr>
  </w:style>
  <w:style w:type="character" w:customStyle="1" w:styleId="9">
    <w:name w:val="Header Char"/>
    <w:basedOn w:val="7"/>
    <w:link w:val="3"/>
    <w:semiHidden/>
    <w:qFormat/>
    <w:locked/>
    <w:uiPriority w:val="99"/>
    <w:rPr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17</Pages>
  <Words>770</Words>
  <Characters>4392</Characters>
  <Lines>0</Lines>
  <Paragraphs>0</Paragraphs>
  <TotalTime>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2017-11-16T01:49:00Z</dcterms:created>
  <dc:creator>Administrator</dc:creator>
  <cp:lastModifiedBy>大海</cp:lastModifiedBy>
  <cp:lastPrinted>2017-11-29T03:30:00Z</cp:lastPrinted>
  <dcterms:modified xsi:type="dcterms:W3CDTF">2021-01-18T09:51:42Z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