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/>
        <w:ind w:firstLine="720" w:firstLineChars="200"/>
        <w:jc w:val="center"/>
        <w:rPr>
          <w:rFonts w:hint="eastAsia" w:ascii="仿宋" w:hAnsi="仿宋" w:eastAsia="仿宋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color w:val="auto"/>
          <w:sz w:val="36"/>
          <w:szCs w:val="36"/>
          <w:lang w:val="en-US" w:eastAsia="zh-CN"/>
        </w:rPr>
        <w:t>2020年五原县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6"/>
          <w:szCs w:val="36"/>
          <w:lang w:val="en-US" w:eastAsia="zh-CN"/>
        </w:rPr>
        <w:t>重点绩效评价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20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bCs/>
          <w:sz w:val="32"/>
          <w:szCs w:val="32"/>
        </w:rPr>
        <w:t>年，我局按照全面实施预算绩效管理要求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" w:hAnsi="仿宋" w:eastAsia="仿宋"/>
          <w:color w:val="auto"/>
          <w:sz w:val="32"/>
          <w:szCs w:val="32"/>
        </w:rPr>
        <w:t>下发了《关于预算部门开展20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auto"/>
          <w:sz w:val="32"/>
          <w:szCs w:val="32"/>
        </w:rPr>
        <w:t>年财政项目支出绩效监控和自评工作的通知》{五财监（20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auto"/>
          <w:sz w:val="32"/>
          <w:szCs w:val="32"/>
        </w:rPr>
        <w:t>）1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/>
          <w:color w:val="auto"/>
          <w:sz w:val="32"/>
          <w:szCs w:val="32"/>
        </w:rPr>
        <w:t>号}文件，全面开展预算绩效监控和评价工作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color w:val="auto"/>
          <w:sz w:val="32"/>
          <w:szCs w:val="32"/>
        </w:rPr>
        <w:t>预算部门绩效监控和绩效自评1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99</w:t>
      </w:r>
      <w:r>
        <w:rPr>
          <w:rFonts w:hint="eastAsia" w:ascii="仿宋" w:hAnsi="仿宋" w:eastAsia="仿宋"/>
          <w:color w:val="auto"/>
          <w:sz w:val="32"/>
          <w:szCs w:val="32"/>
        </w:rPr>
        <w:t>个项目，资金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16071</w:t>
      </w:r>
      <w:r>
        <w:rPr>
          <w:rFonts w:hint="eastAsia" w:ascii="仿宋" w:hAnsi="仿宋" w:eastAsia="仿宋"/>
          <w:color w:val="auto"/>
          <w:sz w:val="32"/>
          <w:szCs w:val="32"/>
        </w:rPr>
        <w:t>万元；财政部门重点监控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33个项目，资金4796万元，</w:t>
      </w:r>
      <w:r>
        <w:rPr>
          <w:rFonts w:hint="eastAsia" w:ascii="仿宋" w:hAnsi="仿宋" w:eastAsia="仿宋"/>
          <w:color w:val="auto"/>
          <w:sz w:val="32"/>
          <w:szCs w:val="32"/>
        </w:rPr>
        <w:t>绩效再审核评价2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auto"/>
          <w:sz w:val="32"/>
          <w:szCs w:val="32"/>
        </w:rPr>
        <w:t>个项目，资金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2356</w:t>
      </w:r>
      <w:r>
        <w:rPr>
          <w:rFonts w:hint="eastAsia" w:ascii="仿宋" w:hAnsi="仿宋" w:eastAsia="仿宋"/>
          <w:color w:val="auto"/>
          <w:sz w:val="32"/>
          <w:szCs w:val="32"/>
        </w:rPr>
        <w:t>万元。试点每个股室开展1个预算单位部门整体绩效支出评价工作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总计8个预算单位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。 </w:t>
      </w:r>
    </w:p>
    <w:p>
      <w:pPr>
        <w:pStyle w:val="2"/>
        <w:numPr>
          <w:numId w:val="0"/>
        </w:numPr>
        <w:ind w:firstLine="640" w:firstLineChars="200"/>
        <w:jc w:val="both"/>
        <w:rPr>
          <w:rFonts w:hint="default" w:ascii="仿宋" w:hAnsi="仿宋" w:eastAsia="仿宋" w:cs="仿宋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除此之外，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</w:rPr>
        <w:t>20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</w:rPr>
        <w:t>年我局聘请第三方机构内蒙古兰天会计事务所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开展2020年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</w:rPr>
        <w:t>扶贫专项资金绩效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再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</w:rPr>
        <w:t>评价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工作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</w:rPr>
        <w:t>，涉及扶贫专项资金6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sz w:val="32"/>
          <w:szCs w:val="32"/>
        </w:rPr>
        <w:t>00万元，19个预算部门。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52704732"/>
    <w:rsid w:val="105956AE"/>
    <w:rsid w:val="4604196F"/>
    <w:rsid w:val="52704732"/>
    <w:rsid w:val="5D9A5DE7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Title"/>
    <w:basedOn w:val="1"/>
    <w:qFormat/>
    <w:uiPriority w:val="99"/>
    <w:pPr>
      <w:jc w:val="center"/>
    </w:pPr>
    <w:rPr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2020-09-18T07:24:00Z</dcterms:created>
  <dc:creator>DanDan</dc:creator>
  <cp:lastModifiedBy>YHL</cp:lastModifiedBy>
  <dcterms:modified xsi:type="dcterms:W3CDTF">2021-10-09T09:57:36Z</dcterms:modified>
  <dc:title>2020年重点绩效评价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