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巴彦淖尔市生态环境局</w:t>
      </w:r>
    </w:p>
    <w:p>
      <w:pPr>
        <w:pStyle w:val="4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关于“包钢庆华煤化工公司地面除尘站不正常运行，装煤、出焦期间无组织排放严重”整改任务的自评报告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巴彦淖尔市贯彻落实第二轮自治区生态环境保护督察报告整改方案》《关于做好第二轮自治区生态环境保护督察报告和2023年度自治区黄河流域生态环境警示片反馈整改任务销号工作的通知》要求，市生态环境局组织相关地区完成了“包钢庆华煤化工公司地面除尘站不正常运行，装煤、出焦期间无组织排放严重”问题的整改工作，相关整改措施全部完成，达到了整改目标要求，现申请履行销号程序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(一)包钢庆华煤化工有限公司投运新建的焦炉机侧地面站，完成焦炉车辆炉口积尘罩改造，有效解决装煤、出焦期间无组织排放问题。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按照《巴彦淖尔市贯彻落实第二轮自治区生态环境保护督察报告整改方案》，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  <w:t>包钢庆华煤化工有限公司对4座焦炉进行无组织烟气治理和地面站超低排放改造，新建2座机侧地面除尘站并建设脱硫装置和炉口集尘罩改造工作。已于2023年12月26 日建成并投运，2024年4月27日完成配套烟气自动监控设施（CEMS）安装验收工作。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（二）按季度对该企业进行无组织排放监测，确保稳定达标排放。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2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  <w:t>已对包钢庆华煤化工有限公司按季度开展厂界无组织监测，根据监测报告（WT-F3-2024-023、WT-F3-2024-068、WT-F3-2024-118、WT-F3-2024-142）结果显示，该企业厂界无组织排放满足《炼焦化学工业污染物排放标准》（GB16171-2012）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按照《整改方案》要求，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  <w:t>包钢庆华煤化工有限公司已完成了地面除尘站的改造项目，经监测无组织粉尘全部达标排放。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为全力推动整改任务达到整改目标要求，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从严从实、不折不扣推动问题整改工作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乌拉特前旗分局印发了《贯彻落实第二轮自治区生态环境保护督察报告整改方案责任分工》，全面加强对“包钢庆华煤化工公司地面除尘站不正常运行，装煤、出焦期间无组织排放严重”整改情况的监管力度，严格落实整改目标要求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74" w:right="1587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7926F3-4AEE-4F64-8405-FF5D074B4F8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  <w:embedRegular r:id="rId2" w:fontKey="{4C0738E6-85AD-4FEE-9965-E7DB86D098D2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DBC51D88-2FE5-436A-AEE7-52E0679B699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617CDA0-7D60-4ED7-B89A-C1C228904132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A8706A37-7729-449E-846A-0152B689C153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420677"/>
    <w:rsid w:val="2BBF5FEE"/>
    <w:rsid w:val="2EA55278"/>
    <w:rsid w:val="31784066"/>
    <w:rsid w:val="4F7D1734"/>
    <w:rsid w:val="5270766B"/>
    <w:rsid w:val="5CC06FEC"/>
    <w:rsid w:val="63FB1748"/>
    <w:rsid w:val="6E40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844</Characters>
  <Lines>0</Lines>
  <Paragraphs>0</Paragraphs>
  <TotalTime>1</TotalTime>
  <ScaleCrop>false</ScaleCrop>
  <LinksUpToDate>false</LinksUpToDate>
  <CharactersWithSpaces>845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2024-09-24T02:06:00Z</dcterms:created>
  <dc:creator>Administrator</dc:creator>
  <cp:lastModifiedBy>Administrator</cp:lastModifiedBy>
  <dcterms:modified xsi:type="dcterms:W3CDTF">2024-12-17T07:21:35Z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FF181AF89A8B4D62B5A133DCA04DA7C6</vt:lpwstr>
  </property>
</Properties>
</file>