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A89D6">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五原县市场监督管理局关于不合格食品核查处置情况的通告（食品流通4）</w:t>
      </w:r>
    </w:p>
    <w:p w14:paraId="6CFF4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shd w:val="clear" w:fill="FFFFFF"/>
        </w:rPr>
      </w:pPr>
    </w:p>
    <w:p w14:paraId="5AD3F635">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食品安全智慧监管系统发布的不合格食品抽检信息，涉及五原县7家食品经营单位，现将不合格食品的核查处置情况通告如下：</w:t>
      </w:r>
    </w:p>
    <w:p w14:paraId="651AA554">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一、五原县茂源综合门市</w:t>
      </w:r>
    </w:p>
    <w:p w14:paraId="1A14A2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608D9B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color w:val="000000"/>
          <w:kern w:val="0"/>
          <w:sz w:val="32"/>
          <w:szCs w:val="32"/>
          <w:lang w:val="en-US" w:eastAsia="zh-CN" w:bidi="ar"/>
        </w:rPr>
        <w:t>样品名称：香蕉；购进日期：2024-04-26；样品数量6.5kg；检验不合格项目：吡虫啉 检验机构：内蒙古嘉誉检验检测有限公司。</w:t>
      </w:r>
    </w:p>
    <w:p w14:paraId="33D34E6B">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不合格食品处置情况</w:t>
      </w:r>
    </w:p>
    <w:p w14:paraId="287EF5C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五原县茂源综合门市经营的香蕉经抽样检验，吡虫啉项目不符合 GB 2763-2021《食品安全国家标准 食品中农药最大残留限量》要求，检验结论为不合格。经查，当事人向执法人员提供了供货商的主体资质资料，进销货票据、农产品质量安全地准出证明，履行了进货查验义务，依据《中华人民共和国食品安全法》第一百三十六条的规定，依法不予处罚。</w:t>
      </w:r>
    </w:p>
    <w:p w14:paraId="1FDB9B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04634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kern w:val="0"/>
          <w:sz w:val="32"/>
          <w:szCs w:val="32"/>
          <w:lang w:val="en-US" w:eastAsia="zh-CN" w:bidi="ar"/>
        </w:rPr>
        <w:t>五原县茂源综合门市已经将存在的问题进行了整改并完善进货查验记录。监管部门已经对其整改落实情况进行了复查验收。</w:t>
      </w:r>
    </w:p>
    <w:p w14:paraId="0A2810C2">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二、五原县天天鲜果蔬超市</w:t>
      </w:r>
    </w:p>
    <w:p w14:paraId="5D5276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14DC93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color w:val="000000"/>
          <w:kern w:val="0"/>
          <w:sz w:val="32"/>
          <w:szCs w:val="32"/>
          <w:lang w:val="en-US" w:eastAsia="zh-CN" w:bidi="ar"/>
        </w:rPr>
        <w:t>样品名称：香蕉；购进日期：2024-05-15；样品数量6.7kg；检验不合格项目：噻虫嗪 检验机构：内蒙古嘉誉检验检测有限公司。</w:t>
      </w:r>
    </w:p>
    <w:p w14:paraId="151B51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2437C01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五原县天天鲜果蔬超市经营的香蕉经抽样检验：噻虫嗪项目不符合GB 2763-2021</w:t>
      </w:r>
      <w:r>
        <w:rPr>
          <w:rFonts w:hint="eastAsia" w:ascii="仿宋_GB2312" w:hAnsi="仿宋_GB2312" w:eastAsia="仿宋_GB2312" w:cs="仿宋_GB2312"/>
          <w:b w:val="0"/>
          <w:bCs w:val="0"/>
          <w:color w:val="000000"/>
          <w:kern w:val="0"/>
          <w:sz w:val="32"/>
          <w:szCs w:val="32"/>
          <w:lang w:val="en-US" w:eastAsia="zh-CN" w:bidi="ar"/>
        </w:rPr>
        <w:t>《食品安全国家标准 食品中农药最大残留限量》要求，检验结论为不合格。经查，当事人向执法人员提供了供货商的主体资质资料，农产品农药残留检测报告单，履行了进货查验义务，依据《中华人民共和国食品安全法》第一百三十六条的规定，依法不予处罚。</w:t>
      </w:r>
    </w:p>
    <w:p w14:paraId="4A09A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33F67D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五原县天天鲜果蔬超市已经将存在的问题进行了整改并完善进货查验记录。监管部门已经对其整改落实情况进行了复查验收。</w:t>
      </w:r>
    </w:p>
    <w:p w14:paraId="5195C211">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三、五原县满海综合门市</w:t>
      </w:r>
    </w:p>
    <w:p w14:paraId="366D92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0D7571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color w:val="000000"/>
          <w:kern w:val="0"/>
          <w:sz w:val="32"/>
          <w:szCs w:val="32"/>
          <w:lang w:val="en-US" w:eastAsia="zh-CN" w:bidi="ar"/>
        </w:rPr>
        <w:t>样品名称：姜；购进日期：2024-05-20；样品数量6.3kg；检验不合格项目：噻虫胺 检验机构：内蒙古嘉誉检验检测有限公司。</w:t>
      </w:r>
    </w:p>
    <w:p w14:paraId="46C877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5E2FA48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五原县满海综合门市经营的姜经抽样检验：噻虫胺项目不符合GB 2763-2021</w:t>
      </w:r>
      <w:r>
        <w:rPr>
          <w:rFonts w:hint="eastAsia" w:ascii="仿宋_GB2312" w:hAnsi="仿宋_GB2312" w:eastAsia="仿宋_GB2312" w:cs="仿宋_GB2312"/>
          <w:b w:val="0"/>
          <w:bCs w:val="0"/>
          <w:color w:val="000000"/>
          <w:kern w:val="0"/>
          <w:sz w:val="32"/>
          <w:szCs w:val="32"/>
          <w:lang w:val="en-US" w:eastAsia="zh-CN" w:bidi="ar"/>
        </w:rPr>
        <w:t>《食品安全国家标准 食品中农药最大残留限量》要求，检验结论为不合格。经查，当事人向执法人员提供了供货商的主体资质资料、农产品快检报告单、进货票据，履行了进货查验义务，依据《中华人民共和国食品安全法》第一百三十六条的规定，依法不予处罚。</w:t>
      </w:r>
    </w:p>
    <w:p w14:paraId="6E2454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0E94D2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五原县满海综合门市已经将存在的问题进行了整改并完善进货查验记录。监管部门已经对其整改落实情况进行了复查验收。</w:t>
      </w:r>
    </w:p>
    <w:p w14:paraId="4FE49056">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四、五原县腾辉超市景观店</w:t>
      </w:r>
    </w:p>
    <w:p w14:paraId="3A6A3D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2AE9A0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i w:val="0"/>
          <w:iCs w:val="0"/>
          <w:caps w:val="0"/>
          <w:color w:val="262626"/>
          <w:spacing w:val="0"/>
          <w:sz w:val="32"/>
          <w:szCs w:val="32"/>
          <w:shd w:val="clear" w:fill="FFFFFF"/>
        </w:rPr>
      </w:pPr>
      <w:r>
        <w:rPr>
          <w:rFonts w:hint="eastAsia" w:ascii="仿宋_GB2312" w:hAnsi="仿宋_GB2312" w:eastAsia="仿宋_GB2312" w:cs="仿宋_GB2312"/>
          <w:color w:val="000000"/>
          <w:kern w:val="0"/>
          <w:sz w:val="32"/>
          <w:szCs w:val="32"/>
          <w:lang w:val="en-US" w:eastAsia="zh-CN" w:bidi="ar"/>
        </w:rPr>
        <w:t>样品名称：芹菜；购进日期：2024-05-20；样品数量6.5kg；检验不合格项目：氯氟氰菊酯和高效氯氟氰菊酯 检验机构：内蒙古嘉誉检验检测有限公司。</w:t>
      </w:r>
    </w:p>
    <w:p w14:paraId="6915C3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68E809E6">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五原县腾辉超市景观店经营的芹菜经抽样检验：氯氟氰菊酯和高效氯氟氰菊酯项目不符合GB 2763-2021</w:t>
      </w:r>
      <w:r>
        <w:rPr>
          <w:rFonts w:hint="eastAsia" w:ascii="仿宋_GB2312" w:hAnsi="仿宋_GB2312" w:eastAsia="仿宋_GB2312" w:cs="仿宋_GB2312"/>
          <w:b w:val="0"/>
          <w:bCs w:val="0"/>
          <w:color w:val="000000"/>
          <w:kern w:val="0"/>
          <w:sz w:val="32"/>
          <w:szCs w:val="32"/>
          <w:lang w:val="en-US" w:eastAsia="zh-CN" w:bidi="ar"/>
        </w:rPr>
        <w:t>《食品安全国家标准 食品中农药最大残留限量》要求，检验结论为不合格。经查，当事人向执法人员提供了供货商的主体资质资料、农产品快检检测报告单、进货票据，履行了进货查验义务，依据《中华人民共和国食品安全法》第一百三十六条的规定，依法不予处罚。</w:t>
      </w:r>
    </w:p>
    <w:p w14:paraId="4FC106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4F75F0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五原县腾辉超市景观店已经将存在的问题进行了整改并完善进货查验记录。监管部门已经对其整改落实情况进行了复查验收。</w:t>
      </w:r>
    </w:p>
    <w:p w14:paraId="1621A6A0">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五、五原县敏捷超市</w:t>
      </w:r>
    </w:p>
    <w:p w14:paraId="1FCB1F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725529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样品名称：姜；购进日期：2024-05-19；样品数量6.3kg；检验不合格项目：噻虫胺 检验机构：内蒙古嘉誉检验检测有限公司。</w:t>
      </w:r>
    </w:p>
    <w:p w14:paraId="6736F4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样品名称：茄子；购进日期：2024-05-21；样品数量6.9kg；检验不合格项目：噻虫胺 检验机构：内蒙古嘉誉检验检测有限公司。</w:t>
      </w:r>
    </w:p>
    <w:p w14:paraId="1726D0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49B49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五原县敏捷超市经营的姜和茄子经抽样检验：噻虫胺项目不符合GB 2763-2021</w:t>
      </w:r>
      <w:r>
        <w:rPr>
          <w:rFonts w:hint="eastAsia" w:ascii="仿宋_GB2312" w:hAnsi="仿宋_GB2312" w:eastAsia="仿宋_GB2312" w:cs="仿宋_GB2312"/>
          <w:b w:val="0"/>
          <w:bCs w:val="0"/>
          <w:color w:val="000000"/>
          <w:kern w:val="0"/>
          <w:sz w:val="32"/>
          <w:szCs w:val="32"/>
          <w:lang w:val="en-US" w:eastAsia="zh-CN" w:bidi="ar"/>
        </w:rPr>
        <w:t>《食品安全国家标准 食品中农药最大残留限量》要求，检验结论为不合格。经查，当事人未能向执法人员提供供货商主体资质资料，未履行进货查验义务，</w:t>
      </w:r>
      <w:r>
        <w:rPr>
          <w:rFonts w:hint="eastAsia" w:ascii="仿宋_GB2312" w:hAnsi="仿宋_GB2312" w:eastAsia="仿宋_GB2312" w:cs="仿宋_GB2312"/>
          <w:color w:val="000000"/>
          <w:kern w:val="0"/>
          <w:sz w:val="32"/>
          <w:szCs w:val="32"/>
          <w:lang w:val="en-US" w:eastAsia="zh-CN" w:bidi="ar"/>
        </w:rPr>
        <w:t>当事人经营农药残留含量超标的姜和茄子的行为依据《中华人民共和国食品安全法》第一百二十四条第一款第（一）项的规定，对当事人违法行为处罚如下：</w:t>
      </w:r>
    </w:p>
    <w:p w14:paraId="6EF6B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1.罚款3000元； 2.没收违法所得104元。</w:t>
      </w:r>
    </w:p>
    <w:p w14:paraId="13D3EAF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3.总计3104元。</w:t>
      </w:r>
    </w:p>
    <w:p w14:paraId="574F7A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18A635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五原县敏捷超市已将存在的问题进行了整改并及时缴清罚款。监管部门已经对其落实整改情况进行了复查验收。</w:t>
      </w:r>
    </w:p>
    <w:p w14:paraId="31EDFA74">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六、五原县长线楼批发超市</w:t>
      </w:r>
    </w:p>
    <w:p w14:paraId="04B78D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28BF54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样品名称：芹菜；购进日期：2024-05-22；样品数量6.8kg；检验不合格项目：噻虫胺 检验机构：内蒙古嘉誉检验检测有限公司。</w:t>
      </w:r>
    </w:p>
    <w:p w14:paraId="3EF438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59E0EC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五原县长线楼批发超市经营的芹菜经抽样检验：噻虫胺项目不符合GB 2763-2021</w:t>
      </w:r>
      <w:r>
        <w:rPr>
          <w:rFonts w:hint="eastAsia" w:ascii="仿宋_GB2312" w:hAnsi="仿宋_GB2312" w:eastAsia="仿宋_GB2312" w:cs="仿宋_GB2312"/>
          <w:b w:val="0"/>
          <w:bCs w:val="0"/>
          <w:color w:val="000000"/>
          <w:kern w:val="0"/>
          <w:sz w:val="32"/>
          <w:szCs w:val="32"/>
          <w:lang w:val="en-US" w:eastAsia="zh-CN" w:bidi="ar"/>
        </w:rPr>
        <w:t>《食品安全国家标准 食品中农药最大残留限量》要求，检验结论为不合格。经查，当事人未能向执法人员提供供货商主体资质资料，未履行进货查验义务，</w:t>
      </w:r>
      <w:r>
        <w:rPr>
          <w:rFonts w:hint="eastAsia" w:ascii="仿宋_GB2312" w:hAnsi="仿宋_GB2312" w:eastAsia="仿宋_GB2312" w:cs="仿宋_GB2312"/>
          <w:color w:val="000000"/>
          <w:kern w:val="0"/>
          <w:sz w:val="32"/>
          <w:szCs w:val="32"/>
          <w:lang w:val="en-US" w:eastAsia="zh-CN" w:bidi="ar"/>
        </w:rPr>
        <w:t>当事人经营农药残留含量超标的芹菜的行为依据《中华人民共和国食品安全法》第一百二十四条第一款第（一）项的规定，对当事人违法行为处罚如下：</w:t>
      </w:r>
    </w:p>
    <w:p w14:paraId="3E15E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1.罚款2000元； 2.没收违法所得30元。</w:t>
      </w:r>
    </w:p>
    <w:p w14:paraId="449920E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3.总计2030元。</w:t>
      </w:r>
    </w:p>
    <w:p w14:paraId="196FE7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03F87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五原县长线楼批发超市已将存在的问题进行了整改并及时缴清罚款。监管部门已经对其落实整改情况进行了复查验收。</w:t>
      </w:r>
    </w:p>
    <w:p w14:paraId="28CC83BA">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七、五原县惠久超市</w:t>
      </w:r>
    </w:p>
    <w:p w14:paraId="7093FD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（一）抽检基本情况</w:t>
      </w:r>
    </w:p>
    <w:p w14:paraId="2B033C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样品名称：姜；购进日期：2024-05-22；样品数量6.2kg；检验不合格项目：噻虫胺 检验机构：内蒙古嘉誉检验检测有限公司。</w:t>
      </w:r>
    </w:p>
    <w:p w14:paraId="7E7A50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（二）不合格食品处置情况</w:t>
      </w:r>
    </w:p>
    <w:p w14:paraId="3BABE3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五原县惠久超市经营的姜经抽样检验：噻虫胺项目不符合GB 2763-2021</w:t>
      </w:r>
      <w:r>
        <w:rPr>
          <w:rFonts w:hint="eastAsia" w:ascii="仿宋_GB2312" w:hAnsi="仿宋_GB2312" w:eastAsia="仿宋_GB2312" w:cs="仿宋_GB2312"/>
          <w:b w:val="0"/>
          <w:bCs w:val="0"/>
          <w:color w:val="000000"/>
          <w:kern w:val="0"/>
          <w:sz w:val="32"/>
          <w:szCs w:val="32"/>
          <w:lang w:val="en-US" w:eastAsia="zh-CN" w:bidi="ar"/>
        </w:rPr>
        <w:t>《食品安全国家标准 食品中农药最大残留限量》要求，检验结论为不合格。经查，当事人未能向执法人员提供供货商主体资质资料，未履行进货查验义务，</w:t>
      </w:r>
      <w:r>
        <w:rPr>
          <w:rFonts w:hint="eastAsia" w:ascii="仿宋_GB2312" w:hAnsi="仿宋_GB2312" w:eastAsia="仿宋_GB2312" w:cs="仿宋_GB2312"/>
          <w:color w:val="000000"/>
          <w:kern w:val="0"/>
          <w:sz w:val="32"/>
          <w:szCs w:val="32"/>
          <w:lang w:val="en-US" w:eastAsia="zh-CN" w:bidi="ar"/>
        </w:rPr>
        <w:t>当事人经营农药残留含量超标的姜的行为依据《中华人民共和国食品安全法》第一百二十四条第一款第（一）项的规定，对当事人违法行为处罚如下：</w:t>
      </w:r>
    </w:p>
    <w:p w14:paraId="1DC463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1.罚款3000元； 2.没收违法所得300元。</w:t>
      </w:r>
    </w:p>
    <w:p w14:paraId="7751BE7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3.总计3300元。</w:t>
      </w:r>
    </w:p>
    <w:p w14:paraId="000645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（三）整改措施及复查情况</w:t>
      </w:r>
    </w:p>
    <w:p w14:paraId="1A893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000000"/>
          <w:kern w:val="0"/>
          <w:sz w:val="32"/>
          <w:szCs w:val="32"/>
          <w:lang w:val="en-US" w:eastAsia="zh-CN" w:bidi="ar"/>
        </w:rPr>
        <w:t>五原县惠久超市已将存在的问题进行了整改并及时缴清罚款。监管部门已经对其落实整改情况进行了复查验收。</w:t>
      </w:r>
    </w:p>
    <w:p w14:paraId="01423C70">
      <w:pPr>
        <w:pStyle w:val="2"/>
        <w:ind w:left="0" w:leftChars="0" w:firstLine="0" w:firstLineChars="0"/>
        <w:rPr>
          <w:rFonts w:hint="eastAsia"/>
          <w:lang w:val="en-US" w:eastAsia="zh-CN"/>
        </w:rPr>
      </w:pPr>
    </w:p>
    <w:p w14:paraId="30F1D9D1">
      <w:pPr>
        <w:pStyle w:val="2"/>
        <w:ind w:left="0" w:leftChars="0" w:firstLine="0" w:firstLineChars="0"/>
        <w:rPr>
          <w:rFonts w:hint="eastAsia" w:ascii="仿宋_GB2312" w:hAnsi="仿宋_GB2312" w:eastAsia="仿宋_GB2312" w:cs="仿宋_GB2312"/>
          <w:color w:val="000000"/>
          <w:kern w:val="0"/>
          <w:sz w:val="32"/>
          <w:szCs w:val="32"/>
          <w:lang w:val="en-US" w:eastAsia="zh-CN" w:bidi="ar"/>
        </w:rPr>
      </w:pPr>
    </w:p>
    <w:p w14:paraId="48DAB6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特此通告</w:t>
      </w:r>
      <w:bookmarkStart w:id="0" w:name="_GoBack"/>
      <w:bookmarkEnd w:id="0"/>
    </w:p>
    <w:p w14:paraId="6362C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23D4FC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840" w:firstLineChars="1200"/>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五原县市场监督管理局</w:t>
      </w:r>
    </w:p>
    <w:p w14:paraId="53DF3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160" w:firstLineChars="1300"/>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2024年11月15日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20147"/>
    <w:multiLevelType w:val="singleLevel"/>
    <w:tmpl w:val="68A2014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Y2M5ZGJhNzM3ZDZlNTQ1OWE5Yzg1Y2JkN2UzZWQifQ=="/>
  </w:docVars>
  <w:rsids>
    <w:rsidRoot w:val="442E3D49"/>
    <w:rsid w:val="0C69045A"/>
    <w:rsid w:val="0D96591A"/>
    <w:rsid w:val="0F1D2BD6"/>
    <w:rsid w:val="20EE1F17"/>
    <w:rsid w:val="2C6F2CC8"/>
    <w:rsid w:val="442E3D49"/>
    <w:rsid w:val="46FA069A"/>
    <w:rsid w:val="50B031DB"/>
    <w:rsid w:val="532A6611"/>
    <w:rsid w:val="5A283109"/>
    <w:rsid w:val="5D0F33BC"/>
    <w:rsid w:val="654B7AF9"/>
    <w:rsid w:val="67DF62C2"/>
    <w:rsid w:val="7378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1"/>
    <w:basedOn w:val="1"/>
    <w:qFormat/>
    <w:uiPriority w:val="0"/>
    <w:pPr>
      <w:ind w:firstLine="420"/>
    </w:p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2357</Words>
  <Characters>2561</Characters>
  <Lines>0</Lines>
  <Paragraphs>0</Paragraphs>
  <TotalTime>15</TotalTime>
  <ScaleCrop>false</ScaleCrop>
  <LinksUpToDate>false</LinksUpToDate>
  <CharactersWithSpaces>2587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2023-12-20T02:05:00Z</dcterms:created>
  <dc:creator>房祚慧13394783268</dc:creator>
  <cp:lastModifiedBy>诚实的狐狸</cp:lastModifiedBy>
  <dcterms:modified xsi:type="dcterms:W3CDTF">2024-11-15T07:24:48Z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FDD66D2B9605477688D018C0D6FFDE76_13</vt:lpwstr>
  </property>
</Properties>
</file>