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45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 五原县</w:t>
      </w: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市场监督管理局关于不合格食品核查处置情况的通告</w:t>
      </w:r>
    </w:p>
    <w:p w14:paraId="2D0F2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9545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内蒙古自治区市场监督管理局发布的不合格食品抽检信息，涉及五原县1家食品生产企业，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现将不合格食品的核查处置情况通告如下：</w:t>
      </w:r>
    </w:p>
    <w:p w14:paraId="7AEA9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内蒙古润林农业股份有限公司 </w:t>
      </w:r>
    </w:p>
    <w:p w14:paraId="6580E1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（一）抽检基本情况</w:t>
      </w:r>
    </w:p>
    <w:p w14:paraId="0BF19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样品名称：蜜汁山核桃味葵花籽；生产日期：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；抽样基数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5kg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；检验不合格项目：过氧化值(以脂肪计)；检验机构：新乡市食品药品检验所。</w:t>
      </w:r>
    </w:p>
    <w:p w14:paraId="05B876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不合格食品处置情况</w:t>
      </w:r>
    </w:p>
    <w:p w14:paraId="0D774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内蒙古润林农业股份有限公司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生产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蜜汁山核桃味葵花籽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，经抽样检验，过氧化值(以脂肪计)项目不符合 GB 19300-2014《食品安全国家标准 坚果与籽类 食品》要求，检验结论为不合格。违反了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《中华人民共和国食品安全法》第三十四条第(十三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)项的规定，根据《中华人民共和国食品安全法》第一百二十四条第二款、《中华人民共和国行政处罚法》第三十二条第(五)项的规定，结合《内蒙古自治区市场监督管理行政处罚裁量权适用规则》第十四条第(一)、(二)、(三)、(四) 项的规定，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对当事人处罚如下：</w:t>
      </w:r>
    </w:p>
    <w:p w14:paraId="5C8CA2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1、没收违法所得2572.5元；</w:t>
      </w:r>
    </w:p>
    <w:p w14:paraId="317DA3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2、罚款人民币2427.5元；</w:t>
      </w:r>
    </w:p>
    <w:p w14:paraId="03757F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两项合并处罚5000元。</w:t>
      </w:r>
    </w:p>
    <w:p w14:paraId="12320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（三）整改措施及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执行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情况</w:t>
      </w:r>
    </w:p>
    <w:p w14:paraId="62273E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5C2183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内蒙古润林农业股份有限公司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已经向市场监管部门提交了整改报告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并及时交清罚款。</w:t>
      </w:r>
    </w:p>
    <w:p w14:paraId="6557E3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AC62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特此通告</w:t>
      </w:r>
    </w:p>
    <w:p w14:paraId="37D19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7AC2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921F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D9ED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E7FF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五原县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市场监督管理局</w:t>
      </w:r>
    </w:p>
    <w:p w14:paraId="1B6B4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6C2D27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yZTg0MWE2YTgwYmU5ZDYxNWYwODk2YWEyZmRjNGUifQ=="/>
  </w:docVars>
  <w:rsids>
    <w:rsidRoot w:val="6AA064AB"/>
    <w:rsid w:val="01163204"/>
    <w:rsid w:val="011E7AEB"/>
    <w:rsid w:val="0D1424ED"/>
    <w:rsid w:val="11F1188A"/>
    <w:rsid w:val="1EE12253"/>
    <w:rsid w:val="23E41C60"/>
    <w:rsid w:val="29B10539"/>
    <w:rsid w:val="2ABA24CE"/>
    <w:rsid w:val="2D1D6364"/>
    <w:rsid w:val="2D7B2AB8"/>
    <w:rsid w:val="32384404"/>
    <w:rsid w:val="333F17C2"/>
    <w:rsid w:val="33DA5503"/>
    <w:rsid w:val="340E2AD2"/>
    <w:rsid w:val="3EE1382C"/>
    <w:rsid w:val="43C64972"/>
    <w:rsid w:val="4A1B1D39"/>
    <w:rsid w:val="4CC866D2"/>
    <w:rsid w:val="5C9F32F6"/>
    <w:rsid w:val="613D3EA1"/>
    <w:rsid w:val="6207160D"/>
    <w:rsid w:val="64CA1115"/>
    <w:rsid w:val="66374F06"/>
    <w:rsid w:val="6AA064AB"/>
    <w:rsid w:val="78255D20"/>
    <w:rsid w:val="79587AF3"/>
    <w:rsid w:val="7AEF46D7"/>
    <w:rsid w:val="7FAC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507</Words>
  <Characters>544</Characters>
  <Lines>0</Lines>
  <Paragraphs>0</Paragraphs>
  <TotalTime>7</TotalTime>
  <ScaleCrop>false</ScaleCrop>
  <LinksUpToDate>false</LinksUpToDate>
  <CharactersWithSpaces>587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2022-10-20T08:03:00Z</dcterms:created>
  <dc:creator>Administrator</dc:creator>
  <cp:lastModifiedBy>五原政务服务局张森</cp:lastModifiedBy>
  <dcterms:modified xsi:type="dcterms:W3CDTF">2024-07-15T07:18:30Z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1F7B868C21D549AEAC0C0C4FFF4FE9C8_13</vt:lpwstr>
  </property>
</Properties>
</file>