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bookmarkStart w:id="0" w:name="_Toc31123"/>
      <w:r>
        <w:rPr>
          <w:rFonts w:hint="eastAsia"/>
          <w:lang w:val="en-US" w:eastAsia="zh-CN"/>
        </w:rPr>
        <w:t xml:space="preserve">  </w:t>
      </w:r>
    </w:p>
    <w:p/>
    <w:p/>
    <w:p/>
    <w:p>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五原县自然灾害救助</w:t>
      </w:r>
    </w:p>
    <w:p>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应急预案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52"/>
          <w:szCs w:val="52"/>
          <w:lang w:val="en-US" w:eastAsia="zh-CN"/>
        </w:rPr>
      </w:pPr>
      <w:r>
        <w:rPr>
          <w:rFonts w:hint="eastAsia" w:ascii="仿宋_GB2312" w:hAnsi="仿宋_GB2312" w:eastAsia="仿宋_GB2312" w:cs="仿宋_GB2312"/>
          <w:b w:val="0"/>
          <w:bCs w:val="0"/>
          <w:sz w:val="52"/>
          <w:szCs w:val="52"/>
          <w:lang w:val="en-US" w:eastAsia="zh-CN"/>
        </w:rPr>
        <w:t xml:space="preserve"> </w:t>
      </w:r>
    </w:p>
    <w:p>
      <w:pPr>
        <w:jc w:val="center"/>
        <w:rPr>
          <w:rFonts w:hint="default" w:ascii="方正小标宋_GBK" w:hAnsi="方正小标宋_GBK" w:eastAsia="方正小标宋_GBK" w:cs="方正小标宋_GBK"/>
          <w:sz w:val="72"/>
          <w:szCs w:val="72"/>
          <w:lang w:val="en-US" w:eastAsia="zh-CN"/>
        </w:rPr>
      </w:pPr>
    </w:p>
    <w:p>
      <w:pPr>
        <w:jc w:val="center"/>
        <w:rPr>
          <w:rFonts w:hint="default" w:ascii="方正小标宋_GBK" w:hAnsi="方正小标宋_GBK" w:eastAsia="方正小标宋_GBK" w:cs="方正小标宋_GBK"/>
          <w:sz w:val="72"/>
          <w:szCs w:val="72"/>
          <w:lang w:val="en-US" w:eastAsia="zh-CN"/>
        </w:rPr>
      </w:pPr>
    </w:p>
    <w:p>
      <w:pPr>
        <w:jc w:val="center"/>
        <w:rPr>
          <w:rFonts w:hint="default" w:ascii="方正小标宋_GBK" w:hAnsi="方正小标宋_GBK" w:eastAsia="方正小标宋_GBK" w:cs="方正小标宋_GBK"/>
          <w:sz w:val="72"/>
          <w:szCs w:val="72"/>
          <w:lang w:val="en-US" w:eastAsia="zh-CN"/>
        </w:rPr>
      </w:pPr>
    </w:p>
    <w:p>
      <w:pPr>
        <w:jc w:val="center"/>
        <w:rPr>
          <w:rFonts w:hint="default" w:ascii="方正小标宋_GBK" w:hAnsi="方正小标宋_GBK" w:eastAsia="方正小标宋_GBK" w:cs="方正小标宋_GBK"/>
          <w:sz w:val="72"/>
          <w:szCs w:val="72"/>
          <w:lang w:val="en-US" w:eastAsia="zh-CN"/>
        </w:rPr>
      </w:pPr>
    </w:p>
    <w:p>
      <w:pPr>
        <w:jc w:val="center"/>
        <w:rPr>
          <w:rFonts w:hint="default" w:ascii="方正小标宋_GBK" w:hAnsi="方正小标宋_GBK" w:eastAsia="方正小标宋_GBK" w:cs="方正小标宋_GBK"/>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五原县人民政府办公室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二〇二三年七月</w:t>
      </w:r>
    </w:p>
    <w:p>
      <w:pPr>
        <w:jc w:val="cente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1.1编制目的.......................................1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1.2编制依据.......................................1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1.3适用范围.......................................2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1.4分级类别.......................................2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1.5应急工作原则...................................2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2组织指挥体系及职责...................................3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2.1县自然灾害救助应急指挥部组成人员及职责.........3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2.2成员单位职责...................................4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2.3县自然灾害救助应急指挥部及职责.................8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2.4工作组.........................................9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3预测及预警..........................................11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3.1预报、预警....................................11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3.2预警的解除....................................13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3.3预测预警支持系统..............................13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4应急响应............................................14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4.1分级响应......................................14</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4.1.1响应级别的确定..........................14</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4.1.2应急响应职责............................20</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4.1.3县直各部门应急响应职责..................21</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4.1.4信息报告................................21</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4.1.5特别情况的处理..........................22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4.2信息采集和处理................................22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4.3响应程序......................................23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4.4处置措施......................................24</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4.4.1警戒与交通..............................25</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4.4.2医疗卫生救助............................25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4.5应急救援人员的安全防护........................26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4.6遇险人员救护..................................26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4.7群众的安全防护................................27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4.8社会力量的动员与参与..........................27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4.9现场检测与评估................................28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4.10扩大应急.....................................29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4.11信息报道.....................................29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4.12应急结束.....................................30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5应急保障............................................30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5.1信息通信保障..................................30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5.2应急装备保障..................................30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5.3应急队伍保障..................................31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5.4交通运输保障..................................31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5.5医疗卫生保障..................................31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5.6治安保障......................................32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5.7物资保障......................................32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5.8资金保障......................................33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5.9社会动员保障..................................33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5.10紧急避难场所保障.............................33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5.11技术保障.....................................34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5.12法制保障.....................................35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6后期处置............................................35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6.1善后处置......................................35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6.2社会救助......................................36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6.3保险理赔......................................37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6.4调查和总结....................................37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6.5现场恢复......................................37</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7宣传、培训和演练....................................38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7.1公众宣传教育..................................38</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7.1.1公众应急常识宣传........................38</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7.1.2参与自然灾害事件人员宣传................38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7.2培训..........................................38</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7.2.1参与人员培训............................38</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7.2.2专业人员培训............................38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7.3演练..........................................39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8奖惩................................................39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8.1奖励..........................................39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8.2惩处..........................................40</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9预案管理............................................40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9.1预案的备案与发布..............................40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9.2预案的修订....................................41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9.3制定和解释....................................41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9.4预案实施......................................41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五原县自然灾害救助应急指挥部领导及成员联系电话..42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仿宋_GB2312" w:hAnsi="仿宋_GB2312" w:eastAsia="仿宋_GB2312" w:cs="仿宋_GB2312"/>
          <w:b/>
          <w:color w:val="auto"/>
          <w:sz w:val="44"/>
          <w:szCs w:val="44"/>
        </w:rPr>
      </w:pPr>
      <w:r>
        <w:rPr>
          <w:rFonts w:hint="eastAsia" w:ascii="黑体" w:hAnsi="黑体" w:eastAsia="黑体" w:cs="黑体"/>
          <w:b w:val="0"/>
          <w:bCs/>
          <w:color w:val="auto"/>
          <w:sz w:val="32"/>
          <w:szCs w:val="32"/>
          <w:lang w:val="en-US" w:eastAsia="zh-CN"/>
        </w:rPr>
        <w:t xml:space="preserve">1 </w:t>
      </w:r>
      <w:r>
        <w:rPr>
          <w:rFonts w:hint="eastAsia" w:ascii="黑体" w:hAnsi="黑体" w:eastAsia="黑体" w:cs="黑体"/>
          <w:b w:val="0"/>
          <w:bCs/>
          <w:color w:val="auto"/>
          <w:sz w:val="32"/>
          <w:szCs w:val="32"/>
        </w:rPr>
        <w:t>总则</w:t>
      </w:r>
      <w:bookmarkEnd w:id="0"/>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9"/>
        <w:rPr>
          <w:rFonts w:hint="eastAsia" w:ascii="仿宋_GB2312" w:hAnsi="仿宋_GB2312" w:eastAsia="仿宋_GB2312" w:cs="仿宋_GB2312"/>
          <w:b/>
          <w:color w:val="auto"/>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 w:name="_Toc18478"/>
      <w:r>
        <w:rPr>
          <w:rFonts w:hint="eastAsia" w:ascii="楷体_GB2312" w:hAnsi="楷体_GB2312" w:eastAsia="楷体_GB2312" w:cs="楷体_GB2312"/>
          <w:b/>
          <w:bCs w:val="0"/>
          <w:color w:val="auto"/>
          <w:sz w:val="32"/>
          <w:szCs w:val="32"/>
          <w:lang w:val="en-US" w:eastAsia="zh-CN"/>
        </w:rPr>
        <w:t>1.1编制目的</w:t>
      </w:r>
      <w:bookmarkEnd w:id="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2" w:name="_Toc23635"/>
      <w:r>
        <w:rPr>
          <w:rFonts w:hint="eastAsia" w:ascii="仿宋_GB2312" w:hAnsi="仿宋_GB2312" w:eastAsia="仿宋_GB2312" w:cs="仿宋_GB2312"/>
          <w:color w:val="auto"/>
          <w:kern w:val="0"/>
          <w:sz w:val="32"/>
          <w:szCs w:val="32"/>
          <w:lang w:val="en-US" w:eastAsia="zh-CN" w:bidi="mn-Mong-CN"/>
        </w:rPr>
        <w:t>为建立完善突发自然灾害救助应急体系和运行机制，规范应急管理，提高自然灾害应急救助能力，最大程度减少自然灾害对人民群众生命和财产损失，保障受灾群众的基本生活，维护灾区社会稳定。</w:t>
      </w:r>
      <w:bookmarkEnd w:id="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3" w:name="_Toc30708"/>
      <w:r>
        <w:rPr>
          <w:rFonts w:hint="eastAsia" w:ascii="楷体_GB2312" w:hAnsi="楷体_GB2312" w:eastAsia="楷体_GB2312" w:cs="楷体_GB2312"/>
          <w:b/>
          <w:bCs w:val="0"/>
          <w:color w:val="auto"/>
          <w:sz w:val="32"/>
          <w:szCs w:val="32"/>
          <w:lang w:val="en-US" w:eastAsia="zh-CN"/>
        </w:rPr>
        <w:t>1.2编制依据</w:t>
      </w:r>
      <w:bookmarkEnd w:id="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4" w:name="_Toc21778"/>
      <w:r>
        <w:rPr>
          <w:rFonts w:hint="eastAsia" w:ascii="仿宋_GB2312" w:hAnsi="仿宋_GB2312" w:eastAsia="仿宋_GB2312" w:cs="仿宋_GB2312"/>
          <w:color w:val="auto"/>
          <w:kern w:val="0"/>
          <w:sz w:val="32"/>
          <w:szCs w:val="32"/>
          <w:lang w:val="en-US" w:eastAsia="zh-CN" w:bidi="mn-Mong-CN"/>
        </w:rPr>
        <w:t>依据《中华人民共和国突发事件应对法》（中华人民共和国主席令[2007]第69号）、《中华人民共和国农业法》（中华人民共和国主席令[2012]第74号）、《中华人民共和国气象法》（中华人民共和国主席令[2016]第57号）、《中华人民共和国防洪法》（中华人民共和国主席令[2015]第23号）、《中华人民共和国防震减灾法》（中华人民共和国主席令[2008]第7号）、《自然灾害救助条例》（中华人民共和国国务院令[2010]第557号）、《地质灾害防治条例》（中华人民共和国主席令[2003]第394号）、《突发事件应急预案管理办法》（国办发[2013]101号）、《内蒙古自治区人民政府办办公厅关于印发〈自治区公共事件信息报告制度（试行）的通知〉内政办发[2010]68号》、《内蒙古自治区自然灾害救助应急预案》（内政办发[2021]20号）、《五原县突发事件总体应急预案》和相关法律、法规制定本预案。</w:t>
      </w:r>
      <w:bookmarkEnd w:id="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5" w:name="_Toc17706"/>
      <w:r>
        <w:rPr>
          <w:rFonts w:hint="eastAsia" w:ascii="楷体_GB2312" w:hAnsi="楷体_GB2312" w:eastAsia="楷体_GB2312" w:cs="楷体_GB2312"/>
          <w:b/>
          <w:bCs w:val="0"/>
          <w:color w:val="auto"/>
          <w:sz w:val="32"/>
          <w:szCs w:val="32"/>
          <w:lang w:val="en-US" w:eastAsia="zh-CN"/>
        </w:rPr>
        <w:t>1.3适用范围</w:t>
      </w:r>
      <w:bookmarkEnd w:id="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6" w:name="_Toc22585"/>
      <w:r>
        <w:rPr>
          <w:rFonts w:hint="eastAsia" w:ascii="仿宋_GB2312" w:hAnsi="仿宋_GB2312" w:eastAsia="仿宋_GB2312" w:cs="仿宋_GB2312"/>
          <w:color w:val="auto"/>
          <w:kern w:val="0"/>
          <w:sz w:val="32"/>
          <w:szCs w:val="32"/>
          <w:lang w:val="en-US" w:eastAsia="zh-CN" w:bidi="mn-Mong-CN"/>
        </w:rPr>
        <w:t>本预案适用于我县境内发生突发自然灾害应急救助工作。发生其他类型的突发事件或县政府决定的其他事项，根据需要可参照本预案开展应急救助工作。</w:t>
      </w:r>
      <w:bookmarkEnd w:id="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7" w:name="_Toc18422"/>
      <w:r>
        <w:rPr>
          <w:rFonts w:hint="eastAsia" w:ascii="楷体_GB2312" w:hAnsi="楷体_GB2312" w:eastAsia="楷体_GB2312" w:cs="楷体_GB2312"/>
          <w:b/>
          <w:bCs w:val="0"/>
          <w:color w:val="auto"/>
          <w:sz w:val="32"/>
          <w:szCs w:val="32"/>
          <w:lang w:val="en-US" w:eastAsia="zh-CN"/>
        </w:rPr>
        <w:t>1.4分级类别</w:t>
      </w:r>
      <w:bookmarkEnd w:id="7"/>
    </w:p>
    <w:p>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mn-Mong-CN"/>
        </w:rPr>
      </w:pPr>
      <w:r>
        <w:rPr>
          <w:rFonts w:hint="eastAsia" w:ascii="仿宋_GB2312" w:hAnsi="仿宋_GB2312" w:eastAsia="仿宋_GB2312" w:cs="仿宋_GB2312"/>
          <w:color w:val="auto"/>
          <w:sz w:val="32"/>
          <w:szCs w:val="32"/>
          <w:lang w:val="en-US" w:eastAsia="zh-CN"/>
        </w:rPr>
        <w:t>突发自然灾害按照其性质、严重程度、可控性和影响范围等因素，一般分为四级：Ⅰ级（特别重大）、Ⅱ级（重大）、Ⅲ级（较大）和Ⅳ级（一般）。</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8" w:name="_Toc17717"/>
      <w:r>
        <w:rPr>
          <w:rFonts w:hint="eastAsia" w:ascii="楷体_GB2312" w:hAnsi="楷体_GB2312" w:eastAsia="楷体_GB2312" w:cs="楷体_GB2312"/>
          <w:b/>
          <w:bCs w:val="0"/>
          <w:color w:val="auto"/>
          <w:sz w:val="32"/>
          <w:szCs w:val="32"/>
          <w:lang w:val="en-US" w:eastAsia="zh-CN"/>
        </w:rPr>
        <w:t>1.5应急工作原则</w:t>
      </w:r>
      <w:bookmarkEnd w:id="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9" w:name="_Toc21121"/>
      <w:r>
        <w:rPr>
          <w:rFonts w:hint="eastAsia" w:ascii="仿宋_GB2312" w:hAnsi="仿宋_GB2312" w:eastAsia="仿宋_GB2312" w:cs="仿宋_GB2312"/>
          <w:color w:val="auto"/>
          <w:kern w:val="0"/>
          <w:sz w:val="32"/>
          <w:szCs w:val="32"/>
          <w:lang w:val="en-US" w:eastAsia="zh-CN" w:bidi="mn-Mong-CN"/>
        </w:rPr>
        <w:t>（1）以人为本，减少危害。切实履行政府的社会管理和公共服务职能，把保障公众健康和生命财产安全作为首要任务，最大程度地减少事件及其造成的人员伤亡和危害。</w:t>
      </w:r>
      <w:bookmarkEnd w:id="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10" w:name="_Toc7221"/>
      <w:r>
        <w:rPr>
          <w:rFonts w:hint="eastAsia" w:ascii="仿宋_GB2312" w:hAnsi="仿宋_GB2312" w:eastAsia="仿宋_GB2312" w:cs="仿宋_GB2312"/>
          <w:color w:val="auto"/>
          <w:kern w:val="0"/>
          <w:sz w:val="32"/>
          <w:szCs w:val="32"/>
          <w:lang w:val="en-US" w:eastAsia="zh-CN" w:bidi="mn-Mong-CN"/>
        </w:rPr>
        <w:t>（2）居安思危，预防为主。坚持预防与应急相结合，常态与非常态相结合，做好应对事件的各项准备工作。</w:t>
      </w:r>
      <w:bookmarkEnd w:id="1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11" w:name="_Toc10309"/>
      <w:r>
        <w:rPr>
          <w:rFonts w:hint="eastAsia" w:ascii="仿宋_GB2312" w:hAnsi="仿宋_GB2312" w:eastAsia="仿宋_GB2312" w:cs="仿宋_GB2312"/>
          <w:color w:val="auto"/>
          <w:kern w:val="0"/>
          <w:sz w:val="32"/>
          <w:szCs w:val="32"/>
          <w:lang w:val="en-US" w:eastAsia="zh-CN" w:bidi="mn-Mong-CN"/>
        </w:rPr>
        <w:t>（3）统一领导，分级负责。在上级党委、政府的统一领导下，建立健全分类管理、分级负责，条块结合、属地管理为主的应急管理体制，充分发挥专业应急指挥机构的作用。</w:t>
      </w:r>
      <w:bookmarkEnd w:id="1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12" w:name="_Toc20161"/>
      <w:r>
        <w:rPr>
          <w:rFonts w:hint="eastAsia" w:ascii="仿宋_GB2312" w:hAnsi="仿宋_GB2312" w:eastAsia="仿宋_GB2312" w:cs="仿宋_GB2312"/>
          <w:color w:val="auto"/>
          <w:kern w:val="0"/>
          <w:sz w:val="32"/>
          <w:szCs w:val="32"/>
          <w:lang w:val="en-US" w:eastAsia="zh-CN" w:bidi="mn-Mong-CN"/>
        </w:rPr>
        <w:t>（4）依法规范，加强管理。依据有关法律和行政法规，加强应急管理，维护公众的合法权益，促使突发事件的工作规范化、制度化、法制化。</w:t>
      </w:r>
      <w:bookmarkEnd w:id="1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13" w:name="_Toc10423"/>
      <w:r>
        <w:rPr>
          <w:rFonts w:hint="eastAsia" w:ascii="仿宋_GB2312" w:hAnsi="仿宋_GB2312" w:eastAsia="仿宋_GB2312" w:cs="仿宋_GB2312"/>
          <w:color w:val="auto"/>
          <w:kern w:val="0"/>
          <w:sz w:val="32"/>
          <w:szCs w:val="32"/>
          <w:lang w:val="en-US" w:eastAsia="zh-CN" w:bidi="mn-Mong-CN"/>
        </w:rPr>
        <w:t>（5）快速反应，协同应对。加强以属地管理为主的应急处置队伍建设，建立联动协调制度，充分动员和发挥企业事业单位、社会团体和志愿者队伍的作用，依靠公众力量，形成统一指挥、反应灵敏、功能齐全、协调有序、运转高效的应急管理机制。</w:t>
      </w:r>
      <w:bookmarkEnd w:id="1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color w:val="auto"/>
          <w:kern w:val="0"/>
          <w:sz w:val="32"/>
          <w:szCs w:val="32"/>
          <w:lang w:val="en-US" w:eastAsia="zh-CN" w:bidi="mn-Mong-CN"/>
        </w:rPr>
      </w:pPr>
      <w:bookmarkStart w:id="14" w:name="_Toc27207"/>
      <w:r>
        <w:rPr>
          <w:rFonts w:hint="eastAsia" w:ascii="仿宋_GB2312" w:hAnsi="仿宋_GB2312" w:eastAsia="仿宋_GB2312" w:cs="仿宋_GB2312"/>
          <w:color w:val="auto"/>
          <w:kern w:val="0"/>
          <w:sz w:val="32"/>
          <w:szCs w:val="32"/>
          <w:lang w:val="en-US" w:eastAsia="zh-CN" w:bidi="mn-Mong-CN"/>
        </w:rPr>
        <w:t>（6）依靠科技，提高素质。加强与高等院校、科研院所合作，加强自然灾害研究和技术开发，采用先进的监测、预测、预警、预防和应急处置技术及设施，充分发挥专家队伍和专业人员的作用，提高应对事件的科技水平和指挥能力，避免发生次生、衍生事件；加强宣传和培训教育工作，提高公众自救、互救和应对自然灾害突发事件的综合素质。</w:t>
      </w:r>
      <w:bookmarkEnd w:id="1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mn-Mong-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bookmarkStart w:id="15" w:name="_Toc20530"/>
      <w:r>
        <w:rPr>
          <w:rFonts w:hint="eastAsia" w:ascii="黑体" w:hAnsi="黑体" w:eastAsia="黑体" w:cs="黑体"/>
          <w:b w:val="0"/>
          <w:bCs/>
          <w:color w:val="auto"/>
          <w:sz w:val="32"/>
          <w:szCs w:val="32"/>
          <w:lang w:val="en-US" w:eastAsia="zh-CN"/>
        </w:rPr>
        <w:t>2 组织指挥体系及职责</w:t>
      </w:r>
      <w:bookmarkEnd w:id="15"/>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仿宋_GB2312" w:hAnsi="仿宋_GB2312" w:eastAsia="仿宋_GB2312" w:cs="仿宋_GB2312"/>
          <w:b/>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6" w:name="_Toc5069"/>
      <w:r>
        <w:rPr>
          <w:rFonts w:hint="eastAsia" w:ascii="楷体_GB2312" w:hAnsi="楷体_GB2312" w:eastAsia="楷体_GB2312" w:cs="楷体_GB2312"/>
          <w:b/>
          <w:bCs w:val="0"/>
          <w:color w:val="auto"/>
          <w:sz w:val="32"/>
          <w:szCs w:val="32"/>
          <w:lang w:val="en-US" w:eastAsia="zh-CN"/>
        </w:rPr>
        <w:t>2.1县自然灾害救助应急指挥部组成人员及职责</w:t>
      </w:r>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在县委、县政府统一领导下，五原县自然灾害救助应急指挥部负责全县自然灾害救助应急指挥、调度综合协调，开展一般自然灾害救助活动。自然灾害救助应急指挥部成员单位按照各自职责做好自然灾害救助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县自然灾害救助应急指挥部总指挥：县委常委、政府副县长。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县自然灾害救助应急指挥部副总指挥：政府各副县长、县人民武装部部长、县政府办副主任、县应急管理局局长。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成员单位：</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w:t>
      </w:r>
      <w:r>
        <w:rPr>
          <w:rFonts w:hint="eastAsia" w:ascii="仿宋_GB2312" w:hAnsi="仿宋_GB2312" w:eastAsia="仿宋_GB2312" w:cs="仿宋_GB2312"/>
          <w:color w:val="auto"/>
          <w:sz w:val="32"/>
          <w:szCs w:val="32"/>
          <w:lang w:val="en-US" w:eastAsia="zh-CN"/>
        </w:rPr>
        <w:t>人武部、</w:t>
      </w:r>
      <w:r>
        <w:rPr>
          <w:rFonts w:hint="eastAsia" w:ascii="仿宋_GB2312" w:hAnsi="仿宋_GB2312" w:eastAsia="仿宋_GB2312" w:cs="仿宋_GB2312"/>
          <w:color w:val="auto"/>
          <w:sz w:val="32"/>
          <w:szCs w:val="32"/>
          <w:lang w:eastAsia="zh-CN"/>
        </w:rPr>
        <w:t>发展和改革委员会</w:t>
      </w:r>
      <w:r>
        <w:rPr>
          <w:rFonts w:hint="eastAsia" w:ascii="仿宋_GB2312" w:hAnsi="仿宋_GB2312" w:eastAsia="仿宋_GB2312" w:cs="仿宋_GB2312"/>
          <w:color w:val="auto"/>
          <w:sz w:val="32"/>
          <w:szCs w:val="32"/>
        </w:rPr>
        <w:t>、教育局、工业和信息化局、应急管理局、</w:t>
      </w:r>
      <w:r>
        <w:rPr>
          <w:rFonts w:hint="eastAsia" w:ascii="仿宋_GB2312" w:hAnsi="仿宋_GB2312" w:eastAsia="仿宋_GB2312" w:cs="仿宋_GB2312"/>
          <w:color w:val="auto"/>
          <w:sz w:val="32"/>
          <w:szCs w:val="32"/>
          <w:highlight w:val="none"/>
          <w:lang w:val="en-US" w:eastAsia="zh-CN"/>
        </w:rPr>
        <w:t>地震监测站、</w:t>
      </w:r>
      <w:r>
        <w:rPr>
          <w:rFonts w:hint="eastAsia" w:ascii="仿宋_GB2312" w:hAnsi="仿宋_GB2312" w:eastAsia="仿宋_GB2312" w:cs="仿宋_GB2312"/>
          <w:color w:val="auto"/>
          <w:sz w:val="32"/>
          <w:szCs w:val="32"/>
        </w:rPr>
        <w:t>公安局、财政局（国资委）、自然资源局、住</w:t>
      </w:r>
      <w:r>
        <w:rPr>
          <w:rFonts w:hint="eastAsia" w:ascii="仿宋_GB2312" w:hAnsi="仿宋_GB2312" w:eastAsia="仿宋_GB2312" w:cs="仿宋_GB2312"/>
          <w:color w:val="auto"/>
          <w:sz w:val="32"/>
          <w:szCs w:val="32"/>
          <w:lang w:val="en-US" w:eastAsia="zh-CN"/>
        </w:rPr>
        <w:t>房和城乡</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color w:val="auto"/>
          <w:sz w:val="32"/>
          <w:szCs w:val="32"/>
        </w:rPr>
        <w:t>局、交通运输局、农牧</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科技局</w:t>
      </w:r>
      <w:r>
        <w:rPr>
          <w:rFonts w:hint="eastAsia" w:ascii="仿宋_GB2312" w:hAnsi="仿宋_GB2312" w:eastAsia="仿宋_GB2312" w:cs="仿宋_GB2312"/>
          <w:color w:val="auto"/>
          <w:sz w:val="32"/>
          <w:szCs w:val="32"/>
        </w:rPr>
        <w:t>、水利局、林业和草原局、卫</w:t>
      </w:r>
      <w:r>
        <w:rPr>
          <w:rFonts w:hint="eastAsia" w:ascii="仿宋_GB2312" w:hAnsi="仿宋_GB2312" w:eastAsia="仿宋_GB2312" w:cs="仿宋_GB2312"/>
          <w:color w:val="auto"/>
          <w:sz w:val="32"/>
          <w:szCs w:val="32"/>
          <w:lang w:val="en-US" w:eastAsia="zh-CN"/>
        </w:rPr>
        <w:t>生</w:t>
      </w:r>
      <w:r>
        <w:rPr>
          <w:rFonts w:hint="eastAsia" w:ascii="仿宋_GB2312" w:hAnsi="仿宋_GB2312" w:eastAsia="仿宋_GB2312" w:cs="仿宋_GB2312"/>
          <w:color w:val="auto"/>
          <w:sz w:val="32"/>
          <w:szCs w:val="32"/>
        </w:rPr>
        <w:t>健</w:t>
      </w:r>
      <w:r>
        <w:rPr>
          <w:rFonts w:hint="eastAsia" w:ascii="仿宋_GB2312" w:hAnsi="仿宋_GB2312" w:eastAsia="仿宋_GB2312" w:cs="仿宋_GB2312"/>
          <w:color w:val="auto"/>
          <w:sz w:val="32"/>
          <w:szCs w:val="32"/>
          <w:lang w:val="en-US" w:eastAsia="zh-CN"/>
        </w:rPr>
        <w:t>康</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员会</w:t>
      </w:r>
      <w:r>
        <w:rPr>
          <w:rFonts w:hint="eastAsia" w:ascii="仿宋_GB2312" w:hAnsi="仿宋_GB2312" w:eastAsia="仿宋_GB2312" w:cs="仿宋_GB2312"/>
          <w:color w:val="auto"/>
          <w:sz w:val="32"/>
          <w:szCs w:val="32"/>
        </w:rPr>
        <w:t>、审计局、市场</w:t>
      </w:r>
      <w:r>
        <w:rPr>
          <w:rFonts w:hint="eastAsia" w:ascii="仿宋_GB2312" w:hAnsi="仿宋_GB2312" w:eastAsia="仿宋_GB2312" w:cs="仿宋_GB2312"/>
          <w:color w:val="auto"/>
          <w:sz w:val="32"/>
          <w:szCs w:val="32"/>
          <w:lang w:val="en-US" w:eastAsia="zh-CN"/>
        </w:rPr>
        <w:t>监督</w:t>
      </w:r>
      <w:r>
        <w:rPr>
          <w:rFonts w:hint="eastAsia" w:ascii="仿宋_GB2312" w:hAnsi="仿宋_GB2312" w:eastAsia="仿宋_GB2312" w:cs="仿宋_GB2312"/>
          <w:color w:val="auto"/>
          <w:sz w:val="32"/>
          <w:szCs w:val="32"/>
        </w:rPr>
        <w:t>管</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融媒体中心、红十字会、市</w:t>
      </w:r>
      <w:r>
        <w:rPr>
          <w:rFonts w:hint="eastAsia" w:ascii="仿宋_GB2312" w:hAnsi="仿宋_GB2312" w:eastAsia="仿宋_GB2312" w:cs="仿宋_GB2312"/>
          <w:color w:val="auto"/>
          <w:sz w:val="32"/>
          <w:szCs w:val="32"/>
        </w:rPr>
        <w:t>生态环境局</w:t>
      </w:r>
      <w:r>
        <w:rPr>
          <w:rFonts w:hint="eastAsia" w:ascii="仿宋_GB2312" w:hAnsi="仿宋_GB2312" w:eastAsia="仿宋_GB2312" w:cs="仿宋_GB2312"/>
          <w:color w:val="auto"/>
          <w:sz w:val="32"/>
          <w:szCs w:val="32"/>
          <w:lang w:val="en-US" w:eastAsia="zh-CN"/>
        </w:rPr>
        <w:t>五原县分局</w:t>
      </w:r>
      <w:r>
        <w:rPr>
          <w:rFonts w:hint="eastAsia" w:ascii="仿宋_GB2312" w:hAnsi="仿宋_GB2312" w:eastAsia="仿宋_GB2312" w:cs="仿宋_GB2312"/>
          <w:color w:val="auto"/>
          <w:sz w:val="32"/>
          <w:szCs w:val="32"/>
        </w:rPr>
        <w:t>、气象局、消防救援</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武警</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队、</w:t>
      </w:r>
      <w:r>
        <w:rPr>
          <w:rFonts w:hint="eastAsia" w:ascii="仿宋_GB2312" w:hAnsi="仿宋_GB2312" w:eastAsia="仿宋_GB2312" w:cs="仿宋_GB2312"/>
          <w:color w:val="auto"/>
          <w:sz w:val="32"/>
          <w:szCs w:val="32"/>
          <w:lang w:val="en-US" w:eastAsia="zh-CN"/>
        </w:rPr>
        <w:t>五原供电分公司。</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7" w:name="_Toc18773"/>
      <w:r>
        <w:rPr>
          <w:rFonts w:hint="eastAsia" w:ascii="楷体_GB2312" w:hAnsi="楷体_GB2312" w:eastAsia="楷体_GB2312" w:cs="楷体_GB2312"/>
          <w:b/>
          <w:bCs w:val="0"/>
          <w:color w:val="auto"/>
          <w:sz w:val="32"/>
          <w:szCs w:val="32"/>
          <w:lang w:val="en-US" w:eastAsia="zh-CN"/>
        </w:rPr>
        <w:t>2.2成员单位职责</w:t>
      </w:r>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（1）县委宣传部：负责组织和协调新闻媒体及时向社会发布减灾救灾信息，做好舆情监测和引导工作。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（2）县人武部：根据县有关部门和地方政府请求，组织协调驻军部队、民兵、预备役部队参加抢险救灾。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县发展和改革委员会：统筹规划，将减灾救灾及救灾应急储备项目建设纳入国民经济和社会发展规划，配合县应急管理局、财政部门制定全县自然灾害救助物资储备规划和储备库规划；会同县有关部门保障灾后市场供应和价格稳定；负责灾毁工程恢复重建项目的审批、核准、备案以及灾后重建中央预算内投资计划申报工作等。负责灾区救灾物资和群众生活必需品价格监测预警；组织开展专项价格检查和市场巡查，打击价格违法行为；做好价格调控监管工作，保持市场价格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县教育局：负责组织教育系统防灾减灾救灾方面专家学者开展减灾救灾活动；会同应急管理部门做好教育领域灾情的核实工作，及时指导帮助受灾学校恢复正常教学秩序；做好因灾毁坏校舍的修复重建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县工业和信息化局：负责协调救灾装备、防护和消杀用品、医药等生产供应工作，协调企业开展防灾减灾救灾工作及灾后恢复生产，协调落实救灾及灾后重建的国内外合作项目；负责生活必需品的市场供应工作，具体承担肉类、食盐等重要商品的应急救灾储备管理和市场调控工作；负责组织协调灾区的粮油供应，保证灾区口粮需要；负责开展防灾减灾科研工作，加强对重大减灾技术难题的攻关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lang w:val="en-US" w:eastAsia="zh-CN"/>
        </w:rPr>
        <w:t>县应急管理局：负责组织、协调全县减灾救灾工作和自然灾害救助应急体系建设；负责灾情核查和信息管理，分配救灾款物并监督检查使用情况；指导协调救灾捐赠工作；承担捐赠款物的接收和分配工作；承担县自然灾害救助应急指挥部日常工作，协调各成员单位及</w:t>
      </w:r>
      <w:r>
        <w:rPr>
          <w:rFonts w:hint="eastAsia" w:ascii="仿宋_GB2312" w:hAnsi="仿宋_GB2312" w:eastAsia="仿宋_GB2312" w:cs="仿宋_GB2312"/>
          <w:color w:val="auto"/>
          <w:sz w:val="32"/>
          <w:szCs w:val="32"/>
          <w:highlight w:val="none"/>
          <w:lang w:val="en-US" w:eastAsia="zh-CN"/>
        </w:rPr>
        <w:t>县自然灾害救助应急指挥部</w:t>
      </w:r>
      <w:r>
        <w:rPr>
          <w:rFonts w:hint="eastAsia" w:ascii="仿宋_GB2312" w:hAnsi="仿宋_GB2312" w:eastAsia="仿宋_GB2312" w:cs="仿宋_GB2312"/>
          <w:color w:val="auto"/>
          <w:sz w:val="32"/>
          <w:szCs w:val="32"/>
          <w:lang w:val="en-US" w:eastAsia="zh-CN"/>
        </w:rPr>
        <w:t>专家组开展减灾救灾工作。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highlight w:val="none"/>
          <w:lang w:val="en-US" w:eastAsia="zh-CN"/>
        </w:rPr>
        <w:t>地震监测站：负责地震监测预报、震后震情跟踪监测和趋势判定，地震烈度和震灾调查、震灾救援和地震灾害损失评估等工作。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（8）县公安局：负责自然灾害应急处置期间的现场安全警戒和灾区交通秩序、社会治安维护等工作，协助组织灾区群众的紧急转移工作；负责重要目标和要害部位的安全保卫。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（9）县财政局：负责编制县级财政自然灾害救助资金预算，会同相关部门按规定程序及时下拨资金，加强资金监督管理；指导县属企业开展减灾救灾，协调相关救灾捐赠工作。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（10）县自然资源局：负责指导地质灾害防治和灾害动态监测、预报、评价、治理；指导地质灾害的应急处置工作，及时上报灾害信息；会同应急管理部门核查、评估灾情，提出灾后治理、重建的措施建议。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（11）县住房和城乡建设局：负责指导建筑物和市政基础设施工程的抗震设防、安全应急评估和恢复重建等工作。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（12）县交通运输局：负责组织交通运输行业防灾减灾和灾后恢复重建工作；做好救灾工作期间交通基础设施。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highlight w:val="none"/>
          <w:lang w:val="en-US" w:eastAsia="zh-CN"/>
        </w:rPr>
        <w:t>县农牧和科技局</w:t>
      </w:r>
      <w:r>
        <w:rPr>
          <w:rFonts w:hint="eastAsia" w:ascii="仿宋_GB2312" w:hAnsi="仿宋_GB2312" w:eastAsia="仿宋_GB2312" w:cs="仿宋_GB2312"/>
          <w:color w:val="auto"/>
          <w:sz w:val="32"/>
          <w:szCs w:val="32"/>
          <w:lang w:val="en-US" w:eastAsia="zh-CN"/>
        </w:rPr>
        <w:t>：负责会同应急管理部门查核、评估农业因灾损失情况，指导协调灾区做好生产自救、恢复农业生产，负责指导和协调动物疫情的应急处置工作。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（14）县水利局：负责协调指导全县防汛抗旱减灾工作，指导做好全县水利工程设施安全运行管理，督促指导灾区修复水毁水利工程。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（15）县林业和草原局：负责做好全县森林防火和林业有害生物的动态监测及相关应急处置工作；核查、评估森林火灾和林业有害生物造成损失情况，提出灾后治理、重建的措施建议。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县卫生健康委员会：负责组织做好灾区卫生防病和医疗救治工作，负责指导受灾地区卫生部门开展生活饮用水卫生监督监测和卫生知识宣传工作，及时报告重大灾害医疗卫生救援和疫情信息，根据需要及时向灾区派遣医疗防疫专家队伍和支持应急药品，组织心理卫生专家赴灾区开展心理抚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（17）县审计局：负责对各级、各部门自然灾害救助款物和捐赠款物的管理使用情况进行审计监督。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（18）县市场监督管理局：负责组织开展灾区的食品药品安全监管。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（19）县融媒体中心：负责组织开展减灾救灾宣传和新闻报道工作，负责灾区广播、电视系统设施的恢复。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（20）县红十字会：负责组织管理、调配红十字会员、志愿者和救护员参与伤员救治、赈济救援、心理救援等工作；向国际、国内外呼吁请求援助，依法开展社会募捐，负责对口捐赠款物的接收、发放和管理。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（21）市生态环境局五原县分局：负责组织指导因自然灾害引发的突发环境事件的应急监测，分析研判事故现场污染状况及趋势变化；参与处置因自然灾害引发的重特大突发环境事件。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（22）县气象局：负责灾害性天气的监测、预报、预警和应急气象服务，提出防御气象灾害的对策与建议；负责组织做好全县人工影响天气作业、农业气象技术服务、气象灾害防御科普宣传等工作。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（23）县消防救援大队：负责消防监督检查和消防科普宣传工作；开展扑救火灾，实施紧急救援；协助做好受灾群众的紧急转移安置、因灾失踪人员的搜救和其他救助工作。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（24）县武警中队：协助公安部门维护救灾秩序和灾区社会治安，协助政府转移危险地区群众的抢运救灾物资。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县供电分公司：负责组织所属供电公司开展受灾区域的自然灾害救助应急指挥部、医院、集中安置点等重要目标的应急供电工作，会同民政部门做好所属电网灾情的核实和上报工作；做好因灾毁坏电网的修复重建工作，及时恢复灾区供电。</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8" w:name="_Toc18020"/>
      <w:r>
        <w:rPr>
          <w:rFonts w:hint="eastAsia" w:ascii="楷体_GB2312" w:hAnsi="楷体_GB2312" w:eastAsia="楷体_GB2312" w:cs="楷体_GB2312"/>
          <w:b/>
          <w:bCs w:val="0"/>
          <w:color w:val="auto"/>
          <w:sz w:val="32"/>
          <w:szCs w:val="32"/>
          <w:lang w:val="en-US" w:eastAsia="zh-CN"/>
        </w:rPr>
        <w:t>2.3县自然灾害救助应急指挥部及职责</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县自然灾害救助应急指挥部办公室设在县应急管理局和地震监测站，为县自然灾害救助应急指挥部的日常办事机构。办公室主任由县应急管理局局长和地震监测站站长兼任。</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主要职责：</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协调推动各乡镇、办事处、社区及各有关部门贯彻落实党中央、国务院、自治区党委、政府、市委、市政府和县委、县政府关于防灾减灾救灾工作的各项决策部署；以及党中央、国务院，自治区领导、市领导和县领导关于防灾减灾救灾的重要指示批示精神；</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（二）组织研究制定实施防灾减灾救灾工作的政策、规划、制度，统筹推进综合减灾工作和防灾减灾救灾重大工程项目建设；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（三）协调推动建立高效科学的自然灾害防治体系，促进防灾减灾救灾科技推广应用；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（四）根据自然灾害应急预案，启动或终止县级自然灾害应急响应，发生破坏性地震，并达到《五原县抗震救灾应急预案》规定的响应级别时，自动启动抗震救灾指挥部工作程序；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（五）组织指导各乡镇、办事处、社区及各有关部门做好应对自然灾害的生活类救灾物资储备，开展一般自然灾害救灾和应急救援工作，统筹群众灾后基本生活保障；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（六）统筹协调开展一般防灾减灾救灾活动，组织开展防灾减灾救灾科普宣传教育和培训，提高全民防灾减灾意识：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（七）协调开展防灾减灾救灾方面的国际国内交流与合作；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（八）完成党中央、国务院、自治区党委、政府、市委、市政府和县委、县政府交办的其他防灾减灾救灾工作。</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9" w:name="_Toc23087"/>
      <w:r>
        <w:rPr>
          <w:rFonts w:hint="eastAsia" w:ascii="楷体_GB2312" w:hAnsi="楷体_GB2312" w:eastAsia="楷体_GB2312" w:cs="楷体_GB2312"/>
          <w:b/>
          <w:bCs w:val="0"/>
          <w:color w:val="auto"/>
          <w:sz w:val="32"/>
          <w:szCs w:val="32"/>
          <w:lang w:val="en-US" w:eastAsia="zh-CN"/>
        </w:rPr>
        <w:t>2.4工作组</w:t>
      </w:r>
      <w:bookmarkEnd w:id="1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在应对一般自然灾害时，县自然灾害救助应急指挥部成立以下7个工作组：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生活救济组：县应急管理局牵头，县直机关工委、县公安局、县财政局、县交通运输局、县工业和信息化局、县红十字会等为成员单位。负责组织制定转移安置受灾群众的生活救济方案，下拨救灾款物，帮助灾区安排受灾群众的吃、穿、住等基本生活，办理接收、分配捐赠款物工作，保障救灾物资运输及救灾工作车辆优先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（2）查灾核灾组：县应急管理局牵头，县教育局、县工业和信息化局、县财政局、县自然资源局、县</w:t>
      </w:r>
      <w:r>
        <w:rPr>
          <w:rFonts w:hint="eastAsia" w:ascii="仿宋_GB2312" w:hAnsi="仿宋_GB2312" w:eastAsia="仿宋_GB2312" w:cs="仿宋_GB2312"/>
          <w:color w:val="auto"/>
          <w:sz w:val="32"/>
          <w:szCs w:val="32"/>
          <w:highlight w:val="none"/>
          <w:lang w:val="en-US" w:eastAsia="zh-CN"/>
        </w:rPr>
        <w:t>农牧和科技局</w:t>
      </w:r>
      <w:r>
        <w:rPr>
          <w:rFonts w:hint="eastAsia" w:ascii="仿宋_GB2312" w:hAnsi="仿宋_GB2312" w:eastAsia="仿宋_GB2312" w:cs="仿宋_GB2312"/>
          <w:color w:val="auto"/>
          <w:sz w:val="32"/>
          <w:szCs w:val="32"/>
          <w:lang w:val="en-US" w:eastAsia="zh-CN"/>
        </w:rPr>
        <w:t>、县水利局、县林业和草原局、县气象局等为成员单位。负责灾情的查核和上报工作。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（3）医疗救治组：县卫生健康委员会牵头，县工业和信息化局、县</w:t>
      </w:r>
      <w:r>
        <w:rPr>
          <w:rFonts w:hint="eastAsia" w:ascii="仿宋_GB2312" w:hAnsi="仿宋_GB2312" w:eastAsia="仿宋_GB2312" w:cs="仿宋_GB2312"/>
          <w:color w:val="auto"/>
          <w:sz w:val="32"/>
          <w:szCs w:val="32"/>
          <w:highlight w:val="none"/>
          <w:lang w:val="en-US" w:eastAsia="zh-CN"/>
        </w:rPr>
        <w:t>民政局</w:t>
      </w:r>
      <w:r>
        <w:rPr>
          <w:rFonts w:hint="eastAsia" w:ascii="仿宋_GB2312" w:hAnsi="仿宋_GB2312" w:eastAsia="仿宋_GB2312" w:cs="仿宋_GB2312"/>
          <w:color w:val="auto"/>
          <w:sz w:val="32"/>
          <w:szCs w:val="32"/>
          <w:lang w:val="en-US" w:eastAsia="zh-CN"/>
        </w:rPr>
        <w:t>、县财政局、县水利局、县市场监督管理局、市生态环境局五原县分局等为成员单位。负责组织指导灾区卫生防疫工作，做好伤病群众的救治，食品、饮用水和居住环境的卫生安全等工作。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（4）生产自救组：农业生产自救由</w:t>
      </w:r>
      <w:r>
        <w:rPr>
          <w:rFonts w:hint="eastAsia" w:ascii="仿宋_GB2312" w:hAnsi="仿宋_GB2312" w:eastAsia="仿宋_GB2312" w:cs="仿宋_GB2312"/>
          <w:color w:val="auto"/>
          <w:sz w:val="32"/>
          <w:szCs w:val="32"/>
          <w:highlight w:val="none"/>
          <w:lang w:val="en-US" w:eastAsia="zh-CN"/>
        </w:rPr>
        <w:t>县农牧和科技局</w:t>
      </w:r>
      <w:r>
        <w:rPr>
          <w:rFonts w:hint="eastAsia" w:ascii="仿宋_GB2312" w:hAnsi="仿宋_GB2312" w:eastAsia="仿宋_GB2312" w:cs="仿宋_GB2312"/>
          <w:color w:val="auto"/>
          <w:sz w:val="32"/>
          <w:szCs w:val="32"/>
          <w:lang w:val="en-US" w:eastAsia="zh-CN"/>
        </w:rPr>
        <w:t>牵头，县财政局、县民政局、县水利局、县林业和草原局、各乡镇（办事处、农场）、社区等为成员单位，负责组织灾区农作物的补改种和动植物疫病防治工作，组织群众开展生产自救；工业生产自救由县工业和信息化局牵头，县发展和改革委员会、县供电分公司等为成员单位，负责协调企业灾后尽快恢复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（5）恢复重建组：县发展和改革委员会牵头，县教育局、县应急管理局、县工业和信息化局、县财政局、县自然资源局、县住房和城乡建设局、县交通运输局、县水利局、县卫生健康委员会、县供电分公司、县</w:t>
      </w:r>
      <w:r>
        <w:rPr>
          <w:rFonts w:hint="eastAsia" w:ascii="仿宋_GB2312" w:hAnsi="仿宋_GB2312" w:eastAsia="仿宋_GB2312" w:cs="仿宋_GB2312"/>
          <w:color w:val="auto"/>
          <w:sz w:val="32"/>
          <w:szCs w:val="32"/>
          <w:highlight w:val="none"/>
          <w:lang w:val="en-US" w:eastAsia="zh-CN"/>
        </w:rPr>
        <w:t>农业保险承保机构</w:t>
      </w:r>
      <w:r>
        <w:rPr>
          <w:rFonts w:hint="eastAsia" w:ascii="仿宋_GB2312" w:hAnsi="仿宋_GB2312" w:eastAsia="仿宋_GB2312" w:cs="仿宋_GB2312"/>
          <w:color w:val="auto"/>
          <w:sz w:val="32"/>
          <w:szCs w:val="32"/>
          <w:lang w:val="en-US" w:eastAsia="zh-CN"/>
        </w:rPr>
        <w:t>等为成员单位。负责指导制定灾区住房和基础设施恢复重建方案并督促实施，恢复受损的房屋和各类基础设施。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（6）宣传报道组：县委宣传部牵头，融媒体中心、县公安局、县应急管理局等为成员单位。负责救灾信息发布和舆论引导工作，做好灾区广播、电视系统设施的恢复。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纪律监察组：县纪委监委牵头，县审计局、县市场监督管理局等为成员单位。负责检查督促各项救灾措施落实，审计救灾专项资金和救灾捐赠款物发放情况，检查监管灾区群众生产生活必需的食品、药品和建材的质量、价格，监管灾后商品供应市场秩序，查处救灾工作中发生的违法违规行为。</w:t>
      </w:r>
      <w:bookmarkStart w:id="20" w:name="_Toc4633"/>
      <w:bookmarkStart w:id="21" w:name="_Toc1669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right="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3 预测及预警</w:t>
      </w:r>
      <w:bookmarkEnd w:id="20"/>
      <w:bookmarkEnd w:id="21"/>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仿宋_GB2312" w:hAnsi="仿宋_GB2312" w:eastAsia="仿宋_GB2312" w:cs="仿宋_GB2312"/>
          <w:b/>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22" w:name="_Toc5101"/>
      <w:bookmarkStart w:id="23" w:name="_Toc19641"/>
      <w:r>
        <w:rPr>
          <w:rFonts w:hint="eastAsia" w:ascii="仿宋_GB2312" w:hAnsi="仿宋_GB2312" w:eastAsia="仿宋_GB2312" w:cs="仿宋_GB2312"/>
          <w:b w:val="0"/>
          <w:bCs/>
          <w:color w:val="auto"/>
          <w:sz w:val="32"/>
          <w:szCs w:val="32"/>
          <w:lang w:val="en-US" w:eastAsia="zh-CN"/>
        </w:rPr>
        <w:t>县自然灾害救助应急指挥部根据自然灾害发展趋势、监测数据等，组织各专项指挥机构进行分析研判，并向县政府和县自然灾害救助应急指挥部其他成员单位发布预测结果，督促指导有关单位及时完善防范应对措施。要针对各种可能发生的自然灾害，完善预测预警机制，开展风险分析，做出研判，做到早发现、早报告、早处置。</w:t>
      </w:r>
      <w:bookmarkEnd w:id="22"/>
    </w:p>
    <w:bookmarkEnd w:id="23"/>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24" w:name="_Toc18285"/>
      <w:r>
        <w:rPr>
          <w:rFonts w:hint="eastAsia" w:ascii="楷体_GB2312" w:hAnsi="楷体_GB2312" w:eastAsia="楷体_GB2312" w:cs="楷体_GB2312"/>
          <w:b/>
          <w:bCs w:val="0"/>
          <w:color w:val="auto"/>
          <w:sz w:val="32"/>
          <w:szCs w:val="32"/>
          <w:lang w:val="en-US" w:eastAsia="zh-CN"/>
        </w:rPr>
        <w:t>3.1 预报、预警</w:t>
      </w:r>
      <w:bookmarkEnd w:id="2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25" w:name="_Toc8428"/>
      <w:bookmarkStart w:id="26" w:name="_Toc25977"/>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县自然灾害救助应急指挥部组织专家根据灾害预警预报信息，结合预警地区的自然条件、人口和社会经济背景数据库，进行评估，及时对可能受到自然灾害威胁的地区和人口数量做出灾情预警。</w:t>
      </w:r>
      <w:bookmarkEnd w:id="2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27" w:name="_Toc7073"/>
      <w:r>
        <w:rPr>
          <w:rFonts w:hint="eastAsia" w:ascii="仿宋_GB2312" w:hAnsi="仿宋_GB2312" w:eastAsia="仿宋_GB2312" w:cs="仿宋_GB2312"/>
          <w:i w:val="0"/>
          <w:caps w:val="0"/>
          <w:color w:val="auto"/>
          <w:spacing w:val="0"/>
          <w:kern w:val="0"/>
          <w:sz w:val="32"/>
          <w:szCs w:val="32"/>
          <w:shd w:val="clear" w:fill="FFFFFF"/>
          <w:lang w:val="en-US" w:eastAsia="zh-CN" w:bidi="ar"/>
        </w:rPr>
        <w:t>根据灾情预警：自然灾害可能造成严重人员伤亡和财产损失，大量人员需要转移安置或生活救助程序及时启动预警响应。</w:t>
      </w:r>
      <w:bookmarkEnd w:id="2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28" w:name="_Toc11352"/>
      <w:r>
        <w:rPr>
          <w:rFonts w:hint="eastAsia" w:ascii="仿宋_GB2312" w:hAnsi="仿宋_GB2312" w:eastAsia="仿宋_GB2312" w:cs="仿宋_GB2312"/>
          <w:i w:val="0"/>
          <w:caps w:val="0"/>
          <w:color w:val="auto"/>
          <w:spacing w:val="0"/>
          <w:kern w:val="0"/>
          <w:sz w:val="32"/>
          <w:szCs w:val="32"/>
          <w:shd w:val="clear" w:fill="FFFFFF"/>
          <w:lang w:val="en-US" w:eastAsia="zh-CN" w:bidi="ar"/>
        </w:rPr>
        <w:t>1、预警信号内容及发布</w:t>
      </w:r>
      <w:bookmarkEnd w:id="2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29" w:name="_Toc29790"/>
      <w:r>
        <w:rPr>
          <w:rFonts w:hint="eastAsia" w:ascii="仿宋_GB2312" w:hAnsi="仿宋_GB2312" w:eastAsia="仿宋_GB2312" w:cs="仿宋_GB2312"/>
          <w:i w:val="0"/>
          <w:caps w:val="0"/>
          <w:color w:val="auto"/>
          <w:spacing w:val="0"/>
          <w:kern w:val="0"/>
          <w:sz w:val="32"/>
          <w:szCs w:val="32"/>
          <w:shd w:val="clear" w:fill="FFFFFF"/>
          <w:lang w:val="en-US" w:eastAsia="zh-CN" w:bidi="ar"/>
        </w:rPr>
        <w:t>预警信号内容；包括自然灾害风险的类别、预警级别、开始时间和预计结束时间、可能影响范围、警示事项、应采取的措施和发布机关等。</w:t>
      </w:r>
      <w:bookmarkEnd w:id="2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0" w:name="_Toc30655"/>
      <w:r>
        <w:rPr>
          <w:rFonts w:hint="eastAsia" w:ascii="仿宋_GB2312" w:hAnsi="仿宋_GB2312" w:eastAsia="仿宋_GB2312" w:cs="仿宋_GB2312"/>
          <w:i w:val="0"/>
          <w:caps w:val="0"/>
          <w:color w:val="auto"/>
          <w:spacing w:val="0"/>
          <w:kern w:val="0"/>
          <w:sz w:val="32"/>
          <w:szCs w:val="32"/>
          <w:shd w:val="clear" w:fill="FFFFFF"/>
          <w:lang w:val="en-US" w:eastAsia="zh-CN" w:bidi="ar"/>
        </w:rPr>
        <w:t>预警信号发布：县应急管理局根据气象、水利、自然资源、农科、林草等部门通报的自然灾害预警预报信息，结合可能受影响地区的自然条件、人口和社会经济状况，对可能出现的灾情进行预评估，发布预警信息、启动预警响应。</w:t>
      </w:r>
      <w:bookmarkEnd w:id="3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1" w:name="_Toc15730"/>
      <w:r>
        <w:rPr>
          <w:rFonts w:hint="eastAsia" w:ascii="仿宋_GB2312" w:hAnsi="仿宋_GB2312" w:eastAsia="仿宋_GB2312" w:cs="仿宋_GB2312"/>
          <w:i w:val="0"/>
          <w:caps w:val="0"/>
          <w:color w:val="auto"/>
          <w:spacing w:val="0"/>
          <w:kern w:val="0"/>
          <w:sz w:val="32"/>
          <w:szCs w:val="32"/>
          <w:shd w:val="clear" w:fill="FFFFFF"/>
          <w:lang w:val="en-US" w:eastAsia="zh-CN" w:bidi="ar"/>
        </w:rPr>
        <w:t>2、预警响应措施</w:t>
      </w:r>
      <w:bookmarkEnd w:id="3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2" w:name="_Toc5698"/>
      <w:r>
        <w:rPr>
          <w:rFonts w:hint="eastAsia" w:ascii="仿宋_GB2312" w:hAnsi="仿宋_GB2312" w:eastAsia="仿宋_GB2312" w:cs="仿宋_GB2312"/>
          <w:i w:val="0"/>
          <w:caps w:val="0"/>
          <w:color w:val="auto"/>
          <w:spacing w:val="0"/>
          <w:kern w:val="0"/>
          <w:sz w:val="32"/>
          <w:szCs w:val="32"/>
          <w:shd w:val="clear" w:fill="FFFFFF"/>
          <w:lang w:val="en-US" w:eastAsia="zh-CN" w:bidi="ar"/>
        </w:rPr>
        <w:t>1）县自然灾害救助应急指挥部采取以下措施：</w:t>
      </w:r>
      <w:bookmarkEnd w:id="3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3" w:name="_Toc456"/>
      <w:r>
        <w:rPr>
          <w:rFonts w:hint="eastAsia" w:ascii="仿宋_GB2312" w:hAnsi="仿宋_GB2312" w:eastAsia="仿宋_GB2312" w:cs="仿宋_GB2312"/>
          <w:i w:val="0"/>
          <w:caps w:val="0"/>
          <w:color w:val="auto"/>
          <w:spacing w:val="0"/>
          <w:kern w:val="0"/>
          <w:sz w:val="32"/>
          <w:szCs w:val="32"/>
          <w:shd w:val="clear" w:fill="FFFFFF"/>
          <w:lang w:val="en-US" w:eastAsia="zh-CN" w:bidi="ar"/>
        </w:rPr>
        <w:t>（1）加强值班值守、信息报送。</w:t>
      </w:r>
      <w:bookmarkEnd w:id="3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4" w:name="_Toc16969"/>
      <w:r>
        <w:rPr>
          <w:rFonts w:hint="eastAsia" w:ascii="仿宋_GB2312" w:hAnsi="仿宋_GB2312" w:eastAsia="仿宋_GB2312" w:cs="仿宋_GB2312"/>
          <w:i w:val="0"/>
          <w:caps w:val="0"/>
          <w:color w:val="auto"/>
          <w:spacing w:val="0"/>
          <w:kern w:val="0"/>
          <w:sz w:val="32"/>
          <w:szCs w:val="32"/>
          <w:shd w:val="clear" w:fill="FFFFFF"/>
          <w:lang w:val="en-US" w:eastAsia="zh-CN" w:bidi="ar"/>
        </w:rPr>
        <w:t>（2）加强自然灾害风险评估，密切跟踪灾害风险变化和发展，及时调整相关应急措施，做好启动应急响应的各项准备工作。</w:t>
      </w:r>
      <w:bookmarkEnd w:id="3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5" w:name="_Toc2237"/>
      <w:r>
        <w:rPr>
          <w:rFonts w:hint="eastAsia" w:ascii="仿宋_GB2312" w:hAnsi="仿宋_GB2312" w:eastAsia="仿宋_GB2312" w:cs="仿宋_GB2312"/>
          <w:i w:val="0"/>
          <w:caps w:val="0"/>
          <w:color w:val="auto"/>
          <w:spacing w:val="0"/>
          <w:kern w:val="0"/>
          <w:sz w:val="32"/>
          <w:szCs w:val="32"/>
          <w:shd w:val="clear" w:fill="FFFFFF"/>
          <w:lang w:val="en-US" w:eastAsia="zh-CN" w:bidi="ar"/>
        </w:rPr>
        <w:t>（3）向风险可能影响区域及事发地政府发布预警信息。</w:t>
      </w:r>
      <w:bookmarkEnd w:id="3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6" w:name="_Toc10729"/>
      <w:r>
        <w:rPr>
          <w:rFonts w:hint="eastAsia" w:ascii="仿宋_GB2312" w:hAnsi="仿宋_GB2312" w:eastAsia="仿宋_GB2312" w:cs="仿宋_GB2312"/>
          <w:i w:val="0"/>
          <w:caps w:val="0"/>
          <w:color w:val="auto"/>
          <w:spacing w:val="0"/>
          <w:kern w:val="0"/>
          <w:sz w:val="32"/>
          <w:szCs w:val="32"/>
          <w:shd w:val="clear" w:fill="FFFFFF"/>
          <w:lang w:val="en-US" w:eastAsia="zh-CN" w:bidi="ar"/>
        </w:rPr>
        <w:t>（4）县自然灾害救助应急指挥部向预警区域政府提出灾害风险防范应对工作要求。</w:t>
      </w:r>
      <w:bookmarkEnd w:id="3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7" w:name="_Toc897"/>
      <w:r>
        <w:rPr>
          <w:rFonts w:hint="eastAsia" w:ascii="仿宋_GB2312" w:hAnsi="仿宋_GB2312" w:eastAsia="仿宋_GB2312" w:cs="仿宋_GB2312"/>
          <w:i w:val="0"/>
          <w:caps w:val="0"/>
          <w:color w:val="auto"/>
          <w:spacing w:val="0"/>
          <w:kern w:val="0"/>
          <w:sz w:val="32"/>
          <w:szCs w:val="32"/>
          <w:shd w:val="clear" w:fill="FFFFFF"/>
          <w:lang w:val="en-US" w:eastAsia="zh-CN" w:bidi="ar"/>
        </w:rPr>
        <w:t>（5）组织协调全县自然灾害风险防范工作，指导预警地区自然灾害风险防范工作。</w:t>
      </w:r>
      <w:bookmarkEnd w:id="3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8" w:name="_Toc12119"/>
      <w:r>
        <w:rPr>
          <w:rFonts w:hint="eastAsia" w:ascii="仿宋_GB2312" w:hAnsi="仿宋_GB2312" w:eastAsia="仿宋_GB2312" w:cs="仿宋_GB2312"/>
          <w:i w:val="0"/>
          <w:caps w:val="0"/>
          <w:color w:val="auto"/>
          <w:spacing w:val="0"/>
          <w:kern w:val="0"/>
          <w:sz w:val="32"/>
          <w:szCs w:val="32"/>
          <w:shd w:val="clear" w:fill="FFFFFF"/>
          <w:lang w:val="en-US" w:eastAsia="zh-CN" w:bidi="ar"/>
        </w:rPr>
        <w:t>（6）派出工作组赶赴预警地区指导自然灾害风险防范应对工作，派出救援和医护等力量，调运物资装备支持预警地区开展防灾抗灾工作，预防自然灾害发生。</w:t>
      </w:r>
      <w:bookmarkEnd w:id="3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39" w:name="_Toc29226"/>
      <w:r>
        <w:rPr>
          <w:rFonts w:hint="eastAsia" w:ascii="仿宋_GB2312" w:hAnsi="仿宋_GB2312" w:eastAsia="仿宋_GB2312" w:cs="仿宋_GB2312"/>
          <w:i w:val="0"/>
          <w:caps w:val="0"/>
          <w:color w:val="auto"/>
          <w:spacing w:val="0"/>
          <w:kern w:val="0"/>
          <w:sz w:val="32"/>
          <w:szCs w:val="32"/>
          <w:shd w:val="clear" w:fill="FFFFFF"/>
          <w:lang w:val="en-US" w:eastAsia="zh-CN" w:bidi="ar"/>
        </w:rPr>
        <w:t>（7）为防御灾害发生或应对灾害而采取的其他措施。</w:t>
      </w:r>
      <w:bookmarkEnd w:id="3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0" w:name="_Toc17953"/>
      <w:r>
        <w:rPr>
          <w:rFonts w:hint="eastAsia" w:ascii="仿宋_GB2312" w:hAnsi="仿宋_GB2312" w:eastAsia="仿宋_GB2312" w:cs="仿宋_GB2312"/>
          <w:i w:val="0"/>
          <w:caps w:val="0"/>
          <w:color w:val="auto"/>
          <w:spacing w:val="0"/>
          <w:kern w:val="0"/>
          <w:sz w:val="32"/>
          <w:szCs w:val="32"/>
          <w:shd w:val="clear" w:fill="FFFFFF"/>
          <w:lang w:val="en-US" w:eastAsia="zh-CN" w:bidi="ar"/>
        </w:rPr>
        <w:t>2）预警响应地区政府及有关部门，采取以下措施：</w:t>
      </w:r>
      <w:bookmarkEnd w:id="4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1" w:name="_Toc26265"/>
      <w:r>
        <w:rPr>
          <w:rFonts w:hint="eastAsia" w:ascii="仿宋_GB2312" w:hAnsi="仿宋_GB2312" w:eastAsia="仿宋_GB2312" w:cs="仿宋_GB2312"/>
          <w:i w:val="0"/>
          <w:caps w:val="0"/>
          <w:color w:val="auto"/>
          <w:spacing w:val="0"/>
          <w:kern w:val="0"/>
          <w:sz w:val="32"/>
          <w:szCs w:val="32"/>
          <w:shd w:val="clear" w:fill="FFFFFF"/>
          <w:lang w:val="en-US" w:eastAsia="zh-CN" w:bidi="ar"/>
        </w:rPr>
        <w:t>（1）加强应急值班值守和自然灾害风险监测预报预警，及时报告信息。</w:t>
      </w:r>
      <w:bookmarkEnd w:id="4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2" w:name="_Toc6918"/>
      <w:r>
        <w:rPr>
          <w:rFonts w:hint="eastAsia" w:ascii="仿宋_GB2312" w:hAnsi="仿宋_GB2312" w:eastAsia="仿宋_GB2312" w:cs="仿宋_GB2312"/>
          <w:i w:val="0"/>
          <w:caps w:val="0"/>
          <w:color w:val="auto"/>
          <w:spacing w:val="0"/>
          <w:kern w:val="0"/>
          <w:sz w:val="32"/>
          <w:szCs w:val="32"/>
          <w:shd w:val="clear" w:fill="FFFFFF"/>
          <w:lang w:val="en-US" w:eastAsia="zh-CN" w:bidi="ar"/>
        </w:rPr>
        <w:t>（2）做好抢险救援队伍、物资装备、资金等救灾准备工作。</w:t>
      </w:r>
      <w:bookmarkEnd w:id="4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3" w:name="_Toc15214"/>
      <w:r>
        <w:rPr>
          <w:rFonts w:hint="eastAsia" w:ascii="仿宋_GB2312" w:hAnsi="仿宋_GB2312" w:eastAsia="仿宋_GB2312" w:cs="仿宋_GB2312"/>
          <w:i w:val="0"/>
          <w:caps w:val="0"/>
          <w:color w:val="auto"/>
          <w:spacing w:val="0"/>
          <w:kern w:val="0"/>
          <w:sz w:val="32"/>
          <w:szCs w:val="32"/>
          <w:shd w:val="clear" w:fill="FFFFFF"/>
          <w:lang w:val="en-US" w:eastAsia="zh-CN" w:bidi="ar"/>
        </w:rPr>
        <w:t>（3）开展灾害风险、隐患排查治理，组织对抢险救灾物资、设备进行紧急修复。</w:t>
      </w:r>
      <w:bookmarkEnd w:id="4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4" w:name="_Toc25500"/>
      <w:r>
        <w:rPr>
          <w:rFonts w:hint="eastAsia" w:ascii="仿宋_GB2312" w:hAnsi="仿宋_GB2312" w:eastAsia="仿宋_GB2312" w:cs="仿宋_GB2312"/>
          <w:i w:val="0"/>
          <w:caps w:val="0"/>
          <w:color w:val="auto"/>
          <w:spacing w:val="0"/>
          <w:kern w:val="0"/>
          <w:sz w:val="32"/>
          <w:szCs w:val="32"/>
          <w:shd w:val="clear" w:fill="FFFFFF"/>
          <w:lang w:val="en-US" w:eastAsia="zh-CN" w:bidi="ar"/>
        </w:rPr>
        <w:t>（4）设定警戒区域限制或禁止无关人员进出，启动避险场所、设置紧急安置场所。</w:t>
      </w:r>
      <w:bookmarkEnd w:id="4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5" w:name="_Toc18321"/>
      <w:r>
        <w:rPr>
          <w:rFonts w:hint="eastAsia" w:ascii="仿宋_GB2312" w:hAnsi="仿宋_GB2312" w:eastAsia="仿宋_GB2312" w:cs="仿宋_GB2312"/>
          <w:i w:val="0"/>
          <w:caps w:val="0"/>
          <w:color w:val="auto"/>
          <w:spacing w:val="0"/>
          <w:kern w:val="0"/>
          <w:sz w:val="32"/>
          <w:szCs w:val="32"/>
          <w:shd w:val="clear" w:fill="FFFFFF"/>
          <w:lang w:val="en-US" w:eastAsia="zh-CN" w:bidi="ar"/>
        </w:rPr>
        <w:t>（5）实施交通管制、消防、防洪等紧急防灾措施。</w:t>
      </w:r>
      <w:bookmarkEnd w:id="4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6" w:name="_Toc23595"/>
      <w:r>
        <w:rPr>
          <w:rFonts w:hint="eastAsia" w:ascii="仿宋_GB2312" w:hAnsi="仿宋_GB2312" w:eastAsia="仿宋_GB2312" w:cs="仿宋_GB2312"/>
          <w:i w:val="0"/>
          <w:caps w:val="0"/>
          <w:color w:val="auto"/>
          <w:spacing w:val="0"/>
          <w:kern w:val="0"/>
          <w:sz w:val="32"/>
          <w:szCs w:val="32"/>
          <w:shd w:val="clear" w:fill="FFFFFF"/>
          <w:lang w:val="en-US" w:eastAsia="zh-CN" w:bidi="ar"/>
        </w:rPr>
        <w:t>（6）为防御灾害发生或应对灾害而采取的其他措施。</w:t>
      </w:r>
      <w:bookmarkEnd w:id="4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7" w:name="_Toc6944"/>
      <w:r>
        <w:rPr>
          <w:rFonts w:hint="eastAsia" w:ascii="仿宋_GB2312" w:hAnsi="仿宋_GB2312" w:eastAsia="仿宋_GB2312" w:cs="仿宋_GB2312"/>
          <w:i w:val="0"/>
          <w:caps w:val="0"/>
          <w:color w:val="auto"/>
          <w:spacing w:val="0"/>
          <w:kern w:val="0"/>
          <w:sz w:val="32"/>
          <w:szCs w:val="32"/>
          <w:shd w:val="clear" w:fill="FFFFFF"/>
          <w:lang w:val="en-US" w:eastAsia="zh-CN" w:bidi="ar"/>
        </w:rPr>
        <w:t>3）出警</w:t>
      </w:r>
      <w:bookmarkEnd w:id="4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8" w:name="_Toc28008"/>
      <w:r>
        <w:rPr>
          <w:rFonts w:hint="eastAsia" w:ascii="仿宋_GB2312" w:hAnsi="仿宋_GB2312" w:eastAsia="仿宋_GB2312" w:cs="仿宋_GB2312"/>
          <w:i w:val="0"/>
          <w:caps w:val="0"/>
          <w:color w:val="auto"/>
          <w:spacing w:val="0"/>
          <w:kern w:val="0"/>
          <w:sz w:val="32"/>
          <w:szCs w:val="32"/>
          <w:shd w:val="clear" w:fill="FFFFFF"/>
          <w:lang w:val="en-US" w:eastAsia="zh-CN" w:bidi="ar"/>
        </w:rPr>
        <w:t>接到报告后，立即向各专项指挥部办公室、乡镇（办事处、农场）指挥部办公室报告，情况紧急时，指令下级指挥部或专项应急指挥部组织力量赶赴事发地，进一步查明情况，妥善处理。出警单位必须及时下达出警指令，及时反馈出警情况。</w:t>
      </w:r>
      <w:bookmarkEnd w:id="48"/>
    </w:p>
    <w:bookmarkEnd w:id="26"/>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3.2 预警的解除</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49" w:name="_Toc30920"/>
      <w:bookmarkStart w:id="50" w:name="_Toc23712"/>
      <w:r>
        <w:rPr>
          <w:rFonts w:hint="eastAsia" w:ascii="仿宋_GB2312" w:hAnsi="仿宋_GB2312" w:eastAsia="仿宋_GB2312" w:cs="仿宋_GB2312"/>
          <w:i w:val="0"/>
          <w:caps w:val="0"/>
          <w:color w:val="auto"/>
          <w:spacing w:val="0"/>
          <w:kern w:val="0"/>
          <w:sz w:val="32"/>
          <w:szCs w:val="32"/>
          <w:shd w:val="clear" w:fill="FFFFFF"/>
          <w:lang w:val="en-US" w:eastAsia="zh-CN" w:bidi="ar"/>
        </w:rPr>
        <w:t>根据灾害态势的发展，按照规定适时调整预警级别并重新发布；自然灾害造成的损害得以控制，环境符合有关标准，导致次生、衍生事故隐患已经消除，灾害风险解除，由发布预警响应的政府或授权部门终止预警响应。</w:t>
      </w:r>
      <w:bookmarkEnd w:id="49"/>
    </w:p>
    <w:bookmarkEnd w:id="5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3.3 预测预警支持系统</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51" w:name="_Toc241"/>
      <w:bookmarkStart w:id="52" w:name="_Toc6503"/>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办公室逐步建立突发自然灾害信息管理平台、日常监测信息数据库和通信网络，适应突发自然灾害信息采集、汇总、分析、报告等工作的需要。充分利用收集的信息、资料，建立公共事件信息定期分析、通报制度。逐步构建县自然灾害救助应急指挥部以及各专项应急工作机构之间的信息共享机制。</w:t>
      </w:r>
      <w:bookmarkEnd w:id="5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53" w:name="_Toc5832"/>
      <w:r>
        <w:rPr>
          <w:rFonts w:hint="eastAsia" w:ascii="仿宋_GB2312" w:hAnsi="仿宋_GB2312" w:eastAsia="仿宋_GB2312" w:cs="仿宋_GB2312"/>
          <w:i w:val="0"/>
          <w:caps w:val="0"/>
          <w:color w:val="auto"/>
          <w:spacing w:val="0"/>
          <w:kern w:val="0"/>
          <w:sz w:val="32"/>
          <w:szCs w:val="32"/>
          <w:shd w:val="clear" w:fill="FFFFFF"/>
          <w:lang w:val="en-US" w:eastAsia="zh-CN" w:bidi="ar"/>
        </w:rPr>
        <w:t>各级专项工作组负责建立和完善本专项应急工作机构之间的信息网络，建立定期信息分析通报制度和信息报送制度，配置必要的设备、设施，并配备专职人员，保证突发自然灾害监测信息网络畅通。</w:t>
      </w:r>
      <w:bookmarkEnd w:id="52"/>
      <w:bookmarkEnd w:id="5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bookmarkStart w:id="54" w:name="_Toc25104"/>
      <w:bookmarkStart w:id="55" w:name="_Toc697"/>
      <w:r>
        <w:rPr>
          <w:rFonts w:hint="eastAsia" w:ascii="黑体" w:hAnsi="黑体" w:eastAsia="黑体" w:cs="黑体"/>
          <w:b w:val="0"/>
          <w:bCs/>
          <w:color w:val="auto"/>
          <w:sz w:val="32"/>
          <w:szCs w:val="32"/>
          <w:lang w:val="en-US" w:eastAsia="zh-CN"/>
        </w:rPr>
        <w:t xml:space="preserve">4 </w:t>
      </w:r>
      <w:bookmarkEnd w:id="54"/>
      <w:r>
        <w:rPr>
          <w:rFonts w:hint="eastAsia" w:ascii="黑体" w:hAnsi="黑体" w:eastAsia="黑体" w:cs="黑体"/>
          <w:b w:val="0"/>
          <w:bCs/>
          <w:color w:val="auto"/>
          <w:sz w:val="32"/>
          <w:szCs w:val="32"/>
          <w:lang w:val="en-US" w:eastAsia="zh-CN"/>
        </w:rPr>
        <w:t>应急响应</w:t>
      </w:r>
      <w:bookmarkEnd w:id="55"/>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default" w:ascii="仿宋_GB2312" w:hAnsi="仿宋_GB2312" w:eastAsia="仿宋_GB2312" w:cs="仿宋_GB2312"/>
          <w:b/>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color w:val="auto"/>
          <w:sz w:val="32"/>
          <w:szCs w:val="32"/>
          <w:lang w:val="en-US" w:eastAsia="zh-CN"/>
        </w:rPr>
      </w:pPr>
      <w:bookmarkStart w:id="56" w:name="_Toc19766"/>
      <w:r>
        <w:rPr>
          <w:rFonts w:hint="eastAsia" w:ascii="楷体_GB2312" w:hAnsi="楷体_GB2312" w:eastAsia="楷体_GB2312" w:cs="楷体_GB2312"/>
          <w:b/>
          <w:bCs/>
          <w:color w:val="auto"/>
          <w:sz w:val="32"/>
          <w:szCs w:val="32"/>
          <w:lang w:val="en-US" w:eastAsia="zh-CN"/>
        </w:rPr>
        <w:t>4.1 分级响应</w:t>
      </w:r>
      <w:bookmarkEnd w:id="5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4.1.1响应级别的确定</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57" w:name="_Toc16068"/>
      <w:bookmarkStart w:id="58" w:name="_Toc32271"/>
      <w:r>
        <w:rPr>
          <w:rFonts w:hint="eastAsia" w:ascii="仿宋_GB2312" w:hAnsi="仿宋_GB2312" w:eastAsia="仿宋_GB2312" w:cs="仿宋_GB2312"/>
          <w:i w:val="0"/>
          <w:caps w:val="0"/>
          <w:color w:val="auto"/>
          <w:spacing w:val="0"/>
          <w:kern w:val="0"/>
          <w:sz w:val="32"/>
          <w:szCs w:val="32"/>
          <w:shd w:val="clear" w:fill="FFFFFF"/>
          <w:lang w:val="en-US" w:eastAsia="zh-CN" w:bidi="ar"/>
        </w:rPr>
        <w:t>（一）突发自然灾害的实际级别，按事件的可控性、严重程度和影响范围实 施分级，I级为最高级。</w:t>
      </w:r>
      <w:bookmarkEnd w:id="5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59" w:name="_Toc17210"/>
      <w:r>
        <w:rPr>
          <w:rFonts w:hint="eastAsia" w:ascii="仿宋_GB2312" w:hAnsi="仿宋_GB2312" w:eastAsia="仿宋_GB2312" w:cs="仿宋_GB2312"/>
          <w:i w:val="0"/>
          <w:caps w:val="0"/>
          <w:color w:val="auto"/>
          <w:spacing w:val="0"/>
          <w:kern w:val="0"/>
          <w:sz w:val="32"/>
          <w:szCs w:val="32"/>
          <w:shd w:val="clear" w:fill="FFFFFF"/>
          <w:lang w:val="en-US" w:eastAsia="zh-CN" w:bidi="ar"/>
        </w:rPr>
        <w:t>（二）防汛抗旱响应分级</w:t>
      </w:r>
      <w:bookmarkEnd w:id="5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0" w:name="_Toc1513"/>
      <w:r>
        <w:rPr>
          <w:rFonts w:hint="eastAsia" w:ascii="仿宋_GB2312" w:hAnsi="仿宋_GB2312" w:eastAsia="仿宋_GB2312" w:cs="仿宋_GB2312"/>
          <w:i w:val="0"/>
          <w:caps w:val="0"/>
          <w:color w:val="auto"/>
          <w:spacing w:val="0"/>
          <w:kern w:val="0"/>
          <w:sz w:val="32"/>
          <w:szCs w:val="32"/>
          <w:shd w:val="clear" w:fill="FFFFFF"/>
          <w:lang w:val="en-US" w:eastAsia="zh-CN" w:bidi="ar"/>
        </w:rPr>
        <w:t>a.一级响应：</w:t>
      </w:r>
      <w:bookmarkEnd w:id="6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1" w:name="_Toc31580"/>
      <w:r>
        <w:rPr>
          <w:rFonts w:hint="eastAsia" w:ascii="仿宋_GB2312" w:hAnsi="仿宋_GB2312" w:eastAsia="仿宋_GB2312" w:cs="仿宋_GB2312"/>
          <w:i w:val="0"/>
          <w:caps w:val="0"/>
          <w:color w:val="auto"/>
          <w:spacing w:val="0"/>
          <w:kern w:val="0"/>
          <w:sz w:val="32"/>
          <w:szCs w:val="32"/>
          <w:shd w:val="clear" w:fill="FFFFFF"/>
          <w:lang w:val="en-US" w:eastAsia="zh-CN" w:bidi="ar"/>
        </w:rPr>
        <w:t>1）某个流域发生特大洪水；</w:t>
      </w:r>
      <w:bookmarkEnd w:id="6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2" w:name="_Toc6510"/>
      <w:r>
        <w:rPr>
          <w:rFonts w:hint="eastAsia" w:ascii="仿宋_GB2312" w:hAnsi="仿宋_GB2312" w:eastAsia="仿宋_GB2312" w:cs="仿宋_GB2312"/>
          <w:i w:val="0"/>
          <w:caps w:val="0"/>
          <w:color w:val="auto"/>
          <w:spacing w:val="0"/>
          <w:kern w:val="0"/>
          <w:sz w:val="32"/>
          <w:szCs w:val="32"/>
          <w:shd w:val="clear" w:fill="FFFFFF"/>
          <w:lang w:val="en-US" w:eastAsia="zh-CN" w:bidi="ar"/>
        </w:rPr>
        <w:t>2）多个流域同时发生大洪水；</w:t>
      </w:r>
      <w:bookmarkEnd w:id="6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3" w:name="_Toc24354"/>
      <w:r>
        <w:rPr>
          <w:rFonts w:hint="eastAsia" w:ascii="仿宋_GB2312" w:hAnsi="仿宋_GB2312" w:eastAsia="仿宋_GB2312" w:cs="仿宋_GB2312"/>
          <w:i w:val="0"/>
          <w:caps w:val="0"/>
          <w:color w:val="auto"/>
          <w:spacing w:val="0"/>
          <w:kern w:val="0"/>
          <w:sz w:val="32"/>
          <w:szCs w:val="32"/>
          <w:shd w:val="clear" w:fill="FFFFFF"/>
          <w:lang w:val="en-US" w:eastAsia="zh-CN" w:bidi="ar"/>
        </w:rPr>
        <w:t>3）大江大河干流重要河段堤防发生决口；</w:t>
      </w:r>
      <w:bookmarkEnd w:id="6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4" w:name="_Toc7357"/>
      <w:r>
        <w:rPr>
          <w:rFonts w:hint="eastAsia" w:ascii="仿宋_GB2312" w:hAnsi="仿宋_GB2312" w:eastAsia="仿宋_GB2312" w:cs="仿宋_GB2312"/>
          <w:i w:val="0"/>
          <w:caps w:val="0"/>
          <w:color w:val="auto"/>
          <w:spacing w:val="0"/>
          <w:kern w:val="0"/>
          <w:sz w:val="32"/>
          <w:szCs w:val="32"/>
          <w:shd w:val="clear" w:fill="FFFFFF"/>
          <w:lang w:val="en-US" w:eastAsia="zh-CN" w:bidi="ar"/>
        </w:rPr>
        <w:t>4）重要大型水库发生垮坝；</w:t>
      </w:r>
      <w:bookmarkEnd w:id="6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5" w:name="_Toc11387"/>
      <w:r>
        <w:rPr>
          <w:rFonts w:hint="eastAsia" w:ascii="仿宋_GB2312" w:hAnsi="仿宋_GB2312" w:eastAsia="仿宋_GB2312" w:cs="仿宋_GB2312"/>
          <w:i w:val="0"/>
          <w:caps w:val="0"/>
          <w:color w:val="auto"/>
          <w:spacing w:val="0"/>
          <w:kern w:val="0"/>
          <w:sz w:val="32"/>
          <w:szCs w:val="32"/>
          <w:shd w:val="clear" w:fill="FFFFFF"/>
          <w:lang w:val="en-US" w:eastAsia="zh-CN" w:bidi="ar"/>
        </w:rPr>
        <w:t>5）多个省、自治区、直辖市同时发生特大干旱；</w:t>
      </w:r>
      <w:bookmarkEnd w:id="6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6" w:name="_Toc1408"/>
      <w:r>
        <w:rPr>
          <w:rFonts w:hint="eastAsia" w:ascii="仿宋_GB2312" w:hAnsi="仿宋_GB2312" w:eastAsia="仿宋_GB2312" w:cs="仿宋_GB2312"/>
          <w:i w:val="0"/>
          <w:caps w:val="0"/>
          <w:color w:val="auto"/>
          <w:spacing w:val="0"/>
          <w:kern w:val="0"/>
          <w:sz w:val="32"/>
          <w:szCs w:val="32"/>
          <w:shd w:val="clear" w:fill="FFFFFF"/>
          <w:lang w:val="en-US" w:eastAsia="zh-CN" w:bidi="ar"/>
        </w:rPr>
        <w:t>6）多座大型以上城市同时发生极度干旱。</w:t>
      </w:r>
      <w:bookmarkEnd w:id="6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7" w:name="_Toc31711"/>
      <w:r>
        <w:rPr>
          <w:rFonts w:hint="eastAsia" w:ascii="仿宋_GB2312" w:hAnsi="仿宋_GB2312" w:eastAsia="仿宋_GB2312" w:cs="仿宋_GB2312"/>
          <w:i w:val="0"/>
          <w:caps w:val="0"/>
          <w:color w:val="auto"/>
          <w:spacing w:val="0"/>
          <w:kern w:val="0"/>
          <w:sz w:val="32"/>
          <w:szCs w:val="32"/>
          <w:shd w:val="clear" w:fill="FFFFFF"/>
          <w:lang w:val="en-US" w:eastAsia="zh-CN" w:bidi="ar"/>
        </w:rPr>
        <w:t>b.二级响应：</w:t>
      </w:r>
      <w:bookmarkEnd w:id="6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8" w:name="_Toc1514"/>
      <w:r>
        <w:rPr>
          <w:rFonts w:hint="eastAsia" w:ascii="仿宋_GB2312" w:hAnsi="仿宋_GB2312" w:eastAsia="仿宋_GB2312" w:cs="仿宋_GB2312"/>
          <w:i w:val="0"/>
          <w:caps w:val="0"/>
          <w:color w:val="auto"/>
          <w:spacing w:val="0"/>
          <w:kern w:val="0"/>
          <w:sz w:val="32"/>
          <w:szCs w:val="32"/>
          <w:shd w:val="clear" w:fill="FFFFFF"/>
          <w:lang w:val="en-US" w:eastAsia="zh-CN" w:bidi="ar"/>
        </w:rPr>
        <w:t>1）数省、自治区、直辖市同时发生严重洪涝灾害；</w:t>
      </w:r>
      <w:bookmarkEnd w:id="6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69" w:name="_Toc3077"/>
      <w:r>
        <w:rPr>
          <w:rFonts w:hint="eastAsia" w:ascii="仿宋_GB2312" w:hAnsi="仿宋_GB2312" w:eastAsia="仿宋_GB2312" w:cs="仿宋_GB2312"/>
          <w:i w:val="0"/>
          <w:caps w:val="0"/>
          <w:color w:val="auto"/>
          <w:spacing w:val="0"/>
          <w:kern w:val="0"/>
          <w:sz w:val="32"/>
          <w:szCs w:val="32"/>
          <w:shd w:val="clear" w:fill="FFFFFF"/>
          <w:lang w:val="en-US" w:eastAsia="zh-CN" w:bidi="ar"/>
        </w:rPr>
        <w:t>2）一个流域发生大洪水；</w:t>
      </w:r>
      <w:bookmarkEnd w:id="6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0" w:name="_Toc2548"/>
      <w:r>
        <w:rPr>
          <w:rFonts w:hint="eastAsia" w:ascii="仿宋_GB2312" w:hAnsi="仿宋_GB2312" w:eastAsia="仿宋_GB2312" w:cs="仿宋_GB2312"/>
          <w:i w:val="0"/>
          <w:caps w:val="0"/>
          <w:color w:val="auto"/>
          <w:spacing w:val="0"/>
          <w:kern w:val="0"/>
          <w:sz w:val="32"/>
          <w:szCs w:val="32"/>
          <w:shd w:val="clear" w:fill="FFFFFF"/>
          <w:lang w:val="en-US" w:eastAsia="zh-CN" w:bidi="ar"/>
        </w:rPr>
        <w:t>3）大江大河干流一般河段及主要支流堤防发生决口；</w:t>
      </w:r>
      <w:bookmarkEnd w:id="7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1" w:name="_Toc10389"/>
      <w:r>
        <w:rPr>
          <w:rFonts w:hint="eastAsia" w:ascii="仿宋_GB2312" w:hAnsi="仿宋_GB2312" w:eastAsia="仿宋_GB2312" w:cs="仿宋_GB2312"/>
          <w:i w:val="0"/>
          <w:caps w:val="0"/>
          <w:color w:val="auto"/>
          <w:spacing w:val="0"/>
          <w:kern w:val="0"/>
          <w:sz w:val="32"/>
          <w:szCs w:val="32"/>
          <w:shd w:val="clear" w:fill="FFFFFF"/>
          <w:lang w:val="en-US" w:eastAsia="zh-CN" w:bidi="ar"/>
        </w:rPr>
        <w:t>4）一般大型及重点中型水库发生垮坝；</w:t>
      </w:r>
      <w:bookmarkEnd w:id="7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2" w:name="_Toc26583"/>
      <w:r>
        <w:rPr>
          <w:rFonts w:hint="eastAsia" w:ascii="仿宋_GB2312" w:hAnsi="仿宋_GB2312" w:eastAsia="仿宋_GB2312" w:cs="仿宋_GB2312"/>
          <w:i w:val="0"/>
          <w:caps w:val="0"/>
          <w:color w:val="auto"/>
          <w:spacing w:val="0"/>
          <w:kern w:val="0"/>
          <w:sz w:val="32"/>
          <w:szCs w:val="32"/>
          <w:shd w:val="clear" w:fill="FFFFFF"/>
          <w:lang w:val="en-US" w:eastAsia="zh-CN" w:bidi="ar"/>
        </w:rPr>
        <w:t>5）数省、自治区、直辖市同时发生严重干旱；</w:t>
      </w:r>
      <w:bookmarkEnd w:id="7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3" w:name="_Toc27473"/>
      <w:r>
        <w:rPr>
          <w:rFonts w:hint="eastAsia" w:ascii="仿宋_GB2312" w:hAnsi="仿宋_GB2312" w:eastAsia="仿宋_GB2312" w:cs="仿宋_GB2312"/>
          <w:i w:val="0"/>
          <w:caps w:val="0"/>
          <w:color w:val="auto"/>
          <w:spacing w:val="0"/>
          <w:kern w:val="0"/>
          <w:sz w:val="32"/>
          <w:szCs w:val="32"/>
          <w:shd w:val="clear" w:fill="FFFFFF"/>
          <w:lang w:val="en-US" w:eastAsia="zh-CN" w:bidi="ar"/>
        </w:rPr>
        <w:t>6）多座大型以上城市同时发生严重干旱；</w:t>
      </w:r>
      <w:bookmarkEnd w:id="7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4" w:name="_Toc9488"/>
      <w:r>
        <w:rPr>
          <w:rFonts w:hint="eastAsia" w:ascii="仿宋_GB2312" w:hAnsi="仿宋_GB2312" w:eastAsia="仿宋_GB2312" w:cs="仿宋_GB2312"/>
          <w:i w:val="0"/>
          <w:caps w:val="0"/>
          <w:color w:val="auto"/>
          <w:spacing w:val="0"/>
          <w:kern w:val="0"/>
          <w:sz w:val="32"/>
          <w:szCs w:val="32"/>
          <w:shd w:val="clear" w:fill="FFFFFF"/>
          <w:lang w:val="en-US" w:eastAsia="zh-CN" w:bidi="ar"/>
        </w:rPr>
        <w:t>7）一座大型以上城市发生极度干旱。</w:t>
      </w:r>
      <w:bookmarkEnd w:id="7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5" w:name="_Toc21373"/>
      <w:r>
        <w:rPr>
          <w:rFonts w:hint="eastAsia" w:ascii="仿宋_GB2312" w:hAnsi="仿宋_GB2312" w:eastAsia="仿宋_GB2312" w:cs="仿宋_GB2312"/>
          <w:i w:val="0"/>
          <w:caps w:val="0"/>
          <w:color w:val="auto"/>
          <w:spacing w:val="0"/>
          <w:kern w:val="0"/>
          <w:sz w:val="32"/>
          <w:szCs w:val="32"/>
          <w:shd w:val="clear" w:fill="FFFFFF"/>
          <w:lang w:val="en-US" w:eastAsia="zh-CN" w:bidi="ar"/>
        </w:rPr>
        <w:t>c.三级响应：</w:t>
      </w:r>
      <w:bookmarkEnd w:id="7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6" w:name="_Toc31909"/>
      <w:r>
        <w:rPr>
          <w:rFonts w:hint="eastAsia" w:ascii="仿宋_GB2312" w:hAnsi="仿宋_GB2312" w:eastAsia="仿宋_GB2312" w:cs="仿宋_GB2312"/>
          <w:i w:val="0"/>
          <w:caps w:val="0"/>
          <w:color w:val="auto"/>
          <w:spacing w:val="0"/>
          <w:kern w:val="0"/>
          <w:sz w:val="32"/>
          <w:szCs w:val="32"/>
          <w:shd w:val="clear" w:fill="FFFFFF"/>
          <w:lang w:val="en-US" w:eastAsia="zh-CN" w:bidi="ar"/>
        </w:rPr>
        <w:t>1）数省、自治区、直辖市同时发生洪涝灾害；</w:t>
      </w:r>
      <w:bookmarkEnd w:id="7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7" w:name="_Toc19858"/>
      <w:r>
        <w:rPr>
          <w:rFonts w:hint="eastAsia" w:ascii="仿宋_GB2312" w:hAnsi="仿宋_GB2312" w:eastAsia="仿宋_GB2312" w:cs="仿宋_GB2312"/>
          <w:i w:val="0"/>
          <w:caps w:val="0"/>
          <w:color w:val="auto"/>
          <w:spacing w:val="0"/>
          <w:kern w:val="0"/>
          <w:sz w:val="32"/>
          <w:szCs w:val="32"/>
          <w:shd w:val="clear" w:fill="FFFFFF"/>
          <w:lang w:val="en-US" w:eastAsia="zh-CN" w:bidi="ar"/>
        </w:rPr>
        <w:t>2）省、自治区、直辖市发生较大洪水；</w:t>
      </w:r>
      <w:bookmarkEnd w:id="7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8" w:name="_Toc30862"/>
      <w:r>
        <w:rPr>
          <w:rFonts w:hint="eastAsia" w:ascii="仿宋_GB2312" w:hAnsi="仿宋_GB2312" w:eastAsia="仿宋_GB2312" w:cs="仿宋_GB2312"/>
          <w:i w:val="0"/>
          <w:caps w:val="0"/>
          <w:color w:val="auto"/>
          <w:spacing w:val="0"/>
          <w:kern w:val="0"/>
          <w:sz w:val="32"/>
          <w:szCs w:val="32"/>
          <w:shd w:val="clear" w:fill="FFFFFF"/>
          <w:lang w:val="en-US" w:eastAsia="zh-CN" w:bidi="ar"/>
        </w:rPr>
        <w:t>3）大江大河干流堤防出现重大险情；</w:t>
      </w:r>
      <w:bookmarkEnd w:id="7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79" w:name="_Toc21888"/>
      <w:r>
        <w:rPr>
          <w:rFonts w:hint="eastAsia" w:ascii="仿宋_GB2312" w:hAnsi="仿宋_GB2312" w:eastAsia="仿宋_GB2312" w:cs="仿宋_GB2312"/>
          <w:i w:val="0"/>
          <w:caps w:val="0"/>
          <w:color w:val="auto"/>
          <w:spacing w:val="0"/>
          <w:kern w:val="0"/>
          <w:sz w:val="32"/>
          <w:szCs w:val="32"/>
          <w:shd w:val="clear" w:fill="FFFFFF"/>
          <w:lang w:val="en-US" w:eastAsia="zh-CN" w:bidi="ar"/>
        </w:rPr>
        <w:t>4）大中型水库出现严重险情；</w:t>
      </w:r>
      <w:bookmarkEnd w:id="7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0" w:name="_Toc16237"/>
      <w:r>
        <w:rPr>
          <w:rFonts w:hint="eastAsia" w:ascii="仿宋_GB2312" w:hAnsi="仿宋_GB2312" w:eastAsia="仿宋_GB2312" w:cs="仿宋_GB2312"/>
          <w:i w:val="0"/>
          <w:caps w:val="0"/>
          <w:color w:val="auto"/>
          <w:spacing w:val="0"/>
          <w:kern w:val="0"/>
          <w:sz w:val="32"/>
          <w:szCs w:val="32"/>
          <w:shd w:val="clear" w:fill="FFFFFF"/>
          <w:lang w:val="en-US" w:eastAsia="zh-CN" w:bidi="ar"/>
        </w:rPr>
        <w:t>5)数省、自治区、直辖市同时发生干旱灾害；</w:t>
      </w:r>
      <w:bookmarkEnd w:id="8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1" w:name="_Toc28682"/>
      <w:r>
        <w:rPr>
          <w:rFonts w:hint="eastAsia" w:ascii="仿宋_GB2312" w:hAnsi="仿宋_GB2312" w:eastAsia="仿宋_GB2312" w:cs="仿宋_GB2312"/>
          <w:i w:val="0"/>
          <w:caps w:val="0"/>
          <w:color w:val="auto"/>
          <w:spacing w:val="0"/>
          <w:kern w:val="0"/>
          <w:sz w:val="32"/>
          <w:szCs w:val="32"/>
          <w:shd w:val="clear" w:fill="FFFFFF"/>
          <w:lang w:val="en-US" w:eastAsia="zh-CN" w:bidi="ar"/>
        </w:rPr>
        <w:t>6)多座大型以上城市同时发生中度干旱；</w:t>
      </w:r>
      <w:bookmarkEnd w:id="8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2" w:name="_Toc249"/>
      <w:r>
        <w:rPr>
          <w:rFonts w:hint="eastAsia" w:ascii="仿宋_GB2312" w:hAnsi="仿宋_GB2312" w:eastAsia="仿宋_GB2312" w:cs="仿宋_GB2312"/>
          <w:i w:val="0"/>
          <w:caps w:val="0"/>
          <w:color w:val="auto"/>
          <w:spacing w:val="0"/>
          <w:kern w:val="0"/>
          <w:sz w:val="32"/>
          <w:szCs w:val="32"/>
          <w:shd w:val="clear" w:fill="FFFFFF"/>
          <w:lang w:val="en-US" w:eastAsia="zh-CN" w:bidi="ar"/>
        </w:rPr>
        <w:t>7)一座大型城市发生严重干旱。</w:t>
      </w:r>
      <w:bookmarkEnd w:id="8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3" w:name="_Toc23557"/>
      <w:r>
        <w:rPr>
          <w:rFonts w:hint="eastAsia" w:ascii="仿宋_GB2312" w:hAnsi="仿宋_GB2312" w:eastAsia="仿宋_GB2312" w:cs="仿宋_GB2312"/>
          <w:i w:val="0"/>
          <w:caps w:val="0"/>
          <w:color w:val="auto"/>
          <w:spacing w:val="0"/>
          <w:kern w:val="0"/>
          <w:sz w:val="32"/>
          <w:szCs w:val="32"/>
          <w:shd w:val="clear" w:fill="FFFFFF"/>
          <w:lang w:val="en-US" w:eastAsia="zh-CN" w:bidi="ar"/>
        </w:rPr>
        <w:t>d.四级响应：</w:t>
      </w:r>
      <w:bookmarkEnd w:id="8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4" w:name="_Toc32456"/>
      <w:r>
        <w:rPr>
          <w:rFonts w:hint="eastAsia" w:ascii="仿宋_GB2312" w:hAnsi="仿宋_GB2312" w:eastAsia="仿宋_GB2312" w:cs="仿宋_GB2312"/>
          <w:i w:val="0"/>
          <w:caps w:val="0"/>
          <w:color w:val="auto"/>
          <w:spacing w:val="0"/>
          <w:kern w:val="0"/>
          <w:sz w:val="32"/>
          <w:szCs w:val="32"/>
          <w:shd w:val="clear" w:fill="FFFFFF"/>
          <w:lang w:val="en-US" w:eastAsia="zh-CN" w:bidi="ar"/>
        </w:rPr>
        <w:t>1)数省、自治区、直辖市同时发生一般洪水；</w:t>
      </w:r>
      <w:bookmarkEnd w:id="8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5" w:name="_Toc8827"/>
      <w:r>
        <w:rPr>
          <w:rFonts w:hint="eastAsia" w:ascii="仿宋_GB2312" w:hAnsi="仿宋_GB2312" w:eastAsia="仿宋_GB2312" w:cs="仿宋_GB2312"/>
          <w:i w:val="0"/>
          <w:caps w:val="0"/>
          <w:color w:val="auto"/>
          <w:spacing w:val="0"/>
          <w:kern w:val="0"/>
          <w:sz w:val="32"/>
          <w:szCs w:val="32"/>
          <w:shd w:val="clear" w:fill="FFFFFF"/>
          <w:lang w:val="en-US" w:eastAsia="zh-CN" w:bidi="ar"/>
        </w:rPr>
        <w:t>2)数省、自治区、直辖市同时发生轻度干旱；</w:t>
      </w:r>
      <w:bookmarkEnd w:id="8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6" w:name="_Toc23642"/>
      <w:r>
        <w:rPr>
          <w:rFonts w:hint="eastAsia" w:ascii="仿宋_GB2312" w:hAnsi="仿宋_GB2312" w:eastAsia="仿宋_GB2312" w:cs="仿宋_GB2312"/>
          <w:i w:val="0"/>
          <w:caps w:val="0"/>
          <w:color w:val="auto"/>
          <w:spacing w:val="0"/>
          <w:kern w:val="0"/>
          <w:sz w:val="32"/>
          <w:szCs w:val="32"/>
          <w:shd w:val="clear" w:fill="FFFFFF"/>
          <w:lang w:val="en-US" w:eastAsia="zh-CN" w:bidi="ar"/>
        </w:rPr>
        <w:t>3)大江大河干流堤防出现险情；</w:t>
      </w:r>
      <w:bookmarkEnd w:id="8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7" w:name="_Toc9479"/>
      <w:r>
        <w:rPr>
          <w:rFonts w:hint="eastAsia" w:ascii="仿宋_GB2312" w:hAnsi="仿宋_GB2312" w:eastAsia="仿宋_GB2312" w:cs="仿宋_GB2312"/>
          <w:i w:val="0"/>
          <w:caps w:val="0"/>
          <w:color w:val="auto"/>
          <w:spacing w:val="0"/>
          <w:kern w:val="0"/>
          <w:sz w:val="32"/>
          <w:szCs w:val="32"/>
          <w:shd w:val="clear" w:fill="FFFFFF"/>
          <w:lang w:val="en-US" w:eastAsia="zh-CN" w:bidi="ar"/>
        </w:rPr>
        <w:t>4）大中型水库出现险情；</w:t>
      </w:r>
      <w:bookmarkEnd w:id="8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8" w:name="_Toc30869"/>
      <w:r>
        <w:rPr>
          <w:rFonts w:hint="eastAsia" w:ascii="仿宋_GB2312" w:hAnsi="仿宋_GB2312" w:eastAsia="仿宋_GB2312" w:cs="仿宋_GB2312"/>
          <w:i w:val="0"/>
          <w:caps w:val="0"/>
          <w:color w:val="auto"/>
          <w:spacing w:val="0"/>
          <w:kern w:val="0"/>
          <w:sz w:val="32"/>
          <w:szCs w:val="32"/>
          <w:shd w:val="clear" w:fill="FFFFFF"/>
          <w:lang w:val="en-US" w:eastAsia="zh-CN" w:bidi="ar"/>
        </w:rPr>
        <w:t>5）多座大型以上城市同时因旱影响正常供水。</w:t>
      </w:r>
      <w:bookmarkEnd w:id="8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89" w:name="_Toc991"/>
      <w:r>
        <w:rPr>
          <w:rFonts w:hint="eastAsia" w:ascii="仿宋_GB2312" w:hAnsi="仿宋_GB2312" w:eastAsia="仿宋_GB2312" w:cs="仿宋_GB2312"/>
          <w:i w:val="0"/>
          <w:caps w:val="0"/>
          <w:color w:val="auto"/>
          <w:spacing w:val="0"/>
          <w:kern w:val="0"/>
          <w:sz w:val="32"/>
          <w:szCs w:val="32"/>
          <w:shd w:val="clear" w:fill="FFFFFF"/>
          <w:lang w:val="en-US" w:eastAsia="zh-CN" w:bidi="ar"/>
        </w:rPr>
        <w:t>（三）暴雨响应分级</w:t>
      </w:r>
      <w:bookmarkEnd w:id="8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0" w:name="_Toc25620"/>
      <w:r>
        <w:rPr>
          <w:rFonts w:hint="eastAsia" w:ascii="仿宋_GB2312" w:hAnsi="仿宋_GB2312" w:eastAsia="仿宋_GB2312" w:cs="仿宋_GB2312"/>
          <w:i w:val="0"/>
          <w:caps w:val="0"/>
          <w:color w:val="auto"/>
          <w:spacing w:val="0"/>
          <w:kern w:val="0"/>
          <w:sz w:val="32"/>
          <w:szCs w:val="32"/>
          <w:shd w:val="clear" w:fill="FFFFFF"/>
          <w:lang w:val="en-US" w:eastAsia="zh-CN" w:bidi="ar"/>
        </w:rPr>
        <w:t>a.一级响应：3小时内降雨量将达100毫米以上，或者已达100毫米以上且降雨可能持续。</w:t>
      </w:r>
      <w:bookmarkEnd w:id="9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1" w:name="_Toc16746"/>
      <w:r>
        <w:rPr>
          <w:rFonts w:hint="eastAsia" w:ascii="仿宋_GB2312" w:hAnsi="仿宋_GB2312" w:eastAsia="仿宋_GB2312" w:cs="仿宋_GB2312"/>
          <w:i w:val="0"/>
          <w:caps w:val="0"/>
          <w:color w:val="auto"/>
          <w:spacing w:val="0"/>
          <w:kern w:val="0"/>
          <w:sz w:val="32"/>
          <w:szCs w:val="32"/>
          <w:shd w:val="clear" w:fill="FFFFFF"/>
          <w:lang w:val="en-US" w:eastAsia="zh-CN" w:bidi="ar"/>
        </w:rPr>
        <w:t>b.二级响应：3小时内降雨量将达50毫米以上，或者已达50毫米以上且降雨可能持续。</w:t>
      </w:r>
      <w:bookmarkEnd w:id="9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2" w:name="_Toc25334"/>
      <w:r>
        <w:rPr>
          <w:rFonts w:hint="eastAsia" w:ascii="仿宋_GB2312" w:hAnsi="仿宋_GB2312" w:eastAsia="仿宋_GB2312" w:cs="仿宋_GB2312"/>
          <w:i w:val="0"/>
          <w:caps w:val="0"/>
          <w:color w:val="auto"/>
          <w:spacing w:val="0"/>
          <w:kern w:val="0"/>
          <w:sz w:val="32"/>
          <w:szCs w:val="32"/>
          <w:shd w:val="clear" w:fill="FFFFFF"/>
          <w:lang w:val="en-US" w:eastAsia="zh-CN" w:bidi="ar"/>
        </w:rPr>
        <w:t>c.三级响应：6小时内降雨量将达50毫米以上，或者已达50毫米以上且降雨可能持续。</w:t>
      </w:r>
      <w:bookmarkEnd w:id="9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3" w:name="_Toc30552"/>
      <w:r>
        <w:rPr>
          <w:rFonts w:hint="eastAsia" w:ascii="仿宋_GB2312" w:hAnsi="仿宋_GB2312" w:eastAsia="仿宋_GB2312" w:cs="仿宋_GB2312"/>
          <w:i w:val="0"/>
          <w:caps w:val="0"/>
          <w:color w:val="auto"/>
          <w:spacing w:val="0"/>
          <w:kern w:val="0"/>
          <w:sz w:val="32"/>
          <w:szCs w:val="32"/>
          <w:shd w:val="clear" w:fill="FFFFFF"/>
          <w:lang w:val="en-US" w:eastAsia="zh-CN" w:bidi="ar"/>
        </w:rPr>
        <w:t>d.四级响应：12小时内降雨量将达50毫米以上，或者已达50毫米以上且降雨可能持续。</w:t>
      </w:r>
      <w:bookmarkEnd w:id="9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4" w:name="_Toc7693"/>
      <w:r>
        <w:rPr>
          <w:rFonts w:hint="eastAsia" w:ascii="仿宋_GB2312" w:hAnsi="仿宋_GB2312" w:eastAsia="仿宋_GB2312" w:cs="仿宋_GB2312"/>
          <w:i w:val="0"/>
          <w:caps w:val="0"/>
          <w:color w:val="auto"/>
          <w:spacing w:val="0"/>
          <w:kern w:val="0"/>
          <w:sz w:val="32"/>
          <w:szCs w:val="32"/>
          <w:shd w:val="clear" w:fill="FFFFFF"/>
          <w:lang w:val="en-US" w:eastAsia="zh-CN" w:bidi="ar"/>
        </w:rPr>
        <w:t>（四）暴雪响应分级</w:t>
      </w:r>
      <w:bookmarkEnd w:id="9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5" w:name="_Toc20879"/>
      <w:r>
        <w:rPr>
          <w:rFonts w:hint="eastAsia" w:ascii="仿宋_GB2312" w:hAnsi="仿宋_GB2312" w:eastAsia="仿宋_GB2312" w:cs="仿宋_GB2312"/>
          <w:i w:val="0"/>
          <w:caps w:val="0"/>
          <w:color w:val="auto"/>
          <w:spacing w:val="0"/>
          <w:kern w:val="0"/>
          <w:sz w:val="32"/>
          <w:szCs w:val="32"/>
          <w:shd w:val="clear" w:fill="FFFFFF"/>
          <w:lang w:val="en-US" w:eastAsia="zh-CN" w:bidi="ar"/>
        </w:rPr>
        <w:t>a.一级响应：6小时内降雪量将达15毫米以上，或者已达15毫米以上且降雪持续，可能或者已经对交通或者农牧业有较大影响。</w:t>
      </w:r>
      <w:bookmarkEnd w:id="9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6" w:name="_Toc1692"/>
      <w:r>
        <w:rPr>
          <w:rFonts w:hint="eastAsia" w:ascii="仿宋_GB2312" w:hAnsi="仿宋_GB2312" w:eastAsia="仿宋_GB2312" w:cs="仿宋_GB2312"/>
          <w:i w:val="0"/>
          <w:caps w:val="0"/>
          <w:color w:val="auto"/>
          <w:spacing w:val="0"/>
          <w:kern w:val="0"/>
          <w:sz w:val="32"/>
          <w:szCs w:val="32"/>
          <w:shd w:val="clear" w:fill="FFFFFF"/>
          <w:lang w:val="en-US" w:eastAsia="zh-CN" w:bidi="ar"/>
        </w:rPr>
        <w:t>b.二级响应：6小时内降雪量将达10毫米以上，或者已达10毫米以上且降雪持续，可能或者已经对交通或者农牧业有较大影响。</w:t>
      </w:r>
      <w:bookmarkEnd w:id="9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7" w:name="_Toc25962"/>
      <w:r>
        <w:rPr>
          <w:rFonts w:hint="eastAsia" w:ascii="仿宋_GB2312" w:hAnsi="仿宋_GB2312" w:eastAsia="仿宋_GB2312" w:cs="仿宋_GB2312"/>
          <w:i w:val="0"/>
          <w:caps w:val="0"/>
          <w:color w:val="auto"/>
          <w:spacing w:val="0"/>
          <w:kern w:val="0"/>
          <w:sz w:val="32"/>
          <w:szCs w:val="32"/>
          <w:shd w:val="clear" w:fill="FFFFFF"/>
          <w:lang w:val="en-US" w:eastAsia="zh-CN" w:bidi="ar"/>
        </w:rPr>
        <w:t>c.三级响应：12小时内降雪量将达6毫米以上，或者已达6毫米以上且降雪持续，可能对交通或者农牧业有影响。</w:t>
      </w:r>
      <w:bookmarkEnd w:id="9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8" w:name="_Toc18702"/>
      <w:r>
        <w:rPr>
          <w:rFonts w:hint="eastAsia" w:ascii="仿宋_GB2312" w:hAnsi="仿宋_GB2312" w:eastAsia="仿宋_GB2312" w:cs="仿宋_GB2312"/>
          <w:i w:val="0"/>
          <w:caps w:val="0"/>
          <w:color w:val="auto"/>
          <w:spacing w:val="0"/>
          <w:kern w:val="0"/>
          <w:sz w:val="32"/>
          <w:szCs w:val="32"/>
          <w:shd w:val="clear" w:fill="FFFFFF"/>
          <w:lang w:val="en-US" w:eastAsia="zh-CN" w:bidi="ar"/>
        </w:rPr>
        <w:t>d.四级响应：12小时内降雪量将达4毫米以上，或者已达4毫米以上且降雪持续，可能对交通或者农牧业有影响。</w:t>
      </w:r>
      <w:bookmarkEnd w:id="9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99" w:name="_Toc28710"/>
      <w:r>
        <w:rPr>
          <w:rFonts w:hint="eastAsia" w:ascii="仿宋_GB2312" w:hAnsi="仿宋_GB2312" w:eastAsia="仿宋_GB2312" w:cs="仿宋_GB2312"/>
          <w:i w:val="0"/>
          <w:caps w:val="0"/>
          <w:color w:val="auto"/>
          <w:spacing w:val="0"/>
          <w:kern w:val="0"/>
          <w:sz w:val="32"/>
          <w:szCs w:val="32"/>
          <w:shd w:val="clear" w:fill="FFFFFF"/>
          <w:lang w:val="en-US" w:eastAsia="zh-CN" w:bidi="ar"/>
        </w:rPr>
        <w:t>（五）沙尘暴响应分级</w:t>
      </w:r>
      <w:bookmarkEnd w:id="9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0" w:name="_Toc7528"/>
      <w:r>
        <w:rPr>
          <w:rFonts w:hint="eastAsia" w:ascii="仿宋_GB2312" w:hAnsi="仿宋_GB2312" w:eastAsia="仿宋_GB2312" w:cs="仿宋_GB2312"/>
          <w:i w:val="0"/>
          <w:caps w:val="0"/>
          <w:color w:val="auto"/>
          <w:spacing w:val="0"/>
          <w:kern w:val="0"/>
          <w:sz w:val="32"/>
          <w:szCs w:val="32"/>
          <w:shd w:val="clear" w:fill="FFFFFF"/>
          <w:lang w:val="en-US" w:eastAsia="zh-CN" w:bidi="ar"/>
        </w:rPr>
        <w:t>按照沙尘暴预警信号，将沙尘暴预警分为3级；根据沙尘暴灾害的严重性及危害程度,将沙尘暴灾害分为4级。</w:t>
      </w:r>
      <w:bookmarkEnd w:id="10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1" w:name="_Toc2157"/>
      <w:r>
        <w:rPr>
          <w:rFonts w:hint="eastAsia" w:ascii="仿宋_GB2312" w:hAnsi="仿宋_GB2312" w:eastAsia="仿宋_GB2312" w:cs="仿宋_GB2312"/>
          <w:i w:val="0"/>
          <w:caps w:val="0"/>
          <w:color w:val="auto"/>
          <w:spacing w:val="0"/>
          <w:kern w:val="0"/>
          <w:sz w:val="32"/>
          <w:szCs w:val="32"/>
          <w:shd w:val="clear" w:fill="FFFFFF"/>
          <w:lang w:val="en-US" w:eastAsia="zh-CN" w:bidi="ar"/>
        </w:rPr>
        <w:t>b.沙尘暴红色预警（I级）：6小时内可能出现特强沙尘暴天气（能见度小于50米），或者已经出现特强沙尘暴天气并可能持续。</w:t>
      </w:r>
      <w:bookmarkEnd w:id="10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2" w:name="_Toc16195"/>
      <w:r>
        <w:rPr>
          <w:rFonts w:hint="eastAsia" w:ascii="仿宋_GB2312" w:hAnsi="仿宋_GB2312" w:eastAsia="仿宋_GB2312" w:cs="仿宋_GB2312"/>
          <w:i w:val="0"/>
          <w:caps w:val="0"/>
          <w:color w:val="auto"/>
          <w:spacing w:val="0"/>
          <w:kern w:val="0"/>
          <w:sz w:val="32"/>
          <w:szCs w:val="32"/>
          <w:shd w:val="clear" w:fill="FFFFFF"/>
          <w:lang w:val="en-US" w:eastAsia="zh-CN" w:bidi="ar"/>
        </w:rPr>
        <w:t>特强沙尘暴灾害（I级）：影响重要城市和较大区域，造成人员死亡10人以上；经济损失5000万元以上。</w:t>
      </w:r>
      <w:bookmarkEnd w:id="10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3" w:name="_Toc28546"/>
      <w:r>
        <w:rPr>
          <w:rFonts w:hint="eastAsia" w:ascii="仿宋_GB2312" w:hAnsi="仿宋_GB2312" w:eastAsia="仿宋_GB2312" w:cs="仿宋_GB2312"/>
          <w:i w:val="0"/>
          <w:caps w:val="0"/>
          <w:color w:val="auto"/>
          <w:spacing w:val="0"/>
          <w:kern w:val="0"/>
          <w:sz w:val="32"/>
          <w:szCs w:val="32"/>
          <w:shd w:val="clear" w:fill="FFFFFF"/>
          <w:lang w:val="en-US" w:eastAsia="zh-CN" w:bidi="ar"/>
        </w:rPr>
        <w:t>c.沙尘暴橙色预警（Ⅱ级）：12小时内可能出现强沙尘暴天气（能见度小于500米），或者已经出现强沙尘暴天气并可能持续。</w:t>
      </w:r>
      <w:bookmarkEnd w:id="10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4" w:name="_Toc27436"/>
      <w:r>
        <w:rPr>
          <w:rFonts w:hint="eastAsia" w:ascii="仿宋_GB2312" w:hAnsi="仿宋_GB2312" w:eastAsia="仿宋_GB2312" w:cs="仿宋_GB2312"/>
          <w:i w:val="0"/>
          <w:caps w:val="0"/>
          <w:color w:val="auto"/>
          <w:spacing w:val="0"/>
          <w:kern w:val="0"/>
          <w:sz w:val="32"/>
          <w:szCs w:val="32"/>
          <w:shd w:val="clear" w:fill="FFFFFF"/>
          <w:lang w:val="en-US" w:eastAsia="zh-CN" w:bidi="ar"/>
        </w:rPr>
        <w:t>重大沙尘暴灾害（Ⅱ级）：影响重要城市和较大区域，造成人员死亡5人至10人；经济损失1000万元至5000万元；造成机场、高速公路连续封闭12小时以上。</w:t>
      </w:r>
      <w:bookmarkEnd w:id="10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5" w:name="_Toc29417"/>
      <w:r>
        <w:rPr>
          <w:rFonts w:hint="eastAsia" w:ascii="仿宋_GB2312" w:hAnsi="仿宋_GB2312" w:eastAsia="仿宋_GB2312" w:cs="仿宋_GB2312"/>
          <w:i w:val="0"/>
          <w:caps w:val="0"/>
          <w:color w:val="auto"/>
          <w:spacing w:val="0"/>
          <w:kern w:val="0"/>
          <w:sz w:val="32"/>
          <w:szCs w:val="32"/>
          <w:shd w:val="clear" w:fill="FFFFFF"/>
          <w:lang w:val="en-US" w:eastAsia="zh-CN" w:bidi="ar"/>
        </w:rPr>
        <w:t>d.沙尘暴黄色预警（Ⅲ级）：24小时内可能出现沙尘暴天气（能见度小于1000米），或者已经出现沙尘暴天气并可能持续。</w:t>
      </w:r>
      <w:bookmarkEnd w:id="10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6" w:name="_Toc19380"/>
      <w:r>
        <w:rPr>
          <w:rFonts w:hint="eastAsia" w:ascii="仿宋_GB2312" w:hAnsi="仿宋_GB2312" w:eastAsia="仿宋_GB2312" w:cs="仿宋_GB2312"/>
          <w:i w:val="0"/>
          <w:caps w:val="0"/>
          <w:color w:val="auto"/>
          <w:spacing w:val="0"/>
          <w:kern w:val="0"/>
          <w:sz w:val="32"/>
          <w:szCs w:val="32"/>
          <w:shd w:val="clear" w:fill="FFFFFF"/>
          <w:lang w:val="en-US" w:eastAsia="zh-CN" w:bidi="ar"/>
        </w:rPr>
        <w:t>较大沙尘暴灾害（Ⅲ级）：造成人员死亡5人以下；经济损失500万元至1000万元；造成机场、高速公路网线路封闭。</w:t>
      </w:r>
      <w:bookmarkEnd w:id="10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7" w:name="_Toc4286"/>
      <w:r>
        <w:rPr>
          <w:rFonts w:hint="eastAsia" w:ascii="仿宋_GB2312" w:hAnsi="仿宋_GB2312" w:eastAsia="仿宋_GB2312" w:cs="仿宋_GB2312"/>
          <w:i w:val="0"/>
          <w:caps w:val="0"/>
          <w:color w:val="auto"/>
          <w:spacing w:val="0"/>
          <w:kern w:val="0"/>
          <w:sz w:val="32"/>
          <w:szCs w:val="32"/>
          <w:shd w:val="clear" w:fill="FFFFFF"/>
          <w:lang w:val="en-US" w:eastAsia="zh-CN" w:bidi="ar"/>
        </w:rPr>
        <w:t>一般沙尘暴灾害(IV级)：对人畜、农作物、经济、林木影响不大，经济损失在500万元以下。</w:t>
      </w:r>
      <w:bookmarkEnd w:id="10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8" w:name="_Toc13579"/>
      <w:r>
        <w:rPr>
          <w:rFonts w:hint="eastAsia" w:ascii="仿宋_GB2312" w:hAnsi="仿宋_GB2312" w:eastAsia="仿宋_GB2312" w:cs="仿宋_GB2312"/>
          <w:i w:val="0"/>
          <w:caps w:val="0"/>
          <w:color w:val="auto"/>
          <w:spacing w:val="0"/>
          <w:kern w:val="0"/>
          <w:sz w:val="32"/>
          <w:szCs w:val="32"/>
          <w:shd w:val="clear" w:fill="FFFFFF"/>
          <w:lang w:val="en-US" w:eastAsia="zh-CN" w:bidi="ar"/>
        </w:rPr>
        <w:t>（六）地震响应分级</w:t>
      </w:r>
      <w:bookmarkEnd w:id="10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09" w:name="_Toc2261"/>
      <w:r>
        <w:rPr>
          <w:rFonts w:hint="eastAsia" w:ascii="仿宋_GB2312" w:hAnsi="仿宋_GB2312" w:eastAsia="仿宋_GB2312" w:cs="仿宋_GB2312"/>
          <w:i w:val="0"/>
          <w:caps w:val="0"/>
          <w:color w:val="auto"/>
          <w:spacing w:val="0"/>
          <w:kern w:val="0"/>
          <w:sz w:val="32"/>
          <w:szCs w:val="32"/>
          <w:shd w:val="clear" w:fill="FFFFFF"/>
          <w:lang w:val="en-US" w:eastAsia="zh-CN" w:bidi="ar"/>
        </w:rPr>
        <w:t>地震灾害应急响应相应分为Ⅰ级、Ⅱ级、Ⅲ级和Ⅳ级。</w:t>
      </w:r>
      <w:bookmarkEnd w:id="10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0" w:name="_Toc14995"/>
      <w:r>
        <w:rPr>
          <w:rFonts w:hint="eastAsia" w:ascii="仿宋_GB2312" w:hAnsi="仿宋_GB2312" w:eastAsia="仿宋_GB2312" w:cs="仿宋_GB2312"/>
          <w:i w:val="0"/>
          <w:caps w:val="0"/>
          <w:color w:val="auto"/>
          <w:spacing w:val="0"/>
          <w:kern w:val="0"/>
          <w:sz w:val="32"/>
          <w:szCs w:val="32"/>
          <w:shd w:val="clear" w:fill="FFFFFF"/>
          <w:lang w:val="en-US" w:eastAsia="zh-CN" w:bidi="ar"/>
        </w:rPr>
        <w:t>a.Ⅰ级特别重大地震灾害是指造成300人以上死亡(含失踪)，或者直接经济损失占地震发生地省(区、市)上年国内生产总值1%以上的地震灾害。当人口较密集地区发生7.0级以上地震，人口密集地区发生6.0级以上地震，初判为特别重大地震灾害。</w:t>
      </w:r>
      <w:bookmarkEnd w:id="11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1" w:name="_Toc4220"/>
      <w:r>
        <w:rPr>
          <w:rFonts w:hint="eastAsia" w:ascii="仿宋_GB2312" w:hAnsi="仿宋_GB2312" w:eastAsia="仿宋_GB2312" w:cs="仿宋_GB2312"/>
          <w:i w:val="0"/>
          <w:caps w:val="0"/>
          <w:color w:val="auto"/>
          <w:spacing w:val="0"/>
          <w:kern w:val="0"/>
          <w:sz w:val="32"/>
          <w:szCs w:val="32"/>
          <w:shd w:val="clear" w:fill="FFFFFF"/>
          <w:lang w:val="en-US" w:eastAsia="zh-CN" w:bidi="ar"/>
        </w:rPr>
        <w:t>b.Ⅱ级重大地震灾害是指造成50人以上、300人以下死亡(含失踪)或者造成严重经济损失的地震灾害。当人口较密集地区发生</w:t>
      </w:r>
      <w:bookmarkEnd w:id="11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2" w:name="_Toc13833"/>
      <w:r>
        <w:rPr>
          <w:rFonts w:hint="eastAsia" w:ascii="仿宋_GB2312" w:hAnsi="仿宋_GB2312" w:eastAsia="仿宋_GB2312" w:cs="仿宋_GB2312"/>
          <w:i w:val="0"/>
          <w:caps w:val="0"/>
          <w:color w:val="auto"/>
          <w:spacing w:val="0"/>
          <w:kern w:val="0"/>
          <w:sz w:val="32"/>
          <w:szCs w:val="32"/>
          <w:shd w:val="clear" w:fill="FFFFFF"/>
          <w:lang w:val="en-US" w:eastAsia="zh-CN" w:bidi="ar"/>
        </w:rPr>
        <w:t>6.0级以上、7.0级以下地震，人口密集地区发生5.0级以上、6.0级以下地震，初判为重大地震灾害。</w:t>
      </w:r>
      <w:bookmarkEnd w:id="11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3" w:name="_Toc21881"/>
      <w:r>
        <w:rPr>
          <w:rFonts w:hint="eastAsia" w:ascii="仿宋_GB2312" w:hAnsi="仿宋_GB2312" w:eastAsia="仿宋_GB2312" w:cs="仿宋_GB2312"/>
          <w:i w:val="0"/>
          <w:caps w:val="0"/>
          <w:color w:val="auto"/>
          <w:spacing w:val="0"/>
          <w:kern w:val="0"/>
          <w:sz w:val="32"/>
          <w:szCs w:val="32"/>
          <w:shd w:val="clear" w:fill="FFFFFF"/>
          <w:lang w:val="en-US" w:eastAsia="zh-CN" w:bidi="ar"/>
        </w:rPr>
        <w:t>c.Ⅲ级较大地震灾害是指造成10人以上、50人以下死亡(含失踪)或者造成较重经济损失的地震灾害。当人口较密集地区发生5.0级以上、6.0级以下地震，人口密集地区发生4.0级以上、5.0级以下地震，初判为较大地震灾害。</w:t>
      </w:r>
      <w:bookmarkEnd w:id="11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4" w:name="_Toc29975"/>
      <w:r>
        <w:rPr>
          <w:rFonts w:hint="eastAsia" w:ascii="仿宋_GB2312" w:hAnsi="仿宋_GB2312" w:eastAsia="仿宋_GB2312" w:cs="仿宋_GB2312"/>
          <w:i w:val="0"/>
          <w:caps w:val="0"/>
          <w:color w:val="auto"/>
          <w:spacing w:val="0"/>
          <w:kern w:val="0"/>
          <w:sz w:val="32"/>
          <w:szCs w:val="32"/>
          <w:shd w:val="clear" w:fill="FFFFFF"/>
          <w:lang w:val="en-US" w:eastAsia="zh-CN" w:bidi="ar"/>
        </w:rPr>
        <w:t>d.Ⅳ级一般地震灾害是指造成10人以下死亡(含失踪)或者造成一定经济损失的地震灾害。当人口较密集地区发生4.0级以上、5.0级以下地震，初判为一般地震灾害。</w:t>
      </w:r>
      <w:bookmarkEnd w:id="11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5" w:name="_Toc20960"/>
      <w:r>
        <w:rPr>
          <w:rFonts w:hint="eastAsia" w:ascii="仿宋_GB2312" w:hAnsi="仿宋_GB2312" w:eastAsia="仿宋_GB2312" w:cs="仿宋_GB2312"/>
          <w:i w:val="0"/>
          <w:caps w:val="0"/>
          <w:color w:val="auto"/>
          <w:spacing w:val="0"/>
          <w:kern w:val="0"/>
          <w:sz w:val="32"/>
          <w:szCs w:val="32"/>
          <w:shd w:val="clear" w:fill="FFFFFF"/>
          <w:lang w:val="en-US" w:eastAsia="zh-CN" w:bidi="ar"/>
        </w:rPr>
        <w:t>（七）地质响应分级</w:t>
      </w:r>
      <w:bookmarkEnd w:id="11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6" w:name="_Toc10312"/>
      <w:r>
        <w:rPr>
          <w:rFonts w:hint="eastAsia" w:ascii="仿宋_GB2312" w:hAnsi="仿宋_GB2312" w:eastAsia="仿宋_GB2312" w:cs="仿宋_GB2312"/>
          <w:i w:val="0"/>
          <w:caps w:val="0"/>
          <w:color w:val="auto"/>
          <w:spacing w:val="0"/>
          <w:kern w:val="0"/>
          <w:sz w:val="32"/>
          <w:szCs w:val="32"/>
          <w:shd w:val="clear" w:fill="FFFFFF"/>
          <w:lang w:val="en-US" w:eastAsia="zh-CN" w:bidi="ar"/>
        </w:rPr>
        <w:t>地质灾害应急工作遵循分级响应程序，根据地质灾害的等级确定相应级别的应急机构。</w:t>
      </w:r>
      <w:bookmarkEnd w:id="11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7" w:name="_Toc16309"/>
      <w:r>
        <w:rPr>
          <w:rFonts w:hint="eastAsia" w:ascii="仿宋_GB2312" w:hAnsi="仿宋_GB2312" w:eastAsia="仿宋_GB2312" w:cs="仿宋_GB2312"/>
          <w:i w:val="0"/>
          <w:caps w:val="0"/>
          <w:color w:val="auto"/>
          <w:spacing w:val="0"/>
          <w:kern w:val="0"/>
          <w:sz w:val="32"/>
          <w:szCs w:val="32"/>
          <w:shd w:val="clear" w:fill="FFFFFF"/>
          <w:lang w:val="en-US" w:eastAsia="zh-CN" w:bidi="ar"/>
        </w:rPr>
        <w:t>a.特大型地质灾害险情和灾情应急响应(Ⅰ级)</w:t>
      </w:r>
      <w:bookmarkEnd w:id="11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8" w:name="_Toc18095"/>
      <w:r>
        <w:rPr>
          <w:rFonts w:hint="eastAsia" w:ascii="仿宋_GB2312" w:hAnsi="仿宋_GB2312" w:eastAsia="仿宋_GB2312" w:cs="仿宋_GB2312"/>
          <w:i w:val="0"/>
          <w:caps w:val="0"/>
          <w:color w:val="auto"/>
          <w:spacing w:val="0"/>
          <w:kern w:val="0"/>
          <w:sz w:val="32"/>
          <w:szCs w:val="32"/>
          <w:shd w:val="clear" w:fill="FFFFFF"/>
          <w:lang w:val="en-US" w:eastAsia="zh-CN" w:bidi="ar"/>
        </w:rPr>
        <w:t>因灾死亡30人（含30人）以上，或直接经济损失1000万元以上的，社会影响极大者；</w:t>
      </w:r>
      <w:bookmarkEnd w:id="11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19" w:name="_Toc12913"/>
      <w:r>
        <w:rPr>
          <w:rFonts w:hint="eastAsia" w:ascii="仿宋_GB2312" w:hAnsi="仿宋_GB2312" w:eastAsia="仿宋_GB2312" w:cs="仿宋_GB2312"/>
          <w:i w:val="0"/>
          <w:caps w:val="0"/>
          <w:color w:val="auto"/>
          <w:spacing w:val="0"/>
          <w:kern w:val="0"/>
          <w:sz w:val="32"/>
          <w:szCs w:val="32"/>
          <w:shd w:val="clear" w:fill="FFFFFF"/>
          <w:lang w:val="en-US" w:eastAsia="zh-CN" w:bidi="ar"/>
        </w:rPr>
        <w:t>b.大型地质灾害险情和灾情应急响应(Ⅱ级)</w:t>
      </w:r>
      <w:bookmarkEnd w:id="11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0" w:name="_Toc29639"/>
      <w:r>
        <w:rPr>
          <w:rFonts w:hint="eastAsia" w:ascii="仿宋_GB2312" w:hAnsi="仿宋_GB2312" w:eastAsia="仿宋_GB2312" w:cs="仿宋_GB2312"/>
          <w:i w:val="0"/>
          <w:caps w:val="0"/>
          <w:color w:val="auto"/>
          <w:spacing w:val="0"/>
          <w:kern w:val="0"/>
          <w:sz w:val="32"/>
          <w:szCs w:val="32"/>
          <w:shd w:val="clear" w:fill="FFFFFF"/>
          <w:lang w:val="en-US" w:eastAsia="zh-CN" w:bidi="ar"/>
        </w:rPr>
        <w:t>因灾死亡10人（含10人）以上、30人以下，或直接经济损</w:t>
      </w:r>
      <w:bookmarkEnd w:id="120"/>
      <w:bookmarkStart w:id="121" w:name="_Toc19943"/>
      <w:r>
        <w:rPr>
          <w:rFonts w:hint="eastAsia" w:ascii="仿宋_GB2312" w:hAnsi="仿宋_GB2312" w:eastAsia="仿宋_GB2312" w:cs="仿宋_GB2312"/>
          <w:i w:val="0"/>
          <w:caps w:val="0"/>
          <w:color w:val="auto"/>
          <w:spacing w:val="0"/>
          <w:kern w:val="0"/>
          <w:sz w:val="32"/>
          <w:szCs w:val="32"/>
          <w:shd w:val="clear" w:fill="FFFFFF"/>
          <w:lang w:val="en-US" w:eastAsia="zh-CN" w:bidi="ar"/>
        </w:rPr>
        <w:t>失500万元以上1000万元以下的，造成严重的社会影响者；</w:t>
      </w:r>
      <w:bookmarkEnd w:id="12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2" w:name="_Toc8530"/>
      <w:r>
        <w:rPr>
          <w:rFonts w:hint="eastAsia" w:ascii="仿宋_GB2312" w:hAnsi="仿宋_GB2312" w:eastAsia="仿宋_GB2312" w:cs="仿宋_GB2312"/>
          <w:i w:val="0"/>
          <w:caps w:val="0"/>
          <w:color w:val="auto"/>
          <w:spacing w:val="0"/>
          <w:kern w:val="0"/>
          <w:sz w:val="32"/>
          <w:szCs w:val="32"/>
          <w:shd w:val="clear" w:fill="FFFFFF"/>
          <w:lang w:val="en-US" w:eastAsia="zh-CN" w:bidi="ar"/>
        </w:rPr>
        <w:t>c.中型地质灾害险情和灾情应急响应(Ⅲ级)</w:t>
      </w:r>
      <w:bookmarkEnd w:id="12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3" w:name="_Toc3357"/>
      <w:r>
        <w:rPr>
          <w:rFonts w:hint="eastAsia" w:ascii="仿宋_GB2312" w:hAnsi="仿宋_GB2312" w:eastAsia="仿宋_GB2312" w:cs="仿宋_GB2312"/>
          <w:i w:val="0"/>
          <w:caps w:val="0"/>
          <w:color w:val="auto"/>
          <w:spacing w:val="0"/>
          <w:kern w:val="0"/>
          <w:sz w:val="32"/>
          <w:szCs w:val="32"/>
          <w:shd w:val="clear" w:fill="FFFFFF"/>
          <w:lang w:val="en-US" w:eastAsia="zh-CN" w:bidi="ar"/>
        </w:rPr>
        <w:t>因灾死亡3人（含3人）以上、10人以下，或直接经济损失</w:t>
      </w:r>
      <w:bookmarkEnd w:id="123"/>
      <w:bookmarkStart w:id="124" w:name="_Toc13641"/>
      <w:r>
        <w:rPr>
          <w:rFonts w:hint="eastAsia" w:ascii="仿宋_GB2312" w:hAnsi="仿宋_GB2312" w:eastAsia="仿宋_GB2312" w:cs="仿宋_GB2312"/>
          <w:i w:val="0"/>
          <w:caps w:val="0"/>
          <w:color w:val="auto"/>
          <w:spacing w:val="0"/>
          <w:kern w:val="0"/>
          <w:sz w:val="32"/>
          <w:szCs w:val="32"/>
          <w:shd w:val="clear" w:fill="FFFFFF"/>
          <w:lang w:val="en-US" w:eastAsia="zh-CN" w:bidi="ar"/>
        </w:rPr>
        <w:t>100万元以上500万元以下的，社会影响较大者；</w:t>
      </w: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d.小型地质灾害险情和灾情应急响应(Ⅳ级)</w:t>
      </w:r>
      <w:bookmarkEnd w:id="12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5" w:name="_Toc24847"/>
      <w:r>
        <w:rPr>
          <w:rFonts w:hint="eastAsia" w:ascii="仿宋_GB2312" w:hAnsi="仿宋_GB2312" w:eastAsia="仿宋_GB2312" w:cs="仿宋_GB2312"/>
          <w:i w:val="0"/>
          <w:caps w:val="0"/>
          <w:color w:val="auto"/>
          <w:spacing w:val="0"/>
          <w:kern w:val="0"/>
          <w:sz w:val="32"/>
          <w:szCs w:val="32"/>
          <w:shd w:val="clear" w:fill="FFFFFF"/>
          <w:lang w:val="en-US" w:eastAsia="zh-CN" w:bidi="ar"/>
        </w:rPr>
        <w:t>因灾死亡3人以下或直接经济损失100万元以下的，社会影响不大者；</w:t>
      </w:r>
      <w:bookmarkEnd w:id="125"/>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6" w:name="_Toc31760"/>
      <w:r>
        <w:rPr>
          <w:rFonts w:hint="eastAsia" w:ascii="仿宋_GB2312" w:hAnsi="仿宋_GB2312" w:eastAsia="仿宋_GB2312" w:cs="仿宋_GB2312"/>
          <w:i w:val="0"/>
          <w:caps w:val="0"/>
          <w:color w:val="auto"/>
          <w:spacing w:val="0"/>
          <w:kern w:val="0"/>
          <w:sz w:val="32"/>
          <w:szCs w:val="32"/>
          <w:shd w:val="clear" w:fill="FFFFFF"/>
          <w:lang w:val="en-US" w:eastAsia="zh-CN" w:bidi="ar"/>
        </w:rPr>
        <w:t>（八）森林火灾的响应分级</w:t>
      </w:r>
      <w:bookmarkEnd w:id="126"/>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7" w:name="_Toc28286"/>
      <w:r>
        <w:rPr>
          <w:rFonts w:hint="eastAsia" w:ascii="仿宋_GB2312" w:hAnsi="仿宋_GB2312" w:eastAsia="仿宋_GB2312" w:cs="仿宋_GB2312"/>
          <w:i w:val="0"/>
          <w:caps w:val="0"/>
          <w:color w:val="auto"/>
          <w:spacing w:val="0"/>
          <w:kern w:val="0"/>
          <w:sz w:val="32"/>
          <w:szCs w:val="32"/>
          <w:shd w:val="clear" w:fill="FFFFFF"/>
          <w:lang w:val="en-US" w:eastAsia="zh-CN" w:bidi="ar"/>
        </w:rPr>
        <w:t>根据森林草原火灾发展态势，要按照分级响应的原则，及时调整扑火组织指挥机构的级别和相应的职责。在一般情况下，随着灾情的不断加重，扑火组织指挥机构的级别也要相应提高。森林草原火灾的响应级别由高到低分为四级。</w:t>
      </w:r>
      <w:bookmarkEnd w:id="127"/>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8" w:name="_Toc12690"/>
      <w:r>
        <w:rPr>
          <w:rFonts w:hint="eastAsia" w:ascii="仿宋_GB2312" w:hAnsi="仿宋_GB2312" w:eastAsia="仿宋_GB2312" w:cs="仿宋_GB2312"/>
          <w:i w:val="0"/>
          <w:caps w:val="0"/>
          <w:color w:val="auto"/>
          <w:spacing w:val="0"/>
          <w:kern w:val="0"/>
          <w:sz w:val="32"/>
          <w:szCs w:val="32"/>
          <w:shd w:val="clear" w:fill="FFFFFF"/>
          <w:lang w:val="en-US" w:eastAsia="zh-CN" w:bidi="ar"/>
        </w:rPr>
        <w:t>a.Ⅰ级和Ⅱ级响应</w:t>
      </w:r>
      <w:bookmarkEnd w:id="128"/>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29" w:name="_Toc11057"/>
      <w:r>
        <w:rPr>
          <w:rFonts w:hint="eastAsia" w:ascii="仿宋_GB2312" w:hAnsi="仿宋_GB2312" w:eastAsia="仿宋_GB2312" w:cs="仿宋_GB2312"/>
          <w:i w:val="0"/>
          <w:caps w:val="0"/>
          <w:color w:val="auto"/>
          <w:spacing w:val="0"/>
          <w:kern w:val="0"/>
          <w:sz w:val="32"/>
          <w:szCs w:val="32"/>
          <w:shd w:val="clear" w:fill="FFFFFF"/>
          <w:lang w:val="en-US" w:eastAsia="zh-CN" w:bidi="ar"/>
        </w:rPr>
        <w:t>响应级别的确定标准依照《国家处置重、特大森林火灾应急预案》的标准执行。在进行Ⅰ级和Ⅱ级应急响应时，自治区政府在火场设立扑火前线指挥部，在国家的统一组织、协调和指挥下，开展火灾扑救工作。</w:t>
      </w:r>
      <w:bookmarkEnd w:id="129"/>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0" w:name="_Toc32750"/>
      <w:r>
        <w:rPr>
          <w:rFonts w:hint="eastAsia" w:ascii="仿宋_GB2312" w:hAnsi="仿宋_GB2312" w:eastAsia="仿宋_GB2312" w:cs="仿宋_GB2312"/>
          <w:i w:val="0"/>
          <w:caps w:val="0"/>
          <w:color w:val="auto"/>
          <w:spacing w:val="0"/>
          <w:kern w:val="0"/>
          <w:sz w:val="32"/>
          <w:szCs w:val="32"/>
          <w:shd w:val="clear" w:fill="FFFFFF"/>
          <w:lang w:val="en-US" w:eastAsia="zh-CN" w:bidi="ar"/>
        </w:rPr>
        <w:t>b.Ⅲ级响应</w:t>
      </w:r>
      <w:bookmarkEnd w:id="130"/>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1" w:name="_Toc24155"/>
      <w:r>
        <w:rPr>
          <w:rFonts w:hint="eastAsia" w:ascii="仿宋_GB2312" w:hAnsi="仿宋_GB2312" w:eastAsia="仿宋_GB2312" w:cs="仿宋_GB2312"/>
          <w:i w:val="0"/>
          <w:caps w:val="0"/>
          <w:color w:val="auto"/>
          <w:spacing w:val="0"/>
          <w:kern w:val="0"/>
          <w:sz w:val="32"/>
          <w:szCs w:val="32"/>
          <w:shd w:val="clear" w:fill="FFFFFF"/>
          <w:lang w:val="en-US" w:eastAsia="zh-CN" w:bidi="ar"/>
        </w:rPr>
        <w:t>当出现火场持续48小时仍未得到有效控制，受害森林面积在30公顷以上，造成一人以上死亡或者三人以上重伤，威胁居民区和重要设施安全，与邻省、自治区、直辖市行政区域交界处发生危险性较大的森林火灾等五种火情之一时，自治区林业厅要及时向自治区政府和有关支持部门报告（通报）情况，组成由自治区林业厅副厅长为组长的工作组立即赶赴火场，协助开展扑火救灾工作。</w:t>
      </w:r>
      <w:bookmarkEnd w:id="13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2" w:name="_Toc2265"/>
      <w:r>
        <w:rPr>
          <w:rFonts w:hint="eastAsia" w:ascii="仿宋_GB2312" w:hAnsi="仿宋_GB2312" w:eastAsia="仿宋_GB2312" w:cs="仿宋_GB2312"/>
          <w:i w:val="0"/>
          <w:caps w:val="0"/>
          <w:color w:val="auto"/>
          <w:spacing w:val="0"/>
          <w:kern w:val="0"/>
          <w:sz w:val="32"/>
          <w:szCs w:val="32"/>
          <w:shd w:val="clear" w:fill="FFFFFF"/>
          <w:lang w:val="en-US" w:eastAsia="zh-CN" w:bidi="ar"/>
        </w:rPr>
        <w:t>c.Ⅳ级响应</w:t>
      </w:r>
      <w:bookmarkEnd w:id="132"/>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3" w:name="_Toc25851"/>
      <w:r>
        <w:rPr>
          <w:rFonts w:hint="eastAsia" w:ascii="仿宋_GB2312" w:hAnsi="仿宋_GB2312" w:eastAsia="仿宋_GB2312" w:cs="仿宋_GB2312"/>
          <w:i w:val="0"/>
          <w:caps w:val="0"/>
          <w:color w:val="auto"/>
          <w:spacing w:val="0"/>
          <w:kern w:val="0"/>
          <w:sz w:val="32"/>
          <w:szCs w:val="32"/>
          <w:shd w:val="clear" w:fill="FFFFFF"/>
          <w:lang w:val="en-US" w:eastAsia="zh-CN" w:bidi="ar"/>
        </w:rPr>
        <w:t>发现森林火灾后，当地森林防火部门必须立即组织扑救。当4小时后火场仍未得到有效控制时，要设立扑火前线指挥部，主要领导要靠前指挥，按预案组织扑救。当火场持续24小时仍未得到有效控制时，设区市森林草原防火指挥部在向自治区森林草原防火指挥部报告的同时，要组织工作人员立即赶赴火场，建立市扑火前线指挥部，按预案的规定进行规范化调度和科学组织指挥扑救。</w:t>
      </w:r>
      <w:bookmarkEnd w:id="133"/>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4" w:name="_Toc30448"/>
      <w:r>
        <w:rPr>
          <w:rFonts w:hint="eastAsia" w:ascii="仿宋_GB2312" w:hAnsi="仿宋_GB2312" w:eastAsia="仿宋_GB2312" w:cs="仿宋_GB2312"/>
          <w:i w:val="0"/>
          <w:caps w:val="0"/>
          <w:color w:val="auto"/>
          <w:spacing w:val="0"/>
          <w:kern w:val="0"/>
          <w:sz w:val="32"/>
          <w:szCs w:val="32"/>
          <w:shd w:val="clear" w:fill="FFFFFF"/>
          <w:lang w:val="en-US" w:eastAsia="zh-CN" w:bidi="ar"/>
        </w:rPr>
        <w:t>（九）突发自然灾害评估与确定</w:t>
      </w:r>
      <w:bookmarkEnd w:id="134"/>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35" w:name="_Toc25202"/>
      <w:r>
        <w:rPr>
          <w:rFonts w:hint="eastAsia" w:ascii="仿宋_GB2312" w:hAnsi="仿宋_GB2312" w:eastAsia="仿宋_GB2312" w:cs="仿宋_GB2312"/>
          <w:i w:val="0"/>
          <w:caps w:val="0"/>
          <w:color w:val="auto"/>
          <w:spacing w:val="0"/>
          <w:kern w:val="0"/>
          <w:sz w:val="32"/>
          <w:szCs w:val="32"/>
          <w:shd w:val="clear" w:fill="FFFFFF"/>
          <w:lang w:val="en-US" w:eastAsia="zh-CN" w:bidi="ar"/>
        </w:rPr>
        <w:t>依据《突发事件应急预案管理办法》（国办发[2013]101号）第15条，编制风险评估和应急资源调查报告。一般突发自然灾害由事发地镇（农场）开会进行综合评估，提出是否启动应急预案的建议，并做好响应升级的准备，由县人民政府确定。较大突发自然灾害报请县自然灾害救助应急指挥部进行综合评估，报请县政府决策。重大突发自然灾害和特别重大突发自然灾害报请县政府和自治区人民政府确定，或由自治区人民政府提请国务院确定。</w:t>
      </w:r>
      <w:bookmarkEnd w:id="135"/>
    </w:p>
    <w:bookmarkEnd w:id="58"/>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4.1.2应急响应职责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（1）接警后，立即向县人民政府报告，同时通报五原县人武部，五原县武警中队，并根据突发自然灾害级别和应急工作规模，迅速部署应急处置工作。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（2）对本县各类综合应急救援队伍、应急救援物资等应急保障资源进行统一调度。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（3）对在突发自然灾害应急处置中难以解决的重大问题，向市应急机构报告，请示予以援助。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（4）必要时，直接指挥抢险救援专项工作。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（5）完成县人民政府安排的其他应急救援工作。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4.1.3县直各部门应急响应职责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（1）接警后，立即向县自然灾害救助应急指挥部办公室报告，根据突发自然灾害级别及应急工作规模，迅速部署应急处置工作。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（2）对本区域应急救援队伍、应急救援物资等应急保障资源进行统一调度。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（3）对本区域应急处置中自身难以解决的重大问题，向应急指挥部汇报，请求予以援助。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（4）负责本区域群众的安抚与稳定工作。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（5）完成指挥部安排的其他应急救援工作。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4.1.4信息报告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然灾害事件发生后，县自然灾害救助应急指挥部办公室应当在接到信息一小时内报告事件发生的时间、地点、信息来源、事件的起因和性质、基本过程、已经造成的后果、影响范围、事件发展的趋势、处置情况、拟采取的措施以及下一步的处置安排等内容，有关部门和专业机构同时向县人民政府报告。法律、法规、规章及国家有关规定对报告的部门、时限、程序等有具体规定的，除按本预案上述规定报告外，还要按国家有关规定报告。</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4.1.5 特别情况的处理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突发自然灾害发生后，有关部门应当采取相应措施，密切注意防止次生、衍生、偶合事件的发生。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突发自然灾害中有港澳台或外籍人员伤亡、失踪、被困的，由县人民政府及县委统战部等部门，按照国家规定上报市人民政府，并作出相应处理。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136" w:name="_Toc15995"/>
      <w:r>
        <w:rPr>
          <w:rFonts w:hint="eastAsia" w:ascii="楷体_GB2312" w:hAnsi="楷体_GB2312" w:eastAsia="楷体_GB2312" w:cs="楷体_GB2312"/>
          <w:b/>
          <w:bCs/>
          <w:color w:val="auto"/>
          <w:sz w:val="32"/>
          <w:szCs w:val="32"/>
          <w:lang w:val="en-US" w:eastAsia="zh-CN"/>
        </w:rPr>
        <w:t>4.2 信息采集和处理</w:t>
      </w:r>
      <w:bookmarkEnd w:id="1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37" w:name="_Toc1704"/>
      <w:r>
        <w:rPr>
          <w:rFonts w:hint="eastAsia" w:ascii="仿宋_GB2312" w:hAnsi="仿宋_GB2312" w:eastAsia="仿宋_GB2312" w:cs="仿宋_GB2312"/>
          <w:color w:val="auto"/>
          <w:sz w:val="32"/>
          <w:szCs w:val="32"/>
          <w:lang w:val="en-US" w:eastAsia="zh-CN"/>
        </w:rPr>
        <w:t>1、应急系统</w:t>
      </w:r>
      <w:bookmarkEnd w:id="1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充分利用各专项应急指挥机构已建成的专业通信网，为应急指挥和信息报告服务，利用现有的信息传输渠道进行。同时，专项应急指挥部配置电话、传真机、电脑、互联网络端，确保准确接收信息。专项应指挥部与各成员单位利用电信部门公用通信网、无线通信网建立通信联系，满足信息传输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38" w:name="_Toc12663"/>
      <w:r>
        <w:rPr>
          <w:rFonts w:hint="eastAsia" w:ascii="仿宋_GB2312" w:hAnsi="仿宋_GB2312" w:eastAsia="仿宋_GB2312" w:cs="仿宋_GB2312"/>
          <w:color w:val="auto"/>
          <w:sz w:val="32"/>
          <w:szCs w:val="32"/>
          <w:lang w:val="en-US" w:eastAsia="zh-CN"/>
        </w:rPr>
        <w:t>2、应急值守</w:t>
      </w:r>
      <w:bookmarkEnd w:id="1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突发自然灾害事件应急救助相关单位和突发自然灾害事发地的基层组织、有关部门、专业机构要加大监测。相关单位实行24小时值班制度，在应急处置期间，事发地的乡镇（办事处、农场）要汇总突发自然灾害的信息，每日向指挥部办公室报告，重要信息要立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39" w:name="_Toc7796"/>
      <w:r>
        <w:rPr>
          <w:rFonts w:hint="eastAsia" w:ascii="仿宋_GB2312" w:hAnsi="仿宋_GB2312" w:eastAsia="仿宋_GB2312" w:cs="仿宋_GB2312"/>
          <w:color w:val="auto"/>
          <w:sz w:val="32"/>
          <w:szCs w:val="32"/>
          <w:lang w:val="en-US" w:eastAsia="zh-CN"/>
        </w:rPr>
        <w:t>3、现场信息的采集</w:t>
      </w:r>
      <w:bookmarkEnd w:id="1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信息包括：人员伤亡、失踪的情况、财产损失情况、待救援人员情况、发展趋势及控制情况、现场医疗救治情况、现场疫情处置情况、现场救援进展情况、现场救援物资供应情况、现场环境监测情况等。现场信息由现场指挥部或专项工作组采集，随时报告现场信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color w:val="auto"/>
          <w:sz w:val="32"/>
          <w:szCs w:val="32"/>
          <w:lang w:val="en-US" w:eastAsia="zh-CN"/>
        </w:rPr>
      </w:pPr>
      <w:bookmarkStart w:id="140" w:name="_Toc26861"/>
      <w:r>
        <w:rPr>
          <w:rFonts w:hint="eastAsia" w:ascii="楷体_GB2312" w:hAnsi="楷体_GB2312" w:eastAsia="楷体_GB2312" w:cs="楷体_GB2312"/>
          <w:b/>
          <w:bCs/>
          <w:color w:val="auto"/>
          <w:sz w:val="32"/>
          <w:szCs w:val="32"/>
          <w:lang w:val="en-US" w:eastAsia="zh-CN"/>
        </w:rPr>
        <w:t>4.3 响应程序</w:t>
      </w:r>
      <w:bookmarkEnd w:id="1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41" w:name="_Toc2084"/>
      <w:r>
        <w:rPr>
          <w:rFonts w:hint="eastAsia" w:ascii="仿宋_GB2312" w:hAnsi="仿宋_GB2312" w:eastAsia="仿宋_GB2312" w:cs="仿宋_GB2312"/>
          <w:color w:val="auto"/>
          <w:sz w:val="32"/>
          <w:szCs w:val="32"/>
          <w:lang w:val="en-US" w:eastAsia="zh-CN"/>
        </w:rPr>
        <w:t>1、灾害等级划分</w:t>
      </w:r>
      <w:bookmarkEnd w:id="1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按灾情自高向低分为Ⅰ、Ⅱ、Ⅲ、Ⅳ四级，Ⅰ为最高级。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42" w:name="_Toc21965"/>
      <w:r>
        <w:rPr>
          <w:rFonts w:hint="eastAsia" w:ascii="仿宋_GB2312" w:hAnsi="仿宋_GB2312" w:eastAsia="仿宋_GB2312" w:cs="仿宋_GB2312"/>
          <w:color w:val="auto"/>
          <w:sz w:val="32"/>
          <w:szCs w:val="32"/>
          <w:lang w:val="en-US" w:eastAsia="zh-CN"/>
        </w:rPr>
        <w:t>2、分级应急响应</w:t>
      </w:r>
      <w:bookmarkEnd w:id="1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按照确定的灾害级别，对应自然灾害响应级别，实施分级应急响应。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bookmarkStart w:id="143" w:name="_Toc13650"/>
      <w:r>
        <w:rPr>
          <w:rFonts w:hint="eastAsia" w:ascii="仿宋_GB2312" w:hAnsi="仿宋_GB2312" w:eastAsia="仿宋_GB2312" w:cs="仿宋_GB2312"/>
          <w:color w:val="auto"/>
          <w:sz w:val="32"/>
          <w:szCs w:val="32"/>
          <w:lang w:val="en-US" w:eastAsia="zh-CN"/>
        </w:rPr>
        <w:t>3、事发地先行处置</w:t>
      </w:r>
      <w:bookmarkEnd w:id="1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自然灾害发生后，事发地政府或事发地的基层组织要进行先期应急处置，拨打报警电话，组织群众自救、互救，组织人员疏散，迅速控制险情，抢救受伤人员，并立即向自然灾害救助应急指挥部报告。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事发地人民政府接到自然灾害事件的报告后，立即派人赶赴现场。对于比较集中、固定的事发现场，已造成人员伤亡或对公众生命健康直接造成严重威胁的，要立即调集本辖区范围内的相关应急救援队伍和救援物资，进行现场应急救援，必要时设立临时现场指挥部，负责临时现场指挥工作，并及时向县人民政府报告现场处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4" w:name="_Toc7668"/>
      <w:r>
        <w:rPr>
          <w:rFonts w:hint="eastAsia" w:ascii="楷体_GB2312" w:hAnsi="楷体_GB2312" w:eastAsia="楷体_GB2312" w:cs="楷体_GB2312"/>
          <w:b/>
          <w:bCs/>
          <w:i w:val="0"/>
          <w:caps w:val="0"/>
          <w:color w:val="auto"/>
          <w:spacing w:val="0"/>
          <w:kern w:val="0"/>
          <w:sz w:val="32"/>
          <w:szCs w:val="32"/>
          <w:shd w:val="clear" w:fill="FFFFFF"/>
          <w:lang w:val="en-US" w:eastAsia="zh-CN" w:bidi="ar"/>
        </w:rPr>
        <w:t>4.4 处置措施</w:t>
      </w:r>
      <w:bookmarkEnd w:id="14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按照应急救援预案的规定采取下列一项或者多项应急救援措施：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（一）组织抢救遇险人员，救治受伤人员，研判灾害发展趋势以及可能造成的危害；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（二）通知可能受到灾害影响的单位和人员，隔离灾害现场，划定警戒区域，疏散受到威胁的人员，实施交通管制；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（三）采取必要措施，防止灾害扩大和次生、衍生灾害发生，避免或者减少灾害对环境造成的危害；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（四）依法发布调用和征用应急资源的决定；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（五）依法向应急救援队伍下达救援命令；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（六）维护灾害现场秩序，组织安抚遇险人员和遇险遇难人员亲属。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现场紧急处置主要依靠本区域内的应急处置力量。突发自然灾害事件发生后，发生突发自然灾害事件的单位按照应急预案迅速采取措施。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根据事态发展变化，出现急剧恶化的特殊险情时，现场指挥部在充分征求技术人员和有关方面意见的基础上、依法及时采取紧急处置措施。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（1）突发自然灾害发生初期，发生事件地政府立即积极采取应急自救措施，实施现场抢险，防止事件扩大。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（2）本预案启动后，各级指挥部及各相关单位负责人应迅速到位履行职责，及时启动相应的突发自然灾害应急预案。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（3）综合突发自然灾害现场情况，划定危险区域、缓冲区域、安全区域。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（4）综合突发自然灾害现场内重要系统、环境、财产、应急人员工作区域影响等因素的考虑确定重点保护区域。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（5）组织、协调县交通、电信等公用设施管理部门尽快恢复被损坏的道路、水、电、通讯等生命线工程，确保应急救援工作的顺利开展。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（6）组织、协调公安部门加强突发自然灾害现场的安全保卫、治安管理和交通疏导工作，预防和制止各种破坏活动，维护社会治安，对肇事者及有关人员采取监控措施。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（7）组织、协调医疗应急队伍，及时提供救护所需药品，利用各种医疗设施实施伤员抢救和卫生防疫，其他相关部门做好抢救配合工作。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（8）组织、协调应急救援物资的运输、供应。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4.4.1警戒与交通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组织、协调公安、交通管理部门根据现场指挥部的指令，负责自然灾害现场的警戒与交通管制工作。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4.4.2医疗卫生救助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卫健委组织、协调有关专业医疗机构，派出有关专家、提供特种药品和特种救治装备进行支援。全力做好灾后卫生防疫工作，加强灾区及临时安置点救治保障和防疫，对灾区人员实行健康监测，一旦发现异常，及时处置。开展全方位、无死角的消杀防疫。坚持早发现、早报告、早隔离、早救治，确保疫情控制在最小范围内，全力防范灾后出现的疫情，保障灾区群众生命财产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5" w:name="_Toc27761"/>
      <w:r>
        <w:rPr>
          <w:rFonts w:hint="eastAsia" w:ascii="楷体_GB2312" w:hAnsi="楷体_GB2312" w:eastAsia="楷体_GB2312" w:cs="楷体_GB2312"/>
          <w:b/>
          <w:bCs/>
          <w:i w:val="0"/>
          <w:caps w:val="0"/>
          <w:color w:val="auto"/>
          <w:spacing w:val="0"/>
          <w:kern w:val="0"/>
          <w:sz w:val="32"/>
          <w:szCs w:val="32"/>
          <w:shd w:val="clear" w:fill="FFFFFF"/>
          <w:lang w:val="en-US" w:eastAsia="zh-CN" w:bidi="ar"/>
        </w:rPr>
        <w:t>4.5 应急救援人员的安全防护</w:t>
      </w:r>
      <w:bookmarkEnd w:id="14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现场指挥部应制定战术、技术方案，严格执行应急救援人员出入突发自然灾害现场的规定。应急救援人员应掌握必要的救援知识，配备必要的防护用品和用具。应急救援人员须服从命令听从指挥，有序地开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现场指挥部根据需要具体协调、调集相应的安全防护装备。救援人员应当根据突发自然灾害性质和危险特性，按照防护等级佩戴相应特种防护装备。采取相应安全防护措施后，方可进入现场救援。控制、记录进入现场救援人员的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现场安全监测人员若遇直接危及救援人员生命安全的紧急情况，应立即报告救援队伍负责人和现场指挥部，救援队伍负责人、现场指挥部应当迅速作出撤离决定。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6" w:name="_Toc19967"/>
      <w:r>
        <w:rPr>
          <w:rFonts w:hint="eastAsia" w:ascii="楷体_GB2312" w:hAnsi="楷体_GB2312" w:eastAsia="楷体_GB2312" w:cs="楷体_GB2312"/>
          <w:b/>
          <w:bCs/>
          <w:i w:val="0"/>
          <w:caps w:val="0"/>
          <w:color w:val="auto"/>
          <w:spacing w:val="0"/>
          <w:kern w:val="0"/>
          <w:sz w:val="32"/>
          <w:szCs w:val="32"/>
          <w:shd w:val="clear" w:fill="FFFFFF"/>
          <w:lang w:val="en-US" w:eastAsia="zh-CN" w:bidi="ar"/>
        </w:rPr>
        <w:t>4.6 遇险人员救护</w:t>
      </w:r>
      <w:bookmarkEnd w:id="14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救援人员应携带救生器材迅速进入现场，将遇险受困人员转移到安全区。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将警戒隔离区内与事故应急处理无关人员撤离至安全区，撤离要选择正确方向和路线。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对救出人员进行现场急救和登记后，交专业医疗卫生机构处置。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7" w:name="_Toc20407"/>
      <w:r>
        <w:rPr>
          <w:rFonts w:hint="eastAsia" w:ascii="楷体_GB2312" w:hAnsi="楷体_GB2312" w:eastAsia="楷体_GB2312" w:cs="楷体_GB2312"/>
          <w:b/>
          <w:bCs/>
          <w:i w:val="0"/>
          <w:caps w:val="0"/>
          <w:color w:val="auto"/>
          <w:spacing w:val="0"/>
          <w:kern w:val="0"/>
          <w:sz w:val="32"/>
          <w:szCs w:val="32"/>
          <w:shd w:val="clear" w:fill="FFFFFF"/>
          <w:lang w:val="en-US" w:eastAsia="zh-CN" w:bidi="ar"/>
        </w:rPr>
        <w:t>4.7 群众的安全防护</w:t>
      </w:r>
      <w:bookmarkEnd w:id="14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自然灾害救助应急指挥部根据现场指挥部疏散人员的请求，决定并发布疏散指令。应选择安全的疏散路线，避免横穿危险区。现场指挥部负责组织群众的安全防护工作：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（1）突发自然灾害相关单位与社区建立应急互动机制，共同确定发生突发自然灾害时保护群众安全的方案和措施。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（2）确定紧急状态下疏散程序、疏散区域、疏散距离、疏散路线、疏散运输工具、安全蔽护所。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（3）指定有关部门负责实施疏散、转移。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（4）对已实施临时疏散的人群，要做好生活安置。保障必要的水、电、卫生等基本条件。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（5）进行疏散人群及临时居住地的治安管理。在组织群众疏散过程中需注意以下几个方面：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（1）指导群众做好个人防护后再撤离危险区域。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（2）防止继发性伤害。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（3）发扬互助互救的精神，帮助同伴一起撤离。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8" w:name="_Toc28440"/>
      <w:r>
        <w:rPr>
          <w:rFonts w:hint="eastAsia" w:ascii="楷体_GB2312" w:hAnsi="楷体_GB2312" w:eastAsia="楷体_GB2312" w:cs="楷体_GB2312"/>
          <w:b/>
          <w:bCs/>
          <w:i w:val="0"/>
          <w:caps w:val="0"/>
          <w:color w:val="auto"/>
          <w:spacing w:val="0"/>
          <w:kern w:val="0"/>
          <w:sz w:val="32"/>
          <w:szCs w:val="32"/>
          <w:shd w:val="clear" w:fill="FFFFFF"/>
          <w:lang w:val="en-US" w:eastAsia="zh-CN" w:bidi="ar"/>
        </w:rPr>
        <w:t>4.8 社会力量的动员与参与</w:t>
      </w:r>
      <w:bookmarkEnd w:id="14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经救援专家组评估、判定，突发自然灾害超出五原县应急处置能力时，应及时报请巴彦淖尔市人民政府及有关部门组织社会应急力量进行支援。现场指挥部负责组织、协调、指挥社会力量参与应急救援工作。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49" w:name="_Toc7241"/>
      <w:r>
        <w:rPr>
          <w:rFonts w:hint="eastAsia" w:ascii="楷体_GB2312" w:hAnsi="楷体_GB2312" w:eastAsia="楷体_GB2312" w:cs="楷体_GB2312"/>
          <w:b/>
          <w:bCs/>
          <w:i w:val="0"/>
          <w:caps w:val="0"/>
          <w:color w:val="auto"/>
          <w:spacing w:val="0"/>
          <w:kern w:val="0"/>
          <w:sz w:val="32"/>
          <w:szCs w:val="32"/>
          <w:shd w:val="clear" w:fill="FFFFFF"/>
          <w:lang w:val="en-US" w:eastAsia="zh-CN" w:bidi="ar"/>
        </w:rPr>
        <w:t>4.9 现场检测与评估</w:t>
      </w:r>
      <w:bookmarkEnd w:id="14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对可燃、有毒有害危险物质的浓度、扩散等情况进行动态监测。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测定风向、风力、气温等气象数据。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确认装置、设施、建(构)筑物已经受到的破坏或潜在的威胁。监测现场及周边污染情况。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现场指挥部根据现场动态监测信息，适时调整救援行动方案。根据需要，现场指挥部成立突发自然灾害现场检测、鉴定与危害评估小组。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检测、鉴定与危害评估活动包括：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（1）突发自然灾害影响边界。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（2）气象条件。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（3）对食物、饮用水卫生以及水体、土壤、大气和农作物等的污染。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（4）爆炸危险性。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（5）受损建筑垮塌危险性。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（6）污染物质滞留区等。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经综合分析和评价检测数据，查找突发自然灾害事件的原因，评估突发自然灾害发展趋势，预测突发自然灾害后果，为制定现场抢救方案和突发自然灾害调查提供参考，检测与评估报告要及时上报。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50" w:name="_Toc18411"/>
      <w:r>
        <w:rPr>
          <w:rFonts w:hint="eastAsia" w:ascii="楷体_GB2312" w:hAnsi="楷体_GB2312" w:eastAsia="楷体_GB2312" w:cs="楷体_GB2312"/>
          <w:b/>
          <w:bCs/>
          <w:i w:val="0"/>
          <w:caps w:val="0"/>
          <w:color w:val="auto"/>
          <w:spacing w:val="0"/>
          <w:kern w:val="0"/>
          <w:sz w:val="32"/>
          <w:szCs w:val="32"/>
          <w:shd w:val="clear" w:fill="FFFFFF"/>
          <w:lang w:val="en-US" w:eastAsia="zh-CN" w:bidi="ar"/>
        </w:rPr>
        <w:t>4.10 扩大应急</w:t>
      </w:r>
      <w:bookmarkEnd w:id="15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当突发自然灾害难以控制或有扩大、发展的趋势，事件对公众生命、健康和财产安全或者国家安全、公共安全、经济安全、生态环境安全构成重大威胁，采取常态下的措施不能有效消除其严重危害时，要加大工作力度，组织应急救援队伍，加大救援物资调拨、供应力度，并及时报请县政府启动公共事件应急预案进行支援，必要时请县人民政府向巴彦淖尔市人民政府申请，提高公共事件的级别，启动高级别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51" w:name="_Toc27605"/>
      <w:r>
        <w:rPr>
          <w:rFonts w:hint="eastAsia" w:ascii="楷体_GB2312" w:hAnsi="楷体_GB2312" w:eastAsia="楷体_GB2312" w:cs="楷体_GB2312"/>
          <w:b/>
          <w:bCs/>
          <w:i w:val="0"/>
          <w:caps w:val="0"/>
          <w:color w:val="auto"/>
          <w:spacing w:val="0"/>
          <w:kern w:val="0"/>
          <w:sz w:val="32"/>
          <w:szCs w:val="32"/>
          <w:shd w:val="clear" w:fill="FFFFFF"/>
          <w:lang w:val="en-US" w:eastAsia="zh-CN" w:bidi="ar"/>
        </w:rPr>
        <w:t>4.11信息报道</w:t>
      </w:r>
      <w:bookmarkEnd w:id="15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52" w:name="_Toc2646"/>
      <w:r>
        <w:rPr>
          <w:rFonts w:hint="eastAsia" w:ascii="仿宋_GB2312" w:hAnsi="仿宋_GB2312" w:eastAsia="仿宋_GB2312" w:cs="仿宋_GB2312"/>
          <w:i w:val="0"/>
          <w:caps w:val="0"/>
          <w:color w:val="auto"/>
          <w:spacing w:val="0"/>
          <w:kern w:val="0"/>
          <w:sz w:val="32"/>
          <w:szCs w:val="32"/>
          <w:shd w:val="clear" w:fill="FFFFFF"/>
          <w:lang w:val="en-US" w:eastAsia="zh-CN" w:bidi="ar"/>
        </w:rPr>
        <w:t>1信息报道的原则</w:t>
      </w:r>
      <w:bookmarkEnd w:id="15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新闻报道坚持实事求是、及时、准确、客观、全面的原则。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县内各级各类媒体，要根据事件处置情况做好信息发布工作，广泛宣传部队官兵、公安民警和广大人民群众在处理公共事件中所表现的英勇无畏精神和感人事迹；广泛宣传人民群众捐款捐物支援灾区等情况。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53" w:name="_Toc21509"/>
      <w:r>
        <w:rPr>
          <w:rFonts w:hint="eastAsia" w:ascii="仿宋_GB2312" w:hAnsi="仿宋_GB2312" w:eastAsia="仿宋_GB2312" w:cs="仿宋_GB2312"/>
          <w:i w:val="0"/>
          <w:caps w:val="0"/>
          <w:color w:val="auto"/>
          <w:spacing w:val="0"/>
          <w:kern w:val="0"/>
          <w:sz w:val="32"/>
          <w:szCs w:val="32"/>
          <w:shd w:val="clear" w:fill="FFFFFF"/>
          <w:lang w:val="en-US" w:eastAsia="zh-CN" w:bidi="ar"/>
        </w:rPr>
        <w:t>2信息发布制度</w:t>
      </w:r>
      <w:bookmarkEnd w:id="15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突发自然灾害事件发生后，现场指挥部或专项工作组制定新闻报道方案。除按照有关规定在不涉及国家秘密，个人隐私的条件下，突发自然灾害的信息，由县自然灾害救助应急指挥部及时通过媒体，统一向社会发布有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eastAsia" w:ascii="仿宋_GB2312" w:hAnsi="仿宋_GB2312" w:eastAsia="仿宋_GB2312" w:cs="仿宋_GB2312"/>
          <w:i w:val="0"/>
          <w:caps w:val="0"/>
          <w:color w:val="auto"/>
          <w:spacing w:val="0"/>
          <w:kern w:val="0"/>
          <w:sz w:val="32"/>
          <w:szCs w:val="32"/>
          <w:shd w:val="clear" w:fill="FFFFFF"/>
          <w:lang w:val="en-US" w:eastAsia="zh-CN" w:bidi="ar"/>
        </w:rPr>
      </w:pPr>
      <w:bookmarkStart w:id="154" w:name="_Toc31641"/>
      <w:r>
        <w:rPr>
          <w:rFonts w:hint="eastAsia" w:ascii="仿宋_GB2312" w:hAnsi="仿宋_GB2312" w:eastAsia="仿宋_GB2312" w:cs="仿宋_GB2312"/>
          <w:i w:val="0"/>
          <w:caps w:val="0"/>
          <w:color w:val="auto"/>
          <w:spacing w:val="0"/>
          <w:kern w:val="0"/>
          <w:sz w:val="32"/>
          <w:szCs w:val="32"/>
          <w:shd w:val="clear" w:fill="FFFFFF"/>
          <w:lang w:val="en-US" w:eastAsia="zh-CN" w:bidi="ar"/>
        </w:rPr>
        <w:t>3信息报道组织</w:t>
      </w:r>
      <w:bookmarkEnd w:id="15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各级各类媒体、记者赶赴突发自然灾害事发地采访报道，由县新闻主管部门统一协调，并提供必要便利条件。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55" w:name="_Toc23141"/>
      <w:r>
        <w:rPr>
          <w:rFonts w:hint="eastAsia" w:ascii="楷体_GB2312" w:hAnsi="楷体_GB2312" w:eastAsia="楷体_GB2312" w:cs="楷体_GB2312"/>
          <w:b/>
          <w:bCs/>
          <w:i w:val="0"/>
          <w:caps w:val="0"/>
          <w:color w:val="auto"/>
          <w:spacing w:val="0"/>
          <w:kern w:val="0"/>
          <w:sz w:val="32"/>
          <w:szCs w:val="32"/>
          <w:shd w:val="clear" w:fill="FFFFFF"/>
          <w:lang w:val="en-US" w:eastAsia="zh-CN" w:bidi="ar"/>
        </w:rPr>
        <w:t>4.12 应急结束</w:t>
      </w:r>
      <w:bookmarkEnd w:id="15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当遇险人员全部得救，突发自然灾害现场得以控制，环境符合有关标准要求，导致次生、衍生突发自然灾害隐患消除后，经现场指挥部确认和自然灾害救助应急指挥部批准，现场应急处置工作结束，进行撤离和交接程序，应急救援队伍撤离现场</w:t>
      </w:r>
      <w:bookmarkStart w:id="156" w:name="_Toc3055"/>
      <w:r>
        <w:rPr>
          <w:rFonts w:hint="eastAsia" w:ascii="仿宋_GB2312" w:hAnsi="仿宋_GB2312" w:eastAsia="仿宋_GB2312" w:cs="仿宋_GB2312"/>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b w:val="0"/>
          <w:bCs/>
          <w:color w:val="auto"/>
          <w:sz w:val="32"/>
          <w:szCs w:val="32"/>
          <w:lang w:val="en-US" w:eastAsia="zh-CN"/>
        </w:rPr>
      </w:pPr>
      <w:bookmarkStart w:id="157" w:name="_Toc21269"/>
      <w:r>
        <w:rPr>
          <w:rFonts w:hint="eastAsia" w:ascii="黑体" w:hAnsi="黑体" w:eastAsia="黑体" w:cs="黑体"/>
          <w:b w:val="0"/>
          <w:bCs/>
          <w:color w:val="auto"/>
          <w:sz w:val="32"/>
          <w:szCs w:val="32"/>
          <w:lang w:val="en-US" w:eastAsia="zh-CN"/>
        </w:rPr>
        <w:t>5 应急</w:t>
      </w:r>
      <w:bookmarkEnd w:id="156"/>
      <w:bookmarkEnd w:id="157"/>
      <w:r>
        <w:rPr>
          <w:rFonts w:hint="eastAsia" w:ascii="黑体" w:hAnsi="黑体" w:eastAsia="黑体" w:cs="黑体"/>
          <w:b w:val="0"/>
          <w:bCs/>
          <w:color w:val="auto"/>
          <w:sz w:val="32"/>
          <w:szCs w:val="32"/>
          <w:lang w:val="en-US" w:eastAsia="zh-CN"/>
        </w:rPr>
        <w:t>保障</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58" w:name="_Toc10429"/>
      <w:r>
        <w:rPr>
          <w:rFonts w:hint="eastAsia" w:ascii="楷体_GB2312" w:hAnsi="楷体_GB2312" w:eastAsia="楷体_GB2312" w:cs="楷体_GB2312"/>
          <w:b/>
          <w:bCs/>
          <w:i w:val="0"/>
          <w:caps w:val="0"/>
          <w:color w:val="auto"/>
          <w:spacing w:val="0"/>
          <w:kern w:val="0"/>
          <w:sz w:val="32"/>
          <w:szCs w:val="32"/>
          <w:shd w:val="clear" w:fill="FFFFFF"/>
          <w:lang w:val="en-US" w:eastAsia="zh-CN" w:bidi="ar"/>
        </w:rPr>
        <w:t>5.1 信息通信保障</w:t>
      </w:r>
      <w:bookmarkEnd w:id="15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建立完善突发自然灾害信息综合管理系统，并根据县工信局的部署，做到各指挥部的信息综合管理系统与网络连接，确保资源共享。县工信局应制定应急保障方案，指导协调相关通信企业配备应急通信保障设备、设施，并进行经常性维护，确保应急通信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59" w:name="_Toc11215"/>
      <w:r>
        <w:rPr>
          <w:rFonts w:hint="eastAsia" w:ascii="楷体_GB2312" w:hAnsi="楷体_GB2312" w:eastAsia="楷体_GB2312" w:cs="楷体_GB2312"/>
          <w:b/>
          <w:bCs/>
          <w:i w:val="0"/>
          <w:caps w:val="0"/>
          <w:color w:val="auto"/>
          <w:spacing w:val="0"/>
          <w:kern w:val="0"/>
          <w:sz w:val="32"/>
          <w:szCs w:val="32"/>
          <w:shd w:val="clear" w:fill="FFFFFF"/>
          <w:lang w:val="en-US" w:eastAsia="zh-CN" w:bidi="ar"/>
        </w:rPr>
        <w:t>5.2 应急装备保障</w:t>
      </w:r>
      <w:bookmarkEnd w:id="15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储备与应急工作需要相适应的现场救援工程抢险装备，特殊设备和昂贵设备资源尽量与市政府共享。逐步建立相应的信息数据库，明确其类型、数量、性能特点和存放位置、联系方式，制定信息数据库管理、数据更新和报告制度，为各专项工作组更科学、准确的决策提供依据。并与上级有关单位和其它企事业单位建立联系机制，发生突发自然灾害出现救援和工程抢险装备不足时，能及时调用或借用相关物资和装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0" w:name="_Toc3305"/>
      <w:r>
        <w:rPr>
          <w:rFonts w:hint="eastAsia" w:ascii="楷体_GB2312" w:hAnsi="楷体_GB2312" w:eastAsia="楷体_GB2312" w:cs="楷体_GB2312"/>
          <w:b/>
          <w:bCs/>
          <w:i w:val="0"/>
          <w:caps w:val="0"/>
          <w:color w:val="auto"/>
          <w:spacing w:val="0"/>
          <w:kern w:val="0"/>
          <w:sz w:val="32"/>
          <w:szCs w:val="32"/>
          <w:shd w:val="clear" w:fill="FFFFFF"/>
          <w:lang w:val="en-US" w:eastAsia="zh-CN" w:bidi="ar"/>
        </w:rPr>
        <w:t>5.3 应急队伍保障</w:t>
      </w:r>
      <w:bookmarkEnd w:id="16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类专项抢险队按照统一部署，逐步建立统一的处置各类突发自然灾害的专业救援队伍。主要包括：卫生部门组建医疗救护队伍，建设部门组建城镇基础设施抢修队伍，通信主管部门组建通信保障队伍，公安部门组建公安防暴队伍，交通部门组建运输保障队伍，充分利用地方部队、消防救援大队、应急救援大队和大中型企业的专业应急救援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发生突发自然灾害后，必要时向县政府及市政府应急指挥机构报告，协调部队、民兵预备役部队参与和支援抢险工作。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1" w:name="_Toc1883"/>
      <w:r>
        <w:rPr>
          <w:rFonts w:hint="eastAsia" w:ascii="楷体_GB2312" w:hAnsi="楷体_GB2312" w:eastAsia="楷体_GB2312" w:cs="楷体_GB2312"/>
          <w:b/>
          <w:bCs/>
          <w:i w:val="0"/>
          <w:caps w:val="0"/>
          <w:color w:val="auto"/>
          <w:spacing w:val="0"/>
          <w:kern w:val="0"/>
          <w:sz w:val="32"/>
          <w:szCs w:val="32"/>
          <w:shd w:val="clear" w:fill="FFFFFF"/>
          <w:lang w:val="en-US" w:eastAsia="zh-CN" w:bidi="ar"/>
        </w:rPr>
        <w:t>5.4 交通运输保障</w:t>
      </w:r>
      <w:bookmarkEnd w:id="16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（1）县交通主管部门要确定交通运输保障队伍，掌握车辆的提供单位、数量、功能、驾驶员名册等各种情况，并逐步建立交通保障动态数据库。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（2）交通管制。县自然灾害救助应急指挥部根据突发自然灾害发生情况，及时指令交通部门，对事件现场和现场的重要道路实行交通管制，根据需要组织开设应急救援“专用通道”。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（3）道路设施受损时，道路设施主管部门应组织相应部门和救援队伍，迅速进行抢修，尽快恢复道路通行。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2" w:name="_Toc26801"/>
      <w:r>
        <w:rPr>
          <w:rFonts w:hint="eastAsia" w:ascii="楷体_GB2312" w:hAnsi="楷体_GB2312" w:eastAsia="楷体_GB2312" w:cs="楷体_GB2312"/>
          <w:b/>
          <w:bCs/>
          <w:i w:val="0"/>
          <w:caps w:val="0"/>
          <w:color w:val="auto"/>
          <w:spacing w:val="0"/>
          <w:kern w:val="0"/>
          <w:sz w:val="32"/>
          <w:szCs w:val="32"/>
          <w:shd w:val="clear" w:fill="FFFFFF"/>
          <w:lang w:val="en-US" w:eastAsia="zh-CN" w:bidi="ar"/>
        </w:rPr>
        <w:t>5.5 医疗卫生保障</w:t>
      </w:r>
      <w:bookmarkEnd w:id="16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卫生健康委员会要建立自然灾害医疗卫生保障数据库，明确医疗救治和疾病预防控制机构、资源分布、救治能力和专业特长，确定参与应急医疗卫生工作的医疗卫生人员名单。充分利用中央、自治区、市和县医疗卫生机构的应急容量、救治能力和专家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（2）配置应急救护资源，县卫生部门协调有关部门储备必要的药品、医疗器械，加强特殊医院及病房建设，制定医疗卫生队伍、医疗卫生设备、物资调度等方案。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3" w:name="_Toc5343"/>
      <w:r>
        <w:rPr>
          <w:rFonts w:hint="eastAsia" w:ascii="楷体_GB2312" w:hAnsi="楷体_GB2312" w:eastAsia="楷体_GB2312" w:cs="楷体_GB2312"/>
          <w:b/>
          <w:bCs/>
          <w:i w:val="0"/>
          <w:caps w:val="0"/>
          <w:color w:val="auto"/>
          <w:spacing w:val="0"/>
          <w:kern w:val="0"/>
          <w:sz w:val="32"/>
          <w:szCs w:val="32"/>
          <w:shd w:val="clear" w:fill="FFFFFF"/>
          <w:lang w:val="en-US" w:eastAsia="zh-CN" w:bidi="ar"/>
        </w:rPr>
        <w:t>5.6 治安保障</w:t>
      </w:r>
      <w:bookmarkEnd w:id="1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公安部门负责自然灾害应急处置工作中的治安保障工作。突发自然灾害发生后，由属地公安机关牵头，在现场周围设立警戒区和警戒哨，维护秩序，急时疏散群众。积极发动和组织群众，开展群防群治，协助公安部门实施治安保卫工作，必要时可协调其他队伍协助警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（2）突发自然灾害发生地警力不足的，可向周边旗县区和市请求援助调配警力予以援助。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（3）突发自然灾害发生后，应加强对重点地区、重点场所、重点人群、重点物资设备的防范保护。加强治安管理，必要时实行夜间巡逻，严惩“乱”制造事端和扰乱治安秩序的违法犯罪行为。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4" w:name="_Toc6453"/>
      <w:r>
        <w:rPr>
          <w:rFonts w:hint="eastAsia" w:ascii="楷体_GB2312" w:hAnsi="楷体_GB2312" w:eastAsia="楷体_GB2312" w:cs="楷体_GB2312"/>
          <w:b/>
          <w:bCs/>
          <w:i w:val="0"/>
          <w:caps w:val="0"/>
          <w:color w:val="auto"/>
          <w:spacing w:val="0"/>
          <w:kern w:val="0"/>
          <w:sz w:val="32"/>
          <w:szCs w:val="32"/>
          <w:shd w:val="clear" w:fill="FFFFFF"/>
          <w:lang w:val="en-US" w:eastAsia="zh-CN" w:bidi="ar"/>
        </w:rPr>
        <w:t>5.7 物资保障</w:t>
      </w:r>
      <w:bookmarkEnd w:id="16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（1）保障基本应急物资和粮食等主要生活资料有充足的储备，县自然灾害救助应急指挥部办公室要根据应急物资储备计划及县发改</w:t>
      </w:r>
      <w:bookmarkStart w:id="196" w:name="_GoBack"/>
      <w:bookmarkEnd w:id="196"/>
      <w:r>
        <w:rPr>
          <w:rFonts w:hint="eastAsia" w:ascii="仿宋_GB2312" w:hAnsi="仿宋_GB2312" w:eastAsia="仿宋_GB2312" w:cs="仿宋_GB2312"/>
          <w:i w:val="0"/>
          <w:caps w:val="0"/>
          <w:color w:val="auto"/>
          <w:spacing w:val="0"/>
          <w:kern w:val="0"/>
          <w:sz w:val="32"/>
          <w:szCs w:val="32"/>
          <w:shd w:val="clear" w:fill="FFFFFF"/>
          <w:lang w:val="en-US" w:eastAsia="zh-CN" w:bidi="ar"/>
        </w:rPr>
        <w:t>委物资储备保障，落实有关储备物资并加强管理，及时补充和更新储备物资。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当出现突发自然灾害应急物资储备不足时，及时求助上级专项指挥部的支援。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（2）建立健全本县应急物资调拨和紧急配送系统，确保应急所需物资的供应。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（3）各专项工作组负责全县或跨区域应急物资的调控和调度，必要时可向上级指挥部请求援助。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5" w:name="_Toc17729"/>
      <w:r>
        <w:rPr>
          <w:rFonts w:hint="eastAsia" w:ascii="楷体_GB2312" w:hAnsi="楷体_GB2312" w:eastAsia="楷体_GB2312" w:cs="楷体_GB2312"/>
          <w:b/>
          <w:bCs/>
          <w:i w:val="0"/>
          <w:caps w:val="0"/>
          <w:color w:val="auto"/>
          <w:spacing w:val="0"/>
          <w:kern w:val="0"/>
          <w:sz w:val="32"/>
          <w:szCs w:val="32"/>
          <w:shd w:val="clear" w:fill="FFFFFF"/>
          <w:lang w:val="en-US" w:eastAsia="zh-CN" w:bidi="ar"/>
        </w:rPr>
        <w:t>5.8 资金保障</w:t>
      </w:r>
      <w:bookmarkEnd w:id="16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突发自然灾害处置工作和物资储备所需的资金，由县发改委制定计划，同级财政列入预算，予以保障。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县自然灾害救助应急指挥部统筹安排预防和应对各专项突发自然灾害所需的工程建设、购置设备、建设信息系统和通讯系统、组建专业队伍以及培训人员等资金。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6" w:name="_Toc23271"/>
      <w:r>
        <w:rPr>
          <w:rFonts w:hint="eastAsia" w:ascii="楷体_GB2312" w:hAnsi="楷体_GB2312" w:eastAsia="楷体_GB2312" w:cs="楷体_GB2312"/>
          <w:b/>
          <w:bCs/>
          <w:i w:val="0"/>
          <w:caps w:val="0"/>
          <w:color w:val="auto"/>
          <w:spacing w:val="0"/>
          <w:kern w:val="0"/>
          <w:sz w:val="32"/>
          <w:szCs w:val="32"/>
          <w:shd w:val="clear" w:fill="FFFFFF"/>
          <w:lang w:val="en-US" w:eastAsia="zh-CN" w:bidi="ar"/>
        </w:rPr>
        <w:t>5.9 社会动员保障</w:t>
      </w:r>
      <w:bookmarkEnd w:id="16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按照突发自然灾害是否需要人民群众参与及需参与的程度，相应确定动员的对象和范围，对需人民群众广泛参与或只有群众参与才能确保应急有效实施的，应深入发动群众，充分重视和利用好民兵。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7" w:name="_Toc15812"/>
      <w:r>
        <w:rPr>
          <w:rFonts w:hint="eastAsia" w:ascii="楷体_GB2312" w:hAnsi="楷体_GB2312" w:eastAsia="楷体_GB2312" w:cs="楷体_GB2312"/>
          <w:b/>
          <w:bCs/>
          <w:i w:val="0"/>
          <w:caps w:val="0"/>
          <w:color w:val="auto"/>
          <w:spacing w:val="0"/>
          <w:kern w:val="0"/>
          <w:sz w:val="32"/>
          <w:szCs w:val="32"/>
          <w:shd w:val="clear" w:fill="FFFFFF"/>
          <w:lang w:val="en-US" w:eastAsia="zh-CN" w:bidi="ar"/>
        </w:rPr>
        <w:t>5.10 紧急避难场所保障</w:t>
      </w:r>
      <w:bookmarkEnd w:id="16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（1）应建立所辖区域内的紧急避难场所和可能成为紧急避难场所的（如广场、公园、学校）信息库，掌握其地点、功能、可容纳人数、目前使用状况等情况，特别安排部分紧急避难场所兼具指挥场所功能。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自然资源局在进行城市规划和城市公用设施建设时，应主动征求自然灾害救助应急指挥部的意见，充分考虑因突发自然灾害安置人员的需要，使人防设施、部分公园、广场等具有接纳紧急避难人员的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自然灾害救助应急指挥部应指导有关部门，规划建设突发自然灾害紧急指挥场所，并配备相应的通信设施、办公设施和生活设施，以备出现紧急状况时县自然灾害救助应急指挥部能及时迁入，指挥处置各类突发自然灾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（4）因自然灾害等需要较大规模安置受害群众时，采取借住公房、非受灾户接收受灾户、投亲靠友、搭建帐篷等方法，实行集中安置和分散安置，临时安置和长期安置，集中建房与分散搭建相结合。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8" w:name="_Toc5677"/>
      <w:r>
        <w:rPr>
          <w:rFonts w:hint="eastAsia" w:ascii="楷体_GB2312" w:hAnsi="楷体_GB2312" w:eastAsia="楷体_GB2312" w:cs="楷体_GB2312"/>
          <w:b/>
          <w:bCs/>
          <w:i w:val="0"/>
          <w:caps w:val="0"/>
          <w:color w:val="auto"/>
          <w:spacing w:val="0"/>
          <w:kern w:val="0"/>
          <w:sz w:val="32"/>
          <w:szCs w:val="32"/>
          <w:shd w:val="clear" w:fill="FFFFFF"/>
          <w:lang w:val="en-US" w:eastAsia="zh-CN" w:bidi="ar"/>
        </w:rPr>
        <w:t>5.11 技术保障</w:t>
      </w:r>
      <w:bookmarkEnd w:id="16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加大科技保障，有关职能部门逐步建立科学的突发自然灾害信息指挥决策支持系统，并逐步配备使用地理信息系统（GTS）、全球定位系统（GPS）、卫星遥感系统（RS）等先进技术。紧急处置指挥决策系统要在综合集中分析处理灾害评估的基础上，实现智能化和数据化，确保决策的科学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（2）各专项工作组要积极组织有关专家和科研力量，在对国内外突发自然灾害紧急处置的先进管理模式进行研究的基础上，对建立本县应急处置管理模式和运作机制进行探讨研究。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i w:val="0"/>
          <w:caps w:val="0"/>
          <w:color w:val="auto"/>
          <w:spacing w:val="0"/>
          <w:kern w:val="0"/>
          <w:sz w:val="32"/>
          <w:szCs w:val="32"/>
          <w:shd w:val="clear" w:fill="FFFFFF"/>
          <w:lang w:val="en-US" w:eastAsia="zh-CN" w:bidi="ar"/>
        </w:rPr>
      </w:pPr>
      <w:bookmarkStart w:id="169" w:name="_Toc1188"/>
      <w:r>
        <w:rPr>
          <w:rFonts w:hint="eastAsia" w:ascii="楷体_GB2312" w:hAnsi="楷体_GB2312" w:eastAsia="楷体_GB2312" w:cs="楷体_GB2312"/>
          <w:b/>
          <w:bCs/>
          <w:i w:val="0"/>
          <w:caps w:val="0"/>
          <w:color w:val="auto"/>
          <w:spacing w:val="0"/>
          <w:kern w:val="0"/>
          <w:sz w:val="32"/>
          <w:szCs w:val="32"/>
          <w:shd w:val="clear" w:fill="FFFFFF"/>
          <w:lang w:val="en-US" w:eastAsia="zh-CN" w:bidi="ar"/>
        </w:rPr>
        <w:t>5.12 法制保障</w:t>
      </w:r>
      <w:bookmarkEnd w:id="16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加强执法，预防突发自然灾害发生。各部门要认真贯彻执行预防突发自然灾害发生的法律、法规，加强检查监督，发现险情及时整改，发现违法行为严肃查处。进一步完善执法责任制和责任追究制，对执法违法、失职渎职、徇私舞弊的，坚决依法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要充分行使好法律、法规赋予的应急救援中的紧急处置权，依法规范公民、法人或其他组织在突发自然灾害中的行为，确保应急处置工作顺利进行。</w:t>
      </w:r>
    </w:p>
    <w:p>
      <w:pPr>
        <w:pStyle w:val="3"/>
        <w:keepNext w:val="0"/>
        <w:keepLines w:val="0"/>
        <w:pageBreakBefore w:val="0"/>
        <w:kinsoku/>
        <w:wordWrap/>
        <w:overflowPunct/>
        <w:topLinePunct w:val="0"/>
        <w:bidi w:val="0"/>
        <w:adjustRightInd/>
        <w:snapToGrid/>
        <w:spacing w:line="560" w:lineRule="exact"/>
        <w:ind w:firstLine="420" w:firstLineChars="200"/>
        <w:textAlignment w:val="auto"/>
        <w:rPr>
          <w:rFonts w:hint="eastAsia"/>
          <w:color w:val="auto"/>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bookmarkStart w:id="170" w:name="_Toc8263"/>
      <w:bookmarkStart w:id="171" w:name="_Toc8726"/>
      <w:r>
        <w:rPr>
          <w:rFonts w:hint="eastAsia" w:ascii="黑体" w:hAnsi="黑体" w:eastAsia="黑体" w:cs="黑体"/>
          <w:b w:val="0"/>
          <w:bCs/>
          <w:color w:val="auto"/>
          <w:sz w:val="32"/>
          <w:szCs w:val="32"/>
          <w:lang w:val="en-US" w:eastAsia="zh-CN"/>
        </w:rPr>
        <w:t xml:space="preserve">6 </w:t>
      </w:r>
      <w:bookmarkEnd w:id="170"/>
      <w:r>
        <w:rPr>
          <w:rFonts w:hint="eastAsia" w:ascii="黑体" w:hAnsi="黑体" w:eastAsia="黑体" w:cs="黑体"/>
          <w:b w:val="0"/>
          <w:bCs/>
          <w:color w:val="auto"/>
          <w:sz w:val="32"/>
          <w:szCs w:val="32"/>
          <w:lang w:val="en-US" w:eastAsia="zh-CN"/>
        </w:rPr>
        <w:t>后期处置</w:t>
      </w:r>
      <w:bookmarkEnd w:id="171"/>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仿宋_GB2312" w:hAnsi="仿宋_GB2312" w:eastAsia="仿宋_GB2312" w:cs="仿宋_GB2312"/>
          <w:b/>
          <w:color w:val="auto"/>
          <w:sz w:val="36"/>
          <w:szCs w:val="36"/>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72" w:name="_Toc24429"/>
      <w:r>
        <w:rPr>
          <w:rFonts w:hint="eastAsia" w:ascii="楷体_GB2312" w:hAnsi="楷体_GB2312" w:eastAsia="楷体_GB2312" w:cs="楷体_GB2312"/>
          <w:b/>
          <w:bCs w:val="0"/>
          <w:color w:val="auto"/>
          <w:sz w:val="32"/>
          <w:szCs w:val="32"/>
          <w:lang w:val="en-US" w:eastAsia="zh-CN"/>
        </w:rPr>
        <w:t>6.1 善后处置</w:t>
      </w:r>
      <w:bookmarkEnd w:id="17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（1）突发自然灾害发生后，各部门应按照有关规定，迅速采取措施，救济救助灾民，尽快恢复正常的社会秩序。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（2）各专项应急指挥部应及时调查统计突发自然灾害影响范围和受灾程度，并按规定向上级报告，向社会公布。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（3）辖区迅速设立灾民安置场所和救济物资供应站，继续做好灾民安置和救灾款物接收发放等工作，确保灾民基本生活，并做好灾民的安抚工作。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卫健等部门应做好突发自然灾害现场的消毒、疫情监控和饮用水的卫生监督等工作。组织人员进行现场清理。若需调查处理的，应组织保护好现场，待批准后再行清理。在清理过程中，可能导致危险发生或清理工作有特殊要求的，由专业队伍进行清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（5）应制定灾后重建和恢复生产、生活计划，迅速进行灾后重建工作。若需要由上级政府、部门制定方案的，由上级政府、部门制定方案组织实施。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做好突发自然灾害中被损害设施的修复工作，尽快恢复正常的生产、生活秩序。通信、供电、供水、供气、城市排水设施、城市道路等公用设施被损坏尚未恢复的，有关单位应迅速组织力量修复；道路、桥梁、水库大坝、围堤等被毁坏及河流被堵塞的，当地政府及有关部门应及时组织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（7）按照国家有关规定，当地人民政府做好物资、劳务征用、补偿及赔偿工作。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73" w:name="_Toc13776"/>
      <w:r>
        <w:rPr>
          <w:rFonts w:hint="eastAsia" w:ascii="楷体_GB2312" w:hAnsi="楷体_GB2312" w:eastAsia="楷体_GB2312" w:cs="楷体_GB2312"/>
          <w:b/>
          <w:bCs w:val="0"/>
          <w:color w:val="auto"/>
          <w:sz w:val="32"/>
          <w:szCs w:val="32"/>
          <w:lang w:val="en-US" w:eastAsia="zh-CN"/>
        </w:rPr>
        <w:t>6.2 社会救助</w:t>
      </w:r>
      <w:bookmarkEnd w:id="17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（1）提倡和鼓励企事业单位和个人捐赠资金和物资。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民政、红十字会、慈善基金会等公益性社会团体和组织应开展经常性的募捐活动，加强与国际红十字会等有关国际组织的交流与合作，积极吸纳国际非政府组织捐赠的救助款物，县委统战部要加强与广大华侨侨胞的联系，帮助有赈灾意愿的华侨侨胞实现其意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74" w:name="_Toc22814"/>
      <w:r>
        <w:rPr>
          <w:rFonts w:hint="eastAsia" w:ascii="楷体_GB2312" w:hAnsi="楷体_GB2312" w:eastAsia="楷体_GB2312" w:cs="楷体_GB2312"/>
          <w:b/>
          <w:bCs w:val="0"/>
          <w:color w:val="auto"/>
          <w:sz w:val="32"/>
          <w:szCs w:val="32"/>
          <w:lang w:val="en-US" w:eastAsia="zh-CN"/>
        </w:rPr>
        <w:t>6.3 保险理赔</w:t>
      </w:r>
      <w:bookmarkEnd w:id="17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突发自然灾害发生后，各保险公司及时定损理赔。工伤保险经办机构及时足额支付工伤保险费用。因定损理赔需有关单位和个人提供相关情况的，有关单位和个人积极配合。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75" w:name="_Toc18115"/>
      <w:r>
        <w:rPr>
          <w:rFonts w:hint="eastAsia" w:ascii="楷体_GB2312" w:hAnsi="楷体_GB2312" w:eastAsia="楷体_GB2312" w:cs="楷体_GB2312"/>
          <w:b/>
          <w:bCs w:val="0"/>
          <w:color w:val="auto"/>
          <w:sz w:val="32"/>
          <w:szCs w:val="32"/>
          <w:lang w:val="en-US" w:eastAsia="zh-CN"/>
        </w:rPr>
        <w:t>6.4 调查和总结</w:t>
      </w:r>
      <w:bookmarkEnd w:id="17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突发自然灾害处置完毕后，有关部门应按照法律、法规及相关规定，及时组织调查，重点查明导致突发自然灾害发生的原因，并形成调查报告。县直单位应积极配合调查，并按要求提供有关情况。专项突发自然灾害，需按照相应的调查处理规定进行调查和处理的，应依照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（2）对自然灾害应急工作进行总结，找出管理的薄弱环节，总结预防、预测、预警和应急处置环节中的经验和教训，提高管理水平和响应能力，修订应急预案，逐步完善应急机制。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76" w:name="_Toc22105"/>
      <w:r>
        <w:rPr>
          <w:rFonts w:hint="eastAsia" w:ascii="楷体_GB2312" w:hAnsi="楷体_GB2312" w:eastAsia="楷体_GB2312" w:cs="楷体_GB2312"/>
          <w:b/>
          <w:bCs w:val="0"/>
          <w:color w:val="auto"/>
          <w:sz w:val="32"/>
          <w:szCs w:val="32"/>
          <w:lang w:val="en-US" w:eastAsia="zh-CN"/>
        </w:rPr>
        <w:t>6.5 现场恢复</w:t>
      </w:r>
      <w:bookmarkEnd w:id="17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（1）各单位组织有关部门和专业技术人员进行现场恢复，现场恢复包括现场清理和恢复现场所有功能。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color w:val="auto"/>
          <w:sz w:val="32"/>
          <w:szCs w:val="32"/>
          <w:lang w:val="en-US" w:eastAsia="zh-CN"/>
        </w:rPr>
        <w:t>（2）现场恢复前应进行必要的调查取证工作，包括录像、拍照、绘图等。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bookmarkStart w:id="177" w:name="_Toc14109"/>
      <w:bookmarkStart w:id="178" w:name="_Toc16502"/>
      <w:r>
        <w:rPr>
          <w:rFonts w:hint="eastAsia" w:ascii="黑体" w:hAnsi="黑体" w:eastAsia="黑体" w:cs="黑体"/>
          <w:b w:val="0"/>
          <w:bCs/>
          <w:color w:val="auto"/>
          <w:sz w:val="32"/>
          <w:szCs w:val="32"/>
          <w:lang w:val="en-US" w:eastAsia="zh-CN"/>
        </w:rPr>
        <w:t>7</w:t>
      </w:r>
      <w:bookmarkEnd w:id="177"/>
      <w:r>
        <w:rPr>
          <w:rFonts w:hint="eastAsia" w:ascii="黑体" w:hAnsi="黑体" w:eastAsia="黑体" w:cs="黑体"/>
          <w:b w:val="0"/>
          <w:bCs/>
          <w:color w:val="auto"/>
          <w:sz w:val="32"/>
          <w:szCs w:val="32"/>
          <w:lang w:val="en-US" w:eastAsia="zh-CN"/>
        </w:rPr>
        <w:t xml:space="preserve"> 宣传、培训和演练</w:t>
      </w:r>
      <w:bookmarkEnd w:id="178"/>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仿宋_GB2312" w:hAnsi="仿宋_GB2312" w:eastAsia="仿宋_GB2312" w:cs="仿宋_GB2312"/>
          <w:b/>
          <w:color w:val="auto"/>
          <w:sz w:val="36"/>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加强应急工作宣传、应急知识培训和应急工作演练，提高全民应急工作意识和基本技能，对于做好应急工作具有重要作用。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79" w:name="_Toc4148"/>
      <w:r>
        <w:rPr>
          <w:rFonts w:hint="eastAsia" w:ascii="楷体_GB2312" w:hAnsi="楷体_GB2312" w:eastAsia="楷体_GB2312" w:cs="楷体_GB2312"/>
          <w:b/>
          <w:bCs w:val="0"/>
          <w:color w:val="auto"/>
          <w:sz w:val="32"/>
          <w:szCs w:val="32"/>
          <w:lang w:val="en-US" w:eastAsia="zh-CN"/>
        </w:rPr>
        <w:t>7.1 公众宣传教育</w:t>
      </w:r>
      <w:bookmarkEnd w:id="179"/>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7.1.1 公众应急常识宣传</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县政府应向社会宣传应急预案和预警规定。有关部门和新闻媒体，要把宣传突发公共事件预防、预警、技能和应急知识作为应急工作的重要内容。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7.1.2 参与自然灾害事件人员宣传</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制定参与自然灾害事件人员应急宣传教育计划，要加强对参与人员有关突发自然灾害预防、应急知识的教育。</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80" w:name="_Toc11434"/>
      <w:r>
        <w:rPr>
          <w:rFonts w:hint="eastAsia" w:ascii="楷体_GB2312" w:hAnsi="楷体_GB2312" w:eastAsia="楷体_GB2312" w:cs="楷体_GB2312"/>
          <w:b/>
          <w:bCs w:val="0"/>
          <w:color w:val="auto"/>
          <w:sz w:val="32"/>
          <w:szCs w:val="32"/>
          <w:lang w:val="en-US" w:eastAsia="zh-CN"/>
        </w:rPr>
        <w:t>7.2 培训</w:t>
      </w:r>
      <w:bookmarkEnd w:id="180"/>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7.2.1 参与人员培训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参与突发自然灾害事件救助的人员要认真学习应急工作知识。各级政府和部门的领导干部，特别是调任、交流到新岗位的领导干部，要学习、掌握分管工作有关的专项应急预案，切实提高应急处置能力，切实提高突发自然灾害应急处置能力。</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7.2.2 专业人员培训</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各牵头部门的救援人员要进行突发自然灾害专业技能培训，同时要注重经常性的培训，把培训作为提高救援队伍战斗力的重要手段。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应急培训的基本内容主要包括：</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（1）国家相关法律法规。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（2）应急理论与常识。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（3）报警。</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（4）疏散。</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（5）特殊应急知识。</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81" w:name="_Toc21092"/>
      <w:r>
        <w:rPr>
          <w:rFonts w:hint="eastAsia" w:ascii="楷体_GB2312" w:hAnsi="楷体_GB2312" w:eastAsia="楷体_GB2312" w:cs="楷体_GB2312"/>
          <w:b/>
          <w:bCs w:val="0"/>
          <w:color w:val="auto"/>
          <w:sz w:val="32"/>
          <w:szCs w:val="32"/>
          <w:lang w:val="en-US" w:eastAsia="zh-CN"/>
        </w:rPr>
        <w:t>7.3 演练</w:t>
      </w:r>
      <w:bookmarkEnd w:id="181"/>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每3年至少组织1次应急救援演练。根据实际情况适时开展专项演练、综合演练。每一次演练都应根据假设的突发自然灾害制定出周密的演练方案。</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通过训练和演练，使应急人员进入“实战”状态，熟悉事件应急处理和整个应急流程，明确自身职责，提高协同作战能力。同时分析应急预案存在的问题和不足，及时进行修订、完善。</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演练结束后，应对演练的结果进行评估，形成总结报告。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bookmarkStart w:id="182" w:name="_Toc18175"/>
      <w:bookmarkStart w:id="183" w:name="_Toc21845"/>
      <w:r>
        <w:rPr>
          <w:rFonts w:hint="eastAsia" w:ascii="黑体" w:hAnsi="黑体" w:eastAsia="黑体" w:cs="黑体"/>
          <w:b w:val="0"/>
          <w:bCs/>
          <w:color w:val="auto"/>
          <w:sz w:val="32"/>
          <w:szCs w:val="32"/>
          <w:lang w:val="en-US" w:eastAsia="zh-CN"/>
        </w:rPr>
        <w:t>8</w:t>
      </w:r>
      <w:bookmarkEnd w:id="182"/>
      <w:r>
        <w:rPr>
          <w:rFonts w:hint="eastAsia" w:ascii="黑体" w:hAnsi="黑体" w:eastAsia="黑体" w:cs="黑体"/>
          <w:b w:val="0"/>
          <w:bCs/>
          <w:color w:val="auto"/>
          <w:sz w:val="32"/>
          <w:szCs w:val="32"/>
          <w:lang w:val="en-US" w:eastAsia="zh-CN"/>
        </w:rPr>
        <w:t>奖惩</w:t>
      </w:r>
      <w:bookmarkEnd w:id="183"/>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仿宋_GB2312" w:hAnsi="仿宋_GB2312" w:eastAsia="仿宋_GB2312" w:cs="仿宋_GB2312"/>
          <w:b/>
          <w:color w:val="auto"/>
          <w:sz w:val="36"/>
          <w:szCs w:val="36"/>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84" w:name="_Toc32721"/>
      <w:r>
        <w:rPr>
          <w:rFonts w:hint="eastAsia" w:ascii="楷体_GB2312" w:hAnsi="楷体_GB2312" w:eastAsia="楷体_GB2312" w:cs="楷体_GB2312"/>
          <w:b/>
          <w:bCs w:val="0"/>
          <w:color w:val="auto"/>
          <w:sz w:val="32"/>
          <w:szCs w:val="32"/>
          <w:lang w:val="en-US" w:eastAsia="zh-CN"/>
        </w:rPr>
        <w:t>8.1 奖励</w:t>
      </w:r>
      <w:bookmarkEnd w:id="18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在突发自然灾害事件应急救援工作中有下列表现之一的单位和个人，应依据有关规定给予奖励：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（1）出色完成应急处置任务，成绩显著的；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（2）防止或抢救公共事件灾难有功，使国家、集体和人民群众的财产免受损失或者减少损失的；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（3）对应急救援工作提出重大建议，实施效果显著的；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（4）有其他特殊贡献的。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outlineLvl w:val="1"/>
        <w:rPr>
          <w:rFonts w:hint="eastAsia" w:ascii="楷体_GB2312" w:hAnsi="楷体_GB2312" w:eastAsia="楷体_GB2312" w:cs="楷体_GB2312"/>
          <w:b/>
          <w:bCs w:val="0"/>
          <w:color w:val="auto"/>
          <w:sz w:val="32"/>
          <w:szCs w:val="32"/>
          <w:lang w:val="en-US" w:eastAsia="zh-CN"/>
        </w:rPr>
      </w:pPr>
      <w:bookmarkStart w:id="185" w:name="_Toc30559"/>
      <w:r>
        <w:rPr>
          <w:rFonts w:hint="eastAsia" w:ascii="楷体_GB2312" w:hAnsi="楷体_GB2312" w:eastAsia="楷体_GB2312" w:cs="楷体_GB2312"/>
          <w:b/>
          <w:bCs w:val="0"/>
          <w:color w:val="auto"/>
          <w:sz w:val="32"/>
          <w:szCs w:val="32"/>
          <w:lang w:val="en-US" w:eastAsia="zh-CN"/>
        </w:rPr>
        <w:t>8.2 惩处</w:t>
      </w:r>
      <w:bookmarkEnd w:id="18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在突发自然灾害灾难应急救援工作中有下列行为之一的，按照法律、法规及有关规定，对有关责任人员视情节和危害后果，给予行政处分；属于违反治安管理行为的，由公安机关依照有关法律法规的规定予以处罚；构成犯罪的，由司法机关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（1）不按照规定制订突发自然灾害应急预案，拒绝履行应急准备义务的；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（2）不按照规定报告、通报突发自然灾害事件真实情况的；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（3）拒不执行突发自然灾害应急预案，不服从命令和指挥，或者在应急响应时临阵脱逃的；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（4）盗窃、挪用、贪污应急救助工作资金或者物资的；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（5）阻碍应急工作人员依法执行任务或者进行破坏活动的；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（6）散布谣言，扰乱社会秩序的；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（7）有其他危害应急工作行为的。</w:t>
      </w:r>
      <w:bookmarkStart w:id="186" w:name="_Toc15813"/>
      <w:bookmarkStart w:id="187" w:name="_Toc14561"/>
    </w:p>
    <w:p>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9</w:t>
      </w:r>
      <w:bookmarkEnd w:id="186"/>
      <w:r>
        <w:rPr>
          <w:rFonts w:hint="eastAsia" w:ascii="黑体" w:hAnsi="黑体" w:eastAsia="黑体" w:cs="黑体"/>
          <w:b w:val="0"/>
          <w:bCs/>
          <w:color w:val="auto"/>
          <w:sz w:val="32"/>
          <w:szCs w:val="32"/>
          <w:lang w:val="en-US" w:eastAsia="zh-CN"/>
        </w:rPr>
        <w:t xml:space="preserve"> 预案管理</w:t>
      </w:r>
      <w:bookmarkEnd w:id="187"/>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23" w:firstLineChars="200"/>
        <w:jc w:val="center"/>
        <w:textAlignment w:val="auto"/>
        <w:outlineLvl w:val="9"/>
        <w:rPr>
          <w:rFonts w:hint="eastAsia" w:ascii="仿宋_GB2312" w:hAnsi="仿宋_GB2312" w:eastAsia="仿宋_GB2312" w:cs="仿宋_GB2312"/>
          <w:b/>
          <w:color w:val="auto"/>
          <w:sz w:val="36"/>
          <w:szCs w:val="36"/>
          <w:lang w:val="en-US" w:eastAsia="zh-CN"/>
        </w:rPr>
      </w:pP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88" w:name="_Toc5194"/>
      <w:r>
        <w:rPr>
          <w:rFonts w:hint="eastAsia" w:ascii="楷体_GB2312" w:hAnsi="楷体_GB2312" w:eastAsia="楷体_GB2312" w:cs="楷体_GB2312"/>
          <w:b/>
          <w:bCs w:val="0"/>
          <w:color w:val="auto"/>
          <w:sz w:val="32"/>
          <w:szCs w:val="32"/>
          <w:lang w:val="en-US" w:eastAsia="zh-CN"/>
        </w:rPr>
        <w:t>9.1 预案的备案与发布</w:t>
      </w:r>
      <w:bookmarkEnd w:id="188"/>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本预案由五原县人民政府印发，并报巴彦淖尔市自然灾害救助应急指挥部办公室备案。</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89" w:name="_Toc6388"/>
      <w:r>
        <w:rPr>
          <w:rFonts w:hint="eastAsia" w:ascii="楷体_GB2312" w:hAnsi="楷体_GB2312" w:eastAsia="楷体_GB2312" w:cs="楷体_GB2312"/>
          <w:b/>
          <w:bCs w:val="0"/>
          <w:color w:val="auto"/>
          <w:sz w:val="32"/>
          <w:szCs w:val="32"/>
          <w:lang w:val="en-US" w:eastAsia="zh-CN"/>
        </w:rPr>
        <w:t>9.2 预案的修订</w:t>
      </w:r>
      <w:bookmarkEnd w:id="189"/>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根据情况的变化和国家法律、法规的修改情况，及时对本总体应急预案进行修订，并组织对各镇（农场）应急预案及专项应急预案进行修订。</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有下列情形之一的，应当及时修订应急预案：</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（1）有关法律、行政法规、规章、标准、上位预案中的有关规定发生变化的；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（2）应急指挥机构及其职责发生重大调整的；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（3）面临的风险发生重大变化的；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（4）重要应急资源发生重大变化的；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（5）预案中的其他重要信息发生变化的；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（6）在事件实际应对和应急演练中发现问题需要作出重大调整的；</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（7）应急预案制定单位认为应当修订的其他情况。</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90" w:name="_Toc8757"/>
      <w:r>
        <w:rPr>
          <w:rFonts w:hint="eastAsia" w:ascii="楷体_GB2312" w:hAnsi="楷体_GB2312" w:eastAsia="楷体_GB2312" w:cs="楷体_GB2312"/>
          <w:b/>
          <w:bCs w:val="0"/>
          <w:color w:val="auto"/>
          <w:sz w:val="32"/>
          <w:szCs w:val="32"/>
          <w:lang w:val="en-US" w:eastAsia="zh-CN"/>
        </w:rPr>
        <w:t>9.3 制定和解释</w:t>
      </w:r>
      <w:bookmarkEnd w:id="190"/>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本预案由五原县自然灾害救助应急指挥部办公室制定和解释。</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textAlignment w:val="auto"/>
        <w:outlineLvl w:val="1"/>
        <w:rPr>
          <w:rFonts w:hint="eastAsia" w:ascii="楷体_GB2312" w:hAnsi="楷体_GB2312" w:eastAsia="楷体_GB2312" w:cs="楷体_GB2312"/>
          <w:b/>
          <w:bCs w:val="0"/>
          <w:color w:val="auto"/>
          <w:sz w:val="32"/>
          <w:szCs w:val="32"/>
          <w:lang w:val="en-US" w:eastAsia="zh-CN"/>
        </w:rPr>
      </w:pPr>
      <w:bookmarkStart w:id="191" w:name="_Toc27880"/>
      <w:r>
        <w:rPr>
          <w:rFonts w:hint="eastAsia" w:ascii="楷体_GB2312" w:hAnsi="楷体_GB2312" w:eastAsia="楷体_GB2312" w:cs="楷体_GB2312"/>
          <w:b/>
          <w:bCs w:val="0"/>
          <w:color w:val="auto"/>
          <w:sz w:val="32"/>
          <w:szCs w:val="32"/>
          <w:lang w:val="en-US" w:eastAsia="zh-CN"/>
        </w:rPr>
        <w:t>9.4 预案实施</w:t>
      </w:r>
      <w:bookmarkEnd w:id="191"/>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本预案自印发之日起执行。</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firstLine="643" w:firstLineChars="200"/>
        <w:jc w:val="both"/>
        <w:textAlignment w:val="auto"/>
        <w:rPr>
          <w:rFonts w:hint="eastAsia" w:ascii="楷体_GB2312" w:hAnsi="楷体_GB2312" w:eastAsia="楷体_GB2312" w:cs="楷体_GB2312"/>
          <w:color w:val="auto"/>
          <w:lang w:val="en-US" w:eastAsia="zh-CN"/>
        </w:rPr>
      </w:pPr>
      <w:bookmarkStart w:id="192" w:name="_Toc5335"/>
      <w:bookmarkStart w:id="193" w:name="_Toc10234"/>
    </w:p>
    <w:p>
      <w:pPr>
        <w:pStyle w:val="3"/>
        <w:ind w:left="0" w:leftChars="0" w:firstLine="0" w:firstLineChars="0"/>
        <w:rPr>
          <w:rFonts w:hint="eastAsia"/>
          <w:color w:val="auto"/>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jc w:val="both"/>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附件</w:t>
      </w:r>
      <w:bookmarkEnd w:id="192"/>
      <w:bookmarkEnd w:id="193"/>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jc w:val="center"/>
        <w:textAlignment w:val="auto"/>
        <w:rPr>
          <w:rFonts w:hint="eastAsia"/>
          <w:color w:val="auto"/>
        </w:rPr>
      </w:pPr>
      <w:bookmarkStart w:id="194" w:name="_Toc4773"/>
      <w:bookmarkStart w:id="195" w:name="_Toc9763"/>
      <w:r>
        <w:rPr>
          <w:rFonts w:hint="eastAsia" w:ascii="仿宋_GB2312" w:hAnsi="仿宋_GB2312" w:eastAsia="仿宋_GB2312" w:cs="仿宋_GB2312"/>
          <w:color w:val="auto"/>
          <w:lang w:eastAsia="zh-CN"/>
        </w:rPr>
        <w:t>五原县自然灾害救助应急指挥部</w:t>
      </w:r>
      <w:r>
        <w:rPr>
          <w:rFonts w:hint="eastAsia" w:ascii="仿宋_GB2312" w:hAnsi="仿宋_GB2312" w:eastAsia="仿宋_GB2312" w:cs="仿宋_GB2312"/>
          <w:color w:val="auto"/>
        </w:rPr>
        <w:t>领导及成员联系电话</w:t>
      </w:r>
      <w:bookmarkEnd w:id="194"/>
      <w:bookmarkEnd w:id="195"/>
    </w:p>
    <w:tbl>
      <w:tblPr>
        <w:tblStyle w:val="10"/>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689"/>
        <w:gridCol w:w="333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指挥部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sz w:val="28"/>
                <w:szCs w:val="28"/>
              </w:rPr>
              <w:t>职务</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姓  名</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职       务</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王勇</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Cs/>
                <w:sz w:val="28"/>
                <w:szCs w:val="28"/>
                <w:lang w:val="en-US" w:eastAsia="zh-CN"/>
              </w:rPr>
              <w:t>县委副书记、政府县长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18004786809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李东</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委</w:t>
            </w:r>
            <w:r>
              <w:rPr>
                <w:rFonts w:hint="eastAsia" w:ascii="仿宋_GB2312" w:hAnsi="仿宋_GB2312" w:eastAsia="仿宋_GB2312" w:cs="仿宋_GB2312"/>
                <w:b w:val="0"/>
                <w:bCs w:val="0"/>
                <w:color w:val="auto"/>
                <w:kern w:val="0"/>
                <w:sz w:val="28"/>
                <w:szCs w:val="28"/>
                <w:lang w:eastAsia="zh-CN"/>
              </w:rPr>
              <w:t>常委</w:t>
            </w: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15049816886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孟克朝鲁</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en-US" w:bidi="ar-SA"/>
              </w:rPr>
            </w:pPr>
            <w:r>
              <w:rPr>
                <w:rFonts w:hint="eastAsia" w:ascii="仿宋_GB2312" w:hAnsi="仿宋_GB2312" w:eastAsia="仿宋_GB2312" w:cs="仿宋_GB2312"/>
                <w:b w:val="0"/>
                <w:bCs w:val="0"/>
                <w:color w:val="auto"/>
                <w:kern w:val="0"/>
                <w:sz w:val="28"/>
                <w:szCs w:val="28"/>
                <w:lang w:val="en-US" w:eastAsia="zh-CN"/>
              </w:rPr>
              <w:t>县委常委、</w:t>
            </w: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13847829688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sz w:val="28"/>
                <w:szCs w:val="28"/>
                <w:lang w:val="en-US" w:eastAsia="zh-CN" w:bidi="ar-SA"/>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邵永斌</w:t>
            </w:r>
          </w:p>
        </w:tc>
        <w:tc>
          <w:tcPr>
            <w:tcW w:w="189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18804781591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李震</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13947801157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孙美英</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13500689346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郭明旺</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13947810376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谢明材</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rPr>
              <w:t>政府副</w:t>
            </w:r>
            <w:r>
              <w:rPr>
                <w:rFonts w:hint="eastAsia" w:ascii="仿宋_GB2312" w:hAnsi="仿宋_GB2312" w:eastAsia="仿宋_GB2312" w:cs="仿宋_GB2312"/>
                <w:b w:val="0"/>
                <w:bCs w:val="0"/>
                <w:color w:val="auto"/>
                <w:kern w:val="0"/>
                <w:sz w:val="28"/>
                <w:szCs w:val="28"/>
                <w:lang w:eastAsia="zh-CN"/>
              </w:rPr>
              <w:t>县</w:t>
            </w:r>
            <w:r>
              <w:rPr>
                <w:rFonts w:hint="eastAsia" w:ascii="仿宋_GB2312" w:hAnsi="仿宋_GB2312" w:eastAsia="仿宋_GB2312" w:cs="仿宋_GB2312"/>
                <w:b w:val="0"/>
                <w:bCs w:val="0"/>
                <w:color w:val="auto"/>
                <w:kern w:val="0"/>
                <w:sz w:val="28"/>
                <w:szCs w:val="28"/>
              </w:rPr>
              <w:t>长</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公安局局长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Cs/>
                <w:color w:val="auto"/>
                <w:sz w:val="28"/>
                <w:szCs w:val="28"/>
                <w:lang w:val="en-US" w:eastAsia="zh-CN"/>
              </w:rPr>
              <w:t>19104780101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任彦农</w:t>
            </w:r>
          </w:p>
        </w:tc>
        <w:tc>
          <w:tcPr>
            <w:tcW w:w="189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sz w:val="28"/>
                <w:szCs w:val="28"/>
              </w:rPr>
              <w:t>人武部</w:t>
            </w:r>
            <w:r>
              <w:rPr>
                <w:rFonts w:hint="eastAsia" w:ascii="仿宋_GB2312" w:hAnsi="仿宋_GB2312" w:eastAsia="仿宋_GB2312" w:cs="仿宋_GB2312"/>
                <w:b w:val="0"/>
                <w:bCs w:val="0"/>
                <w:color w:val="auto"/>
                <w:sz w:val="28"/>
                <w:szCs w:val="28"/>
                <w:lang w:eastAsia="zh-CN"/>
              </w:rPr>
              <w:t>部长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18847869555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张剑星</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政府</w:t>
            </w:r>
            <w:r>
              <w:rPr>
                <w:rFonts w:hint="eastAsia" w:ascii="仿宋_GB2312" w:hAnsi="仿宋_GB2312" w:eastAsia="仿宋_GB2312" w:cs="仿宋_GB2312"/>
                <w:b w:val="0"/>
                <w:bCs w:val="0"/>
                <w:color w:val="auto"/>
                <w:kern w:val="0"/>
                <w:sz w:val="28"/>
                <w:szCs w:val="28"/>
                <w:lang w:eastAsia="zh-CN"/>
              </w:rPr>
              <w:t>办副主任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13304781048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sz w:val="28"/>
                <w:szCs w:val="28"/>
              </w:rPr>
              <w:t>副总指挥</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陈满乾</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应急管理局局长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en-US" w:bidi="ar-SA"/>
              </w:rPr>
            </w:pPr>
            <w:r>
              <w:rPr>
                <w:rFonts w:hint="eastAsia" w:ascii="仿宋_GB2312" w:hAnsi="仿宋_GB2312" w:eastAsia="仿宋_GB2312" w:cs="仿宋_GB2312"/>
                <w:bCs/>
                <w:color w:val="auto"/>
                <w:sz w:val="28"/>
                <w:szCs w:val="28"/>
                <w:lang w:val="en-US" w:eastAsia="zh-CN"/>
              </w:rPr>
              <w:t>13847848815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董锦孟</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sz w:val="28"/>
                <w:szCs w:val="28"/>
                <w:lang w:eastAsia="zh-CN"/>
              </w:rPr>
              <w:t>县委宣传部常务副部长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15164877077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邬朝霞</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检察院</w:t>
            </w:r>
            <w:r>
              <w:rPr>
                <w:rFonts w:hint="eastAsia" w:ascii="仿宋_GB2312" w:hAnsi="仿宋_GB2312" w:eastAsia="仿宋_GB2312" w:cs="仿宋_GB2312"/>
                <w:b w:val="0"/>
                <w:bCs w:val="0"/>
                <w:color w:val="auto"/>
                <w:kern w:val="0"/>
                <w:sz w:val="28"/>
                <w:szCs w:val="28"/>
                <w:lang w:val="en-US" w:eastAsia="zh-CN"/>
              </w:rPr>
              <w:t>副</w:t>
            </w:r>
            <w:r>
              <w:rPr>
                <w:rFonts w:hint="eastAsia" w:ascii="仿宋_GB2312" w:hAnsi="仿宋_GB2312" w:eastAsia="仿宋_GB2312" w:cs="仿宋_GB2312"/>
                <w:b w:val="0"/>
                <w:bCs w:val="0"/>
                <w:color w:val="auto"/>
                <w:kern w:val="0"/>
                <w:sz w:val="28"/>
                <w:szCs w:val="28"/>
                <w:lang w:eastAsia="zh-CN"/>
              </w:rPr>
              <w:t>检察长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13947810581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邬晓清</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发展和改革委员会</w:t>
            </w:r>
            <w:r>
              <w:rPr>
                <w:rFonts w:hint="eastAsia" w:ascii="仿宋_GB2312" w:hAnsi="仿宋_GB2312" w:eastAsia="仿宋_GB2312" w:cs="仿宋_GB2312"/>
                <w:b w:val="0"/>
                <w:bCs w:val="0"/>
                <w:color w:val="auto"/>
                <w:kern w:val="0"/>
                <w:sz w:val="28"/>
                <w:szCs w:val="28"/>
                <w:lang w:eastAsia="zh-CN"/>
              </w:rPr>
              <w:t>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13848842991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姜伟</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财政局局长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15247826565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韩鹏程</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住房和城乡建设</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15847833133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张海城</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公安局</w:t>
            </w:r>
            <w:r>
              <w:rPr>
                <w:rFonts w:hint="eastAsia" w:ascii="仿宋_GB2312" w:hAnsi="仿宋_GB2312" w:eastAsia="仿宋_GB2312" w:cs="仿宋_GB2312"/>
                <w:b w:val="0"/>
                <w:bCs w:val="0"/>
                <w:color w:val="auto"/>
                <w:kern w:val="0"/>
                <w:sz w:val="28"/>
                <w:szCs w:val="28"/>
                <w:lang w:val="en-US" w:eastAsia="zh-CN"/>
              </w:rPr>
              <w:t>党委委员</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15648865550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付志强</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教育局局长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13394855989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 xml:space="preserve"> 吕忠平</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政协副主席、</w:t>
            </w:r>
            <w:r>
              <w:rPr>
                <w:rFonts w:hint="eastAsia" w:ascii="仿宋_GB2312" w:hAnsi="仿宋_GB2312" w:eastAsia="仿宋_GB2312" w:cs="仿宋_GB2312"/>
                <w:b w:val="0"/>
                <w:bCs w:val="0"/>
                <w:color w:val="auto"/>
                <w:kern w:val="0"/>
                <w:sz w:val="28"/>
                <w:szCs w:val="28"/>
              </w:rPr>
              <w:t>农牧</w:t>
            </w:r>
            <w:r>
              <w:rPr>
                <w:rFonts w:hint="eastAsia" w:ascii="仿宋_GB2312" w:hAnsi="仿宋_GB2312" w:eastAsia="仿宋_GB2312" w:cs="仿宋_GB2312"/>
                <w:b w:val="0"/>
                <w:bCs w:val="0"/>
                <w:color w:val="auto"/>
                <w:kern w:val="0"/>
                <w:sz w:val="28"/>
                <w:szCs w:val="28"/>
                <w:lang w:eastAsia="zh-CN"/>
              </w:rPr>
              <w:t>和科技</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13134808808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张宏刚</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林业</w:t>
            </w:r>
            <w:r>
              <w:rPr>
                <w:rFonts w:hint="eastAsia" w:ascii="仿宋_GB2312" w:hAnsi="仿宋_GB2312" w:eastAsia="仿宋_GB2312" w:cs="仿宋_GB2312"/>
                <w:b w:val="0"/>
                <w:bCs w:val="0"/>
                <w:color w:val="auto"/>
                <w:kern w:val="0"/>
                <w:sz w:val="28"/>
                <w:szCs w:val="28"/>
                <w:lang w:val="en-US" w:eastAsia="zh-CN"/>
              </w:rPr>
              <w:t>和</w:t>
            </w:r>
            <w:r>
              <w:rPr>
                <w:rFonts w:hint="eastAsia" w:ascii="仿宋_GB2312" w:hAnsi="仿宋_GB2312" w:eastAsia="仿宋_GB2312" w:cs="仿宋_GB2312"/>
                <w:b w:val="0"/>
                <w:bCs w:val="0"/>
                <w:color w:val="auto"/>
                <w:kern w:val="0"/>
                <w:sz w:val="28"/>
                <w:szCs w:val="28"/>
                <w:lang w:eastAsia="zh-CN"/>
              </w:rPr>
              <w:t>草原</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15804781108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付永利</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卫生健康委员会</w:t>
            </w:r>
            <w:r>
              <w:rPr>
                <w:rFonts w:hint="eastAsia" w:ascii="仿宋_GB2312" w:hAnsi="仿宋_GB2312" w:eastAsia="仿宋_GB2312" w:cs="仿宋_GB2312"/>
                <w:b w:val="0"/>
                <w:bCs w:val="0"/>
                <w:color w:val="auto"/>
                <w:kern w:val="0"/>
                <w:sz w:val="28"/>
                <w:szCs w:val="28"/>
                <w:lang w:eastAsia="zh-CN"/>
              </w:rPr>
              <w:t>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13947810886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郝丽敏</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民政局局长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13947810334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杜磊</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自然</w:t>
            </w:r>
            <w:r>
              <w:rPr>
                <w:rFonts w:hint="eastAsia" w:ascii="仿宋_GB2312" w:hAnsi="仿宋_GB2312" w:eastAsia="仿宋_GB2312" w:cs="仿宋_GB2312"/>
                <w:b w:val="0"/>
                <w:bCs w:val="0"/>
                <w:color w:val="auto"/>
                <w:kern w:val="0"/>
                <w:sz w:val="28"/>
                <w:szCs w:val="28"/>
              </w:rPr>
              <w:t>资源局局长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13947881618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赵文韬</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en-US" w:bidi="ar-SA"/>
              </w:rPr>
            </w:pPr>
            <w:r>
              <w:rPr>
                <w:rFonts w:hint="eastAsia" w:ascii="仿宋_GB2312" w:hAnsi="仿宋_GB2312" w:eastAsia="仿宋_GB2312" w:cs="仿宋_GB2312"/>
                <w:b w:val="0"/>
                <w:bCs w:val="0"/>
                <w:color w:val="auto"/>
                <w:kern w:val="0"/>
                <w:sz w:val="28"/>
                <w:szCs w:val="28"/>
              </w:rPr>
              <w:t>交通</w:t>
            </w:r>
            <w:r>
              <w:rPr>
                <w:rFonts w:hint="eastAsia" w:ascii="仿宋_GB2312" w:hAnsi="仿宋_GB2312" w:eastAsia="仿宋_GB2312" w:cs="仿宋_GB2312"/>
                <w:b w:val="0"/>
                <w:bCs w:val="0"/>
                <w:color w:val="auto"/>
                <w:kern w:val="0"/>
                <w:sz w:val="28"/>
                <w:szCs w:val="28"/>
                <w:lang w:val="en-US" w:eastAsia="zh-CN"/>
              </w:rPr>
              <w:t>运输</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15144781122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李雪琴</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文体旅游广电局局长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18047800818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刘思勇</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工信</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13804780256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刘建斌</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市场监管局</w:t>
            </w:r>
            <w:r>
              <w:rPr>
                <w:rFonts w:hint="eastAsia" w:ascii="仿宋_GB2312" w:hAnsi="仿宋_GB2312" w:eastAsia="仿宋_GB2312" w:cs="仿宋_GB2312"/>
                <w:b w:val="0"/>
                <w:bCs w:val="0"/>
                <w:color w:val="auto"/>
                <w:kern w:val="0"/>
                <w:sz w:val="28"/>
                <w:szCs w:val="28"/>
              </w:rPr>
              <w:t>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13948981886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王健海</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水利局局长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13337005466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赵志勇</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人力资源和社会保障</w:t>
            </w:r>
            <w:r>
              <w:rPr>
                <w:rFonts w:hint="eastAsia" w:ascii="仿宋_GB2312" w:hAnsi="仿宋_GB2312" w:eastAsia="仿宋_GB2312" w:cs="仿宋_GB2312"/>
                <w:b w:val="0"/>
                <w:bCs w:val="0"/>
                <w:color w:val="auto"/>
                <w:kern w:val="0"/>
                <w:sz w:val="28"/>
                <w:szCs w:val="28"/>
              </w:rPr>
              <w:t>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13847869191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王小平</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default" w:ascii="仿宋_GB2312" w:hAnsi="仿宋_GB2312" w:eastAsia="仿宋_GB2312" w:cs="仿宋_GB2312"/>
                <w:b w:val="0"/>
                <w:bCs w:val="0"/>
                <w:color w:val="auto"/>
                <w:sz w:val="28"/>
                <w:szCs w:val="28"/>
                <w:lang w:val="en-US" w:eastAsia="zh-CN"/>
              </w:rPr>
              <w:t>交警大队大队长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18904786381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苏日嘎勒图</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民族事务委员会</w:t>
            </w:r>
            <w:r>
              <w:rPr>
                <w:rFonts w:hint="eastAsia" w:ascii="仿宋_GB2312" w:hAnsi="仿宋_GB2312" w:eastAsia="仿宋_GB2312" w:cs="仿宋_GB2312"/>
                <w:b w:val="0"/>
                <w:bCs w:val="0"/>
                <w:color w:val="auto"/>
                <w:kern w:val="0"/>
                <w:sz w:val="28"/>
                <w:szCs w:val="28"/>
                <w:lang w:eastAsia="zh-CN"/>
              </w:rPr>
              <w:t>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13337030188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宋培义</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司法局</w:t>
            </w:r>
            <w:r>
              <w:rPr>
                <w:rFonts w:hint="eastAsia" w:ascii="仿宋_GB2312" w:hAnsi="仿宋_GB2312" w:eastAsia="仿宋_GB2312" w:cs="仿宋_GB2312"/>
                <w:b w:val="0"/>
                <w:bCs w:val="0"/>
                <w:color w:val="auto"/>
                <w:kern w:val="0"/>
                <w:sz w:val="28"/>
                <w:szCs w:val="28"/>
              </w:rPr>
              <w:t>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13947810428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杨博</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审计局局长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13847803029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张俊良</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统计局局长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18504786728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王敬</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退役军人事务局</w:t>
            </w:r>
            <w:r>
              <w:rPr>
                <w:rFonts w:hint="eastAsia" w:ascii="仿宋_GB2312" w:hAnsi="仿宋_GB2312" w:eastAsia="仿宋_GB2312" w:cs="仿宋_GB2312"/>
                <w:b w:val="0"/>
                <w:bCs w:val="0"/>
                <w:color w:val="auto"/>
                <w:kern w:val="0"/>
                <w:sz w:val="28"/>
                <w:szCs w:val="28"/>
                <w:lang w:val="en-US" w:eastAsia="zh-CN"/>
              </w:rPr>
              <w:t>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18004789555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周永胜</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医疗保障局局长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13171329384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赵玉龙</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融媒体</w:t>
            </w:r>
            <w:r>
              <w:rPr>
                <w:rFonts w:hint="eastAsia" w:ascii="仿宋_GB2312" w:hAnsi="仿宋_GB2312" w:eastAsia="仿宋_GB2312" w:cs="仿宋_GB2312"/>
                <w:b w:val="0"/>
                <w:bCs w:val="0"/>
                <w:color w:val="auto"/>
                <w:kern w:val="0"/>
                <w:sz w:val="28"/>
                <w:szCs w:val="28"/>
              </w:rPr>
              <w:t>中心主任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13150991906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王计霖</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团委书记</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18647811374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刘二伟</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总工会</w:t>
            </w:r>
            <w:r>
              <w:rPr>
                <w:rFonts w:hint="eastAsia" w:ascii="仿宋_GB2312" w:hAnsi="仿宋_GB2312" w:eastAsia="仿宋_GB2312" w:cs="仿宋_GB2312"/>
                <w:b w:val="0"/>
                <w:bCs w:val="0"/>
                <w:color w:val="auto"/>
                <w:kern w:val="0"/>
                <w:sz w:val="28"/>
                <w:szCs w:val="28"/>
                <w:lang w:val="en-US" w:eastAsia="zh-CN"/>
              </w:rPr>
              <w:t>常务副</w:t>
            </w:r>
            <w:r>
              <w:rPr>
                <w:rFonts w:hint="eastAsia" w:ascii="仿宋_GB2312" w:hAnsi="仿宋_GB2312" w:eastAsia="仿宋_GB2312" w:cs="仿宋_GB2312"/>
                <w:b w:val="0"/>
                <w:bCs w:val="0"/>
                <w:color w:val="auto"/>
                <w:kern w:val="0"/>
                <w:sz w:val="28"/>
                <w:szCs w:val="28"/>
                <w:lang w:eastAsia="zh-CN"/>
              </w:rPr>
              <w:t>主席</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15048844666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尹鹏飞</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市</w:t>
            </w:r>
            <w:r>
              <w:rPr>
                <w:rFonts w:hint="eastAsia" w:ascii="仿宋_GB2312" w:hAnsi="仿宋_GB2312" w:eastAsia="仿宋_GB2312" w:cs="仿宋_GB2312"/>
                <w:b w:val="0"/>
                <w:bCs w:val="0"/>
                <w:color w:val="auto"/>
                <w:kern w:val="0"/>
                <w:sz w:val="28"/>
                <w:szCs w:val="28"/>
                <w:lang w:eastAsia="zh-CN"/>
              </w:rPr>
              <w:t>生态环境局</w:t>
            </w:r>
            <w:r>
              <w:rPr>
                <w:rFonts w:hint="eastAsia" w:ascii="仿宋_GB2312" w:hAnsi="仿宋_GB2312" w:eastAsia="仿宋_GB2312" w:cs="仿宋_GB2312"/>
                <w:b w:val="0"/>
                <w:bCs w:val="0"/>
                <w:color w:val="auto"/>
                <w:kern w:val="0"/>
                <w:sz w:val="28"/>
                <w:szCs w:val="28"/>
                <w:lang w:val="en-US" w:eastAsia="zh-CN"/>
              </w:rPr>
              <w:t>五原县分局副</w:t>
            </w:r>
            <w:r>
              <w:rPr>
                <w:rFonts w:hint="eastAsia" w:ascii="仿宋_GB2312" w:hAnsi="仿宋_GB2312" w:eastAsia="仿宋_GB2312" w:cs="仿宋_GB2312"/>
                <w:b w:val="0"/>
                <w:bCs w:val="0"/>
                <w:color w:val="auto"/>
                <w:kern w:val="0"/>
                <w:sz w:val="28"/>
                <w:szCs w:val="28"/>
              </w:rPr>
              <w:t>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15648865206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张铁拴</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气象局局长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15849871998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李波</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消防</w:t>
            </w:r>
            <w:r>
              <w:rPr>
                <w:rFonts w:hint="eastAsia" w:ascii="仿宋_GB2312" w:hAnsi="仿宋_GB2312" w:eastAsia="仿宋_GB2312" w:cs="仿宋_GB2312"/>
                <w:b w:val="0"/>
                <w:bCs w:val="0"/>
                <w:color w:val="auto"/>
                <w:kern w:val="0"/>
                <w:sz w:val="28"/>
                <w:szCs w:val="28"/>
                <w:lang w:eastAsia="zh-CN"/>
              </w:rPr>
              <w:t>救援</w:t>
            </w:r>
            <w:r>
              <w:rPr>
                <w:rFonts w:hint="eastAsia" w:ascii="仿宋_GB2312" w:hAnsi="仿宋_GB2312" w:eastAsia="仿宋_GB2312" w:cs="仿宋_GB2312"/>
                <w:b w:val="0"/>
                <w:bCs w:val="0"/>
                <w:color w:val="auto"/>
                <w:kern w:val="0"/>
                <w:sz w:val="28"/>
                <w:szCs w:val="28"/>
              </w:rPr>
              <w:t>大队</w:t>
            </w:r>
            <w:r>
              <w:rPr>
                <w:rFonts w:hint="eastAsia" w:ascii="仿宋_GB2312" w:hAnsi="仿宋_GB2312" w:eastAsia="仿宋_GB2312" w:cs="仿宋_GB2312"/>
                <w:b w:val="0"/>
                <w:bCs w:val="0"/>
                <w:color w:val="auto"/>
                <w:kern w:val="0"/>
                <w:sz w:val="28"/>
                <w:szCs w:val="28"/>
                <w:lang w:eastAsia="zh-CN"/>
              </w:rPr>
              <w:t>大队长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15048808119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王小斌</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武警中队中队长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18704918006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王俊清</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rPr>
              <w:t>供电</w:t>
            </w:r>
            <w:r>
              <w:rPr>
                <w:rFonts w:hint="eastAsia" w:ascii="仿宋_GB2312" w:hAnsi="仿宋_GB2312" w:eastAsia="仿宋_GB2312" w:cs="仿宋_GB2312"/>
                <w:b w:val="0"/>
                <w:bCs w:val="0"/>
                <w:color w:val="auto"/>
                <w:kern w:val="0"/>
                <w:sz w:val="28"/>
                <w:szCs w:val="28"/>
                <w:lang w:val="en-US" w:eastAsia="zh-CN"/>
              </w:rPr>
              <w:t>分</w:t>
            </w:r>
            <w:r>
              <w:rPr>
                <w:rFonts w:hint="eastAsia" w:ascii="仿宋_GB2312" w:hAnsi="仿宋_GB2312" w:eastAsia="仿宋_GB2312" w:cs="仿宋_GB2312"/>
                <w:b w:val="0"/>
                <w:bCs w:val="0"/>
                <w:color w:val="auto"/>
                <w:kern w:val="0"/>
                <w:sz w:val="28"/>
                <w:szCs w:val="28"/>
                <w:lang w:eastAsia="zh-CN"/>
              </w:rPr>
              <w:t>公司经理</w:t>
            </w:r>
          </w:p>
        </w:tc>
        <w:tc>
          <w:tcPr>
            <w:tcW w:w="116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2"/>
                <w:sz w:val="28"/>
                <w:szCs w:val="28"/>
                <w:vertAlign w:val="baseline"/>
                <w:lang w:val="en-US" w:eastAsia="zh-CN" w:bidi="ar-SA"/>
              </w:rPr>
              <w:t>13304786699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张容福</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中国</w:t>
            </w:r>
            <w:r>
              <w:rPr>
                <w:rFonts w:hint="eastAsia" w:ascii="仿宋_GB2312" w:hAnsi="仿宋_GB2312" w:eastAsia="仿宋_GB2312" w:cs="仿宋_GB2312"/>
                <w:b w:val="0"/>
                <w:bCs w:val="0"/>
                <w:color w:val="auto"/>
                <w:kern w:val="0"/>
                <w:sz w:val="28"/>
                <w:szCs w:val="28"/>
              </w:rPr>
              <w:t>电信</w:t>
            </w:r>
            <w:r>
              <w:rPr>
                <w:rFonts w:hint="eastAsia" w:ascii="仿宋_GB2312" w:hAnsi="仿宋_GB2312" w:eastAsia="仿宋_GB2312" w:cs="仿宋_GB2312"/>
                <w:b w:val="0"/>
                <w:bCs w:val="0"/>
                <w:color w:val="auto"/>
                <w:kern w:val="0"/>
                <w:sz w:val="28"/>
                <w:szCs w:val="28"/>
                <w:lang w:val="en-US" w:eastAsia="zh-CN"/>
              </w:rPr>
              <w:t>五原分</w:t>
            </w:r>
            <w:r>
              <w:rPr>
                <w:rFonts w:hint="eastAsia" w:ascii="仿宋_GB2312" w:hAnsi="仿宋_GB2312" w:eastAsia="仿宋_GB2312" w:cs="仿宋_GB2312"/>
                <w:b w:val="0"/>
                <w:bCs w:val="0"/>
                <w:color w:val="auto"/>
                <w:kern w:val="0"/>
                <w:sz w:val="28"/>
                <w:szCs w:val="28"/>
              </w:rPr>
              <w:t>公司经理</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15394789368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2"/>
                <w:sz w:val="28"/>
                <w:szCs w:val="28"/>
                <w:vertAlign w:val="baseline"/>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牛晓利</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中国</w:t>
            </w:r>
            <w:r>
              <w:rPr>
                <w:rFonts w:hint="eastAsia" w:ascii="仿宋_GB2312" w:hAnsi="仿宋_GB2312" w:eastAsia="仿宋_GB2312" w:cs="仿宋_GB2312"/>
                <w:b w:val="0"/>
                <w:bCs w:val="0"/>
                <w:color w:val="auto"/>
                <w:kern w:val="0"/>
                <w:sz w:val="28"/>
                <w:szCs w:val="28"/>
              </w:rPr>
              <w:t>移动</w:t>
            </w:r>
            <w:r>
              <w:rPr>
                <w:rFonts w:hint="eastAsia" w:ascii="仿宋_GB2312" w:hAnsi="仿宋_GB2312" w:eastAsia="仿宋_GB2312" w:cs="仿宋_GB2312"/>
                <w:b w:val="0"/>
                <w:bCs w:val="0"/>
                <w:color w:val="auto"/>
                <w:kern w:val="0"/>
                <w:sz w:val="28"/>
                <w:szCs w:val="28"/>
                <w:lang w:val="en-US" w:eastAsia="zh-CN"/>
              </w:rPr>
              <w:t>五原分</w:t>
            </w:r>
            <w:r>
              <w:rPr>
                <w:rFonts w:hint="eastAsia" w:ascii="仿宋_GB2312" w:hAnsi="仿宋_GB2312" w:eastAsia="仿宋_GB2312" w:cs="仿宋_GB2312"/>
                <w:b w:val="0"/>
                <w:bCs w:val="0"/>
                <w:color w:val="auto"/>
                <w:kern w:val="0"/>
                <w:sz w:val="28"/>
                <w:szCs w:val="28"/>
              </w:rPr>
              <w:t>公司经理</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13500681207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许文林</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中国</w:t>
            </w:r>
            <w:r>
              <w:rPr>
                <w:rFonts w:hint="eastAsia" w:ascii="仿宋_GB2312" w:hAnsi="仿宋_GB2312" w:eastAsia="仿宋_GB2312" w:cs="仿宋_GB2312"/>
                <w:b w:val="0"/>
                <w:bCs w:val="0"/>
                <w:color w:val="auto"/>
                <w:kern w:val="0"/>
                <w:sz w:val="28"/>
                <w:szCs w:val="28"/>
              </w:rPr>
              <w:t>联通</w:t>
            </w:r>
            <w:r>
              <w:rPr>
                <w:rFonts w:hint="eastAsia" w:ascii="仿宋_GB2312" w:hAnsi="仿宋_GB2312" w:eastAsia="仿宋_GB2312" w:cs="仿宋_GB2312"/>
                <w:b w:val="0"/>
                <w:bCs w:val="0"/>
                <w:color w:val="auto"/>
                <w:kern w:val="0"/>
                <w:sz w:val="28"/>
                <w:szCs w:val="28"/>
                <w:lang w:val="en-US" w:eastAsia="zh-CN"/>
              </w:rPr>
              <w:t>五原分</w:t>
            </w:r>
            <w:r>
              <w:rPr>
                <w:rFonts w:hint="eastAsia" w:ascii="仿宋_GB2312" w:hAnsi="仿宋_GB2312" w:eastAsia="仿宋_GB2312" w:cs="仿宋_GB2312"/>
                <w:b w:val="0"/>
                <w:bCs w:val="0"/>
                <w:color w:val="auto"/>
                <w:kern w:val="0"/>
                <w:sz w:val="28"/>
                <w:szCs w:val="28"/>
              </w:rPr>
              <w:t>公司经理</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18604788088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刘彦青</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隆兴昌</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13947881426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郭浩</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套海</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15335688588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陈睿</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新公中</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15049846777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柴玉明</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复兴</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15849881855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葛效荣</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胜丰</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15847881885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闫政勋</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天吉泰</w:t>
            </w:r>
            <w:r>
              <w:rPr>
                <w:rFonts w:hint="eastAsia" w:ascii="仿宋_GB2312" w:hAnsi="仿宋_GB2312" w:eastAsia="仿宋_GB2312" w:cs="仿宋_GB2312"/>
                <w:b w:val="0"/>
                <w:bCs w:val="0"/>
                <w:color w:val="auto"/>
                <w:kern w:val="0"/>
                <w:sz w:val="28"/>
                <w:szCs w:val="28"/>
              </w:rPr>
              <w:t>镇镇镇长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15148851611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杜桂宝</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银定图</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13804781573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兰美青</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塔尔湖</w:t>
            </w:r>
            <w:r>
              <w:rPr>
                <w:rFonts w:hint="eastAsia" w:ascii="仿宋_GB2312" w:hAnsi="仿宋_GB2312" w:eastAsia="仿宋_GB2312" w:cs="仿宋_GB2312"/>
                <w:b w:val="0"/>
                <w:bCs w:val="0"/>
                <w:color w:val="auto"/>
                <w:kern w:val="0"/>
                <w:sz w:val="28"/>
                <w:szCs w:val="28"/>
              </w:rPr>
              <w:t>镇镇长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18647892266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岳喜飞</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和胜乡乡长</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 xml:space="preserve">15344285088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杨运韬</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荣丰办事处主任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18104781801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成员</w:t>
            </w:r>
          </w:p>
        </w:tc>
        <w:tc>
          <w:tcPr>
            <w:tcW w:w="96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高建忠</w:t>
            </w:r>
          </w:p>
        </w:tc>
        <w:tc>
          <w:tcPr>
            <w:tcW w:w="189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丰裕办事处主任</w:t>
            </w:r>
          </w:p>
        </w:tc>
        <w:tc>
          <w:tcPr>
            <w:tcW w:w="116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15849859777</w:t>
            </w:r>
          </w:p>
        </w:tc>
      </w:tr>
    </w:tbl>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right="0" w:firstLine="640" w:firstLineChars="200"/>
        <w:textAlignment w:val="auto"/>
        <w:rPr>
          <w:rFonts w:hint="eastAsia" w:ascii="仿宋_GB2312" w:hAnsi="仿宋_GB2312" w:eastAsia="仿宋_GB2312" w:cs="仿宋_GB2312"/>
          <w:b w:val="0"/>
          <w:bCs/>
          <w:color w:val="auto"/>
          <w:sz w:val="32"/>
          <w:szCs w:val="32"/>
          <w:lang w:val="en-US" w:eastAsia="zh-CN"/>
        </w:rPr>
      </w:pP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Style w:val="12"/>
      </w:rPr>
    </w:pPr>
  </w:p>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381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a:effectLst/>
                    </wps:spPr>
                    <wps:txbx>
                      <w:txbxContent>
                        <w:p>
                          <w:pPr>
                            <w:snapToGrid w:val="0"/>
                            <w:ind w:firstLine="36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0288;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RaE1QAAAAMBAAAPAAAAAAAA&#10;AAEAIAAAACIAAABkcnMvZG93bnJldi54bWxQSwECFAAUAAAACACHTuJAdWh20NwBAACvAwAADgAA&#10;AAAAAAABACAAAAAkAQAAZHJzL2Uyb0RvYy54bWxQSwUGAAAAAAYABgBZAQAAcgU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0535" cy="381000"/>
              <wp:effectExtent l="0" t="0" r="0" b="0"/>
              <wp:wrapNone/>
              <wp:docPr id="4" name="矩形 4"/>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a:effectLst/>
                    </wps:spPr>
                    <wps:txbx>
                      <w:txbxContent>
                        <w:p>
                          <w:pPr>
                            <w:ind w:firstLine="560"/>
                          </w:pPr>
                        </w:p>
                      </w:txbxContent>
                    </wps:txbx>
                    <wps:bodyPr wrap="none" lIns="0" tIns="0" rIns="0" bIns="0" upright="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59264;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H8DADSAAAAAwEAAA8AAAAAAAAAAQAgAAAAIgAAAGRycy9kb3ducmV2&#10;LnhtbFBLAQIUABQAAAAIAIdO4kA2ZZcFyQEAAJgDAAAOAAAAAAAAAAEAIAAAACEBAABkcnMvZTJv&#10;RG9jLnhtbFBLBQYAAAAABgAGAFkBAABcBQ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Style w:val="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5"/>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381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a:effectLst/>
                    </wps:spPr>
                    <wps:txbx>
                      <w:txbxContent>
                        <w:p>
                          <w:pPr>
                            <w:snapToGrid w:val="0"/>
                            <w:ind w:firstLine="36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2336;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0WhNUAAAADAQAADwAAAAAA&#10;AAABACAAAAAiAAAAZHJzL2Rvd25yZXYueG1sUEsBAhQAFAAAAAgAh07iQNRk3u7dAQAArwMAAA4A&#10;AAAAAAAAAQAgAAAAJAEAAGRycy9lMm9Eb2MueG1sUEsFBgAAAAAGAAYAWQEAAHMFA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70535" cy="381000"/>
              <wp:effectExtent l="0" t="0" r="0" b="0"/>
              <wp:wrapNone/>
              <wp:docPr id="6" name="矩形 6"/>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a:effectLst/>
                    </wps:spPr>
                    <wps:txbx>
                      <w:txbxContent>
                        <w:p>
                          <w:pPr>
                            <w:ind w:firstLine="560"/>
                          </w:pPr>
                        </w:p>
                      </w:txbxContent>
                    </wps:txbx>
                    <wps:bodyPr wrap="none" lIns="0" tIns="0" rIns="0" bIns="0" upright="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61312;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H8DADSAAAAAwEAAA8AAAAAAAAAAQAgAAAAIgAAAGRycy9kb3ducmV2&#10;LnhtbFBLAQIUABQAAAAIAIdO4kBQrrZByQEAAJgDAAAOAAAAAAAAAAEAIAAAACEBAABkcnMvZTJv&#10;RG9jLnhtbFBLBQYAAAAABgAGAFkBAABcBQ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Tg0MWE2YTgwYmU5ZDYxNWYwODk2YWEyZmRjNGUifQ=="/>
  </w:docVars>
  <w:rsids>
    <w:rsidRoot w:val="52D67291"/>
    <w:rsid w:val="009E23FC"/>
    <w:rsid w:val="013730A5"/>
    <w:rsid w:val="030C632E"/>
    <w:rsid w:val="061A6E74"/>
    <w:rsid w:val="06657D40"/>
    <w:rsid w:val="075D00BA"/>
    <w:rsid w:val="080D4B60"/>
    <w:rsid w:val="0842402A"/>
    <w:rsid w:val="0BDD2DD5"/>
    <w:rsid w:val="0C105DFF"/>
    <w:rsid w:val="0C194A5E"/>
    <w:rsid w:val="0D0C79AC"/>
    <w:rsid w:val="0E1D6EA1"/>
    <w:rsid w:val="11943BFC"/>
    <w:rsid w:val="12E12E71"/>
    <w:rsid w:val="15FA7E67"/>
    <w:rsid w:val="16881F81"/>
    <w:rsid w:val="16EE69AE"/>
    <w:rsid w:val="187F5AA1"/>
    <w:rsid w:val="1A214F97"/>
    <w:rsid w:val="1A574D32"/>
    <w:rsid w:val="1D604D62"/>
    <w:rsid w:val="1DFF4F1B"/>
    <w:rsid w:val="1F8041CF"/>
    <w:rsid w:val="200E01F0"/>
    <w:rsid w:val="216B1F7A"/>
    <w:rsid w:val="21D400DF"/>
    <w:rsid w:val="22BC4671"/>
    <w:rsid w:val="236509CF"/>
    <w:rsid w:val="29323FCF"/>
    <w:rsid w:val="29E311E9"/>
    <w:rsid w:val="2B1B422A"/>
    <w:rsid w:val="2D5A7C6D"/>
    <w:rsid w:val="2DBB4FFB"/>
    <w:rsid w:val="2F972DDE"/>
    <w:rsid w:val="2FE7D249"/>
    <w:rsid w:val="310B75DF"/>
    <w:rsid w:val="319367B6"/>
    <w:rsid w:val="332D193F"/>
    <w:rsid w:val="33650735"/>
    <w:rsid w:val="336951D9"/>
    <w:rsid w:val="339935C8"/>
    <w:rsid w:val="34664048"/>
    <w:rsid w:val="350C494F"/>
    <w:rsid w:val="358848CA"/>
    <w:rsid w:val="37AD6BC4"/>
    <w:rsid w:val="3AFD64F6"/>
    <w:rsid w:val="3E5F0494"/>
    <w:rsid w:val="3F604F9A"/>
    <w:rsid w:val="45676C28"/>
    <w:rsid w:val="457277D5"/>
    <w:rsid w:val="45752365"/>
    <w:rsid w:val="45D65FB6"/>
    <w:rsid w:val="45E639FC"/>
    <w:rsid w:val="47B35F94"/>
    <w:rsid w:val="49374418"/>
    <w:rsid w:val="49A97B1E"/>
    <w:rsid w:val="49FC34D8"/>
    <w:rsid w:val="4AF16BF8"/>
    <w:rsid w:val="4F596377"/>
    <w:rsid w:val="4F7837B2"/>
    <w:rsid w:val="4F9E5EEB"/>
    <w:rsid w:val="504F7091"/>
    <w:rsid w:val="529C2303"/>
    <w:rsid w:val="52D67291"/>
    <w:rsid w:val="54D724A5"/>
    <w:rsid w:val="55133831"/>
    <w:rsid w:val="572A6162"/>
    <w:rsid w:val="59DF13BC"/>
    <w:rsid w:val="5A374AD2"/>
    <w:rsid w:val="5AD74B78"/>
    <w:rsid w:val="5AE12FDB"/>
    <w:rsid w:val="5D1F0985"/>
    <w:rsid w:val="5E446D0A"/>
    <w:rsid w:val="5E6E102A"/>
    <w:rsid w:val="5F731D22"/>
    <w:rsid w:val="601B5771"/>
    <w:rsid w:val="60721EBD"/>
    <w:rsid w:val="61CD6EB1"/>
    <w:rsid w:val="62583EB0"/>
    <w:rsid w:val="6404589F"/>
    <w:rsid w:val="64C1532A"/>
    <w:rsid w:val="67690FDA"/>
    <w:rsid w:val="67B444B5"/>
    <w:rsid w:val="6967235B"/>
    <w:rsid w:val="6BD91AE2"/>
    <w:rsid w:val="6CBE3BB2"/>
    <w:rsid w:val="6CEA51B3"/>
    <w:rsid w:val="6D5835D1"/>
    <w:rsid w:val="6D6D1651"/>
    <w:rsid w:val="6D9B29BD"/>
    <w:rsid w:val="6DF265C6"/>
    <w:rsid w:val="6E6007BB"/>
    <w:rsid w:val="72412FE0"/>
    <w:rsid w:val="73462C1D"/>
    <w:rsid w:val="73E40AA0"/>
    <w:rsid w:val="77EB0150"/>
    <w:rsid w:val="77F4A283"/>
    <w:rsid w:val="79B7342D"/>
    <w:rsid w:val="7B6F5AED"/>
    <w:rsid w:val="7BA93B9E"/>
    <w:rsid w:val="7C326CF1"/>
    <w:rsid w:val="7D45285A"/>
    <w:rsid w:val="7E0E1A8A"/>
    <w:rsid w:val="7FC41DA2"/>
    <w:rsid w:val="F7F733E4"/>
    <w:rsid w:val="FB5DAA64"/>
    <w:rsid w:val="FC7F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1"/>
    <w:pPr>
      <w:spacing w:before="100" w:beforeLines="100" w:after="100" w:afterLines="100" w:line="360" w:lineRule="auto"/>
      <w:ind w:left="0" w:firstLine="0"/>
      <w:jc w:val="center"/>
      <w:outlineLvl w:val="0"/>
    </w:pPr>
    <w:rPr>
      <w:rFonts w:ascii="Microsoft JhengHei" w:hAnsi="Microsoft JhengHei" w:eastAsia="黑体" w:cs="Microsoft JhengHe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kern w:val="0"/>
      <w:sz w:val="24"/>
    </w:rPr>
  </w:style>
  <w:style w:type="character" w:styleId="12">
    <w:name w:val="page number"/>
    <w:basedOn w:val="11"/>
    <w:qFormat/>
    <w:uiPriority w:val="0"/>
  </w:style>
  <w:style w:type="character" w:customStyle="1" w:styleId="13">
    <w:name w:val="16"/>
    <w:basedOn w:val="11"/>
    <w:qFormat/>
    <w:uiPriority w:val="0"/>
    <w:rPr>
      <w:rFonts w:hint="default" w:ascii="Times New Roman" w:hAnsi="Times New Roman" w:cs="Times New Roman"/>
      <w:b/>
      <w:bCs/>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19223</Words>
  <Characters>19773</Characters>
  <Lines>0</Lines>
  <Paragraphs>0</Paragraphs>
  <TotalTime>11</TotalTime>
  <ScaleCrop>false</ScaleCrop>
  <LinksUpToDate>false</LinksUpToDate>
  <CharactersWithSpaces>52144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2020-04-09T23:53:00Z</dcterms:created>
  <dc:creator>换取整夜安眠ㄟ</dc:creator>
  <cp:lastModifiedBy>Administrator</cp:lastModifiedBy>
  <cp:lastPrinted>2023-12-14T19:33:00Z</cp:lastPrinted>
  <dcterms:modified xsi:type="dcterms:W3CDTF">2024-01-03T08:23:49Z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5A06A6914207421888BD10495A37A8A7_13</vt:lpwstr>
  </property>
</Properties>
</file>