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FB0C4">
      <w:bookmarkStart w:id="0" w:name="_Toc15499"/>
    </w:p>
    <w:p w14:paraId="6368817D"/>
    <w:p w14:paraId="7103A1A0"/>
    <w:p w14:paraId="1B121DB0"/>
    <w:p w14:paraId="0FA5A061"/>
    <w:p w14:paraId="225F1BD6">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五原县抗震救灾</w:t>
      </w:r>
    </w:p>
    <w:p w14:paraId="35DC3E18">
      <w:pPr>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应急预案</w:t>
      </w:r>
    </w:p>
    <w:p w14:paraId="0579B229">
      <w:pPr>
        <w:jc w:val="both"/>
        <w:rPr>
          <w:rFonts w:hint="eastAsia" w:ascii="仿宋_GB2312" w:hAnsi="仿宋_GB2312" w:eastAsia="仿宋_GB2312" w:cs="仿宋_GB2312"/>
          <w:b w:val="0"/>
          <w:bCs w:val="0"/>
          <w:sz w:val="52"/>
          <w:szCs w:val="52"/>
          <w:lang w:val="en-US" w:eastAsia="zh-CN"/>
        </w:rPr>
      </w:pPr>
      <w:r>
        <w:rPr>
          <w:rFonts w:hint="eastAsia" w:ascii="仿宋_GB2312" w:hAnsi="仿宋_GB2312" w:eastAsia="仿宋_GB2312" w:cs="仿宋_GB2312"/>
          <w:b w:val="0"/>
          <w:bCs w:val="0"/>
          <w:sz w:val="52"/>
          <w:szCs w:val="52"/>
          <w:lang w:val="en-US" w:eastAsia="zh-CN"/>
        </w:rPr>
        <w:t xml:space="preserve"> </w:t>
      </w:r>
    </w:p>
    <w:p w14:paraId="2A544593">
      <w:pPr>
        <w:jc w:val="both"/>
        <w:rPr>
          <w:rFonts w:hint="default" w:ascii="仿宋_GB2312" w:hAnsi="仿宋_GB2312" w:eastAsia="仿宋_GB2312" w:cs="仿宋_GB2312"/>
          <w:b w:val="0"/>
          <w:bCs w:val="0"/>
          <w:sz w:val="52"/>
          <w:szCs w:val="52"/>
          <w:lang w:val="en-US" w:eastAsia="zh-CN"/>
        </w:rPr>
      </w:pPr>
    </w:p>
    <w:p w14:paraId="474DF665">
      <w:pPr>
        <w:jc w:val="both"/>
        <w:rPr>
          <w:rFonts w:hint="default" w:ascii="仿宋_GB2312" w:hAnsi="仿宋_GB2312" w:eastAsia="仿宋_GB2312" w:cs="仿宋_GB2312"/>
          <w:b w:val="0"/>
          <w:bCs w:val="0"/>
          <w:sz w:val="72"/>
          <w:szCs w:val="72"/>
          <w:lang w:val="en-US" w:eastAsia="zh-CN"/>
        </w:rPr>
      </w:pPr>
    </w:p>
    <w:p w14:paraId="615549D8">
      <w:pPr>
        <w:jc w:val="both"/>
        <w:rPr>
          <w:rFonts w:hint="default" w:ascii="仿宋_GB2312" w:hAnsi="仿宋_GB2312" w:eastAsia="仿宋_GB2312" w:cs="仿宋_GB2312"/>
          <w:b w:val="0"/>
          <w:bCs w:val="0"/>
          <w:sz w:val="72"/>
          <w:szCs w:val="72"/>
          <w:lang w:val="en-US" w:eastAsia="zh-CN"/>
        </w:rPr>
      </w:pPr>
    </w:p>
    <w:p w14:paraId="6A5302F7">
      <w:pPr>
        <w:jc w:val="both"/>
        <w:rPr>
          <w:rFonts w:hint="default" w:ascii="仿宋_GB2312" w:hAnsi="仿宋_GB2312" w:eastAsia="仿宋_GB2312" w:cs="仿宋_GB2312"/>
          <w:b w:val="0"/>
          <w:bCs w:val="0"/>
          <w:sz w:val="72"/>
          <w:szCs w:val="72"/>
          <w:lang w:val="en-US" w:eastAsia="zh-CN"/>
        </w:rPr>
      </w:pPr>
    </w:p>
    <w:p w14:paraId="746BA5EC">
      <w:pPr>
        <w:jc w:val="both"/>
        <w:rPr>
          <w:rFonts w:hint="default" w:ascii="仿宋_GB2312" w:hAnsi="仿宋_GB2312" w:eastAsia="仿宋_GB2312" w:cs="仿宋_GB2312"/>
          <w:b w:val="0"/>
          <w:bCs w:val="0"/>
          <w:sz w:val="72"/>
          <w:szCs w:val="72"/>
          <w:lang w:val="en-US" w:eastAsia="zh-CN"/>
        </w:rPr>
      </w:pPr>
    </w:p>
    <w:p w14:paraId="29077A35">
      <w:pPr>
        <w:jc w:val="both"/>
        <w:rPr>
          <w:rFonts w:hint="default" w:ascii="仿宋_GB2312" w:hAnsi="仿宋_GB2312" w:eastAsia="仿宋_GB2312" w:cs="仿宋_GB2312"/>
          <w:b w:val="0"/>
          <w:bCs w:val="0"/>
          <w:sz w:val="72"/>
          <w:szCs w:val="72"/>
          <w:lang w:val="en-US" w:eastAsia="zh-CN"/>
        </w:rPr>
      </w:pPr>
    </w:p>
    <w:p w14:paraId="7C64A5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五原县人民政府办公室</w:t>
      </w:r>
    </w:p>
    <w:p w14:paraId="1AC26D7E">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二〇二三年七月</w:t>
      </w:r>
    </w:p>
    <w:p w14:paraId="47FD4F00">
      <w:pPr>
        <w:jc w:val="center"/>
        <w:rPr>
          <w:rFonts w:hint="eastAsia" w:ascii="方正小标宋_GBK" w:hAnsi="方正小标宋_GBK" w:eastAsia="方正小标宋_GBK" w:cs="方正小标宋_GBK"/>
          <w:sz w:val="32"/>
          <w:szCs w:val="32"/>
          <w:lang w:val="en-US" w:eastAsia="zh-CN"/>
        </w:rPr>
      </w:pPr>
    </w:p>
    <w:p w14:paraId="2450E7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80289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目录</w:t>
      </w:r>
    </w:p>
    <w:p w14:paraId="562806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1总则.................................................1</w:t>
      </w:r>
    </w:p>
    <w:p w14:paraId="484BA5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1.1编制目的.......................................1</w:t>
      </w:r>
    </w:p>
    <w:p w14:paraId="05710E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1.2编制依据.......................................1</w:t>
      </w:r>
    </w:p>
    <w:p w14:paraId="09E3DF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1.3适用范围.......................................2</w:t>
      </w:r>
    </w:p>
    <w:p w14:paraId="4C2384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1.4工作原则.......................................2</w:t>
      </w:r>
    </w:p>
    <w:p w14:paraId="48A515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2日常工作组织指挥.....................................2</w:t>
      </w:r>
    </w:p>
    <w:p w14:paraId="52B156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2.1防震减灾领导小组组织机构.......................2</w:t>
      </w:r>
    </w:p>
    <w:p w14:paraId="64D765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2.2防震减灾领导小组及办公室职责...................3</w:t>
      </w:r>
    </w:p>
    <w:p w14:paraId="381469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2.3预案启动.......................................4</w:t>
      </w:r>
    </w:p>
    <w:p w14:paraId="3799D4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3地震事件分级响应机制.................................4</w:t>
      </w:r>
    </w:p>
    <w:p w14:paraId="43C38E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3.1地震灾害事件分级响应...........................4</w:t>
      </w:r>
    </w:p>
    <w:p w14:paraId="5BC69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3.2有感地震和其他地震事件.........................7</w:t>
      </w:r>
    </w:p>
    <w:p w14:paraId="16D89B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4地震灾害事件应急响应措施.............................7</w:t>
      </w:r>
    </w:p>
    <w:p w14:paraId="728978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4.1五原县抗震救灾指挥部...........................8</w:t>
      </w:r>
    </w:p>
    <w:p w14:paraId="2A36D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4.2五原县抗震救灾指挥部组织机构...................8</w:t>
      </w:r>
    </w:p>
    <w:p w14:paraId="5ECC7D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4.3五原县抗震救灾指挥部工作组组成及职责...........9</w:t>
      </w:r>
    </w:p>
    <w:p w14:paraId="157A17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4.4应急结束......................................17</w:t>
      </w:r>
    </w:p>
    <w:p w14:paraId="6A1B96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5应急保障............................................17</w:t>
      </w:r>
    </w:p>
    <w:p w14:paraId="36B31B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5.1组织指挥体系建设..............................17</w:t>
      </w:r>
    </w:p>
    <w:p w14:paraId="7B3AA0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5.2地震应急预案体系建设..........................17</w:t>
      </w:r>
    </w:p>
    <w:p w14:paraId="708899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5.3应急队伍保障..................................18</w:t>
      </w:r>
    </w:p>
    <w:p w14:paraId="3D3F2F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74879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5.4群众安全保障..................................18</w:t>
      </w:r>
    </w:p>
    <w:p w14:paraId="26D622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5.5物资与资金保障................................19</w:t>
      </w:r>
    </w:p>
    <w:p w14:paraId="7DDCA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5.6指挥平台保障..................................19</w:t>
      </w:r>
    </w:p>
    <w:p w14:paraId="0F7919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5.7避难场所保障..................................19</w:t>
      </w:r>
    </w:p>
    <w:p w14:paraId="0381E8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5.8交通后勤保障..................................20</w:t>
      </w:r>
    </w:p>
    <w:p w14:paraId="3F70E9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5.9宣传保障......................................20</w:t>
      </w:r>
    </w:p>
    <w:p w14:paraId="37AA9F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6善后工作............................................20</w:t>
      </w:r>
    </w:p>
    <w:p w14:paraId="136CF7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6.1调查评估......................................20</w:t>
      </w:r>
    </w:p>
    <w:p w14:paraId="18A7C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6.2恢复重建规划..................................21</w:t>
      </w:r>
    </w:p>
    <w:p w14:paraId="628FA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6.3恢复重建实施..................................21</w:t>
      </w:r>
    </w:p>
    <w:p w14:paraId="61FFE3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7附则................................................21</w:t>
      </w:r>
    </w:p>
    <w:p w14:paraId="3F42F9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7.1总结..........................................21</w:t>
      </w:r>
    </w:p>
    <w:p w14:paraId="1533D7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7.2预案管理......................................21</w:t>
      </w:r>
    </w:p>
    <w:p w14:paraId="10DBE846">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7.2.1预案实施................................21</w:t>
      </w:r>
    </w:p>
    <w:p w14:paraId="46B44A6C">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7.2.2预案演练................................21</w:t>
      </w:r>
    </w:p>
    <w:p w14:paraId="4CEAE0B3">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7.2.3预案备案................................21</w:t>
      </w:r>
    </w:p>
    <w:p w14:paraId="41052824">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7.2.4预案修订................................22</w:t>
      </w:r>
    </w:p>
    <w:p w14:paraId="49252A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7.3预案实施时间..................................23</w:t>
      </w:r>
    </w:p>
    <w:p w14:paraId="3D76B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7.4格式文本......................................24</w:t>
      </w:r>
    </w:p>
    <w:p w14:paraId="41CFC6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8附件................................................26</w:t>
      </w:r>
    </w:p>
    <w:p w14:paraId="2FD2771E">
      <w:pPr>
        <w:pStyle w:val="8"/>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黑体" w:hAnsi="黑体" w:eastAsia="黑体" w:cs="黑体"/>
          <w:b w:val="0"/>
          <w:bCs/>
          <w:sz w:val="32"/>
          <w:szCs w:val="32"/>
        </w:rPr>
      </w:pPr>
    </w:p>
    <w:p w14:paraId="64300F59">
      <w:pPr>
        <w:pStyle w:val="8"/>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黑体" w:hAnsi="黑体" w:eastAsia="黑体" w:cs="黑体"/>
          <w:b w:val="0"/>
          <w:bCs/>
          <w:sz w:val="32"/>
          <w:szCs w:val="32"/>
        </w:rPr>
      </w:pPr>
    </w:p>
    <w:p w14:paraId="77E946FB">
      <w:pPr>
        <w:pStyle w:val="8"/>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黑体" w:hAnsi="黑体" w:eastAsia="黑体" w:cs="黑体"/>
          <w:b w:val="0"/>
          <w:bCs/>
          <w:sz w:val="32"/>
          <w:szCs w:val="32"/>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D584340">
      <w:pPr>
        <w:pStyle w:val="8"/>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1 总则</w:t>
      </w:r>
      <w:bookmarkEnd w:id="0"/>
    </w:p>
    <w:p w14:paraId="3115A07F">
      <w:pPr>
        <w:pStyle w:val="8"/>
        <w:keepNext w:val="0"/>
        <w:keepLines w:val="0"/>
        <w:pageBreakBefore w:val="0"/>
        <w:widowControl w:val="0"/>
        <w:kinsoku/>
        <w:wordWrap/>
        <w:overflowPunct/>
        <w:topLinePunct w:val="0"/>
        <w:autoSpaceDE/>
        <w:autoSpaceDN/>
        <w:bidi w:val="0"/>
        <w:adjustRightInd/>
        <w:spacing w:line="560" w:lineRule="exact"/>
        <w:ind w:firstLine="640" w:firstLineChars="200"/>
        <w:jc w:val="center"/>
        <w:textAlignment w:val="auto"/>
        <w:outlineLvl w:val="9"/>
        <w:rPr>
          <w:rFonts w:hint="eastAsia" w:ascii="黑体" w:hAnsi="黑体" w:eastAsia="黑体" w:cs="黑体"/>
          <w:b w:val="0"/>
          <w:bCs/>
          <w:sz w:val="32"/>
          <w:szCs w:val="32"/>
        </w:rPr>
      </w:pPr>
    </w:p>
    <w:p w14:paraId="7974E2AB">
      <w:pPr>
        <w:pStyle w:val="8"/>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hint="eastAsia" w:ascii="楷体_GB2312" w:hAnsi="楷体_GB2312" w:eastAsia="楷体_GB2312" w:cs="楷体_GB2312"/>
          <w:b/>
          <w:bCs w:val="0"/>
          <w:sz w:val="32"/>
          <w:szCs w:val="32"/>
        </w:rPr>
      </w:pPr>
      <w:bookmarkStart w:id="1" w:name="_Toc12922"/>
      <w:bookmarkStart w:id="2" w:name="_Toc10292"/>
      <w:bookmarkStart w:id="3" w:name="_Toc3669"/>
      <w:bookmarkStart w:id="4" w:name="_Toc17597"/>
      <w:bookmarkStart w:id="5" w:name="_Toc23136"/>
      <w:r>
        <w:rPr>
          <w:rFonts w:hint="eastAsia" w:ascii="楷体_GB2312" w:hAnsi="楷体_GB2312" w:eastAsia="楷体_GB2312" w:cs="楷体_GB2312"/>
          <w:b/>
          <w:bCs w:val="0"/>
          <w:sz w:val="32"/>
          <w:szCs w:val="32"/>
        </w:rPr>
        <w:t>1.1编制目的</w:t>
      </w:r>
      <w:bookmarkEnd w:id="1"/>
      <w:bookmarkEnd w:id="2"/>
      <w:bookmarkEnd w:id="3"/>
      <w:bookmarkEnd w:id="4"/>
      <w:bookmarkEnd w:id="5"/>
    </w:p>
    <w:p w14:paraId="64C9C5F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地震应急工作，提高应对处置能力，建立健全地震灾害应急救援体系和地震应急联动工作机制。及时高效的实施抗震救灾，提高地震应急快速反应能力，最大限度减少人员伤亡，减少经济损失和维护社会稳定。</w:t>
      </w:r>
    </w:p>
    <w:p w14:paraId="35783FF9">
      <w:pPr>
        <w:pStyle w:val="8"/>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hint="eastAsia" w:ascii="楷体_GB2312" w:hAnsi="楷体_GB2312" w:eastAsia="楷体_GB2312" w:cs="楷体_GB2312"/>
          <w:b/>
          <w:bCs w:val="0"/>
          <w:sz w:val="32"/>
          <w:szCs w:val="32"/>
        </w:rPr>
      </w:pPr>
      <w:bookmarkStart w:id="6" w:name="_Toc2906"/>
      <w:bookmarkStart w:id="7" w:name="_Toc12149"/>
      <w:bookmarkStart w:id="8" w:name="_Toc26921"/>
      <w:bookmarkStart w:id="9" w:name="_Toc618"/>
      <w:bookmarkStart w:id="10" w:name="_Toc23024"/>
      <w:r>
        <w:rPr>
          <w:rFonts w:hint="eastAsia" w:ascii="楷体_GB2312" w:hAnsi="楷体_GB2312" w:eastAsia="楷体_GB2312" w:cs="楷体_GB2312"/>
          <w:b/>
          <w:bCs w:val="0"/>
          <w:sz w:val="32"/>
          <w:szCs w:val="32"/>
        </w:rPr>
        <w:t>1.2编制依据</w:t>
      </w:r>
      <w:bookmarkEnd w:id="6"/>
      <w:bookmarkEnd w:id="7"/>
      <w:bookmarkEnd w:id="8"/>
      <w:bookmarkEnd w:id="9"/>
      <w:bookmarkEnd w:id="10"/>
    </w:p>
    <w:p w14:paraId="17AA45F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依据《中华人民共和国突发事件应对法》《中华人民共和国抗震救灾法》《国务院办公厅关于应发突发事件应急预案管理办法的通知》《破坏性地震应急条例》《国家地震应急预案》《内蒙古自治区抗震救灾条例》《内蒙古自治区突发公共事件总体应急预案》《内蒙古自治区地震应急预案》《巴彦淖尔市人民政府突发公共事件总体应急预案》《五原县突发事件总体应急预案》结合我县实际进行编制。</w:t>
      </w:r>
    </w:p>
    <w:p w14:paraId="44469EF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lang w:val="en-US" w:eastAsia="zh-CN"/>
        </w:rPr>
      </w:pPr>
      <w:r>
        <w:rPr>
          <w:rFonts w:hint="eastAsia" w:ascii="仿宋_GB2312" w:hAnsi="仿宋_GB2312" w:eastAsia="仿宋_GB2312" w:cs="仿宋_GB2312"/>
          <w:lang w:val="en-US" w:eastAsia="zh-CN"/>
        </w:rPr>
        <w:t>我县处在内蒙古河套断陷带中—西段，历史上，1979年8月25日我县境内发生6.0级地震。针对这次地震的发震构造，在前人研究工作的基础上，各级地震部门进一步集成活动构造、石油物探、重新定位的地震分布、烈度分布以及震源机制解等信息进行分析。得出结论为：1979年五原6.0级地震更可能是走向近EW、倾向S的色尔腾山山前主断层发生正断层作用的结果。根据第五代区划图GB18306-2015《中国地震动参数区划图》我县地震峰值加速度为0.2g，反应谱特征同期为0.4S。</w:t>
      </w:r>
    </w:p>
    <w:p w14:paraId="6256164F">
      <w:pPr>
        <w:pStyle w:val="8"/>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hint="eastAsia" w:ascii="楷体_GB2312" w:hAnsi="楷体_GB2312" w:eastAsia="楷体_GB2312" w:cs="楷体_GB2312"/>
          <w:b/>
          <w:bCs w:val="0"/>
          <w:sz w:val="32"/>
          <w:szCs w:val="32"/>
        </w:rPr>
      </w:pPr>
      <w:bookmarkStart w:id="11" w:name="_Toc7365"/>
      <w:bookmarkStart w:id="12" w:name="_Toc30735"/>
      <w:bookmarkStart w:id="13" w:name="_Toc28155"/>
      <w:bookmarkStart w:id="14" w:name="_Toc5350"/>
      <w:bookmarkStart w:id="15" w:name="_Toc28332"/>
      <w:r>
        <w:rPr>
          <w:rFonts w:hint="eastAsia" w:ascii="楷体_GB2312" w:hAnsi="楷体_GB2312" w:eastAsia="楷体_GB2312" w:cs="楷体_GB2312"/>
          <w:b/>
          <w:bCs w:val="0"/>
          <w:sz w:val="32"/>
          <w:szCs w:val="32"/>
        </w:rPr>
        <w:t>1.3适用范围</w:t>
      </w:r>
      <w:bookmarkEnd w:id="11"/>
      <w:bookmarkEnd w:id="12"/>
      <w:bookmarkEnd w:id="13"/>
      <w:bookmarkEnd w:id="14"/>
      <w:bookmarkEnd w:id="15"/>
    </w:p>
    <w:p w14:paraId="6C6C695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本预案适用于五原县发生的破坏性地震事件的应对和处置工作。</w:t>
      </w:r>
    </w:p>
    <w:p w14:paraId="43A43C2F">
      <w:pPr>
        <w:pStyle w:val="8"/>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hint="eastAsia" w:ascii="楷体_GB2312" w:hAnsi="楷体_GB2312" w:eastAsia="楷体_GB2312" w:cs="楷体_GB2312"/>
          <w:b/>
          <w:bCs w:val="0"/>
          <w:sz w:val="32"/>
          <w:szCs w:val="32"/>
        </w:rPr>
      </w:pPr>
      <w:bookmarkStart w:id="16" w:name="_Toc5692"/>
      <w:bookmarkStart w:id="17" w:name="_Toc11004"/>
      <w:bookmarkStart w:id="18" w:name="_Toc3545"/>
      <w:bookmarkStart w:id="19" w:name="_Toc10625"/>
      <w:bookmarkStart w:id="20" w:name="_Toc27036"/>
      <w:r>
        <w:rPr>
          <w:rFonts w:hint="eastAsia" w:ascii="楷体_GB2312" w:hAnsi="楷体_GB2312" w:eastAsia="楷体_GB2312" w:cs="楷体_GB2312"/>
          <w:b/>
          <w:bCs w:val="0"/>
          <w:sz w:val="32"/>
          <w:szCs w:val="32"/>
        </w:rPr>
        <w:t>1.4工作原则</w:t>
      </w:r>
      <w:bookmarkEnd w:id="16"/>
      <w:bookmarkEnd w:id="17"/>
      <w:bookmarkEnd w:id="18"/>
      <w:bookmarkEnd w:id="19"/>
      <w:bookmarkEnd w:id="20"/>
    </w:p>
    <w:p w14:paraId="331386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坚持预防为主、以人为本、科学应对工作原则。 </w:t>
      </w:r>
    </w:p>
    <w:p w14:paraId="771031DF">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szCs w:val="32"/>
        </w:rPr>
      </w:pPr>
    </w:p>
    <w:p w14:paraId="7FA24652">
      <w:pPr>
        <w:pStyle w:val="8"/>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default" w:ascii="黑体" w:hAnsi="黑体" w:eastAsia="黑体" w:cs="黑体"/>
          <w:b w:val="0"/>
          <w:bCs/>
          <w:sz w:val="32"/>
          <w:szCs w:val="32"/>
          <w:lang w:val="en-US" w:eastAsia="zh-CN"/>
        </w:rPr>
      </w:pPr>
      <w:bookmarkStart w:id="21" w:name="_Toc25669"/>
      <w:bookmarkStart w:id="22" w:name="_Toc10117"/>
      <w:bookmarkStart w:id="23" w:name="_Toc10926"/>
      <w:bookmarkStart w:id="24" w:name="_Toc21013"/>
      <w:bookmarkStart w:id="25" w:name="_Toc10949"/>
      <w:r>
        <w:rPr>
          <w:rFonts w:hint="eastAsia" w:ascii="黑体" w:hAnsi="黑体" w:eastAsia="黑体" w:cs="黑体"/>
          <w:b w:val="0"/>
          <w:bCs/>
          <w:sz w:val="32"/>
          <w:szCs w:val="32"/>
        </w:rPr>
        <w:t>2</w:t>
      </w:r>
      <w:bookmarkEnd w:id="21"/>
      <w:bookmarkEnd w:id="22"/>
      <w:bookmarkEnd w:id="23"/>
      <w:bookmarkEnd w:id="24"/>
      <w:r>
        <w:rPr>
          <w:rFonts w:hint="eastAsia" w:ascii="黑体" w:hAnsi="黑体" w:eastAsia="黑体" w:cs="黑体"/>
          <w:b w:val="0"/>
          <w:bCs/>
          <w:sz w:val="32"/>
          <w:szCs w:val="32"/>
        </w:rPr>
        <w:t xml:space="preserve"> </w:t>
      </w:r>
      <w:bookmarkStart w:id="26" w:name="_Toc4490"/>
      <w:bookmarkStart w:id="27" w:name="_Toc26039"/>
      <w:bookmarkStart w:id="28" w:name="_Toc7849"/>
      <w:bookmarkStart w:id="29" w:name="_Toc13943"/>
      <w:r>
        <w:rPr>
          <w:rFonts w:hint="eastAsia" w:ascii="黑体" w:hAnsi="黑体" w:eastAsia="黑体" w:cs="黑体"/>
          <w:b w:val="0"/>
          <w:bCs/>
          <w:sz w:val="32"/>
          <w:szCs w:val="32"/>
          <w:lang w:val="en-US" w:eastAsia="zh-CN"/>
        </w:rPr>
        <w:t>日常工作组织指挥</w:t>
      </w:r>
      <w:bookmarkEnd w:id="25"/>
    </w:p>
    <w:p w14:paraId="11DCFCFF">
      <w:pPr>
        <w:pStyle w:val="8"/>
        <w:keepNext w:val="0"/>
        <w:keepLines w:val="0"/>
        <w:pageBreakBefore w:val="0"/>
        <w:widowControl w:val="0"/>
        <w:kinsoku/>
        <w:wordWrap/>
        <w:overflowPunct/>
        <w:topLinePunct w:val="0"/>
        <w:autoSpaceDE/>
        <w:autoSpaceDN/>
        <w:bidi w:val="0"/>
        <w:adjustRightInd/>
        <w:spacing w:line="560" w:lineRule="exact"/>
        <w:ind w:firstLine="723" w:firstLineChars="200"/>
        <w:jc w:val="center"/>
        <w:textAlignment w:val="auto"/>
        <w:outlineLvl w:val="9"/>
        <w:rPr>
          <w:rFonts w:ascii="仿宋_GB2312" w:hAnsi="仿宋_GB2312" w:eastAsia="仿宋_GB2312" w:cs="仿宋_GB2312"/>
          <w:b/>
          <w:sz w:val="36"/>
          <w:szCs w:val="36"/>
        </w:rPr>
      </w:pPr>
    </w:p>
    <w:p w14:paraId="5AFD05E7">
      <w:pPr>
        <w:pStyle w:val="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default" w:ascii="仿宋_GB2312" w:hAnsi="仿宋_GB2312" w:eastAsia="仿宋_GB2312" w:cs="仿宋_GB2312"/>
          <w:b w:val="0"/>
          <w:bCs/>
          <w:sz w:val="32"/>
          <w:szCs w:val="32"/>
          <w:lang w:val="en-US" w:eastAsia="zh-CN"/>
        </w:rPr>
      </w:pPr>
      <w:bookmarkStart w:id="30" w:name="_Toc31024"/>
      <w:r>
        <w:rPr>
          <w:rFonts w:hint="eastAsia" w:ascii="仿宋_GB2312" w:hAnsi="仿宋_GB2312" w:eastAsia="仿宋_GB2312" w:cs="仿宋_GB2312"/>
          <w:sz w:val="32"/>
          <w:szCs w:val="32"/>
        </w:rPr>
        <w:t>五原县人民政府</w:t>
      </w:r>
      <w:r>
        <w:rPr>
          <w:rFonts w:hint="eastAsia" w:ascii="仿宋_GB2312" w:hAnsi="仿宋_GB2312" w:eastAsia="仿宋_GB2312" w:cs="仿宋_GB2312"/>
          <w:sz w:val="32"/>
          <w:szCs w:val="32"/>
          <w:lang w:val="en-US" w:eastAsia="zh-CN"/>
        </w:rPr>
        <w:t>负责统一指挥、协调、部署全县地震应急处置工作，县政府成立防震减灾领导小组负责日常工作。</w:t>
      </w:r>
      <w:bookmarkEnd w:id="30"/>
    </w:p>
    <w:p w14:paraId="3879F49D">
      <w:pPr>
        <w:pStyle w:val="8"/>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ascii="仿宋_GB2312" w:hAnsi="仿宋_GB2312" w:eastAsia="仿宋_GB2312" w:cs="仿宋_GB2312"/>
          <w:bCs/>
          <w:sz w:val="32"/>
          <w:szCs w:val="32"/>
        </w:rPr>
      </w:pPr>
      <w:bookmarkStart w:id="31" w:name="_Toc32103"/>
      <w:r>
        <w:rPr>
          <w:rFonts w:hint="eastAsia" w:ascii="楷体_GB2312" w:hAnsi="楷体_GB2312" w:eastAsia="楷体_GB2312" w:cs="楷体_GB2312"/>
          <w:b/>
          <w:bCs w:val="0"/>
          <w:sz w:val="32"/>
          <w:szCs w:val="32"/>
        </w:rPr>
        <w:t xml:space="preserve">2.1 </w:t>
      </w:r>
      <w:r>
        <w:rPr>
          <w:rFonts w:hint="eastAsia" w:ascii="楷体_GB2312" w:hAnsi="楷体_GB2312" w:eastAsia="楷体_GB2312" w:cs="楷体_GB2312"/>
          <w:b/>
          <w:bCs w:val="0"/>
          <w:sz w:val="32"/>
          <w:szCs w:val="32"/>
          <w:lang w:val="en-US" w:eastAsia="zh-CN"/>
        </w:rPr>
        <w:t>防震减灾领导小组组织机构</w:t>
      </w:r>
      <w:bookmarkEnd w:id="31"/>
      <w:r>
        <w:rPr>
          <w:rFonts w:hint="eastAsia" w:ascii="仿宋_GB2312" w:hAnsi="仿宋_GB2312" w:eastAsia="仿宋_GB2312" w:cs="仿宋_GB2312"/>
          <w:bCs/>
          <w:sz w:val="32"/>
          <w:szCs w:val="32"/>
        </w:rPr>
        <w:t xml:space="preserve"> </w:t>
      </w:r>
      <w:bookmarkEnd w:id="26"/>
      <w:bookmarkEnd w:id="27"/>
      <w:bookmarkEnd w:id="28"/>
      <w:bookmarkEnd w:id="29"/>
    </w:p>
    <w:p w14:paraId="67FA9CE5">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Fonts w:hint="default" w:ascii="仿宋_GB2312" w:hAnsi="仿宋_GB2312" w:eastAsia="仿宋_GB2312" w:cs="仿宋_GB2312"/>
          <w:b w:val="0"/>
          <w:bCs w:val="0"/>
          <w:sz w:val="32"/>
          <w:szCs w:val="32"/>
          <w:lang w:val="en-US" w:eastAsia="zh-CN"/>
        </w:rPr>
      </w:pPr>
      <w:bookmarkStart w:id="32" w:name="_Toc29382"/>
      <w:r>
        <w:rPr>
          <w:rFonts w:hint="eastAsia" w:ascii="仿宋_GB2312" w:hAnsi="仿宋_GB2312" w:eastAsia="仿宋_GB2312" w:cs="仿宋_GB2312"/>
          <w:b/>
          <w:bCs/>
          <w:sz w:val="32"/>
          <w:szCs w:val="32"/>
          <w:lang w:val="en-US" w:eastAsia="zh-CN"/>
        </w:rPr>
        <w:t>组    长：</w:t>
      </w:r>
      <w:r>
        <w:rPr>
          <w:rFonts w:hint="eastAsia" w:ascii="仿宋_GB2312" w:hAnsi="仿宋_GB2312" w:eastAsia="仿宋_GB2312" w:cs="仿宋_GB2312"/>
          <w:b w:val="0"/>
          <w:bCs w:val="0"/>
          <w:sz w:val="32"/>
          <w:szCs w:val="32"/>
          <w:lang w:val="en-US" w:eastAsia="zh-CN"/>
        </w:rPr>
        <w:t>县委常委、政府分管常务、应急工作副县长</w:t>
      </w:r>
      <w:bookmarkEnd w:id="32"/>
    </w:p>
    <w:p w14:paraId="3D35D87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副 组 长：</w:t>
      </w:r>
      <w:r>
        <w:rPr>
          <w:rFonts w:hint="eastAsia" w:ascii="仿宋_GB2312" w:hAnsi="仿宋_GB2312" w:cs="仿宋_GB2312"/>
          <w:b w:val="0"/>
          <w:bCs w:val="0"/>
          <w:sz w:val="32"/>
          <w:szCs w:val="32"/>
          <w:lang w:val="en-US" w:eastAsia="zh-CN"/>
        </w:rPr>
        <w:t>应急管理局局长</w:t>
      </w:r>
    </w:p>
    <w:p w14:paraId="4935701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地震监测站站长</w:t>
      </w:r>
    </w:p>
    <w:p w14:paraId="26D648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red"/>
          <w:lang w:val="en-US" w:eastAsia="zh-CN"/>
        </w:rPr>
      </w:pPr>
      <w:r>
        <w:rPr>
          <w:rFonts w:hint="eastAsia" w:ascii="仿宋_GB2312" w:hAnsi="仿宋_GB2312" w:eastAsia="仿宋_GB2312" w:cs="仿宋_GB2312"/>
          <w:b/>
          <w:bCs/>
          <w:sz w:val="32"/>
          <w:szCs w:val="32"/>
          <w:lang w:val="en-US" w:eastAsia="zh-CN"/>
        </w:rPr>
        <w:t>成员单位：</w:t>
      </w:r>
      <w:r>
        <w:rPr>
          <w:rFonts w:hint="eastAsia" w:ascii="仿宋_GB2312" w:hAnsi="仿宋_GB2312" w:eastAsia="仿宋_GB2312" w:cs="仿宋_GB2312"/>
          <w:b w:val="0"/>
          <w:bCs w:val="0"/>
          <w:sz w:val="32"/>
          <w:szCs w:val="32"/>
          <w:highlight w:val="none"/>
          <w:lang w:val="en-US" w:eastAsia="zh-CN"/>
        </w:rPr>
        <w:t>宣传部、编办、党校、政府办、发展和改革委员会、教育局、工业和信息化局、公安局、司法局、财政局、自然资源局、住房和城乡建设局、交通运输局、水利局、农牧和科技局、卫生健康委员会、退役军人事务局、应急管理局、融媒体中心、消防救援大队、供电分公司、气象局、巴彦淖尔市民航机场、中国联通五原分公司、中国电信五原分公司、中国移动五原分公司、中国建设银行五原支行、中国人寿保险五原分公司、各乡镇（办事处、农场）。</w:t>
      </w:r>
    </w:p>
    <w:p w14:paraId="7410590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lang w:val="en-US" w:eastAsia="zh-CN"/>
        </w:rPr>
        <w:t>县防震减灾领导小组下设办公室，办公室设在县地震监测站。</w:t>
      </w:r>
    </w:p>
    <w:p w14:paraId="2D1B1016">
      <w:pPr>
        <w:pStyle w:val="8"/>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hint="default" w:ascii="仿宋_GB2312" w:hAnsi="仿宋_GB2312" w:eastAsia="楷体_GB2312" w:cs="仿宋_GB2312"/>
          <w:lang w:val="en-US" w:eastAsia="zh-CN"/>
        </w:rPr>
      </w:pPr>
      <w:bookmarkStart w:id="33" w:name="_Toc23374"/>
      <w:r>
        <w:rPr>
          <w:rFonts w:hint="eastAsia" w:ascii="楷体_GB2312" w:hAnsi="楷体_GB2312" w:eastAsia="楷体_GB2312" w:cs="楷体_GB2312"/>
          <w:b/>
          <w:bCs w:val="0"/>
          <w:sz w:val="32"/>
          <w:szCs w:val="32"/>
        </w:rPr>
        <w:t>2.2</w:t>
      </w:r>
      <w:r>
        <w:rPr>
          <w:rFonts w:hint="eastAsia" w:ascii="楷体_GB2312" w:hAnsi="楷体_GB2312" w:eastAsia="楷体_GB2312" w:cs="楷体_GB2312"/>
          <w:b/>
          <w:bCs w:val="0"/>
          <w:sz w:val="32"/>
          <w:szCs w:val="32"/>
          <w:lang w:val="en-US" w:eastAsia="zh-CN"/>
        </w:rPr>
        <w:t>防震减灾领导小组及办公室职责</w:t>
      </w:r>
      <w:bookmarkEnd w:id="33"/>
    </w:p>
    <w:p w14:paraId="1B24FD0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领导、组织、协调全县抗震救灾</w:t>
      </w:r>
      <w:r>
        <w:rPr>
          <w:rFonts w:hint="eastAsia" w:ascii="仿宋_GB2312" w:hAnsi="仿宋_GB2312" w:eastAsia="仿宋_GB2312" w:cs="仿宋_GB2312"/>
          <w:sz w:val="32"/>
          <w:szCs w:val="32"/>
          <w:lang w:val="en-US" w:eastAsia="zh-CN"/>
        </w:rPr>
        <w:t>日常</w:t>
      </w:r>
      <w:r>
        <w:rPr>
          <w:rFonts w:hint="eastAsia" w:ascii="仿宋_GB2312" w:hAnsi="仿宋_GB2312" w:eastAsia="仿宋_GB2312" w:cs="仿宋_GB2312"/>
          <w:sz w:val="32"/>
          <w:szCs w:val="32"/>
        </w:rPr>
        <w:t>工作，监督、指导地震灾害预警和预防工作。</w:t>
      </w:r>
    </w:p>
    <w:p w14:paraId="35260EF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负责抗震救灾重大事项的决策，适时发布启动应急响应程序的命令。</w:t>
      </w:r>
    </w:p>
    <w:p w14:paraId="280233B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协调人民解放军、武警、民兵预备役队伍参加抗震救灾工作。</w:t>
      </w:r>
    </w:p>
    <w:p w14:paraId="11D573A7">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四</w:t>
      </w:r>
      <w:r>
        <w:rPr>
          <w:rFonts w:hint="eastAsia" w:ascii="仿宋_GB2312" w:hAnsi="仿宋_GB2312" w:cs="仿宋_GB2312"/>
          <w:szCs w:val="32"/>
          <w:lang w:eastAsia="zh-CN"/>
        </w:rPr>
        <w:t>）</w:t>
      </w:r>
      <w:r>
        <w:rPr>
          <w:rFonts w:hint="eastAsia" w:ascii="仿宋_GB2312" w:hAnsi="仿宋_GB2312" w:cs="仿宋_GB2312"/>
          <w:szCs w:val="32"/>
        </w:rPr>
        <w:t>向市政府报告灾情和救援情况，必要时，请求协调支援。</w:t>
      </w:r>
    </w:p>
    <w:p w14:paraId="02CAFAB0">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cs="仿宋_GB2312"/>
          <w:szCs w:val="32"/>
          <w:lang w:val="en-US" w:eastAsia="zh-CN"/>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五</w:t>
      </w:r>
      <w:r>
        <w:rPr>
          <w:rFonts w:hint="eastAsia" w:ascii="仿宋_GB2312" w:hAnsi="仿宋_GB2312" w:cs="仿宋_GB2312"/>
          <w:szCs w:val="32"/>
          <w:lang w:eastAsia="zh-CN"/>
        </w:rPr>
        <w:t>）</w:t>
      </w:r>
      <w:r>
        <w:rPr>
          <w:rFonts w:hint="eastAsia" w:ascii="仿宋_GB2312" w:hAnsi="仿宋_GB2312" w:cs="仿宋_GB2312"/>
          <w:szCs w:val="32"/>
          <w:lang w:val="en-US" w:eastAsia="zh-CN"/>
        </w:rPr>
        <w:t>对本行政区域内容易发生地震灾害的危险源、危险区域进行调查、登记、风险评估，定期进行检查、监控，并责令有关单位采取安全防范措施；不断加强风险隐患排查整治；及时消除农村居民、城区老旧建筑物和城中村建筑物不符合抗震设防要求潜在隐患。</w:t>
      </w:r>
    </w:p>
    <w:p w14:paraId="72AD6421">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lang w:eastAsia="zh-CN"/>
        </w:rPr>
        <w:t>（</w:t>
      </w:r>
      <w:r>
        <w:rPr>
          <w:rFonts w:hint="eastAsia" w:ascii="仿宋_GB2312" w:hAnsi="仿宋_GB2312" w:cs="仿宋_GB2312"/>
          <w:szCs w:val="32"/>
          <w:lang w:val="en-US" w:eastAsia="zh-CN"/>
        </w:rPr>
        <w:t>六</w:t>
      </w:r>
      <w:r>
        <w:rPr>
          <w:rFonts w:hint="eastAsia" w:ascii="仿宋_GB2312" w:hAnsi="仿宋_GB2312" w:cs="仿宋_GB2312"/>
          <w:szCs w:val="32"/>
          <w:lang w:eastAsia="zh-CN"/>
        </w:rPr>
        <w:t>）</w:t>
      </w:r>
      <w:r>
        <w:rPr>
          <w:rFonts w:hint="eastAsia" w:ascii="仿宋_GB2312" w:hAnsi="仿宋_GB2312" w:cs="仿宋_GB2312"/>
          <w:szCs w:val="32"/>
          <w:lang w:val="en-US" w:eastAsia="zh-CN"/>
        </w:rPr>
        <w:t>负责收集和管理全县各类地震监测数据，并及时与市地震局联系，进行震情跟踪。遇有重大情况立即向县委、政府汇报。</w:t>
      </w:r>
    </w:p>
    <w:p w14:paraId="097BF240">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2"/>
        <w:rPr>
          <w:rFonts w:hint="default" w:eastAsia="仿宋_GB2312"/>
          <w:lang w:val="en-US" w:eastAsia="zh-CN"/>
        </w:rPr>
      </w:pPr>
      <w:bookmarkStart w:id="34" w:name="_Toc7099"/>
      <w:r>
        <w:rPr>
          <w:rFonts w:hint="eastAsia" w:ascii="仿宋_GB2312" w:hAnsi="仿宋_GB2312" w:cs="仿宋_GB2312"/>
          <w:szCs w:val="32"/>
          <w:lang w:eastAsia="zh-CN"/>
        </w:rPr>
        <w:t>（</w:t>
      </w:r>
      <w:r>
        <w:rPr>
          <w:rFonts w:hint="eastAsia" w:ascii="仿宋_GB2312" w:hAnsi="仿宋_GB2312" w:cs="仿宋_GB2312"/>
          <w:szCs w:val="32"/>
          <w:lang w:val="en-US" w:eastAsia="zh-CN"/>
        </w:rPr>
        <w:t>七</w:t>
      </w:r>
      <w:r>
        <w:rPr>
          <w:rFonts w:hint="eastAsia" w:ascii="仿宋_GB2312" w:hAnsi="仿宋_GB2312" w:cs="仿宋_GB2312"/>
          <w:szCs w:val="32"/>
          <w:lang w:eastAsia="zh-CN"/>
        </w:rPr>
        <w:t>）</w:t>
      </w:r>
      <w:r>
        <w:rPr>
          <w:rFonts w:hint="eastAsia" w:ascii="仿宋_GB2312" w:hAnsi="仿宋_GB2312" w:cs="仿宋_GB2312"/>
          <w:szCs w:val="32"/>
          <w:lang w:val="en-US" w:eastAsia="zh-CN"/>
        </w:rPr>
        <w:t>负责预案的修订、备案工作。</w:t>
      </w:r>
      <w:bookmarkEnd w:id="34"/>
    </w:p>
    <w:p w14:paraId="079FB2D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五原县抗震救灾指挥部是五原县区域内地震应急处置工作的指挥机构，在县</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政府领导下，统一指挥、协调和部署区域内地震应急工作。</w:t>
      </w:r>
    </w:p>
    <w:p w14:paraId="203A45E2">
      <w:pPr>
        <w:pStyle w:val="8"/>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1"/>
        <w:rPr>
          <w:rFonts w:hint="default" w:ascii="楷体_GB2312" w:hAnsi="楷体_GB2312" w:eastAsia="楷体_GB2312" w:cs="楷体_GB2312"/>
          <w:b/>
          <w:bCs w:val="0"/>
          <w:sz w:val="32"/>
          <w:szCs w:val="32"/>
          <w:lang w:val="en-US" w:eastAsia="zh-CN"/>
        </w:rPr>
      </w:pPr>
      <w:bookmarkStart w:id="35" w:name="_Toc12440"/>
      <w:r>
        <w:rPr>
          <w:rFonts w:hint="eastAsia" w:ascii="楷体_GB2312" w:hAnsi="楷体_GB2312" w:eastAsia="楷体_GB2312" w:cs="楷体_GB2312"/>
          <w:b/>
          <w:bCs w:val="0"/>
          <w:sz w:val="32"/>
          <w:szCs w:val="32"/>
        </w:rPr>
        <w:t>2.</w:t>
      </w:r>
      <w:r>
        <w:rPr>
          <w:rFonts w:hint="eastAsia" w:ascii="楷体_GB2312" w:hAnsi="楷体_GB2312" w:eastAsia="楷体_GB2312" w:cs="楷体_GB2312"/>
          <w:b/>
          <w:bCs w:val="0"/>
          <w:sz w:val="32"/>
          <w:szCs w:val="32"/>
          <w:lang w:val="en-US" w:eastAsia="zh-CN"/>
        </w:rPr>
        <w:t>3预案启动</w:t>
      </w:r>
      <w:bookmarkEnd w:id="35"/>
    </w:p>
    <w:p w14:paraId="64ED3BC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lang w:val="en-US" w:eastAsia="zh-CN"/>
        </w:rPr>
        <w:t>当五原县境内出现需启动预案情形时，领导小组办公室第一时间向县人民政府报告，并提出初步应急处置意见，经县政府批准后，启动本预案。</w:t>
      </w:r>
    </w:p>
    <w:p w14:paraId="4C048DC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p>
    <w:p w14:paraId="36096DDF">
      <w:pPr>
        <w:pStyle w:val="4"/>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outlineLvl w:val="0"/>
        <w:rPr>
          <w:rFonts w:hint="eastAsia" w:ascii="黑体" w:hAnsi="黑体" w:eastAsia="黑体" w:cs="黑体"/>
          <w:sz w:val="32"/>
          <w:szCs w:val="32"/>
          <w:lang w:val="en-US" w:eastAsia="zh-CN"/>
        </w:rPr>
      </w:pPr>
      <w:bookmarkStart w:id="36" w:name="_Toc25343"/>
      <w:r>
        <w:rPr>
          <w:rFonts w:hint="eastAsia" w:ascii="黑体" w:hAnsi="黑体" w:eastAsia="黑体" w:cs="黑体"/>
          <w:sz w:val="32"/>
          <w:szCs w:val="32"/>
          <w:lang w:val="en-US" w:eastAsia="zh-CN"/>
        </w:rPr>
        <w:t>3 地震事件分级响应机制</w:t>
      </w:r>
      <w:bookmarkEnd w:id="36"/>
    </w:p>
    <w:p w14:paraId="6733A38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p>
    <w:p w14:paraId="5CE59EF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地震事件分为地震灾害事件、有感地震事件及其他地震事件。</w:t>
      </w:r>
    </w:p>
    <w:p w14:paraId="1D242D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3.1地震灾害事件分级响应</w:t>
      </w:r>
    </w:p>
    <w:p w14:paraId="5D6A8CAF">
      <w:pPr>
        <w:pStyle w:val="4"/>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782EC02D">
      <w:pPr>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6F918AC2">
      <w:pPr>
        <w:pStyle w:val="4"/>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48432609">
      <w:pPr>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351BE539">
      <w:pPr>
        <w:pStyle w:val="4"/>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2CD27FBD">
      <w:pPr>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29B38B1A">
      <w:pPr>
        <w:pStyle w:val="4"/>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3832D27A">
      <w:pPr>
        <w:pageBreakBefore w:val="0"/>
        <w:kinsoku/>
        <w:wordWrap/>
        <w:overflowPunct/>
        <w:topLinePunct w:val="0"/>
        <w:autoSpaceDE/>
        <w:autoSpaceDN/>
        <w:bidi w:val="0"/>
        <w:adjustRightInd/>
        <w:spacing w:line="560" w:lineRule="exact"/>
        <w:ind w:firstLine="643" w:firstLineChars="200"/>
        <w:textAlignment w:val="auto"/>
        <w:rPr>
          <w:rFonts w:hint="eastAsia" w:ascii="楷体_GB2312" w:hAnsi="楷体_GB2312" w:eastAsia="楷体_GB2312" w:cs="楷体_GB2312"/>
          <w:b/>
          <w:bCs/>
          <w:sz w:val="32"/>
          <w:szCs w:val="32"/>
          <w:lang w:val="en-US" w:eastAsia="zh-CN"/>
        </w:rPr>
      </w:pPr>
    </w:p>
    <w:p w14:paraId="393D8633">
      <w:pPr>
        <w:pageBreakBefore w:val="0"/>
        <w:kinsoku/>
        <w:wordWrap/>
        <w:overflowPunct/>
        <w:topLinePunct w:val="0"/>
        <w:autoSpaceDE/>
        <w:autoSpaceDN/>
        <w:bidi w:val="0"/>
        <w:adjustRightInd/>
        <w:spacing w:line="560" w:lineRule="exact"/>
        <w:ind w:firstLine="643" w:firstLineChars="200"/>
        <w:textAlignment w:val="auto"/>
        <w:rPr>
          <w:rFonts w:hint="default" w:ascii="楷体_GB2312" w:hAnsi="楷体_GB2312" w:eastAsia="楷体_GB2312" w:cs="楷体_GB2312"/>
          <w:b/>
          <w:bCs/>
          <w:sz w:val="32"/>
          <w:szCs w:val="32"/>
          <w:lang w:val="en-US" w:eastAsia="zh-CN"/>
        </w:rPr>
      </w:pPr>
    </w:p>
    <w:p w14:paraId="06736DBB">
      <w:pPr>
        <w:pStyle w:val="4"/>
        <w:pageBreakBefore w:val="0"/>
        <w:kinsoku/>
        <w:wordWrap/>
        <w:overflowPunct/>
        <w:topLinePunct w:val="0"/>
        <w:autoSpaceDE/>
        <w:autoSpaceDN/>
        <w:bidi w:val="0"/>
        <w:adjustRightInd/>
        <w:spacing w:line="560" w:lineRule="exact"/>
        <w:ind w:firstLine="643" w:firstLineChars="200"/>
        <w:textAlignment w:val="auto"/>
        <w:rPr>
          <w:rFonts w:hint="default" w:ascii="楷体_GB2312" w:hAnsi="楷体_GB2312" w:eastAsia="楷体_GB2312" w:cs="楷体_GB2312"/>
          <w:b/>
          <w:bCs/>
          <w:sz w:val="32"/>
          <w:szCs w:val="32"/>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380084D">
      <w:pPr>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地震灾害事件分级响应表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17"/>
        <w:gridCol w:w="1066"/>
        <w:gridCol w:w="1817"/>
        <w:gridCol w:w="1288"/>
        <w:gridCol w:w="662"/>
        <w:gridCol w:w="3283"/>
        <w:gridCol w:w="921"/>
      </w:tblGrid>
      <w:tr w14:paraId="70A3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vMerge w:val="restart"/>
          </w:tcPr>
          <w:p w14:paraId="6B557D6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地震灾害分级</w:t>
            </w:r>
          </w:p>
        </w:tc>
        <w:tc>
          <w:tcPr>
            <w:tcW w:w="6688" w:type="dxa"/>
            <w:gridSpan w:val="4"/>
          </w:tcPr>
          <w:p w14:paraId="252B183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分级标准</w:t>
            </w:r>
          </w:p>
        </w:tc>
        <w:tc>
          <w:tcPr>
            <w:tcW w:w="662" w:type="dxa"/>
            <w:vMerge w:val="restart"/>
          </w:tcPr>
          <w:p w14:paraId="008F64E8">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响应级别</w:t>
            </w:r>
          </w:p>
        </w:tc>
        <w:tc>
          <w:tcPr>
            <w:tcW w:w="3283" w:type="dxa"/>
            <w:vMerge w:val="restart"/>
          </w:tcPr>
          <w:p w14:paraId="30EB920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647B1DC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59C318A0">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抗震救灾指挥机构</w:t>
            </w:r>
          </w:p>
        </w:tc>
        <w:tc>
          <w:tcPr>
            <w:tcW w:w="921" w:type="dxa"/>
            <w:vMerge w:val="restart"/>
          </w:tcPr>
          <w:p w14:paraId="1C9D854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3528C2A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61043EEC">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r>
      <w:tr w14:paraId="4005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161050BC">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c>
          <w:tcPr>
            <w:tcW w:w="2517" w:type="dxa"/>
            <w:vMerge w:val="restart"/>
          </w:tcPr>
          <w:p w14:paraId="334CD94D">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震级</w:t>
            </w:r>
          </w:p>
        </w:tc>
        <w:tc>
          <w:tcPr>
            <w:tcW w:w="4171" w:type="dxa"/>
            <w:gridSpan w:val="3"/>
          </w:tcPr>
          <w:p w14:paraId="1715128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预评估结果</w:t>
            </w:r>
          </w:p>
        </w:tc>
        <w:tc>
          <w:tcPr>
            <w:tcW w:w="662" w:type="dxa"/>
            <w:vMerge w:val="continue"/>
          </w:tcPr>
          <w:p w14:paraId="44A17B6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c>
          <w:tcPr>
            <w:tcW w:w="3283" w:type="dxa"/>
            <w:vMerge w:val="continue"/>
          </w:tcPr>
          <w:p w14:paraId="4E26788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c>
          <w:tcPr>
            <w:tcW w:w="921" w:type="dxa"/>
            <w:vMerge w:val="continue"/>
          </w:tcPr>
          <w:p w14:paraId="7B0021A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r>
      <w:tr w14:paraId="7286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40035C94">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c>
          <w:tcPr>
            <w:tcW w:w="2517" w:type="dxa"/>
            <w:vMerge w:val="continue"/>
          </w:tcPr>
          <w:p w14:paraId="355ACF6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c>
          <w:tcPr>
            <w:tcW w:w="1066" w:type="dxa"/>
          </w:tcPr>
          <w:p w14:paraId="237C4B3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死亡人员（含失踪）</w:t>
            </w:r>
          </w:p>
        </w:tc>
        <w:tc>
          <w:tcPr>
            <w:tcW w:w="1817" w:type="dxa"/>
          </w:tcPr>
          <w:p w14:paraId="586169EA">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1A54D5D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经济损失</w:t>
            </w:r>
          </w:p>
        </w:tc>
        <w:tc>
          <w:tcPr>
            <w:tcW w:w="1288" w:type="dxa"/>
          </w:tcPr>
          <w:p w14:paraId="16ADBC74">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社会影响度</w:t>
            </w:r>
          </w:p>
        </w:tc>
        <w:tc>
          <w:tcPr>
            <w:tcW w:w="662" w:type="dxa"/>
            <w:vMerge w:val="continue"/>
          </w:tcPr>
          <w:p w14:paraId="699AB907">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c>
          <w:tcPr>
            <w:tcW w:w="3283" w:type="dxa"/>
            <w:vMerge w:val="continue"/>
          </w:tcPr>
          <w:p w14:paraId="735C8396">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c>
          <w:tcPr>
            <w:tcW w:w="921" w:type="dxa"/>
            <w:vMerge w:val="continue"/>
          </w:tcPr>
          <w:p w14:paraId="643BA6D4">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tc>
      </w:tr>
      <w:tr w14:paraId="61A8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F5A5C2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特别重大地震灾害</w:t>
            </w:r>
          </w:p>
        </w:tc>
        <w:tc>
          <w:tcPr>
            <w:tcW w:w="2517" w:type="dxa"/>
          </w:tcPr>
          <w:p w14:paraId="3DABF6B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人口较密集地区发生M≥7.0级</w:t>
            </w:r>
          </w:p>
        </w:tc>
        <w:tc>
          <w:tcPr>
            <w:tcW w:w="1066" w:type="dxa"/>
          </w:tcPr>
          <w:p w14:paraId="5CFFC857">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300人以上</w:t>
            </w:r>
          </w:p>
        </w:tc>
        <w:tc>
          <w:tcPr>
            <w:tcW w:w="1817" w:type="dxa"/>
          </w:tcPr>
          <w:p w14:paraId="0807F0C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造成特别严重经济损失</w:t>
            </w:r>
          </w:p>
        </w:tc>
        <w:tc>
          <w:tcPr>
            <w:tcW w:w="1288" w:type="dxa"/>
          </w:tcPr>
          <w:p w14:paraId="05DB7AF9">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特别重大社会影响</w:t>
            </w:r>
          </w:p>
        </w:tc>
        <w:tc>
          <w:tcPr>
            <w:tcW w:w="662" w:type="dxa"/>
          </w:tcPr>
          <w:p w14:paraId="337E4AA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Ⅰ级</w:t>
            </w:r>
          </w:p>
        </w:tc>
        <w:tc>
          <w:tcPr>
            <w:tcW w:w="3283" w:type="dxa"/>
          </w:tcPr>
          <w:p w14:paraId="78502E67">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国务院抗震救灾指挥机构领导自治区人民政府抗震救灾指挥部按照国务院的要求组织开展地震应急工作。</w:t>
            </w:r>
          </w:p>
        </w:tc>
        <w:tc>
          <w:tcPr>
            <w:tcW w:w="921" w:type="dxa"/>
            <w:vMerge w:val="restart"/>
          </w:tcPr>
          <w:p w14:paraId="667042ED">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5B643B66">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地震应急响应启动后，可视灾情及发展情况等适时调整响应级别。</w:t>
            </w:r>
          </w:p>
        </w:tc>
      </w:tr>
      <w:tr w14:paraId="42BC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CFD67F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重大地震灾害</w:t>
            </w:r>
          </w:p>
        </w:tc>
        <w:tc>
          <w:tcPr>
            <w:tcW w:w="2517" w:type="dxa"/>
          </w:tcPr>
          <w:p w14:paraId="6807F177">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人口较密集地区发生6.0≤M</w:t>
            </w:r>
            <w:r>
              <w:rPr>
                <w:rFonts w:hint="eastAsia" w:ascii="仿宋_GB2312" w:hAnsi="仿宋_GB2312" w:cs="仿宋_GB2312"/>
                <w:sz w:val="28"/>
                <w:szCs w:val="28"/>
                <w:vertAlign w:val="baseline"/>
                <w:lang w:val="en-US" w:eastAsia="zh-CN"/>
              </w:rPr>
              <w:t>＜</w:t>
            </w:r>
            <w:r>
              <w:rPr>
                <w:rFonts w:hint="eastAsia" w:ascii="仿宋_GB2312" w:hAnsi="仿宋_GB2312" w:eastAsia="仿宋_GB2312" w:cs="仿宋_GB2312"/>
                <w:sz w:val="28"/>
                <w:szCs w:val="28"/>
                <w:vertAlign w:val="baseline"/>
                <w:lang w:val="en-US" w:eastAsia="zh-CN"/>
              </w:rPr>
              <w:t>7.0级</w:t>
            </w:r>
          </w:p>
        </w:tc>
        <w:tc>
          <w:tcPr>
            <w:tcW w:w="1066" w:type="dxa"/>
          </w:tcPr>
          <w:p w14:paraId="306C93BF">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50-300人</w:t>
            </w:r>
          </w:p>
        </w:tc>
        <w:tc>
          <w:tcPr>
            <w:tcW w:w="1817" w:type="dxa"/>
          </w:tcPr>
          <w:p w14:paraId="584EBB20">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严重经济损失</w:t>
            </w:r>
          </w:p>
        </w:tc>
        <w:tc>
          <w:tcPr>
            <w:tcW w:w="1288" w:type="dxa"/>
          </w:tcPr>
          <w:p w14:paraId="400B57AD">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重大社会影响</w:t>
            </w:r>
          </w:p>
        </w:tc>
        <w:tc>
          <w:tcPr>
            <w:tcW w:w="662" w:type="dxa"/>
          </w:tcPr>
          <w:p w14:paraId="5883238C">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Ⅰ级</w:t>
            </w:r>
          </w:p>
        </w:tc>
        <w:tc>
          <w:tcPr>
            <w:tcW w:w="3283" w:type="dxa"/>
          </w:tcPr>
          <w:p w14:paraId="6354B974">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自治区人民政府抗震救灾指挥部领导灾区地震应急工作。</w:t>
            </w:r>
          </w:p>
        </w:tc>
        <w:tc>
          <w:tcPr>
            <w:tcW w:w="921" w:type="dxa"/>
            <w:vMerge w:val="continue"/>
          </w:tcPr>
          <w:p w14:paraId="5D7BE1C2">
            <w:pPr>
              <w:pStyle w:val="4"/>
              <w:pageBreakBefore w:val="0"/>
              <w:kinsoku/>
              <w:wordWrap/>
              <w:overflowPunct/>
              <w:topLinePunct w:val="0"/>
              <w:autoSpaceDE/>
              <w:autoSpaceDN/>
              <w:bidi w:val="0"/>
              <w:adjustRightInd/>
              <w:spacing w:line="560" w:lineRule="exact"/>
              <w:ind w:firstLine="640" w:firstLineChars="200"/>
              <w:textAlignment w:val="auto"/>
              <w:rPr>
                <w:rFonts w:hint="eastAsia"/>
                <w:vertAlign w:val="baseline"/>
                <w:lang w:val="en-US" w:eastAsia="zh-CN"/>
              </w:rPr>
            </w:pPr>
          </w:p>
        </w:tc>
      </w:tr>
      <w:tr w14:paraId="0E15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D0AECCD">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较大地震灾害</w:t>
            </w:r>
          </w:p>
        </w:tc>
        <w:tc>
          <w:tcPr>
            <w:tcW w:w="2517" w:type="dxa"/>
          </w:tcPr>
          <w:p w14:paraId="471A802C">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sz w:val="28"/>
                <w:szCs w:val="28"/>
                <w:lang w:val="en-US" w:eastAsia="zh-CN"/>
              </w:rPr>
              <w:t>人口较密集地区</w:t>
            </w:r>
            <w:r>
              <w:rPr>
                <w:rFonts w:hint="eastAsia" w:ascii="仿宋_GB2312" w:hAnsi="仿宋_GB2312" w:eastAsia="仿宋_GB2312" w:cs="仿宋_GB2312"/>
                <w:sz w:val="28"/>
                <w:szCs w:val="28"/>
                <w:lang w:val="en-US" w:eastAsia="zh-CN"/>
              </w:rPr>
              <w:t>发生5.0≤M</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6.0级</w:t>
            </w:r>
          </w:p>
          <w:p w14:paraId="149F96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lang w:val="en-US" w:eastAsia="zh-CN"/>
              </w:rPr>
            </w:pPr>
            <w:r>
              <w:rPr>
                <w:rFonts w:hint="eastAsia" w:ascii="仿宋_GB2312" w:hAnsi="仿宋_GB2312" w:eastAsia="仿宋_GB2312" w:cs="仿宋_GB2312"/>
                <w:sz w:val="28"/>
                <w:szCs w:val="28"/>
                <w:vertAlign w:val="baseline"/>
                <w:lang w:val="en-US" w:eastAsia="zh-CN"/>
              </w:rPr>
              <w:t>人口密集地区发生4.0≤M＜5.0级</w:t>
            </w:r>
          </w:p>
        </w:tc>
        <w:tc>
          <w:tcPr>
            <w:tcW w:w="1066" w:type="dxa"/>
          </w:tcPr>
          <w:p w14:paraId="3BAC67D7">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vertAlign w:val="baseline"/>
                <w:lang w:val="en-US" w:eastAsia="zh-CN"/>
              </w:rPr>
            </w:pPr>
          </w:p>
          <w:p w14:paraId="4355517B">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10-50人</w:t>
            </w:r>
          </w:p>
        </w:tc>
        <w:tc>
          <w:tcPr>
            <w:tcW w:w="1817" w:type="dxa"/>
          </w:tcPr>
          <w:p w14:paraId="57C98815">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较重经济损失；包括邻近盟市发生强震</w:t>
            </w:r>
          </w:p>
        </w:tc>
        <w:tc>
          <w:tcPr>
            <w:tcW w:w="1288" w:type="dxa"/>
          </w:tcPr>
          <w:p w14:paraId="2FA79FC8">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25B35095">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较大社会影响</w:t>
            </w:r>
          </w:p>
        </w:tc>
        <w:tc>
          <w:tcPr>
            <w:tcW w:w="662" w:type="dxa"/>
          </w:tcPr>
          <w:p w14:paraId="334AB65B">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Ⅰ级</w:t>
            </w:r>
          </w:p>
        </w:tc>
        <w:tc>
          <w:tcPr>
            <w:tcW w:w="3283" w:type="dxa"/>
          </w:tcPr>
          <w:p w14:paraId="3824CD6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在自治区人民政府抗震救灾指挥部的支持下，市抗震救灾指挥部领导地震应急工作。</w:t>
            </w:r>
          </w:p>
        </w:tc>
        <w:tc>
          <w:tcPr>
            <w:tcW w:w="921" w:type="dxa"/>
            <w:vMerge w:val="continue"/>
          </w:tcPr>
          <w:p w14:paraId="0ED293C4">
            <w:pPr>
              <w:pStyle w:val="4"/>
              <w:pageBreakBefore w:val="0"/>
              <w:kinsoku/>
              <w:wordWrap/>
              <w:overflowPunct/>
              <w:topLinePunct w:val="0"/>
              <w:autoSpaceDE/>
              <w:autoSpaceDN/>
              <w:bidi w:val="0"/>
              <w:adjustRightInd/>
              <w:spacing w:line="560" w:lineRule="exact"/>
              <w:ind w:firstLine="640" w:firstLineChars="200"/>
              <w:textAlignment w:val="auto"/>
              <w:rPr>
                <w:rFonts w:hint="eastAsia"/>
                <w:vertAlign w:val="baseline"/>
                <w:lang w:val="en-US" w:eastAsia="zh-CN"/>
              </w:rPr>
            </w:pPr>
          </w:p>
        </w:tc>
      </w:tr>
      <w:tr w14:paraId="7504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04FE3EE">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一般地震灾害</w:t>
            </w:r>
          </w:p>
        </w:tc>
        <w:tc>
          <w:tcPr>
            <w:tcW w:w="2517" w:type="dxa"/>
          </w:tcPr>
          <w:p w14:paraId="20CBF391">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人口较密集地区发</w:t>
            </w:r>
            <w:r>
              <w:rPr>
                <w:rFonts w:hint="eastAsia" w:ascii="仿宋_GB2312" w:hAnsi="仿宋_GB2312" w:eastAsia="仿宋_GB2312" w:cs="仿宋_GB2312"/>
                <w:sz w:val="28"/>
                <w:szCs w:val="28"/>
                <w:vertAlign w:val="baseline"/>
                <w:lang w:val="en-US" w:eastAsia="zh-CN"/>
              </w:rPr>
              <w:t>生4.0≤M＜5.0级</w:t>
            </w:r>
          </w:p>
        </w:tc>
        <w:tc>
          <w:tcPr>
            <w:tcW w:w="1066" w:type="dxa"/>
          </w:tcPr>
          <w:p w14:paraId="12DC55CB">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10人以下</w:t>
            </w:r>
          </w:p>
        </w:tc>
        <w:tc>
          <w:tcPr>
            <w:tcW w:w="1817" w:type="dxa"/>
          </w:tcPr>
          <w:p w14:paraId="7B85CF07">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造成一定经济损失；包括相邻盟市发生强震</w:t>
            </w:r>
          </w:p>
        </w:tc>
        <w:tc>
          <w:tcPr>
            <w:tcW w:w="1288" w:type="dxa"/>
          </w:tcPr>
          <w:p w14:paraId="5AC98126">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sz w:val="28"/>
                <w:szCs w:val="28"/>
                <w:vertAlign w:val="baseline"/>
                <w:lang w:val="en-US" w:eastAsia="zh-CN"/>
              </w:rPr>
            </w:pPr>
          </w:p>
          <w:p w14:paraId="3036B147">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一定社会影响</w:t>
            </w:r>
          </w:p>
        </w:tc>
        <w:tc>
          <w:tcPr>
            <w:tcW w:w="662" w:type="dxa"/>
          </w:tcPr>
          <w:p w14:paraId="68D5DDA8">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Ⅱ级</w:t>
            </w:r>
          </w:p>
        </w:tc>
        <w:tc>
          <w:tcPr>
            <w:tcW w:w="3283" w:type="dxa"/>
          </w:tcPr>
          <w:p w14:paraId="1C913623">
            <w:pPr>
              <w:pStyle w:val="4"/>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default"/>
                <w:sz w:val="28"/>
                <w:szCs w:val="28"/>
                <w:vertAlign w:val="baseline"/>
                <w:lang w:val="en-US" w:eastAsia="zh-CN"/>
              </w:rPr>
            </w:pPr>
            <w:r>
              <w:rPr>
                <w:rFonts w:hint="eastAsia"/>
                <w:sz w:val="28"/>
                <w:szCs w:val="28"/>
                <w:vertAlign w:val="baseline"/>
                <w:lang w:val="en-US" w:eastAsia="zh-CN"/>
              </w:rPr>
              <w:t>在自治区人民政府和市抗震救灾指挥部的支持下，灾区所在旗县（市、区）抗震救灾指挥部领导地震应急工作。</w:t>
            </w:r>
          </w:p>
        </w:tc>
        <w:tc>
          <w:tcPr>
            <w:tcW w:w="921" w:type="dxa"/>
            <w:vMerge w:val="continue"/>
          </w:tcPr>
          <w:p w14:paraId="32CB0796">
            <w:pPr>
              <w:pStyle w:val="4"/>
              <w:pageBreakBefore w:val="0"/>
              <w:kinsoku/>
              <w:wordWrap/>
              <w:overflowPunct/>
              <w:topLinePunct w:val="0"/>
              <w:autoSpaceDE/>
              <w:autoSpaceDN/>
              <w:bidi w:val="0"/>
              <w:adjustRightInd/>
              <w:spacing w:line="560" w:lineRule="exact"/>
              <w:ind w:firstLine="640" w:firstLineChars="200"/>
              <w:textAlignment w:val="auto"/>
              <w:rPr>
                <w:rFonts w:hint="eastAsia"/>
                <w:vertAlign w:val="baseline"/>
                <w:lang w:val="en-US" w:eastAsia="zh-CN"/>
              </w:rPr>
            </w:pPr>
          </w:p>
        </w:tc>
      </w:tr>
    </w:tbl>
    <w:p w14:paraId="6E64C88B">
      <w:pPr>
        <w:pStyle w:val="4"/>
        <w:pageBreakBefore w:val="0"/>
        <w:kinsoku/>
        <w:wordWrap/>
        <w:overflowPunct/>
        <w:topLinePunct w:val="0"/>
        <w:autoSpaceDE/>
        <w:autoSpaceDN/>
        <w:bidi w:val="0"/>
        <w:adjustRightInd/>
        <w:spacing w:line="560" w:lineRule="exact"/>
        <w:ind w:firstLine="640" w:firstLineChars="200"/>
        <w:textAlignment w:val="auto"/>
        <w:rPr>
          <w:rFonts w:hint="eastAsia"/>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D80AD29">
      <w:pPr>
        <w:pStyle w:val="4"/>
        <w:pageBreakBefore w:val="0"/>
        <w:kinsoku/>
        <w:wordWrap/>
        <w:overflowPunct/>
        <w:topLinePunct w:val="0"/>
        <w:autoSpaceDE/>
        <w:autoSpaceDN/>
        <w:bidi w:val="0"/>
        <w:adjustRightInd/>
        <w:spacing w:line="560" w:lineRule="exact"/>
        <w:ind w:firstLine="640" w:firstLineChars="200"/>
        <w:textAlignment w:val="auto"/>
        <w:rPr>
          <w:rFonts w:hint="default"/>
          <w:lang w:val="en-US" w:eastAsia="zh-CN"/>
        </w:rPr>
      </w:pPr>
    </w:p>
    <w:p w14:paraId="50929E4D">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3.2有感地震和其他地震事件</w:t>
      </w:r>
    </w:p>
    <w:p w14:paraId="4D52E0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val="en-US" w:eastAsia="zh-CN"/>
        </w:rPr>
      </w:pPr>
      <w:bookmarkStart w:id="37" w:name="_Toc24193"/>
      <w:r>
        <w:rPr>
          <w:rFonts w:hint="eastAsia" w:ascii="仿宋_GB2312" w:hAnsi="仿宋_GB2312" w:eastAsia="仿宋_GB2312" w:cs="仿宋_GB2312"/>
          <w:b/>
          <w:bCs/>
          <w:sz w:val="32"/>
          <w:szCs w:val="32"/>
          <w:lang w:val="en-US" w:eastAsia="zh-CN"/>
        </w:rPr>
        <w:t>强有感地震</w:t>
      </w:r>
      <w:bookmarkEnd w:id="37"/>
    </w:p>
    <w:p w14:paraId="453A07A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当县内发生小于</w:t>
      </w:r>
      <w:r>
        <w:rPr>
          <w:rFonts w:hint="eastAsia" w:ascii="仿宋_GB2312" w:hAnsi="仿宋_GB2312" w:eastAsia="仿宋_GB2312" w:cs="仿宋_GB2312"/>
          <w:lang w:val="en-US" w:eastAsia="zh-CN"/>
        </w:rPr>
        <w:t>4.0</w:t>
      </w:r>
      <w:r>
        <w:rPr>
          <w:rFonts w:hint="eastAsia"/>
          <w:lang w:val="en-US" w:eastAsia="zh-CN"/>
        </w:rPr>
        <w:t>级有感地震，对城镇和较大型水库、电站等重要设施场地可能产生较大影响，应急管理局、地震监测站加强震情趋势研判，提出意见及时向县政府报告，同时上报市应急管理局和市地震局。</w:t>
      </w:r>
    </w:p>
    <w:p w14:paraId="658B3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应急管理局派出应急工作人员进行业务指导，配合震区做好地震应急工作，开展灾害损失评估和科学考察。</w:t>
      </w:r>
    </w:p>
    <w:p w14:paraId="464C72C7">
      <w:pPr>
        <w:pStyle w:val="4"/>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lang w:val="en-US" w:eastAsia="zh-CN"/>
        </w:rPr>
      </w:pPr>
      <w:r>
        <w:rPr>
          <w:rFonts w:hint="eastAsia"/>
          <w:lang w:val="en-US" w:eastAsia="zh-CN"/>
        </w:rPr>
        <w:t>应急结束后，应急管理局、地震监测站要及时将地震应急工作上报县政府。</w:t>
      </w:r>
    </w:p>
    <w:p w14:paraId="29F1B1C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sz w:val="32"/>
          <w:szCs w:val="32"/>
          <w:lang w:val="en-US" w:eastAsia="zh-CN"/>
        </w:rPr>
      </w:pPr>
      <w:bookmarkStart w:id="38" w:name="_Toc17094"/>
      <w:r>
        <w:rPr>
          <w:rFonts w:hint="eastAsia" w:ascii="仿宋_GB2312" w:hAnsi="仿宋_GB2312" w:eastAsia="仿宋_GB2312" w:cs="仿宋_GB2312"/>
          <w:b/>
          <w:bCs/>
          <w:sz w:val="32"/>
          <w:szCs w:val="32"/>
          <w:lang w:val="en-US" w:eastAsia="zh-CN"/>
        </w:rPr>
        <w:t>地震谣传</w:t>
      </w:r>
      <w:bookmarkEnd w:id="38"/>
    </w:p>
    <w:p w14:paraId="31F9F29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lang w:val="en-US" w:eastAsia="zh-CN"/>
        </w:rPr>
        <w:t>当我县区域内出现地震谣传并造成社会影响时，县委宣传部、政府办、应急管理局要加强与公安局、通信运营商协调配合，采取有效措施，迅速调查、分析澄清，将有关情况上报县政府，并利用各种媒体报道事实真相，宣传科学知识，平息地震谣传，稳定社会秩序。</w:t>
      </w:r>
    </w:p>
    <w:p w14:paraId="52D06901">
      <w:pPr>
        <w:pStyle w:val="4"/>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lang w:val="en-US" w:eastAsia="zh-CN"/>
        </w:rPr>
      </w:pPr>
    </w:p>
    <w:p w14:paraId="1B20EB59">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黑体" w:hAnsi="黑体" w:eastAsia="黑体" w:cs="黑体"/>
          <w:sz w:val="32"/>
          <w:szCs w:val="32"/>
          <w:lang w:val="en-US" w:eastAsia="zh-CN"/>
        </w:rPr>
      </w:pPr>
      <w:bookmarkStart w:id="39" w:name="_Toc9416"/>
      <w:r>
        <w:rPr>
          <w:rFonts w:hint="eastAsia" w:ascii="黑体" w:hAnsi="黑体" w:eastAsia="黑体" w:cs="黑体"/>
          <w:sz w:val="32"/>
          <w:szCs w:val="32"/>
          <w:lang w:val="en-US" w:eastAsia="zh-CN"/>
        </w:rPr>
        <w:t>4 地震灾害事件应急响应措施</w:t>
      </w:r>
      <w:bookmarkEnd w:id="39"/>
    </w:p>
    <w:p w14:paraId="69790B7B">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p>
    <w:p w14:paraId="1E82C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破坏性地震发生后，防震减灾领导小组转为抗震救灾指挥部，提升指挥级别，科学配置响应领导和工作人员，指挥协调地震应急与救灾工作。</w:t>
      </w:r>
    </w:p>
    <w:p w14:paraId="1799398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default" w:ascii="楷体_GB2312" w:hAnsi="楷体_GB2312" w:eastAsia="楷体_GB2312" w:cs="楷体_GB2312"/>
          <w:b/>
          <w:bCs/>
          <w:lang w:val="en-US" w:eastAsia="zh-CN"/>
        </w:rPr>
      </w:pPr>
      <w:bookmarkStart w:id="40" w:name="_Toc22725"/>
      <w:r>
        <w:rPr>
          <w:rFonts w:hint="eastAsia" w:ascii="楷体_GB2312" w:hAnsi="楷体_GB2312" w:eastAsia="楷体_GB2312" w:cs="楷体_GB2312"/>
          <w:b/>
          <w:bCs/>
          <w:lang w:val="en-US" w:eastAsia="zh-CN"/>
        </w:rPr>
        <w:t>4.1五原县抗震救灾指挥部</w:t>
      </w:r>
      <w:bookmarkEnd w:id="40"/>
    </w:p>
    <w:p w14:paraId="08608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五原县抗震救灾指挥部是五原县区域内地震灾害应急处置工作的指挥机构，在县政府领导下，统一指挥、协调和部署区域内地震灾害应急工作。</w:t>
      </w:r>
    </w:p>
    <w:p w14:paraId="7A840D26">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default"/>
          <w:lang w:val="en-US" w:eastAsia="zh-CN"/>
        </w:rPr>
      </w:pPr>
      <w:bookmarkStart w:id="41" w:name="_Toc23410"/>
      <w:r>
        <w:rPr>
          <w:rFonts w:hint="eastAsia" w:ascii="楷体_GB2312" w:hAnsi="楷体_GB2312" w:eastAsia="楷体_GB2312" w:cs="楷体_GB2312"/>
          <w:b/>
          <w:bCs/>
          <w:lang w:val="en-US" w:eastAsia="zh-CN"/>
        </w:rPr>
        <w:t>4.2五原县抗震救灾指挥部组织机构</w:t>
      </w:r>
      <w:bookmarkEnd w:id="41"/>
    </w:p>
    <w:p w14:paraId="5F8FD38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挥: </w:t>
      </w:r>
      <w:r>
        <w:rPr>
          <w:rFonts w:hint="eastAsia" w:ascii="仿宋_GB2312" w:hAnsi="仿宋_GB2312" w:eastAsia="仿宋_GB2312" w:cs="仿宋_GB2312"/>
          <w:sz w:val="32"/>
          <w:szCs w:val="32"/>
          <w:lang w:eastAsia="zh-CN"/>
        </w:rPr>
        <w:t>县委副书记、</w:t>
      </w:r>
      <w:r>
        <w:rPr>
          <w:rFonts w:hint="eastAsia" w:ascii="仿宋_GB2312" w:hAnsi="仿宋_GB2312" w:eastAsia="仿宋_GB2312" w:cs="仿宋_GB2312"/>
          <w:sz w:val="32"/>
          <w:szCs w:val="32"/>
        </w:rPr>
        <w:t>政府县长</w:t>
      </w:r>
    </w:p>
    <w:p w14:paraId="2FD81CA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常务副总指挥：</w:t>
      </w:r>
      <w:r>
        <w:rPr>
          <w:rFonts w:hint="eastAsia" w:ascii="仿宋_GB2312" w:hAnsi="仿宋_GB2312" w:eastAsia="仿宋_GB2312" w:cs="仿宋_GB2312"/>
          <w:sz w:val="32"/>
          <w:szCs w:val="32"/>
          <w:lang w:val="en-US" w:eastAsia="zh-CN"/>
        </w:rPr>
        <w:t>县委常委、分管</w:t>
      </w:r>
      <w:r>
        <w:rPr>
          <w:rFonts w:hint="eastAsia" w:ascii="仿宋_GB2312" w:hAnsi="仿宋_GB2312" w:eastAsia="仿宋_GB2312" w:cs="仿宋_GB2312"/>
          <w:sz w:val="32"/>
          <w:szCs w:val="32"/>
        </w:rPr>
        <w:t>常务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应急工作</w:t>
      </w:r>
      <w:r>
        <w:rPr>
          <w:rFonts w:hint="eastAsia" w:ascii="仿宋_GB2312" w:hAnsi="仿宋_GB2312" w:eastAsia="仿宋_GB2312" w:cs="仿宋_GB2312"/>
          <w:sz w:val="32"/>
          <w:szCs w:val="32"/>
        </w:rPr>
        <w:t>副县长</w:t>
      </w:r>
    </w:p>
    <w:p w14:paraId="5A669C6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挥：县委常委、</w:t>
      </w:r>
      <w:r>
        <w:rPr>
          <w:rFonts w:hint="eastAsia" w:ascii="仿宋_GB2312" w:hAnsi="仿宋_GB2312" w:eastAsia="仿宋_GB2312" w:cs="仿宋_GB2312"/>
          <w:sz w:val="32"/>
          <w:szCs w:val="32"/>
          <w:lang w:val="en-US" w:eastAsia="zh-CN"/>
        </w:rPr>
        <w:t>人武部</w:t>
      </w:r>
      <w:r>
        <w:rPr>
          <w:rFonts w:hint="eastAsia" w:ascii="仿宋_GB2312" w:hAnsi="仿宋_GB2312" w:eastAsia="仿宋_GB2312" w:cs="仿宋_GB2312"/>
          <w:sz w:val="32"/>
          <w:szCs w:val="32"/>
        </w:rPr>
        <w:t>政委</w:t>
      </w:r>
    </w:p>
    <w:p w14:paraId="2417DCC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县委常委、宣传部部长</w:t>
      </w:r>
    </w:p>
    <w:p w14:paraId="2DB48DE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县委常委、县委办主任</w:t>
      </w:r>
    </w:p>
    <w:p w14:paraId="24AD2D7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政府除分管常务、应急工作外其他副县长</w:t>
      </w:r>
    </w:p>
    <w:p w14:paraId="3AB84EB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四大班子包联乡镇、社区领导</w:t>
      </w:r>
    </w:p>
    <w:p w14:paraId="422FAFA7">
      <w:pPr>
        <w:keepNext w:val="0"/>
        <w:keepLines w:val="0"/>
        <w:pageBreakBefore w:val="0"/>
        <w:widowControl w:val="0"/>
        <w:kinsoku/>
        <w:wordWrap/>
        <w:overflowPunct/>
        <w:topLinePunct w:val="0"/>
        <w:autoSpaceDE/>
        <w:autoSpaceDN/>
        <w:bidi w:val="0"/>
        <w:adjustRightInd/>
        <w:spacing w:line="560" w:lineRule="exact"/>
        <w:ind w:firstLine="2880" w:firstLineChars="9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应急管理局局长</w:t>
      </w:r>
    </w:p>
    <w:p w14:paraId="0A8F4FC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地震监测站站长</w:t>
      </w:r>
    </w:p>
    <w:p w14:paraId="7F647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highlight w:val="none"/>
        </w:rPr>
        <w:t>成员单位：</w:t>
      </w:r>
      <w:r>
        <w:rPr>
          <w:rFonts w:hint="eastAsia" w:ascii="仿宋_GB2312" w:hAnsi="仿宋_GB2312" w:eastAsia="仿宋_GB2312" w:cs="仿宋_GB2312"/>
          <w:spacing w:val="0"/>
          <w:sz w:val="32"/>
          <w:szCs w:val="32"/>
          <w:highlight w:val="none"/>
          <w:lang w:val="en-US" w:eastAsia="zh-CN"/>
        </w:rPr>
        <w:t>县委办、</w:t>
      </w:r>
      <w:r>
        <w:rPr>
          <w:rFonts w:hint="eastAsia" w:ascii="仿宋_GB2312" w:hAnsi="仿宋_GB2312" w:eastAsia="仿宋_GB2312" w:cs="仿宋_GB2312"/>
          <w:spacing w:val="0"/>
          <w:sz w:val="32"/>
          <w:szCs w:val="32"/>
        </w:rPr>
        <w:t>宣传部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统战部、</w:t>
      </w:r>
      <w:r>
        <w:rPr>
          <w:rFonts w:hint="eastAsia" w:ascii="仿宋_GB2312" w:hAnsi="仿宋_GB2312" w:eastAsia="仿宋_GB2312" w:cs="仿宋_GB2312"/>
          <w:spacing w:val="0"/>
          <w:sz w:val="32"/>
          <w:szCs w:val="32"/>
        </w:rPr>
        <w:t>编办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党校、政府办、人武部、</w:t>
      </w:r>
      <w:r>
        <w:rPr>
          <w:rFonts w:hint="eastAsia" w:ascii="仿宋_GB2312" w:hAnsi="仿宋_GB2312" w:eastAsia="仿宋_GB2312" w:cs="仿宋_GB2312"/>
          <w:spacing w:val="0"/>
          <w:sz w:val="32"/>
          <w:szCs w:val="32"/>
        </w:rPr>
        <w:t>工业园区</w:t>
      </w:r>
      <w:r>
        <w:rPr>
          <w:rFonts w:hint="eastAsia" w:ascii="仿宋_GB2312" w:hAnsi="仿宋_GB2312" w:eastAsia="仿宋_GB2312" w:cs="仿宋_GB2312"/>
          <w:spacing w:val="0"/>
          <w:sz w:val="32"/>
          <w:szCs w:val="32"/>
          <w:lang w:val="en-US" w:eastAsia="zh-CN"/>
        </w:rPr>
        <w:t>管理办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发展和改革委员会（</w:t>
      </w:r>
      <w:r>
        <w:rPr>
          <w:rFonts w:hint="eastAsia" w:ascii="仿宋_GB2312" w:hAnsi="仿宋_GB2312" w:eastAsia="仿宋_GB2312" w:cs="仿宋_GB2312"/>
          <w:spacing w:val="0"/>
          <w:sz w:val="32"/>
          <w:szCs w:val="32"/>
        </w:rPr>
        <w:t>粮食和物资储备局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教育局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工业和信息化局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公安局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民政局</w:t>
      </w:r>
      <w:r>
        <w:rPr>
          <w:rFonts w:hint="eastAsia" w:ascii="仿宋_GB2312" w:hAnsi="仿宋_GB2312" w:eastAsia="仿宋_GB2312" w:cs="仿宋_GB2312"/>
          <w:spacing w:val="0"/>
          <w:sz w:val="32"/>
          <w:szCs w:val="32"/>
          <w:lang w:eastAsia="zh-CN"/>
        </w:rPr>
        <w:t>、司法局、财政局、人力资源和社会保障局、</w:t>
      </w:r>
      <w:r>
        <w:rPr>
          <w:rFonts w:hint="eastAsia" w:ascii="仿宋_GB2312" w:hAnsi="仿宋_GB2312" w:eastAsia="仿宋_GB2312" w:cs="仿宋_GB2312"/>
          <w:spacing w:val="0"/>
          <w:sz w:val="32"/>
          <w:szCs w:val="32"/>
        </w:rPr>
        <w:t>自然资源局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住房和城乡建设局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交通运输局、水利局、农牧和科技局、</w:t>
      </w:r>
      <w:r>
        <w:rPr>
          <w:rFonts w:hint="eastAsia" w:ascii="仿宋_GB2312" w:hAnsi="仿宋_GB2312" w:eastAsia="仿宋_GB2312" w:cs="仿宋_GB2312"/>
          <w:spacing w:val="0"/>
          <w:sz w:val="32"/>
          <w:szCs w:val="32"/>
        </w:rPr>
        <w:t>文</w:t>
      </w:r>
      <w:r>
        <w:rPr>
          <w:rFonts w:hint="eastAsia" w:ascii="仿宋_GB2312" w:hAnsi="仿宋_GB2312" w:eastAsia="仿宋_GB2312" w:cs="仿宋_GB2312"/>
          <w:spacing w:val="0"/>
          <w:sz w:val="32"/>
          <w:szCs w:val="32"/>
          <w:lang w:val="en-US" w:eastAsia="zh-CN"/>
        </w:rPr>
        <w:t>体</w:t>
      </w:r>
      <w:r>
        <w:rPr>
          <w:rFonts w:hint="eastAsia" w:ascii="仿宋_GB2312" w:hAnsi="仿宋_GB2312" w:eastAsia="仿宋_GB2312" w:cs="仿宋_GB2312"/>
          <w:spacing w:val="0"/>
          <w:sz w:val="32"/>
          <w:szCs w:val="32"/>
        </w:rPr>
        <w:t>旅游广电局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卫生健康委员会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退役军人事务局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应急管理局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林业和草原局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医疗保障局、</w:t>
      </w:r>
      <w:r>
        <w:rPr>
          <w:rFonts w:hint="eastAsia" w:ascii="仿宋_GB2312" w:hAnsi="仿宋_GB2312" w:eastAsia="仿宋_GB2312" w:cs="仿宋_GB2312"/>
          <w:spacing w:val="0"/>
          <w:sz w:val="32"/>
          <w:szCs w:val="32"/>
        </w:rPr>
        <w:t>信访局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融媒体中心、</w:t>
      </w:r>
      <w:r>
        <w:rPr>
          <w:rFonts w:hint="eastAsia" w:ascii="仿宋_GB2312" w:hAnsi="仿宋_GB2312" w:eastAsia="仿宋_GB2312" w:cs="仿宋_GB2312"/>
          <w:spacing w:val="0"/>
          <w:sz w:val="32"/>
          <w:szCs w:val="32"/>
        </w:rPr>
        <w:t>红十字会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生态环境局</w:t>
      </w:r>
      <w:r>
        <w:rPr>
          <w:rFonts w:hint="eastAsia" w:ascii="仿宋_GB2312" w:hAnsi="仿宋_GB2312" w:eastAsia="仿宋_GB2312" w:cs="仿宋_GB2312"/>
          <w:spacing w:val="0"/>
          <w:sz w:val="32"/>
          <w:szCs w:val="32"/>
          <w:lang w:val="en-US" w:eastAsia="zh-CN"/>
        </w:rPr>
        <w:t>五原县分局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交警大队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消防</w:t>
      </w:r>
      <w:r>
        <w:rPr>
          <w:rFonts w:hint="eastAsia" w:ascii="仿宋_GB2312" w:hAnsi="仿宋_GB2312" w:eastAsia="仿宋_GB2312" w:cs="仿宋_GB2312"/>
          <w:spacing w:val="0"/>
          <w:sz w:val="32"/>
          <w:szCs w:val="32"/>
          <w:lang w:val="en-US" w:eastAsia="zh-CN"/>
        </w:rPr>
        <w:t>救援</w:t>
      </w:r>
      <w:r>
        <w:rPr>
          <w:rFonts w:hint="eastAsia" w:ascii="仿宋_GB2312" w:hAnsi="仿宋_GB2312" w:eastAsia="仿宋_GB2312" w:cs="仿宋_GB2312"/>
          <w:spacing w:val="0"/>
          <w:sz w:val="32"/>
          <w:szCs w:val="32"/>
        </w:rPr>
        <w:t>大队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供电分公司、气象局、</w:t>
      </w:r>
      <w:r>
        <w:rPr>
          <w:rFonts w:hint="eastAsia" w:ascii="仿宋_GB2312" w:hAnsi="仿宋_GB2312" w:eastAsia="仿宋_GB2312" w:cs="仿宋_GB2312"/>
          <w:spacing w:val="0"/>
          <w:sz w:val="32"/>
          <w:szCs w:val="32"/>
        </w:rPr>
        <w:t>巴彦淖尔市民航机场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中国石油五原分公司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中国联通五原分公司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中国电信五原分公司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中国移动五原分公司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中国建设银行五原支行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中国人寿保险五原分公司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各乡镇</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办事处、农场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、社区中心。</w:t>
      </w:r>
    </w:p>
    <w:p w14:paraId="707EF28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_GB2312" w:hAnsi="楷体_GB2312" w:eastAsia="楷体_GB2312" w:cs="楷体_GB2312"/>
          <w:b/>
          <w:bCs/>
          <w:spacing w:val="0"/>
          <w:sz w:val="32"/>
          <w:szCs w:val="32"/>
          <w:lang w:val="en-US" w:eastAsia="zh-CN"/>
        </w:rPr>
      </w:pPr>
      <w:bookmarkStart w:id="42" w:name="_Toc12650"/>
      <w:r>
        <w:rPr>
          <w:rFonts w:hint="eastAsia" w:ascii="楷体_GB2312" w:hAnsi="楷体_GB2312" w:eastAsia="楷体_GB2312" w:cs="楷体_GB2312"/>
          <w:b/>
          <w:bCs/>
          <w:spacing w:val="0"/>
          <w:sz w:val="32"/>
          <w:szCs w:val="32"/>
          <w:lang w:val="en-US" w:eastAsia="zh-CN"/>
        </w:rPr>
        <w:t>4.3五原县抗震救灾指挥部工作组组成及职责</w:t>
      </w:r>
      <w:bookmarkEnd w:id="42"/>
    </w:p>
    <w:p w14:paraId="60E0A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抗震救灾指挥部原则上下设9个专业工作组，各工作组组长由县政府抗震救灾指挥部指令专人担任，各工作组人员从相关单位抽调。</w:t>
      </w:r>
    </w:p>
    <w:p w14:paraId="121133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sz w:val="32"/>
          <w:szCs w:val="32"/>
        </w:rPr>
      </w:pPr>
      <w:bookmarkStart w:id="43" w:name="_Toc4882"/>
      <w:bookmarkStart w:id="44" w:name="_Toc7030"/>
      <w:bookmarkStart w:id="45" w:name="_Toc10166"/>
      <w:bookmarkStart w:id="46" w:name="_Toc9246"/>
      <w:r>
        <w:rPr>
          <w:rFonts w:hint="eastAsia" w:ascii="仿宋_GB2312" w:hAnsi="仿宋_GB2312" w:eastAsia="仿宋_GB2312" w:cs="仿宋_GB2312"/>
          <w:b/>
          <w:bCs/>
          <w:sz w:val="32"/>
          <w:szCs w:val="32"/>
        </w:rPr>
        <w:t>（一）综合协调组：</w:t>
      </w:r>
      <w:bookmarkEnd w:id="43"/>
      <w:bookmarkEnd w:id="44"/>
      <w:bookmarkEnd w:id="45"/>
      <w:bookmarkEnd w:id="46"/>
    </w:p>
    <w:p w14:paraId="0CD2F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47" w:name="_Hlk129939175"/>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县委常委、县委办主任</w:t>
      </w:r>
    </w:p>
    <w:p w14:paraId="772D6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成员单位：</w:t>
      </w:r>
      <w:bookmarkEnd w:id="47"/>
      <w:r>
        <w:rPr>
          <w:rFonts w:hint="eastAsia" w:ascii="仿宋_GB2312" w:hAnsi="仿宋_GB2312" w:eastAsia="仿宋_GB2312" w:cs="仿宋_GB2312"/>
          <w:sz w:val="32"/>
          <w:szCs w:val="32"/>
          <w:lang w:val="en-US" w:eastAsia="zh-CN"/>
        </w:rPr>
        <w:t>县委办、政府办、</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地震监测站</w:t>
      </w:r>
      <w:r>
        <w:rPr>
          <w:rFonts w:hint="eastAsia" w:ascii="仿宋_GB2312" w:hAnsi="仿宋_GB2312" w:eastAsia="仿宋_GB2312" w:cs="仿宋_GB2312"/>
          <w:sz w:val="32"/>
          <w:szCs w:val="32"/>
          <w:lang w:eastAsia="zh-CN"/>
        </w:rPr>
        <w:t>。</w:t>
      </w:r>
    </w:p>
    <w:p w14:paraId="74B84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组织灾情初报、续报，全县各乡镇、部门开展一线灾情收集、统计、汇总、核实信息，为指挥部决策提供依据。</w:t>
      </w:r>
    </w:p>
    <w:p w14:paraId="5CE85A5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lang w:val="en-US" w:eastAsia="zh-CN"/>
        </w:rPr>
        <w:t>召集会议，起草发布相关文件、命令，承担指挥部文秘工作。</w:t>
      </w:r>
    </w:p>
    <w:p w14:paraId="7D293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根据指挥部决策决定、安排部署，综合协调推动救灾工作及时、有序、有效开展。</w:t>
      </w:r>
    </w:p>
    <w:p w14:paraId="233027E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及时调度救灾进展及出现的新情况、新问题，拟出处理意见和工作调整意见，报指挥部研究，同意后实施。</w:t>
      </w:r>
    </w:p>
    <w:p w14:paraId="5395D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做好后勤保障，上级来人接待安排。</w:t>
      </w:r>
    </w:p>
    <w:p w14:paraId="26239CA7">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cs="仿宋_GB2312"/>
          <w:sz w:val="32"/>
          <w:szCs w:val="32"/>
          <w:lang w:val="en-US" w:eastAsia="zh-CN"/>
        </w:rPr>
        <w:t>负责指挥部交办的其他事项。</w:t>
      </w:r>
    </w:p>
    <w:p w14:paraId="58B115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sz w:val="32"/>
          <w:szCs w:val="32"/>
        </w:rPr>
      </w:pPr>
      <w:bookmarkStart w:id="48" w:name="_Toc3424"/>
      <w:bookmarkStart w:id="49" w:name="_Toc10665"/>
      <w:bookmarkStart w:id="50" w:name="_Toc17411"/>
      <w:bookmarkStart w:id="51" w:name="_Toc26023"/>
      <w:r>
        <w:rPr>
          <w:rFonts w:hint="eastAsia" w:ascii="仿宋_GB2312" w:hAnsi="仿宋_GB2312" w:eastAsia="仿宋_GB2312" w:cs="仿宋_GB2312"/>
          <w:b/>
          <w:bCs/>
          <w:sz w:val="32"/>
          <w:szCs w:val="32"/>
        </w:rPr>
        <w:t>抢险救援组</w:t>
      </w:r>
      <w:bookmarkEnd w:id="48"/>
      <w:bookmarkEnd w:id="49"/>
      <w:bookmarkEnd w:id="50"/>
      <w:bookmarkEnd w:id="51"/>
    </w:p>
    <w:p w14:paraId="226BA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分管应急工作副县长</w:t>
      </w:r>
    </w:p>
    <w:p w14:paraId="15BEA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民</w:t>
      </w:r>
      <w:r>
        <w:rPr>
          <w:rFonts w:hint="eastAsia" w:ascii="仿宋_GB2312" w:hAnsi="仿宋_GB2312" w:eastAsia="仿宋_GB2312" w:cs="仿宋_GB2312"/>
          <w:sz w:val="32"/>
          <w:szCs w:val="32"/>
        </w:rPr>
        <w:t>武</w:t>
      </w:r>
      <w:r>
        <w:rPr>
          <w:rFonts w:hint="eastAsia" w:ascii="仿宋_GB2312" w:hAnsi="仿宋_GB2312" w:eastAsia="仿宋_GB2312" w:cs="仿宋_GB2312"/>
          <w:sz w:val="32"/>
          <w:szCs w:val="32"/>
          <w:lang w:val="en-US" w:eastAsia="zh-CN"/>
        </w:rPr>
        <w:t>装</w:t>
      </w:r>
      <w:r>
        <w:rPr>
          <w:rFonts w:hint="eastAsia" w:ascii="仿宋_GB2312" w:hAnsi="仿宋_GB2312" w:eastAsia="仿宋_GB2312" w:cs="仿宋_GB2312"/>
          <w:sz w:val="32"/>
          <w:szCs w:val="32"/>
        </w:rPr>
        <w:t>部、公安局、水利局、</w:t>
      </w: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rPr>
        <w:t>局、交通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局、供电分</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大队、成灾地党委、政府、</w:t>
      </w:r>
      <w:r>
        <w:rPr>
          <w:rFonts w:hint="eastAsia" w:ascii="仿宋_GB2312" w:hAnsi="仿宋_GB2312" w:eastAsia="仿宋_GB2312" w:cs="仿宋_GB2312"/>
          <w:sz w:val="32"/>
          <w:szCs w:val="32"/>
          <w:highlight w:val="none"/>
          <w:lang w:val="en-US" w:eastAsia="zh-CN"/>
        </w:rPr>
        <w:t>行业主管部门。</w:t>
      </w:r>
    </w:p>
    <w:p w14:paraId="1EB7D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根据全县灾情汇总情况，制定抢险救援方案，组织救援队伍、装备、物资等资源编组，迅速开展被埋压人员搜救工作。</w:t>
      </w:r>
    </w:p>
    <w:p w14:paraId="34981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对地震引发的各类衍生灾害，特别是危险化学品、水利、道路工程、市政工程、供电设施进行应急抢险处置工作。</w:t>
      </w:r>
    </w:p>
    <w:p w14:paraId="733E9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组织协调指导民兵预备役、武警、人民解放军、社会救援力量和群众组织有序参与抢险救援。</w:t>
      </w:r>
    </w:p>
    <w:p w14:paraId="15A31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负责指挥部交办的其他事项。</w:t>
      </w:r>
    </w:p>
    <w:p w14:paraId="32AAD40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sz w:val="32"/>
          <w:szCs w:val="32"/>
        </w:rPr>
      </w:pPr>
      <w:bookmarkStart w:id="52" w:name="_Toc27908"/>
      <w:bookmarkStart w:id="53" w:name="_Toc7182"/>
      <w:bookmarkStart w:id="54" w:name="_Toc10079"/>
      <w:bookmarkStart w:id="55" w:name="_Toc24083"/>
      <w:r>
        <w:rPr>
          <w:rFonts w:hint="eastAsia" w:ascii="仿宋_GB2312" w:hAnsi="仿宋_GB2312" w:eastAsia="仿宋_GB2312" w:cs="仿宋_GB2312"/>
          <w:b/>
          <w:bCs/>
          <w:sz w:val="32"/>
          <w:szCs w:val="32"/>
        </w:rPr>
        <w:t>群众生活保障组</w:t>
      </w:r>
      <w:bookmarkEnd w:id="52"/>
      <w:bookmarkEnd w:id="53"/>
      <w:bookmarkEnd w:id="54"/>
      <w:bookmarkEnd w:id="55"/>
    </w:p>
    <w:p w14:paraId="35EEA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分管农村工作副县长、分管城镇工作副县长</w:t>
      </w:r>
    </w:p>
    <w:p w14:paraId="61BB8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highlight w:val="none"/>
        </w:rPr>
        <w:t>宗教</w:t>
      </w:r>
      <w:r>
        <w:rPr>
          <w:rFonts w:hint="eastAsia" w:ascii="仿宋_GB2312" w:hAnsi="仿宋_GB2312" w:eastAsia="仿宋_GB2312" w:cs="仿宋_GB2312"/>
          <w:sz w:val="32"/>
          <w:szCs w:val="32"/>
          <w:highlight w:val="none"/>
          <w:lang w:val="en-US" w:eastAsia="zh-CN"/>
        </w:rPr>
        <w:t>事务管理</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发展改革委员会、住房和城乡建设</w:t>
      </w:r>
      <w:r>
        <w:rPr>
          <w:rFonts w:hint="eastAsia" w:ascii="仿宋_GB2312" w:hAnsi="仿宋_GB2312" w:eastAsia="仿宋_GB2312" w:cs="仿宋_GB2312"/>
          <w:sz w:val="32"/>
          <w:szCs w:val="32"/>
        </w:rPr>
        <w:t>局、自然资源局、</w:t>
      </w:r>
      <w:r>
        <w:rPr>
          <w:rFonts w:hint="eastAsia" w:ascii="仿宋_GB2312" w:hAnsi="仿宋_GB2312" w:eastAsia="仿宋_GB2312" w:cs="仿宋_GB2312"/>
          <w:sz w:val="32"/>
          <w:szCs w:val="32"/>
          <w:lang w:val="en-US" w:eastAsia="zh-CN"/>
        </w:rPr>
        <w:t>工业和信息化</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市场监督管理</w:t>
      </w:r>
      <w:r>
        <w:rPr>
          <w:rFonts w:hint="eastAsia" w:ascii="仿宋_GB2312" w:hAnsi="仿宋_GB2312" w:eastAsia="仿宋_GB2312" w:cs="仿宋_GB2312"/>
          <w:sz w:val="32"/>
          <w:szCs w:val="32"/>
        </w:rPr>
        <w:t>局、民政局、</w:t>
      </w:r>
      <w:r>
        <w:rPr>
          <w:rFonts w:hint="eastAsia" w:ascii="仿宋_GB2312" w:hAnsi="仿宋_GB2312" w:eastAsia="仿宋_GB2312" w:cs="仿宋_GB2312"/>
          <w:sz w:val="32"/>
          <w:szCs w:val="32"/>
          <w:lang w:val="en-US" w:eastAsia="zh-CN"/>
        </w:rPr>
        <w:t>司法局、</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val="en-US" w:eastAsia="zh-CN"/>
        </w:rPr>
        <w:t>交通运输局、卫生健康委员会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财政局、红十字会、</w:t>
      </w:r>
      <w:r>
        <w:rPr>
          <w:rFonts w:hint="eastAsia" w:ascii="仿宋_GB2312" w:hAnsi="仿宋_GB2312" w:eastAsia="仿宋_GB2312" w:cs="仿宋_GB2312"/>
          <w:sz w:val="32"/>
          <w:szCs w:val="32"/>
          <w:lang w:val="en-US" w:eastAsia="zh-CN"/>
        </w:rPr>
        <w:t>成灾地党委、政府、</w:t>
      </w:r>
      <w:r>
        <w:rPr>
          <w:rFonts w:hint="eastAsia" w:ascii="仿宋_GB2312" w:hAnsi="仿宋_GB2312" w:eastAsia="仿宋_GB2312" w:cs="仿宋_GB2312"/>
          <w:sz w:val="32"/>
          <w:szCs w:val="32"/>
          <w:highlight w:val="none"/>
          <w:lang w:val="en-US" w:eastAsia="zh-CN"/>
        </w:rPr>
        <w:t>行业主管部门</w:t>
      </w:r>
      <w:r>
        <w:rPr>
          <w:rFonts w:hint="eastAsia" w:ascii="仿宋_GB2312" w:hAnsi="仿宋_GB2312" w:eastAsia="仿宋_GB2312" w:cs="仿宋_GB2312"/>
          <w:sz w:val="32"/>
          <w:szCs w:val="32"/>
          <w:lang w:val="en-US" w:eastAsia="zh-CN"/>
        </w:rPr>
        <w:t>。</w:t>
      </w:r>
    </w:p>
    <w:p w14:paraId="7A1FB97F">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Cs w:val="32"/>
          <w:lang w:val="en-US" w:eastAsia="zh-CN"/>
        </w:rPr>
      </w:pPr>
      <w:r>
        <w:rPr>
          <w:rFonts w:hint="eastAsia" w:ascii="仿宋_GB2312" w:hAnsi="仿宋_GB2312" w:cs="仿宋_GB2312"/>
          <w:szCs w:val="32"/>
        </w:rPr>
        <w:t>主要职责：</w:t>
      </w:r>
      <w:r>
        <w:rPr>
          <w:rFonts w:hint="eastAsia" w:ascii="仿宋_GB2312" w:hAnsi="仿宋_GB2312" w:cs="仿宋_GB2312"/>
          <w:szCs w:val="32"/>
          <w:lang w:val="en-US" w:eastAsia="zh-CN"/>
        </w:rPr>
        <w:t>保障受灾群众吃饭、饮水、穿衣、住宿、上厕所、就医等基本生活问题。</w:t>
      </w:r>
    </w:p>
    <w:p w14:paraId="53523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highlight w:val="none"/>
        </w:rPr>
        <w:t>宗教</w:t>
      </w:r>
      <w:r>
        <w:rPr>
          <w:rFonts w:hint="eastAsia" w:ascii="仿宋_GB2312" w:hAnsi="仿宋_GB2312" w:eastAsia="仿宋_GB2312" w:cs="仿宋_GB2312"/>
          <w:sz w:val="32"/>
          <w:szCs w:val="32"/>
          <w:highlight w:val="none"/>
          <w:lang w:val="en-US" w:eastAsia="zh-CN"/>
        </w:rPr>
        <w:t>事务管理</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rPr>
        <w:t>处理震区民族关系，指导民族群众安置和维护社会稳定工作</w:t>
      </w:r>
      <w:r>
        <w:rPr>
          <w:rFonts w:hint="eastAsia" w:ascii="仿宋_GB2312" w:hAnsi="仿宋_GB2312" w:eastAsia="仿宋_GB2312" w:cs="仿宋_GB2312"/>
          <w:sz w:val="32"/>
          <w:szCs w:val="32"/>
          <w:lang w:eastAsia="zh-CN"/>
        </w:rPr>
        <w:t>。</w:t>
      </w:r>
    </w:p>
    <w:p w14:paraId="403EA412">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住房和城乡建设局负责指导灾区做好临时和永久安置点的建设工作；开放应急避难场所，根据需要组织生产、调运、安装活动板房和简易房，自然资源局负责指导灾区做好安置点地质灾害危险性评估。</w:t>
      </w:r>
    </w:p>
    <w:p w14:paraId="15B0E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发展改革委员会、工业和信息化</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市场监督管理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根据需求，及时协调组织货源，保障生活物资供应，协调灾区生活必需品市场供应。</w:t>
      </w:r>
    </w:p>
    <w:p w14:paraId="61088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民政局、成灾地党委、政府或社区负责必需品的发放供应。</w:t>
      </w:r>
    </w:p>
    <w:p w14:paraId="66BE1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司法局负责灾区监所单位妥善安置或转移被监管人员，组织开展相关监管执法工作，确保监管场所安全稳定</w:t>
      </w:r>
      <w:r>
        <w:rPr>
          <w:rFonts w:hint="eastAsia" w:ascii="仿宋_GB2312" w:hAnsi="仿宋_GB2312" w:eastAsia="仿宋_GB2312" w:cs="仿宋_GB2312"/>
          <w:sz w:val="32"/>
          <w:szCs w:val="32"/>
        </w:rPr>
        <w:t>。</w:t>
      </w:r>
    </w:p>
    <w:p w14:paraId="2C4E2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局负责</w:t>
      </w:r>
      <w:r>
        <w:rPr>
          <w:rFonts w:hint="eastAsia" w:ascii="仿宋_GB2312" w:hAnsi="仿宋_GB2312" w:eastAsia="仿宋_GB2312" w:cs="仿宋_GB2312"/>
          <w:sz w:val="32"/>
          <w:szCs w:val="32"/>
          <w:lang w:eastAsia="zh-CN"/>
        </w:rPr>
        <w:t>灾区</w:t>
      </w:r>
      <w:r>
        <w:rPr>
          <w:rFonts w:hint="eastAsia" w:ascii="仿宋_GB2312" w:hAnsi="仿宋_GB2312" w:eastAsia="仿宋_GB2312" w:cs="仿宋_GB2312"/>
          <w:sz w:val="32"/>
          <w:szCs w:val="32"/>
          <w:lang w:val="en-US" w:eastAsia="zh-CN"/>
        </w:rPr>
        <w:t>学校和师生地有序管理</w:t>
      </w:r>
      <w:r>
        <w:rPr>
          <w:rFonts w:hint="eastAsia" w:ascii="仿宋_GB2312" w:hAnsi="仿宋_GB2312" w:eastAsia="仿宋_GB2312" w:cs="仿宋_GB2312"/>
          <w:sz w:val="32"/>
          <w:szCs w:val="32"/>
        </w:rPr>
        <w:t>。</w:t>
      </w:r>
    </w:p>
    <w:p w14:paraId="48B86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交通运输局</w:t>
      </w:r>
      <w:r>
        <w:rPr>
          <w:rFonts w:hint="eastAsia" w:ascii="仿宋_GB2312" w:hAnsi="仿宋_GB2312" w:eastAsia="仿宋_GB2312" w:cs="仿宋_GB2312"/>
          <w:sz w:val="32"/>
          <w:szCs w:val="32"/>
        </w:rPr>
        <w:t>指导灾区</w:t>
      </w:r>
      <w:r>
        <w:rPr>
          <w:rFonts w:hint="eastAsia" w:ascii="仿宋_GB2312" w:hAnsi="仿宋_GB2312" w:eastAsia="仿宋_GB2312" w:cs="仿宋_GB2312"/>
          <w:sz w:val="32"/>
          <w:szCs w:val="32"/>
          <w:lang w:val="en-US" w:eastAsia="zh-CN"/>
        </w:rPr>
        <w:t>有序转移受灾群众</w:t>
      </w:r>
      <w:r>
        <w:rPr>
          <w:rFonts w:hint="eastAsia" w:ascii="仿宋_GB2312" w:hAnsi="仿宋_GB2312" w:eastAsia="仿宋_GB2312" w:cs="仿宋_GB2312"/>
          <w:sz w:val="32"/>
          <w:szCs w:val="32"/>
        </w:rPr>
        <w:t>。</w:t>
      </w:r>
    </w:p>
    <w:p w14:paraId="4AD10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卫生健康委员会</w:t>
      </w:r>
      <w:r>
        <w:rPr>
          <w:rFonts w:hint="eastAsia" w:ascii="仿宋_GB2312" w:hAnsi="仿宋_GB2312" w:eastAsia="仿宋_GB2312" w:cs="仿宋_GB2312"/>
          <w:sz w:val="32"/>
          <w:szCs w:val="32"/>
        </w:rPr>
        <w:t>负责地震遇难人员遗体处置和相关善后事宜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受灾遇难人员家属抚慰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灾后心理援助</w:t>
      </w:r>
      <w:r>
        <w:rPr>
          <w:rFonts w:hint="eastAsia" w:ascii="仿宋_GB2312" w:hAnsi="仿宋_GB2312" w:eastAsia="仿宋_GB2312" w:cs="仿宋_GB2312"/>
          <w:sz w:val="32"/>
          <w:szCs w:val="32"/>
        </w:rPr>
        <w:t>等相关事宜。</w:t>
      </w:r>
    </w:p>
    <w:p w14:paraId="3CD928A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发展改革委员会</w:t>
      </w:r>
      <w:r>
        <w:rPr>
          <w:rFonts w:hint="eastAsia" w:ascii="仿宋_GB2312" w:hAnsi="仿宋_GB2312" w:cs="仿宋_GB2312"/>
          <w:sz w:val="32"/>
          <w:szCs w:val="32"/>
          <w:lang w:val="en-US" w:eastAsia="zh-CN"/>
        </w:rPr>
        <w:t>、应急管理局、财政局、红十字会负责接收、下拨自治区、市政府救灾款物，指导发放救灾物资；组织接受社会援助、捐赠，并按规定安排使用相关物资工作。</w:t>
      </w:r>
    </w:p>
    <w:p w14:paraId="74BA9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其他部门单位做好本单位、本系统、本领域群众生活保障。</w:t>
      </w:r>
    </w:p>
    <w:p w14:paraId="6E4E17F7">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cs="仿宋_GB2312"/>
          <w:sz w:val="32"/>
          <w:szCs w:val="32"/>
          <w:lang w:val="en-US" w:eastAsia="zh-CN"/>
        </w:rPr>
        <w:t>负责指挥部交办的其他事项。</w:t>
      </w:r>
    </w:p>
    <w:p w14:paraId="4B081774">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ascii="仿宋_GB2312" w:hAnsi="仿宋_GB2312" w:eastAsia="仿宋_GB2312" w:cs="仿宋_GB2312"/>
          <w:b/>
          <w:bCs/>
          <w:sz w:val="32"/>
          <w:szCs w:val="32"/>
          <w:highlight w:val="none"/>
        </w:rPr>
      </w:pPr>
      <w:bookmarkStart w:id="56" w:name="_Toc27541"/>
      <w:bookmarkStart w:id="57" w:name="_Toc12851"/>
      <w:bookmarkStart w:id="58" w:name="_Toc26700"/>
      <w:bookmarkStart w:id="59" w:name="_Toc30144"/>
      <w:r>
        <w:rPr>
          <w:rFonts w:hint="eastAsia" w:ascii="仿宋_GB2312" w:hAnsi="仿宋_GB2312" w:eastAsia="仿宋_GB2312" w:cs="仿宋_GB2312"/>
          <w:b/>
          <w:bCs/>
          <w:sz w:val="32"/>
          <w:szCs w:val="32"/>
          <w:highlight w:val="none"/>
        </w:rPr>
        <w:t>（四）医疗救治和卫生防疫组</w:t>
      </w:r>
      <w:bookmarkEnd w:id="56"/>
      <w:bookmarkEnd w:id="57"/>
      <w:bookmarkEnd w:id="58"/>
      <w:bookmarkEnd w:id="59"/>
    </w:p>
    <w:p w14:paraId="0665502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分管卫生医疗工作副县长</w:t>
      </w:r>
    </w:p>
    <w:p w14:paraId="671223B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卫生健康委员会、市场监督管理局、医疗保障局、疾控中心。</w:t>
      </w:r>
    </w:p>
    <w:p w14:paraId="1C73BB2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主要职责：负责开展受伤群众的医疗救治和灾区卫生防疫工作。</w:t>
      </w:r>
    </w:p>
    <w:p w14:paraId="163A961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医疗</w:t>
      </w:r>
      <w:r>
        <w:rPr>
          <w:rFonts w:hint="eastAsia" w:ascii="仿宋_GB2312" w:hAnsi="仿宋_GB2312" w:eastAsia="仿宋_GB2312" w:cs="仿宋_GB2312"/>
          <w:sz w:val="32"/>
          <w:szCs w:val="32"/>
        </w:rPr>
        <w:t>队伍赶赴</w:t>
      </w:r>
      <w:r>
        <w:rPr>
          <w:rFonts w:hint="eastAsia" w:ascii="仿宋_GB2312" w:hAnsi="仿宋_GB2312" w:eastAsia="仿宋_GB2312" w:cs="仿宋_GB2312"/>
          <w:sz w:val="32"/>
          <w:szCs w:val="32"/>
          <w:lang w:val="en-US" w:eastAsia="zh-CN"/>
        </w:rPr>
        <w:t>现场，抢救受伤群众，根据需要分流重伤员，实施异地救治。</w:t>
      </w:r>
    </w:p>
    <w:p w14:paraId="2D0EB6F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必要时建立野外流动医院或医疗点，实施现场救治。</w:t>
      </w:r>
    </w:p>
    <w:p w14:paraId="4F110A2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做好各种疫情的防范和控制工作，严防重大传染病疫情的发生和蔓延</w:t>
      </w:r>
      <w:r>
        <w:rPr>
          <w:rFonts w:hint="eastAsia" w:ascii="仿宋_GB2312" w:hAnsi="仿宋_GB2312" w:eastAsia="仿宋_GB2312" w:cs="仿宋_GB2312"/>
          <w:sz w:val="32"/>
          <w:szCs w:val="32"/>
          <w:lang w:eastAsia="zh-CN"/>
        </w:rPr>
        <w:t>。</w:t>
      </w:r>
    </w:p>
    <w:p w14:paraId="7E527B9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加强救护车、医疗器械、药品和血浆的组织调度，特别是加大对重灾区及偏远地区医疗器械、药品供应，确保被救人员得到及时医治，最大程度减少伤员致死、致残。</w:t>
      </w:r>
    </w:p>
    <w:p w14:paraId="45C86CF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开展食品安全风险监测和饮用水监测。</w:t>
      </w:r>
    </w:p>
    <w:p w14:paraId="313C40B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做好死亡动物、医疗废弃物、生活垃圾、粪便等消毒和无害化处理。</w:t>
      </w:r>
    </w:p>
    <w:p w14:paraId="0CB5E76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负责指挥部交办的其他事项。</w:t>
      </w:r>
    </w:p>
    <w:p w14:paraId="6005C469">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ascii="仿宋_GB2312" w:hAnsi="仿宋_GB2312" w:eastAsia="仿宋_GB2312" w:cs="仿宋_GB2312"/>
          <w:b/>
          <w:bCs/>
          <w:sz w:val="32"/>
          <w:szCs w:val="32"/>
        </w:rPr>
      </w:pPr>
      <w:bookmarkStart w:id="60" w:name="_Toc26685"/>
      <w:bookmarkStart w:id="61" w:name="_Toc18674"/>
      <w:bookmarkStart w:id="62" w:name="_Toc904"/>
      <w:bookmarkStart w:id="63" w:name="_Toc20269"/>
      <w:r>
        <w:rPr>
          <w:rFonts w:hint="eastAsia" w:ascii="仿宋_GB2312" w:hAnsi="仿宋_GB2312" w:eastAsia="仿宋_GB2312" w:cs="仿宋_GB2312"/>
          <w:b/>
          <w:bCs/>
          <w:sz w:val="32"/>
          <w:szCs w:val="32"/>
        </w:rPr>
        <w:t>（五）基础设施保障组</w:t>
      </w:r>
      <w:bookmarkEnd w:id="60"/>
      <w:bookmarkEnd w:id="61"/>
      <w:bookmarkEnd w:id="62"/>
      <w:bookmarkEnd w:id="63"/>
    </w:p>
    <w:p w14:paraId="110F0BB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分管交通工作副县长</w:t>
      </w:r>
    </w:p>
    <w:p w14:paraId="36C1EEC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交通运输局、</w:t>
      </w:r>
      <w:r>
        <w:rPr>
          <w:rFonts w:hint="eastAsia" w:ascii="仿宋_GB2312" w:hAnsi="仿宋_GB2312" w:eastAsia="仿宋_GB2312" w:cs="仿宋_GB2312"/>
          <w:sz w:val="32"/>
          <w:szCs w:val="32"/>
        </w:rPr>
        <w:t>公安局、</w:t>
      </w:r>
      <w:r>
        <w:rPr>
          <w:rFonts w:hint="eastAsia" w:ascii="仿宋_GB2312" w:hAnsi="仿宋_GB2312" w:eastAsia="仿宋_GB2312" w:cs="仿宋_GB2312"/>
          <w:sz w:val="32"/>
          <w:szCs w:val="32"/>
          <w:lang w:val="en-US" w:eastAsia="zh-CN"/>
        </w:rPr>
        <w:t>交警大队、住房和城乡建设</w:t>
      </w:r>
      <w:r>
        <w:rPr>
          <w:rFonts w:hint="eastAsia" w:ascii="仿宋_GB2312" w:hAnsi="仿宋_GB2312" w:eastAsia="仿宋_GB2312" w:cs="仿宋_GB2312"/>
          <w:sz w:val="32"/>
          <w:szCs w:val="32"/>
        </w:rPr>
        <w:t>局、水利局、</w:t>
      </w:r>
      <w:r>
        <w:rPr>
          <w:rFonts w:hint="eastAsia" w:ascii="仿宋_GB2312" w:hAnsi="仿宋_GB2312" w:eastAsia="仿宋_GB2312" w:cs="仿宋_GB2312"/>
          <w:sz w:val="32"/>
          <w:szCs w:val="32"/>
          <w:lang w:eastAsia="zh-CN"/>
        </w:rPr>
        <w:t>文体旅游广电局、</w:t>
      </w:r>
      <w:r>
        <w:rPr>
          <w:rFonts w:hint="eastAsia" w:ascii="仿宋_GB2312" w:hAnsi="仿宋_GB2312" w:eastAsia="仿宋_GB2312" w:cs="仿宋_GB2312"/>
          <w:sz w:val="32"/>
          <w:szCs w:val="32"/>
        </w:rPr>
        <w:t>供电</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w:t>
      </w:r>
      <w:r>
        <w:rPr>
          <w:rFonts w:hint="eastAsia" w:ascii="仿宋_GB2312" w:hAnsi="仿宋_GB2312" w:eastAsia="仿宋_GB2312" w:cs="仿宋_GB2312"/>
          <w:spacing w:val="0"/>
          <w:sz w:val="32"/>
          <w:szCs w:val="32"/>
        </w:rPr>
        <w:t>中国联通五原分公司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中国电信五原分公司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中国移动五原分公司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五原</w:t>
      </w:r>
      <w:r>
        <w:rPr>
          <w:rFonts w:hint="eastAsia" w:ascii="仿宋_GB2312" w:hAnsi="仿宋_GB2312" w:eastAsia="仿宋_GB2312" w:cs="仿宋_GB2312"/>
          <w:sz w:val="32"/>
          <w:szCs w:val="32"/>
        </w:rPr>
        <w:t>火车站、巴彦淖尔民航机场有限责任公司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天吉泰机场</w:t>
      </w:r>
      <w:r>
        <w:rPr>
          <w:rFonts w:hint="eastAsia" w:ascii="仿宋_GB2312" w:hAnsi="仿宋_GB2312" w:eastAsia="仿宋_GB2312" w:cs="仿宋_GB2312"/>
          <w:sz w:val="32"/>
          <w:szCs w:val="32"/>
          <w:lang w:eastAsia="zh-CN"/>
        </w:rPr>
        <w:t>）。</w:t>
      </w:r>
    </w:p>
    <w:p w14:paraId="31CB41F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交通运输局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巴彦淖尔民航机场有限责任公司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天吉泰机场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、五原火车站负责抢通修复因灾损毁的机场、铁路、公路、桥梁等交通设施，协调运力，优先保证应急抢险救援人员、救灾物资和伤病人员的运输需要。</w:t>
      </w:r>
    </w:p>
    <w:p w14:paraId="60C0032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公安局、交警大队负责</w:t>
      </w:r>
      <w:r>
        <w:rPr>
          <w:rFonts w:hint="eastAsia" w:ascii="仿宋_GB2312" w:hAnsi="仿宋_GB2312" w:eastAsia="仿宋_GB2312" w:cs="仿宋_GB2312"/>
          <w:sz w:val="32"/>
          <w:szCs w:val="32"/>
        </w:rPr>
        <w:t>灾区交通秩序的维护工作，保障人员、物资运送的线路畅通。</w:t>
      </w:r>
    </w:p>
    <w:p w14:paraId="487590C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文体旅游广电局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pacing w:val="0"/>
          <w:sz w:val="32"/>
          <w:szCs w:val="32"/>
        </w:rPr>
        <w:t>中国联通五原分公司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中国电信五原分公司</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中国移动五原分公司</w:t>
      </w:r>
      <w:r>
        <w:rPr>
          <w:rFonts w:hint="eastAsia" w:ascii="仿宋_GB2312" w:hAnsi="仿宋_GB2312" w:eastAsia="仿宋_GB2312" w:cs="仿宋_GB2312"/>
          <w:sz w:val="32"/>
          <w:szCs w:val="32"/>
        </w:rPr>
        <w:t>负责组织、协调、督促和指导相关单位抢修受损通信设备设施，保障抢险救灾指挥系统和重要部门的通信畅通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尽快恢复公众通信。</w:t>
      </w:r>
    </w:p>
    <w:p w14:paraId="143C3CD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rPr>
        <w:t>局、水利局、供电</w:t>
      </w:r>
      <w:r>
        <w:rPr>
          <w:rFonts w:hint="eastAsia" w:ascii="仿宋_GB2312" w:hAnsi="仿宋_GB2312" w:eastAsia="仿宋_GB2312" w:cs="仿宋_GB2312"/>
          <w:sz w:val="32"/>
          <w:szCs w:val="32"/>
          <w:lang w:val="en-US" w:eastAsia="zh-CN"/>
        </w:rPr>
        <w:t>分公司</w:t>
      </w:r>
      <w:r>
        <w:rPr>
          <w:rFonts w:hint="eastAsia" w:ascii="仿宋_GB2312" w:hAnsi="仿宋_GB2312" w:eastAsia="仿宋_GB2312" w:cs="仿宋_GB2312"/>
          <w:sz w:val="32"/>
          <w:szCs w:val="32"/>
        </w:rPr>
        <w:t>等有关部门负责组织抢险队伍赶赴灾区，抢修受损设备，维护灾区供电、供水、供气、环卫等基础设施，确保各项基础设施正常运转。</w:t>
      </w:r>
    </w:p>
    <w:p w14:paraId="200CA8B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其他部门单位做好本单位、本系统、本领域基础设施保障。</w:t>
      </w:r>
    </w:p>
    <w:p w14:paraId="219ABD8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负责指挥部交办的其他事项。</w:t>
      </w:r>
    </w:p>
    <w:p w14:paraId="4EF526C5">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ascii="仿宋_GB2312" w:hAnsi="仿宋_GB2312" w:eastAsia="仿宋_GB2312" w:cs="仿宋_GB2312"/>
          <w:b/>
          <w:bCs/>
          <w:sz w:val="32"/>
          <w:szCs w:val="32"/>
        </w:rPr>
      </w:pPr>
      <w:bookmarkStart w:id="64" w:name="_Toc1799"/>
      <w:bookmarkStart w:id="65" w:name="_Toc7035"/>
      <w:bookmarkStart w:id="66" w:name="_Toc20768"/>
      <w:bookmarkStart w:id="67" w:name="_Toc27473"/>
      <w:r>
        <w:rPr>
          <w:rFonts w:hint="eastAsia" w:ascii="仿宋_GB2312" w:hAnsi="仿宋_GB2312" w:eastAsia="仿宋_GB2312" w:cs="仿宋_GB2312"/>
          <w:b/>
          <w:bCs/>
          <w:sz w:val="32"/>
          <w:szCs w:val="32"/>
        </w:rPr>
        <w:t>（六）灾害监测防治组</w:t>
      </w:r>
      <w:bookmarkEnd w:id="64"/>
      <w:bookmarkEnd w:id="65"/>
      <w:bookmarkEnd w:id="66"/>
      <w:bookmarkEnd w:id="67"/>
    </w:p>
    <w:p w14:paraId="1C8BC53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分管地震工作副县长</w:t>
      </w:r>
    </w:p>
    <w:p w14:paraId="2E1AB35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成员单位：应急管理局、地震监测站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自然资源局、水利局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rPr>
        <w:t>局、气象局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生态环境局</w:t>
      </w:r>
      <w:r>
        <w:rPr>
          <w:rFonts w:hint="eastAsia" w:ascii="仿宋_GB2312" w:hAnsi="仿宋_GB2312" w:eastAsia="仿宋_GB2312" w:cs="仿宋_GB2312"/>
          <w:sz w:val="32"/>
          <w:szCs w:val="32"/>
          <w:lang w:val="en-US" w:eastAsia="zh-CN"/>
        </w:rPr>
        <w:t>五原县分局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消防救援大队。</w:t>
      </w:r>
    </w:p>
    <w:p w14:paraId="510EB3A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为救灾指挥部提供专业预测、预警和监测服务，及时预防和处置次生、衍生灾害。</w:t>
      </w:r>
    </w:p>
    <w:p w14:paraId="405D1BB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气象局负责</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气象监测，</w:t>
      </w:r>
      <w:r>
        <w:rPr>
          <w:rFonts w:hint="eastAsia" w:ascii="仿宋_GB2312" w:hAnsi="仿宋_GB2312" w:eastAsia="仿宋_GB2312" w:cs="仿宋_GB2312"/>
          <w:sz w:val="32"/>
          <w:szCs w:val="32"/>
          <w:lang w:val="en-US" w:eastAsia="zh-CN"/>
        </w:rPr>
        <w:t>密切关注灾区</w:t>
      </w:r>
      <w:r>
        <w:rPr>
          <w:rFonts w:hint="eastAsia" w:ascii="仿宋_GB2312" w:hAnsi="仿宋_GB2312" w:eastAsia="仿宋_GB2312" w:cs="仿宋_GB2312"/>
          <w:sz w:val="32"/>
          <w:szCs w:val="32"/>
        </w:rPr>
        <w:t>重大气象变化</w:t>
      </w:r>
      <w:r>
        <w:rPr>
          <w:rFonts w:hint="eastAsia" w:ascii="仿宋_GB2312" w:hAnsi="仿宋_GB2312" w:eastAsia="仿宋_GB2312" w:cs="仿宋_GB2312"/>
          <w:sz w:val="32"/>
          <w:szCs w:val="32"/>
          <w:lang w:val="en-US" w:eastAsia="zh-CN"/>
        </w:rPr>
        <w:t>并及时通报</w:t>
      </w:r>
      <w:r>
        <w:rPr>
          <w:rFonts w:hint="eastAsia" w:ascii="仿宋_GB2312" w:hAnsi="仿宋_GB2312" w:eastAsia="仿宋_GB2312" w:cs="仿宋_GB2312"/>
          <w:sz w:val="32"/>
          <w:szCs w:val="32"/>
        </w:rPr>
        <w:t>，为灾区地震应急处置工作做好气象服务。</w:t>
      </w:r>
    </w:p>
    <w:p w14:paraId="17B996F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地震监测站</w:t>
      </w:r>
      <w:r>
        <w:rPr>
          <w:rFonts w:hint="eastAsia" w:ascii="仿宋_GB2312" w:hAnsi="仿宋_GB2312" w:eastAsia="仿宋_GB2312" w:cs="仿宋_GB2312"/>
          <w:sz w:val="32"/>
          <w:szCs w:val="32"/>
          <w:lang w:val="en-US" w:eastAsia="zh-CN"/>
        </w:rPr>
        <w:t>配合市地震局实时跟踪地震序列活动，密切监视震情发展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对震区震情形势进行研判</w:t>
      </w:r>
      <w:r>
        <w:rPr>
          <w:rFonts w:hint="eastAsia" w:ascii="仿宋_GB2312" w:hAnsi="仿宋_GB2312" w:eastAsia="仿宋_GB2312" w:cs="仿宋_GB2312"/>
          <w:sz w:val="32"/>
          <w:szCs w:val="32"/>
        </w:rPr>
        <w:t>。</w:t>
      </w:r>
    </w:p>
    <w:p w14:paraId="55FDEB1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自然资源局负责震后应急测绘工作，对灾情研判和应急处置工作提供测量数据支撑；指导灾区对重大地质灾害隐患点的监测预警，及时通报地质灾害发展趋势，</w:t>
      </w:r>
      <w:r>
        <w:rPr>
          <w:rFonts w:hint="eastAsia" w:ascii="仿宋_GB2312" w:hAnsi="仿宋_GB2312" w:eastAsia="仿宋_GB2312" w:cs="仿宋_GB2312"/>
          <w:sz w:val="32"/>
          <w:szCs w:val="32"/>
          <w:lang w:val="en-US" w:eastAsia="zh-CN"/>
        </w:rPr>
        <w:t>指导处置由地震引发的次生地质灾害</w:t>
      </w:r>
      <w:r>
        <w:rPr>
          <w:rFonts w:hint="eastAsia" w:ascii="仿宋_GB2312" w:hAnsi="仿宋_GB2312" w:eastAsia="仿宋_GB2312" w:cs="仿宋_GB2312"/>
          <w:sz w:val="32"/>
          <w:szCs w:val="32"/>
        </w:rPr>
        <w:t>。</w:t>
      </w:r>
    </w:p>
    <w:p w14:paraId="09140C3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水利局负责对水利设施加强检查，对可能发生的严重水患进行监测，及时发布预警通报水患发展趋势，对险情组织队伍进行先期抢护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组织开展灾区饮用水源的检查、检测工作。</w:t>
      </w:r>
    </w:p>
    <w:p w14:paraId="1BF9FBA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住房和城乡建设局</w:t>
      </w:r>
      <w:r>
        <w:rPr>
          <w:rFonts w:hint="eastAsia" w:ascii="仿宋_GB2312" w:hAnsi="仿宋_GB2312" w:eastAsia="仿宋_GB2312" w:cs="仿宋_GB2312"/>
          <w:sz w:val="32"/>
          <w:szCs w:val="32"/>
        </w:rPr>
        <w:t>负责指导开展城镇房屋和市政基础设施的震后安全性应急评估和抗震加固工作。</w:t>
      </w:r>
    </w:p>
    <w:p w14:paraId="46FF47E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生态环境局</w:t>
      </w:r>
      <w:r>
        <w:rPr>
          <w:rFonts w:hint="eastAsia" w:ascii="仿宋_GB2312" w:hAnsi="仿宋_GB2312" w:eastAsia="仿宋_GB2312" w:cs="仿宋_GB2312"/>
          <w:sz w:val="32"/>
          <w:szCs w:val="32"/>
          <w:lang w:val="en-US" w:eastAsia="zh-CN"/>
        </w:rPr>
        <w:t>五原县分局</w:t>
      </w:r>
      <w:r>
        <w:rPr>
          <w:rFonts w:hint="eastAsia" w:ascii="仿宋_GB2312" w:hAnsi="仿宋_GB2312" w:eastAsia="仿宋_GB2312" w:cs="仿宋_GB2312"/>
          <w:sz w:val="32"/>
          <w:szCs w:val="32"/>
        </w:rPr>
        <w:t>负责加大对可能造成或产生严重次生灾害的危化品设施、油气管线、易燃易爆和有毒物质的检查、检测力度，防范严重次生灾害的发生。生态环境局负责</w:t>
      </w:r>
      <w:r>
        <w:rPr>
          <w:rFonts w:hint="eastAsia" w:ascii="仿宋_GB2312" w:hAnsi="仿宋_GB2312" w:eastAsia="仿宋_GB2312" w:cs="仿宋_GB2312"/>
          <w:sz w:val="32"/>
          <w:szCs w:val="32"/>
          <w:lang w:val="en-US" w:eastAsia="zh-CN"/>
        </w:rPr>
        <w:t>环境监测和控制，负责处置由地震引起的次生环境污染问题。</w:t>
      </w:r>
    </w:p>
    <w:p w14:paraId="14C40D7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消防救援大队采取有效措施防止火灾发生和火灾扩大蔓延，处置地震次生火灾事故</w:t>
      </w:r>
      <w:r>
        <w:rPr>
          <w:rFonts w:hint="eastAsia" w:ascii="仿宋_GB2312" w:hAnsi="仿宋_GB2312" w:eastAsia="仿宋_GB2312" w:cs="仿宋_GB2312"/>
          <w:sz w:val="32"/>
          <w:szCs w:val="32"/>
        </w:rPr>
        <w:t>。</w:t>
      </w:r>
    </w:p>
    <w:p w14:paraId="7D75772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负责指挥部交办的其他事项。</w:t>
      </w:r>
    </w:p>
    <w:p w14:paraId="1D156A6E">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ascii="仿宋_GB2312" w:hAnsi="仿宋_GB2312" w:eastAsia="仿宋_GB2312" w:cs="仿宋_GB2312"/>
          <w:b/>
          <w:bCs/>
          <w:sz w:val="32"/>
          <w:szCs w:val="32"/>
        </w:rPr>
      </w:pPr>
      <w:bookmarkStart w:id="68" w:name="_Toc1361"/>
      <w:bookmarkStart w:id="69" w:name="_Toc503"/>
      <w:bookmarkStart w:id="70" w:name="_Toc18337"/>
      <w:bookmarkStart w:id="71" w:name="_Toc31578"/>
      <w:r>
        <w:rPr>
          <w:rFonts w:hint="eastAsia" w:ascii="仿宋_GB2312" w:hAnsi="仿宋_GB2312" w:eastAsia="仿宋_GB2312" w:cs="仿宋_GB2312"/>
          <w:b/>
          <w:bCs/>
          <w:sz w:val="32"/>
          <w:szCs w:val="32"/>
        </w:rPr>
        <w:t>（七）社会治安组</w:t>
      </w:r>
      <w:bookmarkEnd w:id="68"/>
      <w:bookmarkEnd w:id="69"/>
      <w:bookmarkEnd w:id="70"/>
      <w:bookmarkEnd w:id="71"/>
    </w:p>
    <w:p w14:paraId="749FB07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分管公安工作副县长</w:t>
      </w:r>
    </w:p>
    <w:p w14:paraId="43F97CC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公安局、</w:t>
      </w:r>
      <w:r>
        <w:rPr>
          <w:rFonts w:hint="eastAsia" w:ascii="仿宋_GB2312" w:hAnsi="仿宋_GB2312" w:eastAsia="仿宋_GB2312" w:cs="仿宋_GB2312"/>
          <w:sz w:val="32"/>
          <w:szCs w:val="32"/>
        </w:rPr>
        <w:t>司法局、交警大队、信访局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成灾地党委、政府、</w:t>
      </w:r>
      <w:r>
        <w:rPr>
          <w:rFonts w:hint="eastAsia" w:ascii="仿宋_GB2312" w:hAnsi="仿宋_GB2312" w:eastAsia="仿宋_GB2312" w:cs="仿宋_GB2312"/>
          <w:sz w:val="32"/>
          <w:szCs w:val="32"/>
          <w:highlight w:val="none"/>
          <w:lang w:val="en-US" w:eastAsia="zh-CN"/>
        </w:rPr>
        <w:t>各领域重要单位</w:t>
      </w:r>
      <w:r>
        <w:rPr>
          <w:rFonts w:hint="eastAsia" w:ascii="仿宋_GB2312" w:hAnsi="仿宋_GB2312" w:eastAsia="仿宋_GB2312" w:cs="仿宋_GB2312"/>
          <w:sz w:val="32"/>
          <w:szCs w:val="32"/>
          <w:lang w:val="en-US" w:eastAsia="zh-CN"/>
        </w:rPr>
        <w:t>。</w:t>
      </w:r>
    </w:p>
    <w:p w14:paraId="50165FF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主要职责：负责预防和打击犯罪，指导灾区加强治安管理工作；</w:t>
      </w:r>
      <w:r>
        <w:rPr>
          <w:rFonts w:hint="eastAsia" w:ascii="仿宋_GB2312" w:hAnsi="仿宋_GB2312" w:eastAsia="仿宋_GB2312" w:cs="仿宋_GB2312"/>
          <w:sz w:val="32"/>
          <w:szCs w:val="32"/>
          <w:lang w:val="en-US" w:eastAsia="zh-CN"/>
        </w:rPr>
        <w:t>负责打击盗窃、抢劫、哄抢救灾物资、借机传播谣言制造社会恐慌等违法犯罪行为；</w:t>
      </w:r>
      <w:r>
        <w:rPr>
          <w:rFonts w:hint="eastAsia" w:ascii="仿宋_GB2312" w:hAnsi="仿宋_GB2312" w:eastAsia="仿宋_GB2312" w:cs="仿宋_GB2312"/>
          <w:sz w:val="32"/>
          <w:szCs w:val="32"/>
        </w:rPr>
        <w:t>维护社会治安和道路交通秩序，预防和处置群众事件，维护社会稳定。</w:t>
      </w:r>
    </w:p>
    <w:p w14:paraId="16CC0D1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在受灾群众安置点、救灾物资存放点等重点地区，增设临时警务站，加强治安巡逻，增强灾区群众的安全感。</w:t>
      </w:r>
    </w:p>
    <w:p w14:paraId="1623DBA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负责对党政机关、要害部门、金融单位、物资储备仓库、监狱等重要场所的警戒，做好涉灾矛盾纠纷化解、法律服务和法律援助工作，维护社会稳定。</w:t>
      </w:r>
    </w:p>
    <w:p w14:paraId="1C46E29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负责指挥部交办的其他事项。</w:t>
      </w:r>
    </w:p>
    <w:p w14:paraId="5FC744BA">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ascii="仿宋_GB2312" w:hAnsi="仿宋_GB2312" w:eastAsia="仿宋_GB2312" w:cs="仿宋_GB2312"/>
          <w:b/>
          <w:bCs/>
          <w:sz w:val="32"/>
          <w:szCs w:val="32"/>
        </w:rPr>
      </w:pPr>
      <w:bookmarkStart w:id="72" w:name="_Toc21694"/>
      <w:bookmarkStart w:id="73" w:name="_Toc9426"/>
      <w:bookmarkStart w:id="74" w:name="_Toc4623"/>
      <w:bookmarkStart w:id="75" w:name="_Toc1149"/>
      <w:r>
        <w:rPr>
          <w:rFonts w:hint="eastAsia" w:ascii="仿宋_GB2312" w:hAnsi="仿宋_GB2312" w:eastAsia="仿宋_GB2312" w:cs="仿宋_GB2312"/>
          <w:b/>
          <w:bCs/>
          <w:sz w:val="32"/>
          <w:szCs w:val="32"/>
        </w:rPr>
        <w:t>（八）灾害损失评估组</w:t>
      </w:r>
      <w:bookmarkEnd w:id="72"/>
      <w:bookmarkEnd w:id="73"/>
      <w:bookmarkEnd w:id="74"/>
      <w:bookmarkEnd w:id="75"/>
    </w:p>
    <w:p w14:paraId="2680969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分管应急工作副县长</w:t>
      </w:r>
    </w:p>
    <w:p w14:paraId="7C61D0D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统计局、</w:t>
      </w:r>
      <w:r>
        <w:rPr>
          <w:rFonts w:hint="eastAsia" w:ascii="仿宋_GB2312" w:hAnsi="仿宋_GB2312" w:eastAsia="仿宋_GB2312" w:cs="仿宋_GB2312"/>
          <w:sz w:val="32"/>
          <w:szCs w:val="32"/>
          <w:lang w:val="en-US" w:eastAsia="zh-CN"/>
        </w:rPr>
        <w:t>工业和信息化</w:t>
      </w:r>
      <w:r>
        <w:rPr>
          <w:rFonts w:hint="eastAsia" w:ascii="仿宋_GB2312" w:hAnsi="仿宋_GB2312" w:eastAsia="仿宋_GB2312" w:cs="仿宋_GB2312"/>
          <w:sz w:val="32"/>
          <w:szCs w:val="32"/>
        </w:rPr>
        <w:t>局、民政局、财政局、自然资源局、</w:t>
      </w: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rPr>
        <w:t>局、交通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局、水利局、审计局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成灾地党委、政府、</w:t>
      </w:r>
      <w:r>
        <w:rPr>
          <w:rFonts w:hint="eastAsia" w:ascii="仿宋_GB2312" w:hAnsi="仿宋_GB2312" w:eastAsia="仿宋_GB2312" w:cs="仿宋_GB2312"/>
          <w:sz w:val="32"/>
          <w:szCs w:val="32"/>
          <w:highlight w:val="none"/>
          <w:lang w:val="en-US" w:eastAsia="zh-CN"/>
        </w:rPr>
        <w:t>行业主管部门</w:t>
      </w:r>
      <w:r>
        <w:rPr>
          <w:rFonts w:hint="eastAsia" w:ascii="仿宋_GB2312" w:hAnsi="仿宋_GB2312" w:eastAsia="仿宋_GB2312" w:cs="仿宋_GB2312"/>
          <w:sz w:val="32"/>
          <w:szCs w:val="32"/>
          <w:lang w:val="en-US" w:eastAsia="zh-CN"/>
        </w:rPr>
        <w:t>。</w:t>
      </w:r>
    </w:p>
    <w:p w14:paraId="3D5889C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主要职责：负责组织、配合、协调开展灾情调查、烈度考察和灾损评估，为抢险救灾决策和灾后重建提供信息支持；做好灾后损失的评估工作。</w:t>
      </w:r>
    </w:p>
    <w:p w14:paraId="16D67FE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各乡镇（办事处、农场）人民政府、应急管理局会同其他相关部门深入灾区调查受灾人口、成灾人口、人员伤亡数量、建构筑物和基础设施破坏程度、环境影响程度等，组织专家开展灾害损失评估。</w:t>
      </w:r>
    </w:p>
    <w:p w14:paraId="766005B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负责指挥部交办的其他事项。</w:t>
      </w:r>
    </w:p>
    <w:p w14:paraId="7D0B434D">
      <w:pPr>
        <w:keepNext w:val="0"/>
        <w:keepLines w:val="0"/>
        <w:pageBreakBefore w:val="0"/>
        <w:kinsoku/>
        <w:wordWrap/>
        <w:overflowPunct/>
        <w:topLinePunct w:val="0"/>
        <w:autoSpaceDE/>
        <w:autoSpaceDN/>
        <w:bidi w:val="0"/>
        <w:adjustRightInd/>
        <w:spacing w:line="560" w:lineRule="exact"/>
        <w:ind w:firstLine="643" w:firstLineChars="200"/>
        <w:textAlignment w:val="auto"/>
        <w:outlineLvl w:val="2"/>
        <w:rPr>
          <w:rFonts w:ascii="仿宋_GB2312" w:hAnsi="仿宋_GB2312" w:eastAsia="仿宋_GB2312" w:cs="仿宋_GB2312"/>
          <w:b/>
          <w:bCs/>
          <w:sz w:val="32"/>
          <w:szCs w:val="32"/>
        </w:rPr>
      </w:pPr>
      <w:bookmarkStart w:id="76" w:name="_Toc18150"/>
      <w:bookmarkStart w:id="77" w:name="_Toc20041"/>
      <w:bookmarkStart w:id="78" w:name="_Toc29211"/>
      <w:bookmarkStart w:id="79" w:name="_Toc10295"/>
      <w:r>
        <w:rPr>
          <w:rFonts w:hint="eastAsia" w:ascii="仿宋_GB2312" w:hAnsi="仿宋_GB2312" w:eastAsia="仿宋_GB2312" w:cs="仿宋_GB2312"/>
          <w:b/>
          <w:bCs/>
          <w:sz w:val="32"/>
          <w:szCs w:val="32"/>
        </w:rPr>
        <w:t>（九）外事协调</w:t>
      </w:r>
      <w:r>
        <w:rPr>
          <w:rFonts w:hint="eastAsia" w:ascii="仿宋_GB2312" w:hAnsi="仿宋_GB2312" w:eastAsia="仿宋_GB2312" w:cs="仿宋_GB2312"/>
          <w:b/>
          <w:bCs/>
          <w:sz w:val="32"/>
          <w:szCs w:val="32"/>
          <w:lang w:val="en-US" w:eastAsia="zh-CN"/>
        </w:rPr>
        <w:t>和宣传报道</w:t>
      </w:r>
      <w:r>
        <w:rPr>
          <w:rFonts w:hint="eastAsia" w:ascii="仿宋_GB2312" w:hAnsi="仿宋_GB2312" w:eastAsia="仿宋_GB2312" w:cs="仿宋_GB2312"/>
          <w:b/>
          <w:bCs/>
          <w:sz w:val="32"/>
          <w:szCs w:val="32"/>
        </w:rPr>
        <w:t>组</w:t>
      </w:r>
      <w:bookmarkEnd w:id="76"/>
      <w:bookmarkEnd w:id="77"/>
      <w:bookmarkEnd w:id="78"/>
      <w:bookmarkEnd w:id="79"/>
    </w:p>
    <w:p w14:paraId="40C655B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县委常委、宣传部部长</w:t>
      </w:r>
    </w:p>
    <w:p w14:paraId="2D89ACC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县委统战部、</w:t>
      </w:r>
      <w:r>
        <w:rPr>
          <w:rFonts w:hint="eastAsia" w:ascii="仿宋_GB2312" w:hAnsi="仿宋_GB2312" w:eastAsia="仿宋_GB2312" w:cs="仿宋_GB2312"/>
          <w:sz w:val="32"/>
          <w:szCs w:val="32"/>
        </w:rPr>
        <w:t>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政府办、公安局、</w:t>
      </w:r>
      <w:r>
        <w:rPr>
          <w:rFonts w:hint="eastAsia" w:ascii="仿宋_GB2312" w:hAnsi="仿宋_GB2312" w:eastAsia="仿宋_GB2312" w:cs="仿宋_GB2312"/>
          <w:sz w:val="32"/>
          <w:szCs w:val="32"/>
          <w:lang w:val="en-US" w:eastAsia="zh-CN"/>
        </w:rPr>
        <w:t>文体旅游广电</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应急管理局、地震监测站、</w:t>
      </w:r>
      <w:r>
        <w:rPr>
          <w:rFonts w:hint="eastAsia" w:ascii="仿宋_GB2312" w:hAnsi="仿宋_GB2312" w:eastAsia="仿宋_GB2312" w:cs="仿宋_GB2312"/>
          <w:sz w:val="32"/>
          <w:szCs w:val="32"/>
          <w:lang w:val="en-US" w:eastAsia="zh-CN"/>
        </w:rPr>
        <w:t>卫生健康委员会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自然资源局、红十字会。</w:t>
      </w:r>
    </w:p>
    <w:p w14:paraId="192D934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主要职责：负责与抗震救灾工作相关的涉外事务；负责妥善安置在灾区工作、旅游的国外人员；负责和国外救援队伍和救灾物资转入手续事宜。</w:t>
      </w:r>
      <w:r>
        <w:rPr>
          <w:rFonts w:hint="eastAsia" w:ascii="仿宋_GB2312" w:hAnsi="仿宋_GB2312" w:eastAsia="仿宋_GB2312" w:cs="仿宋_GB2312"/>
          <w:sz w:val="32"/>
          <w:szCs w:val="32"/>
          <w:lang w:val="en-US" w:eastAsia="zh-CN"/>
        </w:rPr>
        <w:t>负</w:t>
      </w:r>
      <w:r>
        <w:rPr>
          <w:rFonts w:hint="eastAsia" w:ascii="仿宋_GB2312" w:hAnsi="仿宋_GB2312" w:eastAsia="仿宋_GB2312" w:cs="仿宋_GB2312"/>
          <w:sz w:val="32"/>
          <w:szCs w:val="32"/>
        </w:rPr>
        <w:t>责信息发布、舆情收集、新闻报道及境内外的管理和服务工作；指导开展舆情监测研判，正面引导舆论，加强舆情管控；指导做好现场新闻媒体服务管理工作；指导做好各级领导在灾区活动时的新闻报道工作；指导做好现场发布会工作。</w:t>
      </w:r>
      <w:r>
        <w:rPr>
          <w:rFonts w:hint="eastAsia" w:ascii="仿宋_GB2312" w:hAnsi="仿宋_GB2312" w:eastAsia="仿宋_GB2312" w:cs="仿宋_GB2312"/>
          <w:sz w:val="32"/>
          <w:szCs w:val="32"/>
          <w:lang w:val="en-US" w:eastAsia="zh-CN"/>
        </w:rPr>
        <w:t>县委统战部、政府办、公安局、文体旅游广电</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负责做好抗震救灾过程中出现涉外、涉旅、涉台、涉侨、涉民族宗教等相关特殊群体的有关救援协调、联络服务、安抚安置的工作，并按照有关规定及时向县人民政府有关部门报告情况。</w:t>
      </w:r>
    </w:p>
    <w:p w14:paraId="79F4529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卫生健康委员会</w:t>
      </w:r>
      <w:r>
        <w:rPr>
          <w:rFonts w:hint="eastAsia" w:ascii="仿宋_GB2312" w:hAnsi="仿宋_GB2312" w:eastAsia="仿宋_GB2312" w:cs="仿宋_GB2312"/>
          <w:sz w:val="32"/>
          <w:szCs w:val="32"/>
        </w:rPr>
        <w:t>、自然资源局等做好对灾区群众卫生防疫、地质灾害防范等领域的科普宣传工作。</w:t>
      </w:r>
    </w:p>
    <w:p w14:paraId="7B8831F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文体旅游广电</w:t>
      </w:r>
      <w:r>
        <w:rPr>
          <w:rFonts w:hint="eastAsia" w:ascii="仿宋_GB2312" w:hAnsi="仿宋_GB2312" w:eastAsia="仿宋_GB2312" w:cs="仿宋_GB2312"/>
          <w:sz w:val="32"/>
          <w:szCs w:val="32"/>
        </w:rPr>
        <w:t>局负责及时恢复灾区广播电视设施，在有条件的地方建立应急广播站，让灾区群众能够及时了解抗震救灾工作情况和灾后应对及自救互救知识。</w:t>
      </w:r>
    </w:p>
    <w:p w14:paraId="400F0AAC">
      <w:pPr>
        <w:pStyle w:val="8"/>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仿宋_GB2312" w:hAnsi="仿宋_GB2312" w:eastAsia="仿宋_GB2312" w:cs="仿宋_GB2312"/>
          <w:sz w:val="32"/>
          <w:szCs w:val="32"/>
        </w:rPr>
      </w:pPr>
      <w:bookmarkStart w:id="80" w:name="_Toc7198"/>
      <w:bookmarkStart w:id="81" w:name="_Toc24937"/>
      <w:r>
        <w:rPr>
          <w:rFonts w:hint="eastAsia" w:ascii="仿宋_GB2312" w:hAnsi="仿宋_GB2312" w:eastAsia="仿宋_GB2312" w:cs="仿宋_GB2312"/>
          <w:sz w:val="32"/>
          <w:szCs w:val="32"/>
          <w:lang w:val="en-US" w:eastAsia="zh-CN"/>
        </w:rPr>
        <w:t>负责指挥部交办的其他事项</w:t>
      </w:r>
      <w:r>
        <w:rPr>
          <w:rFonts w:hint="eastAsia" w:ascii="仿宋_GB2312" w:hAnsi="仿宋_GB2312" w:eastAsia="仿宋_GB2312" w:cs="仿宋_GB2312"/>
          <w:sz w:val="32"/>
          <w:szCs w:val="32"/>
        </w:rPr>
        <w:t>。</w:t>
      </w:r>
      <w:bookmarkEnd w:id="80"/>
    </w:p>
    <w:p w14:paraId="53D29D2E">
      <w:pPr>
        <w:pStyle w:val="8"/>
        <w:keepNext w:val="0"/>
        <w:keepLines w:val="0"/>
        <w:pageBreakBefore w:val="0"/>
        <w:kinsoku/>
        <w:wordWrap/>
        <w:overflowPunct/>
        <w:topLinePunct w:val="0"/>
        <w:autoSpaceDE/>
        <w:autoSpaceDN/>
        <w:bidi w:val="0"/>
        <w:adjustRightInd/>
        <w:spacing w:line="560" w:lineRule="exact"/>
        <w:ind w:firstLine="643" w:firstLineChars="200"/>
        <w:jc w:val="left"/>
        <w:textAlignment w:val="auto"/>
        <w:outlineLvl w:val="1"/>
        <w:rPr>
          <w:rFonts w:hint="eastAsia" w:ascii="楷体_GB2312" w:hAnsi="楷体_GB2312" w:eastAsia="楷体_GB2312" w:cs="楷体_GB2312"/>
          <w:b/>
          <w:bCs/>
          <w:sz w:val="32"/>
          <w:szCs w:val="32"/>
          <w:lang w:val="en-US" w:eastAsia="zh-CN"/>
        </w:rPr>
      </w:pPr>
      <w:bookmarkStart w:id="82" w:name="_Toc26415"/>
      <w:r>
        <w:rPr>
          <w:rFonts w:hint="eastAsia" w:ascii="楷体_GB2312" w:hAnsi="楷体_GB2312" w:eastAsia="楷体_GB2312" w:cs="楷体_GB2312"/>
          <w:b/>
          <w:bCs/>
          <w:sz w:val="32"/>
          <w:szCs w:val="32"/>
          <w:lang w:val="en-US" w:eastAsia="zh-CN"/>
        </w:rPr>
        <w:t>4.4应急结束</w:t>
      </w:r>
      <w:bookmarkEnd w:id="82"/>
    </w:p>
    <w:p w14:paraId="52DE913B">
      <w:pPr>
        <w:pStyle w:val="8"/>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ascii="仿宋_GB2312" w:hAnsi="仿宋_GB2312" w:eastAsia="仿宋_GB2312" w:cs="仿宋_GB2312"/>
          <w:sz w:val="32"/>
          <w:szCs w:val="32"/>
        </w:rPr>
      </w:pPr>
      <w:bookmarkStart w:id="83" w:name="_Toc1439"/>
      <w:r>
        <w:rPr>
          <w:rFonts w:hint="eastAsia" w:ascii="仿宋_GB2312" w:hAnsi="仿宋_GB2312" w:eastAsia="仿宋_GB2312" w:cs="仿宋_GB2312"/>
          <w:b w:val="0"/>
          <w:bCs w:val="0"/>
          <w:sz w:val="32"/>
          <w:szCs w:val="32"/>
          <w:lang w:val="en-US" w:eastAsia="zh-CN"/>
        </w:rPr>
        <w:t>在抢险救灾工作基本结束、紧急转移和安置工作基本完成、地震次生灾害的后果基本消除，以及交通、电力、通信和供水等基本抢修抢通、灾区生活秩序基本恢复后，经过震情趋势判断，近期无发生较大地震的可能；由抗震救灾指挥部负责宣布灾区震后应急期结束。</w:t>
      </w:r>
      <w:bookmarkEnd w:id="83"/>
      <w:r>
        <w:rPr>
          <w:rFonts w:hint="eastAsia" w:ascii="仿宋_GB2312" w:hAnsi="仿宋_GB2312" w:eastAsia="仿宋_GB2312" w:cs="仿宋_GB2312"/>
          <w:sz w:val="32"/>
          <w:szCs w:val="32"/>
        </w:rPr>
        <w:t xml:space="preserve">      </w:t>
      </w:r>
    </w:p>
    <w:p w14:paraId="01FF2B19">
      <w:pPr>
        <w:pStyle w:val="8"/>
        <w:keepNext w:val="0"/>
        <w:keepLines w:val="0"/>
        <w:pageBreakBefore w:val="0"/>
        <w:kinsoku/>
        <w:wordWrap/>
        <w:overflowPunct/>
        <w:topLinePunct w:val="0"/>
        <w:autoSpaceDE/>
        <w:autoSpaceDN/>
        <w:bidi w:val="0"/>
        <w:adjustRightInd/>
        <w:spacing w:line="560" w:lineRule="exact"/>
        <w:ind w:firstLine="640" w:firstLineChars="200"/>
        <w:jc w:val="center"/>
        <w:textAlignment w:val="auto"/>
        <w:outlineLvl w:val="9"/>
        <w:rPr>
          <w:rFonts w:ascii="仿宋_GB2312" w:hAnsi="仿宋_GB2312" w:eastAsia="仿宋_GB2312" w:cs="仿宋_GB2312"/>
          <w:sz w:val="32"/>
          <w:szCs w:val="32"/>
        </w:rPr>
      </w:pPr>
    </w:p>
    <w:bookmarkEnd w:id="81"/>
    <w:p w14:paraId="25439459">
      <w:pPr>
        <w:pStyle w:val="8"/>
        <w:keepNext w:val="0"/>
        <w:keepLines w:val="0"/>
        <w:pageBreakBefore w:val="0"/>
        <w:kinsoku/>
        <w:wordWrap/>
        <w:overflowPunct/>
        <w:topLinePunct w:val="0"/>
        <w:autoSpaceDE/>
        <w:autoSpaceDN/>
        <w:bidi w:val="0"/>
        <w:adjustRightInd/>
        <w:spacing w:line="560" w:lineRule="exact"/>
        <w:jc w:val="center"/>
        <w:textAlignment w:val="auto"/>
        <w:outlineLvl w:val="0"/>
        <w:rPr>
          <w:rFonts w:hint="default" w:ascii="黑体" w:hAnsi="黑体" w:eastAsia="黑体" w:cs="黑体"/>
          <w:b w:val="0"/>
          <w:bCs/>
          <w:sz w:val="32"/>
          <w:szCs w:val="32"/>
          <w:lang w:val="en-US" w:eastAsia="zh-CN"/>
        </w:rPr>
      </w:pPr>
      <w:bookmarkStart w:id="84" w:name="_Toc23192"/>
      <w:r>
        <w:rPr>
          <w:rFonts w:hint="eastAsia" w:ascii="黑体" w:hAnsi="黑体" w:eastAsia="黑体" w:cs="黑体"/>
          <w:b w:val="0"/>
          <w:bCs/>
          <w:sz w:val="32"/>
          <w:szCs w:val="32"/>
          <w:lang w:val="en-US" w:eastAsia="zh-CN"/>
        </w:rPr>
        <w:t>5 应急保障</w:t>
      </w:r>
      <w:bookmarkEnd w:id="84"/>
    </w:p>
    <w:p w14:paraId="666FD376">
      <w:pPr>
        <w:pStyle w:val="8"/>
        <w:keepNext w:val="0"/>
        <w:keepLines w:val="0"/>
        <w:pageBreakBefore w:val="0"/>
        <w:kinsoku/>
        <w:wordWrap/>
        <w:overflowPunct/>
        <w:topLinePunct w:val="0"/>
        <w:autoSpaceDE/>
        <w:autoSpaceDN/>
        <w:bidi w:val="0"/>
        <w:adjustRightInd/>
        <w:spacing w:line="560" w:lineRule="exact"/>
        <w:ind w:firstLine="723" w:firstLineChars="200"/>
        <w:jc w:val="center"/>
        <w:textAlignment w:val="auto"/>
        <w:outlineLvl w:val="9"/>
        <w:rPr>
          <w:rFonts w:ascii="仿宋_GB2312" w:hAnsi="仿宋_GB2312" w:eastAsia="仿宋_GB2312" w:cs="仿宋_GB2312"/>
          <w:b/>
          <w:sz w:val="36"/>
          <w:szCs w:val="36"/>
        </w:rPr>
      </w:pPr>
    </w:p>
    <w:p w14:paraId="3CACEA1A">
      <w:pPr>
        <w:pStyle w:val="8"/>
        <w:keepNext w:val="0"/>
        <w:keepLines w:val="0"/>
        <w:pageBreakBefore w:val="0"/>
        <w:kinsoku/>
        <w:wordWrap/>
        <w:overflowPunct/>
        <w:topLinePunct w:val="0"/>
        <w:autoSpaceDE/>
        <w:autoSpaceDN/>
        <w:bidi w:val="0"/>
        <w:adjustRightInd/>
        <w:spacing w:line="560" w:lineRule="exact"/>
        <w:ind w:firstLine="643" w:firstLineChars="200"/>
        <w:textAlignment w:val="auto"/>
        <w:outlineLvl w:val="1"/>
        <w:rPr>
          <w:rFonts w:hint="default" w:ascii="楷体_GB2312" w:hAnsi="楷体_GB2312" w:eastAsia="楷体_GB2312" w:cs="楷体_GB2312"/>
          <w:b/>
          <w:bCs w:val="0"/>
          <w:sz w:val="32"/>
          <w:szCs w:val="32"/>
          <w:lang w:val="en-US" w:eastAsia="zh-CN"/>
        </w:rPr>
      </w:pPr>
      <w:bookmarkStart w:id="85" w:name="_Toc30852"/>
      <w:bookmarkStart w:id="86" w:name="_Toc32065"/>
      <w:r>
        <w:rPr>
          <w:rFonts w:hint="eastAsia" w:ascii="楷体_GB2312" w:hAnsi="楷体_GB2312" w:eastAsia="楷体_GB2312" w:cs="楷体_GB2312"/>
          <w:b/>
          <w:bCs w:val="0"/>
          <w:sz w:val="32"/>
          <w:szCs w:val="32"/>
          <w:lang w:val="en-US" w:eastAsia="zh-CN"/>
        </w:rPr>
        <w:t>5</w:t>
      </w:r>
      <w:r>
        <w:rPr>
          <w:rFonts w:hint="eastAsia" w:ascii="楷体_GB2312" w:hAnsi="楷体_GB2312" w:eastAsia="楷体_GB2312" w:cs="楷体_GB2312"/>
          <w:b/>
          <w:bCs w:val="0"/>
          <w:sz w:val="32"/>
          <w:szCs w:val="32"/>
        </w:rPr>
        <w:t>.1</w:t>
      </w:r>
      <w:bookmarkEnd w:id="85"/>
      <w:r>
        <w:rPr>
          <w:rFonts w:hint="eastAsia" w:ascii="楷体_GB2312" w:hAnsi="楷体_GB2312" w:eastAsia="楷体_GB2312" w:cs="楷体_GB2312"/>
          <w:b/>
          <w:bCs w:val="0"/>
          <w:sz w:val="32"/>
          <w:szCs w:val="32"/>
          <w:lang w:val="en-US" w:eastAsia="zh-CN"/>
        </w:rPr>
        <w:t>组织指挥体系建设</w:t>
      </w:r>
      <w:bookmarkEnd w:id="86"/>
    </w:p>
    <w:p w14:paraId="0A40A5E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各乡镇（办事处、农场）人民政府及有关部门，应当建立和完善本级政府抗震救灾指挥机构、本部门应急工作机构，确定应急指挥人员，明确职责分工。落实预警信息传播，先期处置、自救互救机制。</w:t>
      </w:r>
    </w:p>
    <w:p w14:paraId="596D501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1"/>
        <w:rPr>
          <w:rFonts w:hint="eastAsia" w:ascii="楷体_GB2312" w:hAnsi="楷体_GB2312" w:eastAsia="楷体_GB2312" w:cs="楷体_GB2312"/>
          <w:b/>
          <w:bCs/>
          <w:sz w:val="32"/>
          <w:szCs w:val="32"/>
          <w:shd w:val="clear" w:color="auto" w:fill="FFFFFF"/>
          <w:lang w:val="en-US" w:eastAsia="zh-CN"/>
        </w:rPr>
      </w:pPr>
      <w:bookmarkStart w:id="87" w:name="_Toc22847"/>
      <w:r>
        <w:rPr>
          <w:rFonts w:hint="eastAsia" w:ascii="楷体_GB2312" w:hAnsi="楷体_GB2312" w:eastAsia="楷体_GB2312" w:cs="楷体_GB2312"/>
          <w:b/>
          <w:bCs/>
          <w:sz w:val="32"/>
          <w:szCs w:val="32"/>
          <w:shd w:val="clear" w:color="auto" w:fill="FFFFFF"/>
          <w:lang w:val="en-US" w:eastAsia="zh-CN"/>
        </w:rPr>
        <w:t>5.2地震应急预案体系建设</w:t>
      </w:r>
      <w:bookmarkEnd w:id="87"/>
    </w:p>
    <w:p w14:paraId="0DAB423B">
      <w:pPr>
        <w:pStyle w:val="8"/>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管理局指导各乡镇（办事处、农场）人民政府、社区及有关部门制定本行政区域或本部门地震应急预案；交通、铁路、水利、电力、通信等基础设施和学校、医院等人员密集场所的经营管理单位，以及可能发生次生灾害的工贸、危险物品等生产经营单位，也应当制定地震应急预案；逐步建立健全由本预案、部门预案、基层组织预案、企事业单位预案等组成的地震应急预案体系。</w:t>
      </w:r>
    </w:p>
    <w:p w14:paraId="4B5C20F6">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楷体_GB2312" w:hAnsi="楷体_GB2312" w:eastAsia="楷体_GB2312" w:cs="楷体_GB2312"/>
          <w:b/>
          <w:bCs w:val="0"/>
          <w:sz w:val="32"/>
          <w:szCs w:val="32"/>
          <w:lang w:val="en-US" w:eastAsia="zh-CN"/>
        </w:rPr>
      </w:pPr>
      <w:bookmarkStart w:id="88" w:name="_Toc16594"/>
      <w:bookmarkStart w:id="89" w:name="_Toc15697"/>
      <w:bookmarkStart w:id="90" w:name="_Toc17059"/>
      <w:bookmarkStart w:id="91" w:name="_Toc7310"/>
      <w:bookmarkStart w:id="92" w:name="_Toc17496"/>
      <w:bookmarkStart w:id="93" w:name="_Toc16202"/>
      <w:r>
        <w:rPr>
          <w:rFonts w:hint="eastAsia" w:ascii="楷体_GB2312" w:hAnsi="楷体_GB2312" w:eastAsia="楷体_GB2312" w:cs="楷体_GB2312"/>
          <w:b/>
          <w:bCs w:val="0"/>
          <w:sz w:val="32"/>
          <w:szCs w:val="32"/>
          <w:lang w:val="en-US" w:eastAsia="zh-CN"/>
        </w:rPr>
        <w:t>5.3</w:t>
      </w:r>
      <w:bookmarkEnd w:id="88"/>
      <w:bookmarkEnd w:id="89"/>
      <w:bookmarkEnd w:id="90"/>
      <w:bookmarkEnd w:id="91"/>
      <w:bookmarkEnd w:id="92"/>
      <w:r>
        <w:rPr>
          <w:rFonts w:hint="eastAsia" w:ascii="楷体_GB2312" w:hAnsi="楷体_GB2312" w:eastAsia="楷体_GB2312" w:cs="楷体_GB2312"/>
          <w:b/>
          <w:bCs w:val="0"/>
          <w:sz w:val="32"/>
          <w:szCs w:val="32"/>
          <w:lang w:val="en-US" w:eastAsia="zh-CN"/>
        </w:rPr>
        <w:t>应急队伍保障</w:t>
      </w:r>
      <w:bookmarkEnd w:id="93"/>
    </w:p>
    <w:p w14:paraId="38D39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bookmarkStart w:id="94" w:name="_Hlk11043569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消防救援大队、人民武装部、乡镇（办事处、农场）</w:t>
      </w:r>
      <w:r>
        <w:rPr>
          <w:rFonts w:hint="eastAsia" w:ascii="仿宋_GB2312" w:hAnsi="仿宋_GB2312" w:eastAsia="仿宋_GB2312" w:cs="仿宋_GB2312"/>
          <w:color w:val="000000" w:themeColor="text1"/>
          <w:sz w:val="32"/>
          <w:szCs w:val="32"/>
          <w14:textFill>
            <w14:solidFill>
              <w14:schemeClr w14:val="tx1"/>
            </w14:solidFill>
          </w14:textFill>
        </w:rPr>
        <w:t>应</w:t>
      </w:r>
      <w:bookmarkEnd w:id="9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加强地震灾害应急救援、陆地搜寻与救护、危险化学品救护、医疗卫生救援等专业应急救援队伍建设，配备必要的物资装备，经常性开展协同演练，提高共同应对地震灾害的能力。</w:t>
      </w:r>
    </w:p>
    <w:p w14:paraId="07EAEA3F">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城市供水、供电、供气等生命线工程设施产权单位、管理或者生产经营单位应组建应急抢险抢修队伍。</w:t>
      </w:r>
    </w:p>
    <w:p w14:paraId="5FCA4A3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管理局应组织各乡镇（办事处、农场）、县团委、社会团体、企事业单位及社区建立地震灾害救援志愿者队伍，并组织开展地震应急救援知识培训和演练，使志愿者掌握必要的地震应急救援技能，增强地震灾害应急救援能力，形成广泛参与地震应急救援社会动员机制。</w:t>
      </w:r>
    </w:p>
    <w:p w14:paraId="246F8F5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sz w:val="32"/>
          <w:szCs w:val="32"/>
          <w:lang w:val="en-US" w:eastAsia="zh-CN"/>
        </w:rPr>
      </w:pPr>
      <w:bookmarkStart w:id="95" w:name="_Toc3400"/>
      <w:bookmarkStart w:id="96" w:name="_Toc18212"/>
      <w:bookmarkStart w:id="97" w:name="_Toc6148"/>
      <w:bookmarkStart w:id="98" w:name="_Toc24707"/>
      <w:r>
        <w:rPr>
          <w:rFonts w:hint="eastAsia" w:ascii="仿宋_GB2312" w:hAnsi="仿宋_GB2312" w:eastAsia="仿宋_GB2312" w:cs="仿宋_GB2312"/>
          <w:sz w:val="32"/>
          <w:szCs w:val="32"/>
          <w:lang w:val="en-US" w:eastAsia="zh-CN"/>
        </w:rPr>
        <w:t>组织动员社会各方面力量，建立基层地震应急救援队伍，加强日程管理和培训。</w:t>
      </w:r>
      <w:bookmarkEnd w:id="95"/>
    </w:p>
    <w:p w14:paraId="0B9FE75B">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99" w:name="_Toc6242"/>
      <w:r>
        <w:rPr>
          <w:rFonts w:hint="eastAsia" w:ascii="楷体_GB2312" w:hAnsi="楷体_GB2312" w:eastAsia="楷体_GB2312" w:cs="楷体_GB2312"/>
          <w:b/>
          <w:bCs/>
          <w:sz w:val="32"/>
          <w:szCs w:val="32"/>
          <w:lang w:val="en-US" w:eastAsia="zh-CN"/>
        </w:rPr>
        <w:t>5.4群众安全保障</w:t>
      </w:r>
      <w:bookmarkEnd w:id="99"/>
    </w:p>
    <w:p w14:paraId="74D43CB8">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b w:val="0"/>
          <w:bCs w:val="0"/>
          <w:sz w:val="32"/>
          <w:szCs w:val="32"/>
          <w:lang w:val="en-US" w:eastAsia="zh-CN"/>
        </w:rPr>
      </w:pPr>
      <w:bookmarkStart w:id="100" w:name="_Toc30599"/>
      <w:r>
        <w:rPr>
          <w:rFonts w:hint="eastAsia" w:ascii="仿宋_GB2312" w:hAnsi="仿宋_GB2312" w:eastAsia="仿宋_GB2312" w:cs="仿宋_GB2312"/>
          <w:b w:val="0"/>
          <w:bCs w:val="0"/>
          <w:sz w:val="32"/>
          <w:szCs w:val="32"/>
          <w:lang w:val="en-US" w:eastAsia="zh-CN"/>
        </w:rPr>
        <w:t>自然资源局、民政局、应急管理局、住房和城乡建设局、地震监测站应指导配合各乡镇（办事处、农场）、社区制定群众疏散撤离具体方案，规定疏散撤离的范围、路线、避难场所和紧急情况下保护群众安全的必要防护措施，划定安全隐患位置和范围，确保所有人员远离安全隐患。</w:t>
      </w:r>
      <w:bookmarkEnd w:id="100"/>
    </w:p>
    <w:p w14:paraId="44F45E7D">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bCs/>
          <w:sz w:val="32"/>
          <w:szCs w:val="32"/>
          <w:lang w:val="en-US" w:eastAsia="zh-CN"/>
        </w:rPr>
      </w:pPr>
      <w:bookmarkStart w:id="101" w:name="_Toc31150"/>
      <w:r>
        <w:rPr>
          <w:rFonts w:hint="eastAsia" w:ascii="楷体_GB2312" w:hAnsi="楷体_GB2312" w:eastAsia="楷体_GB2312" w:cs="楷体_GB2312"/>
          <w:b/>
          <w:bCs/>
          <w:sz w:val="32"/>
          <w:szCs w:val="32"/>
          <w:lang w:val="en-US" w:eastAsia="zh-CN"/>
        </w:rPr>
        <w:t>5.5物资与资金保障</w:t>
      </w:r>
      <w:bookmarkEnd w:id="101"/>
    </w:p>
    <w:p w14:paraId="3BC7E57C">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发展和改革委员会</w:t>
      </w:r>
      <w:r>
        <w:rPr>
          <w:rFonts w:hint="eastAsia" w:ascii="仿宋_GB2312" w:hAnsi="仿宋_GB2312" w:eastAsia="仿宋_GB2312" w:cs="仿宋_GB2312"/>
          <w:kern w:val="0"/>
          <w:sz w:val="32"/>
          <w:szCs w:val="32"/>
        </w:rPr>
        <w:t>、应急管理局要建立健全应急物资储备网络和生产、调拨及紧急配送体系，保障地震灾害应急工作所需生活救助物资、地震救援和工程抢险装备、医疗器械和药品等生产供应。</w:t>
      </w:r>
      <w:r>
        <w:rPr>
          <w:rFonts w:hint="eastAsia" w:ascii="仿宋_GB2312" w:hAnsi="仿宋_GB2312" w:eastAsia="仿宋_GB2312" w:cs="仿宋_GB2312"/>
          <w:kern w:val="0"/>
          <w:sz w:val="32"/>
          <w:szCs w:val="32"/>
          <w:lang w:val="en-US" w:eastAsia="zh-CN"/>
        </w:rPr>
        <w:t>乡镇（办事处、农场）</w:t>
      </w:r>
      <w:r>
        <w:rPr>
          <w:rFonts w:hint="eastAsia" w:ascii="仿宋_GB2312" w:hAnsi="仿宋_GB2312" w:eastAsia="仿宋_GB2312" w:cs="仿宋_GB2312"/>
          <w:kern w:val="0"/>
          <w:sz w:val="32"/>
          <w:szCs w:val="32"/>
        </w:rPr>
        <w:t>及其有关部门根据有关法律法规，做好应急物资储备工作，并通过与有关生产经营企业签订协议等方式，保障应急物资、生活必需品和应急处置装备的生产、供给。</w:t>
      </w:r>
    </w:p>
    <w:p w14:paraId="0762AF3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确保</w:t>
      </w:r>
      <w:r>
        <w:rPr>
          <w:rFonts w:hint="eastAsia" w:ascii="仿宋_GB2312" w:hAnsi="仿宋_GB2312" w:eastAsia="仿宋_GB2312" w:cs="仿宋_GB2312"/>
          <w:kern w:val="0"/>
          <w:sz w:val="32"/>
          <w:szCs w:val="32"/>
        </w:rPr>
        <w:t>应急救援工作所需经费。财政局视情对受地震灾害影响较大和财政困难的地区给予支持。</w:t>
      </w:r>
    </w:p>
    <w:p w14:paraId="0809D7C3">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color w:val="000000" w:themeColor="text1"/>
          <w:sz w:val="32"/>
          <w14:textFill>
            <w14:solidFill>
              <w14:schemeClr w14:val="tx1"/>
            </w14:solidFill>
          </w14:textFill>
        </w:rPr>
      </w:pPr>
      <w:bookmarkStart w:id="102" w:name="_Toc15610"/>
      <w:bookmarkStart w:id="103" w:name="_Toc29097"/>
      <w:bookmarkStart w:id="104" w:name="_Toc7240"/>
      <w:bookmarkStart w:id="105" w:name="_Toc20476392"/>
      <w:bookmarkStart w:id="106" w:name="_Toc19469"/>
      <w:bookmarkStart w:id="107" w:name="_Toc28934"/>
      <w:r>
        <w:rPr>
          <w:rFonts w:hint="eastAsia" w:ascii="楷体_GB2312" w:hAnsi="楷体_GB2312" w:eastAsia="楷体_GB2312" w:cs="楷体_GB2312"/>
          <w:b/>
          <w:bCs w:val="0"/>
          <w:color w:val="000000" w:themeColor="text1"/>
          <w:sz w:val="32"/>
          <w:lang w:val="en-US" w:eastAsia="zh-CN"/>
          <w14:textFill>
            <w14:solidFill>
              <w14:schemeClr w14:val="tx1"/>
            </w14:solidFill>
          </w14:textFill>
        </w:rPr>
        <w:t>5</w:t>
      </w:r>
      <w:r>
        <w:rPr>
          <w:rFonts w:hint="eastAsia" w:ascii="楷体_GB2312" w:hAnsi="楷体_GB2312" w:eastAsia="楷体_GB2312" w:cs="楷体_GB2312"/>
          <w:b/>
          <w:bCs w:val="0"/>
          <w:color w:val="000000" w:themeColor="text1"/>
          <w:sz w:val="32"/>
          <w14:textFill>
            <w14:solidFill>
              <w14:schemeClr w14:val="tx1"/>
            </w14:solidFill>
          </w14:textFill>
        </w:rPr>
        <w:t>.6指挥平台保障</w:t>
      </w:r>
      <w:bookmarkEnd w:id="102"/>
      <w:bookmarkEnd w:id="103"/>
      <w:bookmarkEnd w:id="104"/>
      <w:bookmarkEnd w:id="105"/>
      <w:bookmarkEnd w:id="106"/>
      <w:bookmarkEnd w:id="107"/>
    </w:p>
    <w:p w14:paraId="4A86EC5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市、县政府</w:t>
      </w:r>
      <w:r>
        <w:rPr>
          <w:rFonts w:hint="eastAsia" w:ascii="仿宋_GB2312" w:hAnsi="仿宋_GB2312" w:eastAsia="仿宋_GB2312" w:cs="仿宋_GB2312"/>
          <w:color w:val="000000" w:themeColor="text1"/>
          <w:sz w:val="32"/>
          <w:szCs w:val="32"/>
          <w14:textFill>
            <w14:solidFill>
              <w14:schemeClr w14:val="tx1"/>
            </w14:solidFill>
          </w14:textFill>
        </w:rPr>
        <w:t>的统一部署下，利用现有技术手段，建立健全地震应急救援指挥技术系统和地震应急基础数据库。</w:t>
      </w:r>
    </w:p>
    <w:p w14:paraId="77BE3A27">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08" w:name="_Toc22955"/>
      <w:bookmarkStart w:id="109" w:name="_Toc14041"/>
      <w:bookmarkStart w:id="110" w:name="_Toc2629"/>
      <w:bookmarkStart w:id="111" w:name="_Toc24584"/>
      <w:bookmarkStart w:id="112" w:name="_Toc1199"/>
      <w:bookmarkStart w:id="113" w:name="_Toc20476393"/>
      <w:r>
        <w:rPr>
          <w:rFonts w:hint="eastAsia" w:ascii="楷体_GB2312" w:hAnsi="楷体_GB2312" w:eastAsia="楷体_GB2312" w:cs="楷体_GB2312"/>
          <w:b/>
          <w:bCs w:val="0"/>
          <w:sz w:val="32"/>
          <w:lang w:val="en-US" w:eastAsia="zh-CN"/>
        </w:rPr>
        <w:t>5.</w:t>
      </w:r>
      <w:r>
        <w:rPr>
          <w:rFonts w:hint="eastAsia" w:ascii="楷体_GB2312" w:hAnsi="楷体_GB2312" w:eastAsia="楷体_GB2312" w:cs="楷体_GB2312"/>
          <w:b/>
          <w:bCs w:val="0"/>
          <w:sz w:val="32"/>
        </w:rPr>
        <w:t>7避难场所保障</w:t>
      </w:r>
      <w:bookmarkEnd w:id="108"/>
      <w:bookmarkEnd w:id="109"/>
      <w:bookmarkEnd w:id="110"/>
      <w:bookmarkEnd w:id="111"/>
      <w:bookmarkEnd w:id="112"/>
      <w:bookmarkEnd w:id="113"/>
    </w:p>
    <w:p w14:paraId="43E47602">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应急管理局、</w:t>
      </w:r>
      <w:r>
        <w:rPr>
          <w:rFonts w:hint="eastAsia" w:ascii="仿宋_GB2312" w:hAnsi="仿宋_GB2312" w:eastAsia="仿宋_GB2312" w:cs="仿宋_GB2312"/>
          <w:kern w:val="0"/>
          <w:sz w:val="32"/>
          <w:szCs w:val="32"/>
          <w:lang w:val="en-US" w:eastAsia="zh-CN"/>
        </w:rPr>
        <w:t>住房和城乡建设</w:t>
      </w:r>
      <w:r>
        <w:rPr>
          <w:rFonts w:hint="eastAsia" w:ascii="仿宋_GB2312" w:hAnsi="仿宋_GB2312" w:eastAsia="仿宋_GB2312" w:cs="仿宋_GB2312"/>
          <w:kern w:val="0"/>
          <w:sz w:val="32"/>
          <w:szCs w:val="32"/>
        </w:rPr>
        <w:t>局、教育局、自然资源局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地震监测站</w:t>
      </w:r>
      <w:r>
        <w:rPr>
          <w:rFonts w:hint="eastAsia" w:ascii="仿宋_GB2312" w:hAnsi="仿宋_GB2312" w:eastAsia="仿宋_GB2312" w:cs="仿宋_GB2312"/>
          <w:kern w:val="0"/>
          <w:sz w:val="32"/>
          <w:szCs w:val="32"/>
        </w:rPr>
        <w:t>要</w:t>
      </w:r>
      <w:r>
        <w:rPr>
          <w:rFonts w:hint="eastAsia" w:ascii="仿宋_GB2312" w:hAnsi="仿宋_GB2312" w:eastAsia="仿宋_GB2312" w:cs="仿宋_GB2312"/>
          <w:kern w:val="0"/>
          <w:sz w:val="32"/>
          <w:szCs w:val="32"/>
          <w:lang w:val="en-US" w:eastAsia="zh-CN"/>
        </w:rPr>
        <w:t>指导配合社会工作服务中心</w:t>
      </w:r>
      <w:r>
        <w:rPr>
          <w:rFonts w:hint="eastAsia" w:ascii="仿宋_GB2312" w:hAnsi="仿宋_GB2312" w:eastAsia="仿宋_GB2312" w:cs="仿宋_GB2312"/>
          <w:kern w:val="0"/>
          <w:sz w:val="32"/>
          <w:szCs w:val="32"/>
        </w:rPr>
        <w:t>结合旧城改造和城镇化建设，利用广场、绿地、公园、学校、体育场馆等公共设施，因地制宜设立地震应急避难场所，统筹安排所必需的交通、通信、供水、供电、排污、环保、物资储备等设备设施。</w:t>
      </w:r>
    </w:p>
    <w:p w14:paraId="7B42D611">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医院、影剧院、商场、酒店、体育场馆等人员密集场所设置地震应急疏散通道，配备必要的救生避险设施，保证通道、出口的畅通。县住建局定期检测、维护报警装置和应急救援设施，使其处于良好状态，确保正常使用。</w:t>
      </w:r>
    </w:p>
    <w:p w14:paraId="68D1F836">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14" w:name="_Toc20476394"/>
      <w:bookmarkStart w:id="115" w:name="_Toc9791"/>
      <w:bookmarkStart w:id="116" w:name="_Toc23829"/>
      <w:bookmarkStart w:id="117" w:name="_Toc9874"/>
      <w:bookmarkStart w:id="118" w:name="_Toc26469"/>
      <w:bookmarkStart w:id="119" w:name="_Toc25710"/>
      <w:r>
        <w:rPr>
          <w:rFonts w:hint="eastAsia" w:ascii="楷体_GB2312" w:hAnsi="楷体_GB2312" w:eastAsia="楷体_GB2312" w:cs="楷体_GB2312"/>
          <w:b/>
          <w:bCs w:val="0"/>
          <w:sz w:val="32"/>
          <w:lang w:val="en-US" w:eastAsia="zh-CN"/>
        </w:rPr>
        <w:t>5</w:t>
      </w:r>
      <w:r>
        <w:rPr>
          <w:rFonts w:hint="eastAsia" w:ascii="楷体_GB2312" w:hAnsi="楷体_GB2312" w:eastAsia="楷体_GB2312" w:cs="楷体_GB2312"/>
          <w:b/>
          <w:bCs w:val="0"/>
          <w:sz w:val="32"/>
        </w:rPr>
        <w:t>.8 交通后勤保障</w:t>
      </w:r>
      <w:bookmarkEnd w:id="114"/>
      <w:bookmarkEnd w:id="115"/>
      <w:bookmarkEnd w:id="116"/>
      <w:bookmarkEnd w:id="117"/>
      <w:bookmarkEnd w:id="118"/>
      <w:bookmarkEnd w:id="119"/>
    </w:p>
    <w:p w14:paraId="25284066">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局应</w:t>
      </w:r>
      <w:r>
        <w:rPr>
          <w:rFonts w:hint="eastAsia" w:ascii="仿宋_GB2312" w:hAnsi="仿宋_GB2312" w:eastAsia="仿宋_GB2312" w:cs="仿宋_GB2312"/>
          <w:kern w:val="0"/>
          <w:sz w:val="32"/>
          <w:szCs w:val="32"/>
        </w:rPr>
        <w:t>建立健全地震应急交通、后勤保障机制，按照统一调度、统一指挥、统一部署的原则，</w:t>
      </w:r>
      <w:r>
        <w:rPr>
          <w:rFonts w:hint="eastAsia" w:ascii="仿宋_GB2312" w:hAnsi="仿宋_GB2312" w:eastAsia="仿宋_GB2312" w:cs="仿宋_GB2312"/>
          <w:sz w:val="32"/>
          <w:szCs w:val="32"/>
        </w:rPr>
        <w:t>合理调集运力，保障救灾物资运输和伤员转运；组织队伍抢修灾区受损的道路、桥梁，保证灾区运输线通畅。交警大队采取有效措施维护交通秩序，确保灾区运输线通畅。</w:t>
      </w:r>
    </w:p>
    <w:p w14:paraId="3479C023">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20" w:name="_Toc1401"/>
      <w:bookmarkStart w:id="121" w:name="_Toc26581"/>
      <w:bookmarkStart w:id="122" w:name="_Toc13036"/>
      <w:bookmarkStart w:id="123" w:name="_Toc15120"/>
      <w:bookmarkStart w:id="124" w:name="_Toc20476395"/>
      <w:bookmarkStart w:id="125" w:name="_Toc13941"/>
      <w:r>
        <w:rPr>
          <w:rFonts w:hint="eastAsia" w:ascii="楷体_GB2312" w:hAnsi="楷体_GB2312" w:eastAsia="楷体_GB2312" w:cs="楷体_GB2312"/>
          <w:b/>
          <w:bCs w:val="0"/>
          <w:sz w:val="32"/>
          <w:lang w:val="en-US" w:eastAsia="zh-CN"/>
        </w:rPr>
        <w:t>5</w:t>
      </w:r>
      <w:r>
        <w:rPr>
          <w:rFonts w:hint="eastAsia" w:ascii="楷体_GB2312" w:hAnsi="楷体_GB2312" w:eastAsia="楷体_GB2312" w:cs="楷体_GB2312"/>
          <w:b/>
          <w:bCs w:val="0"/>
          <w:sz w:val="32"/>
        </w:rPr>
        <w:t>.9宣传保障</w:t>
      </w:r>
      <w:bookmarkEnd w:id="120"/>
      <w:bookmarkEnd w:id="121"/>
      <w:bookmarkEnd w:id="122"/>
      <w:bookmarkEnd w:id="123"/>
      <w:bookmarkEnd w:id="124"/>
      <w:bookmarkEnd w:id="125"/>
    </w:p>
    <w:p w14:paraId="1228E686">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地震灾害事件发生后，</w:t>
      </w:r>
      <w:r>
        <w:rPr>
          <w:rFonts w:hint="eastAsia" w:ascii="仿宋_GB2312" w:hAnsi="仿宋_GB2312" w:eastAsia="仿宋_GB2312" w:cs="仿宋_GB2312"/>
          <w:kern w:val="0"/>
          <w:sz w:val="32"/>
          <w:szCs w:val="32"/>
          <w:lang w:val="en-US" w:eastAsia="zh-CN"/>
        </w:rPr>
        <w:t>县委宣传部、县委办、</w:t>
      </w:r>
      <w:r>
        <w:rPr>
          <w:rFonts w:hint="eastAsia" w:ascii="仿宋_GB2312" w:hAnsi="仿宋_GB2312" w:eastAsia="仿宋_GB2312" w:cs="仿宋_GB2312"/>
          <w:kern w:val="0"/>
          <w:sz w:val="32"/>
          <w:szCs w:val="32"/>
        </w:rPr>
        <w:t>政府办</w:t>
      </w:r>
      <w:r>
        <w:rPr>
          <w:rFonts w:hint="eastAsia" w:ascii="仿宋_GB2312" w:hAnsi="仿宋_GB2312" w:eastAsia="仿宋_GB2312" w:cs="仿宋_GB2312"/>
          <w:kern w:val="0"/>
          <w:sz w:val="32"/>
          <w:szCs w:val="32"/>
          <w:lang w:val="en-US" w:eastAsia="zh-CN"/>
        </w:rPr>
        <w:t>协调</w:t>
      </w:r>
      <w:r>
        <w:rPr>
          <w:rFonts w:hint="eastAsia" w:ascii="仿宋_GB2312" w:hAnsi="仿宋_GB2312" w:eastAsia="仿宋_GB2312" w:cs="仿宋_GB2312"/>
          <w:kern w:val="0"/>
          <w:sz w:val="32"/>
          <w:szCs w:val="32"/>
        </w:rPr>
        <w:t>相关部门加强协作，利用新闻媒体及时公告震情、灾情和抗震救灾工作进展，加强舆情收集处置，正面引导舆论，营造良好的救灾精神氛围，促进地震应急工作的顺利进行。</w:t>
      </w:r>
    </w:p>
    <w:p w14:paraId="6BBB419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_GB2312" w:hAnsi="仿宋_GB2312" w:eastAsia="仿宋_GB2312" w:cs="仿宋_GB2312"/>
          <w:kern w:val="0"/>
          <w:sz w:val="32"/>
          <w:szCs w:val="32"/>
        </w:rPr>
        <w:t>应急管理局应组织</w:t>
      </w:r>
      <w:r>
        <w:rPr>
          <w:rFonts w:hint="eastAsia" w:ascii="仿宋_GB2312" w:hAnsi="仿宋_GB2312" w:cs="仿宋_GB2312"/>
          <w:kern w:val="0"/>
          <w:sz w:val="32"/>
          <w:szCs w:val="32"/>
          <w:lang w:val="en-US" w:eastAsia="zh-CN"/>
        </w:rPr>
        <w:t>乡镇（办事处、农场）</w:t>
      </w:r>
      <w:r>
        <w:rPr>
          <w:rFonts w:hint="eastAsia" w:ascii="仿宋_GB2312" w:hAnsi="仿宋_GB2312" w:eastAsia="仿宋_GB2312" w:cs="仿宋_GB2312"/>
          <w:sz w:val="32"/>
          <w:szCs w:val="32"/>
        </w:rPr>
        <w:t>人民政府和各部门积极开展地震应急知识宣传普及活动和地震应急救援演练，提高公民自救互救能力。对学生、居民进行地震安全教育，组织地震应急避险和救助演练，提高全民地震安全意识。</w:t>
      </w:r>
    </w:p>
    <w:bookmarkEnd w:id="96"/>
    <w:bookmarkEnd w:id="97"/>
    <w:bookmarkEnd w:id="98"/>
    <w:p w14:paraId="39F26229">
      <w:pPr>
        <w:pStyle w:val="8"/>
        <w:pageBreakBefore w:val="0"/>
        <w:kinsoku/>
        <w:wordWrap/>
        <w:overflowPunct/>
        <w:topLinePunct w:val="0"/>
        <w:autoSpaceDE/>
        <w:autoSpaceDN/>
        <w:bidi w:val="0"/>
        <w:adjustRightInd/>
        <w:spacing w:line="560" w:lineRule="exact"/>
        <w:ind w:firstLine="723" w:firstLineChars="200"/>
        <w:jc w:val="both"/>
        <w:textAlignment w:val="auto"/>
        <w:outlineLvl w:val="9"/>
        <w:rPr>
          <w:rFonts w:hint="eastAsia" w:ascii="黑体" w:hAnsi="黑体" w:eastAsia="黑体" w:cs="黑体"/>
          <w:b/>
          <w:sz w:val="36"/>
          <w:szCs w:val="36"/>
        </w:rPr>
      </w:pPr>
      <w:bookmarkStart w:id="126" w:name="_Toc16891"/>
      <w:bookmarkStart w:id="127" w:name="_Toc26276"/>
      <w:bookmarkStart w:id="128" w:name="_Toc20476355"/>
      <w:bookmarkStart w:id="129" w:name="_Toc22777"/>
      <w:bookmarkStart w:id="130" w:name="_Toc10541"/>
    </w:p>
    <w:bookmarkEnd w:id="126"/>
    <w:bookmarkEnd w:id="127"/>
    <w:bookmarkEnd w:id="128"/>
    <w:bookmarkEnd w:id="129"/>
    <w:bookmarkEnd w:id="130"/>
    <w:p w14:paraId="3001D56B">
      <w:pPr>
        <w:pStyle w:val="8"/>
        <w:pageBreakBefore w:val="0"/>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sz w:val="32"/>
          <w:szCs w:val="32"/>
          <w:lang w:val="en-US" w:eastAsia="zh-CN"/>
        </w:rPr>
      </w:pPr>
      <w:bookmarkStart w:id="131" w:name="_Toc9150"/>
      <w:bookmarkStart w:id="132" w:name="_Toc12730"/>
      <w:bookmarkStart w:id="133" w:name="_Toc21495"/>
      <w:bookmarkStart w:id="134" w:name="_Toc23547"/>
      <w:bookmarkStart w:id="135" w:name="_Toc20476385"/>
      <w:bookmarkStart w:id="136" w:name="_Toc23233"/>
      <w:bookmarkStart w:id="137" w:name="_Toc20476381"/>
      <w:bookmarkStart w:id="138" w:name="_Toc28931"/>
      <w:bookmarkStart w:id="139" w:name="_Toc21970"/>
      <w:bookmarkStart w:id="140" w:name="_Toc3881"/>
      <w:bookmarkStart w:id="141" w:name="_Toc11000"/>
      <w:r>
        <w:rPr>
          <w:rFonts w:hint="eastAsia" w:ascii="黑体" w:hAnsi="黑体" w:eastAsia="黑体" w:cs="黑体"/>
          <w:b w:val="0"/>
          <w:bCs w:val="0"/>
          <w:sz w:val="32"/>
          <w:szCs w:val="32"/>
        </w:rPr>
        <w:t xml:space="preserve">6 </w:t>
      </w:r>
      <w:bookmarkEnd w:id="131"/>
      <w:bookmarkEnd w:id="132"/>
      <w:bookmarkEnd w:id="133"/>
      <w:bookmarkEnd w:id="134"/>
      <w:bookmarkEnd w:id="135"/>
      <w:r>
        <w:rPr>
          <w:rFonts w:hint="eastAsia" w:ascii="黑体" w:hAnsi="黑体" w:eastAsia="黑体" w:cs="黑体"/>
          <w:b w:val="0"/>
          <w:bCs w:val="0"/>
          <w:sz w:val="32"/>
          <w:szCs w:val="32"/>
          <w:lang w:val="en-US" w:eastAsia="zh-CN"/>
        </w:rPr>
        <w:t>善后工作</w:t>
      </w:r>
      <w:bookmarkEnd w:id="136"/>
    </w:p>
    <w:p w14:paraId="73EE1A1A">
      <w:pPr>
        <w:pStyle w:val="3"/>
        <w:pageBreakBefore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_GB2312" w:hAnsi="楷体_GB2312" w:eastAsia="楷体_GB2312" w:cs="楷体_GB2312"/>
          <w:b/>
          <w:bCs w:val="0"/>
          <w:sz w:val="32"/>
        </w:rPr>
      </w:pPr>
      <w:bookmarkStart w:id="142" w:name="_Toc22047"/>
      <w:bookmarkStart w:id="143" w:name="_Toc20476382"/>
      <w:bookmarkStart w:id="144" w:name="_Toc1697"/>
      <w:bookmarkStart w:id="145" w:name="_Toc26478"/>
      <w:bookmarkStart w:id="146" w:name="_Toc10529"/>
    </w:p>
    <w:p w14:paraId="48E1A2FF">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47" w:name="_Toc20581"/>
      <w:r>
        <w:rPr>
          <w:rFonts w:hint="eastAsia" w:ascii="楷体_GB2312" w:hAnsi="楷体_GB2312" w:eastAsia="楷体_GB2312" w:cs="楷体_GB2312"/>
          <w:b/>
          <w:bCs w:val="0"/>
          <w:sz w:val="32"/>
          <w:lang w:val="en-US" w:eastAsia="zh-CN"/>
        </w:rPr>
        <w:t>6</w:t>
      </w:r>
      <w:r>
        <w:rPr>
          <w:rFonts w:hint="eastAsia" w:ascii="楷体_GB2312" w:hAnsi="楷体_GB2312" w:eastAsia="楷体_GB2312" w:cs="楷体_GB2312"/>
          <w:b/>
          <w:bCs w:val="0"/>
          <w:sz w:val="32"/>
        </w:rPr>
        <w:t>.1 调查评估</w:t>
      </w:r>
      <w:bookmarkEnd w:id="142"/>
      <w:bookmarkEnd w:id="143"/>
      <w:bookmarkEnd w:id="144"/>
      <w:bookmarkEnd w:id="145"/>
      <w:bookmarkEnd w:id="146"/>
      <w:bookmarkEnd w:id="147"/>
    </w:p>
    <w:p w14:paraId="7E8FFC8F">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政府办、应急管理局、民政局等有关部门及灾区人民政府，按照有关规定，开展地震灾害损失调查评估工作，形成地震灾害损失调查评估报告，上报县政府。</w:t>
      </w:r>
    </w:p>
    <w:p w14:paraId="4256A70A">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48" w:name="_Toc27830"/>
      <w:r>
        <w:rPr>
          <w:rFonts w:hint="eastAsia" w:ascii="楷体_GB2312" w:hAnsi="楷体_GB2312" w:eastAsia="楷体_GB2312" w:cs="楷体_GB2312"/>
          <w:b/>
          <w:bCs w:val="0"/>
          <w:sz w:val="32"/>
          <w:lang w:val="en-US" w:eastAsia="zh-CN"/>
        </w:rPr>
        <w:t>6</w:t>
      </w:r>
      <w:r>
        <w:rPr>
          <w:rFonts w:hint="eastAsia" w:ascii="楷体_GB2312" w:hAnsi="楷体_GB2312" w:eastAsia="楷体_GB2312" w:cs="楷体_GB2312"/>
          <w:b/>
          <w:bCs w:val="0"/>
          <w:sz w:val="32"/>
        </w:rPr>
        <w:t>.2 恢复重建规划</w:t>
      </w:r>
      <w:bookmarkEnd w:id="148"/>
    </w:p>
    <w:p w14:paraId="3C5ACCE0">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一般地震灾害发生后，县政府根据遭受损失的情况制定地震灾后恢复重建规划。</w:t>
      </w:r>
    </w:p>
    <w:p w14:paraId="1F96D5D8">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49" w:name="_Toc12429"/>
      <w:bookmarkStart w:id="150" w:name="_Toc31811"/>
      <w:bookmarkStart w:id="151" w:name="_Toc20476384"/>
      <w:bookmarkStart w:id="152" w:name="_Toc18171"/>
      <w:bookmarkStart w:id="153" w:name="_Toc6050"/>
      <w:bookmarkStart w:id="154" w:name="_Toc26154"/>
      <w:r>
        <w:rPr>
          <w:rFonts w:hint="eastAsia" w:ascii="楷体_GB2312" w:hAnsi="楷体_GB2312" w:eastAsia="楷体_GB2312" w:cs="楷体_GB2312"/>
          <w:b/>
          <w:bCs w:val="0"/>
          <w:sz w:val="32"/>
          <w:lang w:val="en-US" w:eastAsia="zh-CN"/>
        </w:rPr>
        <w:t>6</w:t>
      </w:r>
      <w:r>
        <w:rPr>
          <w:rFonts w:hint="eastAsia" w:ascii="楷体_GB2312" w:hAnsi="楷体_GB2312" w:eastAsia="楷体_GB2312" w:cs="楷体_GB2312"/>
          <w:b/>
          <w:bCs w:val="0"/>
          <w:sz w:val="32"/>
        </w:rPr>
        <w:t>.3 恢复重建实施</w:t>
      </w:r>
      <w:bookmarkEnd w:id="149"/>
      <w:bookmarkEnd w:id="150"/>
      <w:bookmarkEnd w:id="151"/>
      <w:bookmarkEnd w:id="152"/>
      <w:bookmarkEnd w:id="153"/>
      <w:bookmarkEnd w:id="154"/>
    </w:p>
    <w:p w14:paraId="5DBD11F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灾害性地震事件发生以后，县政府应根据编制的灾后恢复重建规划，有计划的实施灾后重建。</w:t>
      </w:r>
      <w:bookmarkEnd w:id="137"/>
      <w:bookmarkEnd w:id="138"/>
      <w:bookmarkEnd w:id="139"/>
      <w:bookmarkEnd w:id="140"/>
      <w:bookmarkEnd w:id="141"/>
      <w:bookmarkStart w:id="155" w:name="_Toc24337"/>
      <w:bookmarkStart w:id="156" w:name="_Toc17950"/>
      <w:bookmarkStart w:id="157" w:name="_Toc22097"/>
      <w:bookmarkStart w:id="158" w:name="_Toc27790"/>
    </w:p>
    <w:p w14:paraId="3FD7E142">
      <w:pPr>
        <w:pStyle w:val="4"/>
        <w:pageBreakBefore w:val="0"/>
        <w:kinsoku/>
        <w:wordWrap/>
        <w:overflowPunct/>
        <w:topLinePunct w:val="0"/>
        <w:autoSpaceDE/>
        <w:autoSpaceDN/>
        <w:bidi w:val="0"/>
        <w:adjustRightInd/>
        <w:spacing w:line="560" w:lineRule="exact"/>
        <w:ind w:firstLine="640" w:firstLineChars="200"/>
        <w:textAlignment w:val="auto"/>
      </w:pPr>
    </w:p>
    <w:bookmarkEnd w:id="155"/>
    <w:bookmarkEnd w:id="156"/>
    <w:bookmarkEnd w:id="157"/>
    <w:bookmarkEnd w:id="158"/>
    <w:p w14:paraId="704925F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rPr>
      </w:pPr>
      <w:bookmarkStart w:id="159" w:name="_Toc30130"/>
      <w:bookmarkStart w:id="160" w:name="_Toc28948"/>
      <w:bookmarkStart w:id="161" w:name="_Toc25401"/>
      <w:bookmarkStart w:id="162" w:name="_Toc10811"/>
      <w:bookmarkStart w:id="163" w:name="_Toc22004"/>
      <w:r>
        <w:rPr>
          <w:rFonts w:hint="eastAsia" w:ascii="黑体" w:hAnsi="黑体" w:eastAsia="黑体" w:cs="黑体"/>
          <w:b w:val="0"/>
          <w:bCs w:val="0"/>
          <w:sz w:val="32"/>
          <w:szCs w:val="32"/>
          <w:lang w:val="en-US" w:eastAsia="zh-CN"/>
        </w:rPr>
        <w:t>7</w:t>
      </w:r>
      <w:r>
        <w:rPr>
          <w:rFonts w:hint="eastAsia" w:ascii="黑体" w:hAnsi="黑体" w:eastAsia="黑体" w:cs="黑体"/>
          <w:b w:val="0"/>
          <w:bCs w:val="0"/>
          <w:sz w:val="32"/>
          <w:szCs w:val="32"/>
        </w:rPr>
        <w:t xml:space="preserve"> 附则</w:t>
      </w:r>
      <w:bookmarkEnd w:id="159"/>
      <w:bookmarkEnd w:id="160"/>
      <w:bookmarkEnd w:id="161"/>
      <w:bookmarkEnd w:id="162"/>
      <w:bookmarkEnd w:id="163"/>
    </w:p>
    <w:p w14:paraId="378C5B7D">
      <w:pPr>
        <w:pStyle w:val="4"/>
        <w:pageBreakBefore w:val="0"/>
        <w:kinsoku/>
        <w:wordWrap/>
        <w:overflowPunct/>
        <w:topLinePunct w:val="0"/>
        <w:autoSpaceDE/>
        <w:autoSpaceDN/>
        <w:bidi w:val="0"/>
        <w:adjustRightInd/>
        <w:spacing w:line="560" w:lineRule="exact"/>
        <w:ind w:firstLine="640" w:firstLineChars="200"/>
        <w:textAlignment w:val="auto"/>
        <w:rPr>
          <w:rFonts w:hint="eastAsia"/>
        </w:rPr>
      </w:pPr>
    </w:p>
    <w:p w14:paraId="0659D0C4">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64" w:name="_Toc4013"/>
      <w:bookmarkStart w:id="165" w:name="_Toc3949"/>
      <w:bookmarkStart w:id="166" w:name="_Toc28994"/>
      <w:bookmarkStart w:id="167" w:name="_Toc1198"/>
      <w:bookmarkStart w:id="168" w:name="_Toc11290"/>
      <w:r>
        <w:rPr>
          <w:rFonts w:hint="eastAsia" w:ascii="楷体_GB2312" w:hAnsi="楷体_GB2312" w:eastAsia="楷体_GB2312" w:cs="楷体_GB2312"/>
          <w:b/>
          <w:bCs w:val="0"/>
          <w:sz w:val="32"/>
          <w:lang w:val="en-US" w:eastAsia="zh-CN"/>
        </w:rPr>
        <w:t>7</w:t>
      </w:r>
      <w:r>
        <w:rPr>
          <w:rFonts w:hint="eastAsia" w:ascii="楷体_GB2312" w:hAnsi="楷体_GB2312" w:eastAsia="楷体_GB2312" w:cs="楷体_GB2312"/>
          <w:b/>
          <w:bCs w:val="0"/>
          <w:sz w:val="32"/>
        </w:rPr>
        <w:t>.1 总结</w:t>
      </w:r>
      <w:bookmarkEnd w:id="164"/>
      <w:bookmarkEnd w:id="165"/>
      <w:bookmarkEnd w:id="166"/>
      <w:bookmarkEnd w:id="167"/>
      <w:bookmarkEnd w:id="168"/>
    </w:p>
    <w:p w14:paraId="68A489A3">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地震应急工作结束后，抗震救灾指挥部办公室对应急工作进行总结，对应急预案实施情况进行评估，提出改进措施。</w:t>
      </w:r>
    </w:p>
    <w:p w14:paraId="67EAD131">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69" w:name="_Toc16500"/>
      <w:bookmarkStart w:id="170" w:name="_Toc24570"/>
      <w:bookmarkStart w:id="171" w:name="_Toc30023"/>
      <w:bookmarkStart w:id="172" w:name="_Toc13494"/>
      <w:bookmarkStart w:id="173" w:name="_Toc26358"/>
      <w:r>
        <w:rPr>
          <w:rFonts w:hint="eastAsia" w:ascii="楷体_GB2312" w:hAnsi="楷体_GB2312" w:eastAsia="楷体_GB2312" w:cs="楷体_GB2312"/>
          <w:b/>
          <w:bCs w:val="0"/>
          <w:sz w:val="32"/>
          <w:lang w:val="en-US" w:eastAsia="zh-CN"/>
        </w:rPr>
        <w:t>7</w:t>
      </w:r>
      <w:r>
        <w:rPr>
          <w:rFonts w:hint="eastAsia" w:ascii="楷体_GB2312" w:hAnsi="楷体_GB2312" w:eastAsia="楷体_GB2312" w:cs="楷体_GB2312"/>
          <w:b/>
          <w:bCs w:val="0"/>
          <w:sz w:val="32"/>
        </w:rPr>
        <w:t>.2 预案管理</w:t>
      </w:r>
      <w:bookmarkEnd w:id="169"/>
      <w:bookmarkEnd w:id="170"/>
      <w:bookmarkEnd w:id="171"/>
      <w:bookmarkEnd w:id="172"/>
      <w:bookmarkEnd w:id="173"/>
    </w:p>
    <w:p w14:paraId="15C4D6D3">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val="0"/>
          <w:sz w:val="32"/>
          <w:szCs w:val="32"/>
        </w:rPr>
      </w:pPr>
      <w:bookmarkStart w:id="174" w:name="_Toc31879"/>
      <w:r>
        <w:rPr>
          <w:rFonts w:hint="eastAsia" w:ascii="仿宋_GB2312" w:hAnsi="仿宋_GB2312" w:eastAsia="仿宋_GB2312" w:cs="仿宋_GB2312"/>
          <w:b/>
          <w:bCs w:val="0"/>
          <w:sz w:val="32"/>
          <w:szCs w:val="32"/>
          <w:lang w:val="en-US" w:eastAsia="zh-CN"/>
        </w:rPr>
        <w:t>7</w:t>
      </w:r>
      <w:r>
        <w:rPr>
          <w:rFonts w:hint="eastAsia" w:ascii="仿宋_GB2312" w:hAnsi="仿宋_GB2312" w:eastAsia="仿宋_GB2312" w:cs="仿宋_GB2312"/>
          <w:b/>
          <w:bCs w:val="0"/>
          <w:sz w:val="32"/>
          <w:szCs w:val="32"/>
        </w:rPr>
        <w:t>.2.1 预案实施</w:t>
      </w:r>
      <w:bookmarkEnd w:id="174"/>
    </w:p>
    <w:p w14:paraId="20866D11">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本预案经五原县人民政府批准后实施，由五原县</w:t>
      </w:r>
      <w:r>
        <w:rPr>
          <w:rFonts w:hint="eastAsia" w:ascii="仿宋_GB2312" w:hAnsi="仿宋_GB2312" w:eastAsia="仿宋_GB2312" w:cs="仿宋_GB2312"/>
          <w:sz w:val="32"/>
          <w:szCs w:val="32"/>
          <w:lang w:val="en-US" w:eastAsia="zh-CN"/>
        </w:rPr>
        <w:t>防震减灾领导小组</w:t>
      </w:r>
      <w:r>
        <w:rPr>
          <w:rFonts w:hint="eastAsia" w:ascii="仿宋_GB2312" w:hAnsi="仿宋_GB2312" w:eastAsia="仿宋_GB2312" w:cs="仿宋_GB2312"/>
          <w:sz w:val="32"/>
          <w:szCs w:val="32"/>
        </w:rPr>
        <w:t>办公室承担本预案的日常管理工作。</w:t>
      </w:r>
    </w:p>
    <w:p w14:paraId="4910C4DB">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val="0"/>
          <w:sz w:val="32"/>
          <w:szCs w:val="32"/>
        </w:rPr>
      </w:pPr>
      <w:bookmarkStart w:id="175" w:name="_Toc1679"/>
      <w:r>
        <w:rPr>
          <w:rFonts w:hint="eastAsia" w:ascii="仿宋_GB2312" w:hAnsi="仿宋_GB2312" w:eastAsia="仿宋_GB2312" w:cs="仿宋_GB2312"/>
          <w:b/>
          <w:bCs w:val="0"/>
          <w:sz w:val="32"/>
          <w:szCs w:val="32"/>
          <w:lang w:val="en-US" w:eastAsia="zh-CN"/>
        </w:rPr>
        <w:t>7</w:t>
      </w:r>
      <w:r>
        <w:rPr>
          <w:rFonts w:hint="eastAsia" w:ascii="仿宋_GB2312" w:hAnsi="仿宋_GB2312" w:eastAsia="仿宋_GB2312" w:cs="仿宋_GB2312"/>
          <w:b/>
          <w:bCs w:val="0"/>
          <w:sz w:val="32"/>
          <w:szCs w:val="32"/>
        </w:rPr>
        <w:t>.2.2 预案演练</w:t>
      </w:r>
      <w:bookmarkEnd w:id="175"/>
    </w:p>
    <w:p w14:paraId="04293ED6">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应急管理局根据地震应急工作实际情况，制定演练计划，适时组织不同形式和规模的演练。</w:t>
      </w:r>
    </w:p>
    <w:p w14:paraId="3D4A7E2F">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val="0"/>
          <w:sz w:val="32"/>
          <w:szCs w:val="32"/>
        </w:rPr>
      </w:pPr>
      <w:bookmarkStart w:id="176" w:name="_Toc27276"/>
      <w:r>
        <w:rPr>
          <w:rFonts w:hint="eastAsia" w:ascii="仿宋_GB2312" w:hAnsi="仿宋_GB2312" w:eastAsia="仿宋_GB2312" w:cs="仿宋_GB2312"/>
          <w:b/>
          <w:bCs w:val="0"/>
          <w:sz w:val="32"/>
          <w:szCs w:val="32"/>
          <w:lang w:val="en-US" w:eastAsia="zh-CN"/>
        </w:rPr>
        <w:t>7</w:t>
      </w:r>
      <w:r>
        <w:rPr>
          <w:rFonts w:hint="eastAsia" w:ascii="仿宋_GB2312" w:hAnsi="仿宋_GB2312" w:eastAsia="仿宋_GB2312" w:cs="仿宋_GB2312"/>
          <w:b/>
          <w:bCs w:val="0"/>
          <w:sz w:val="32"/>
          <w:szCs w:val="32"/>
        </w:rPr>
        <w:t>.2.3 预案备案</w:t>
      </w:r>
      <w:bookmarkEnd w:id="176"/>
    </w:p>
    <w:p w14:paraId="75D5E0F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本预案经五原县人民政府批准后，报上一级抗震救灾指挥部办公室备案。</w:t>
      </w:r>
    </w:p>
    <w:p w14:paraId="3C1AF43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乡镇（办事处、农场）</w:t>
      </w:r>
      <w:r>
        <w:rPr>
          <w:rFonts w:hint="eastAsia" w:ascii="仿宋_GB2312" w:hAnsi="仿宋_GB2312" w:eastAsia="仿宋_GB2312" w:cs="仿宋_GB2312"/>
          <w:kern w:val="0"/>
          <w:sz w:val="32"/>
          <w:szCs w:val="32"/>
        </w:rPr>
        <w:t>人民政府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社会工作服务中心</w:t>
      </w:r>
      <w:r>
        <w:rPr>
          <w:rFonts w:hint="eastAsia" w:ascii="仿宋_GB2312" w:hAnsi="仿宋_GB2312" w:eastAsia="仿宋_GB2312" w:cs="仿宋_GB2312"/>
          <w:kern w:val="0"/>
          <w:sz w:val="32"/>
          <w:szCs w:val="32"/>
        </w:rPr>
        <w:t>制定本地区地震应急预案，并报县</w:t>
      </w:r>
      <w:r>
        <w:rPr>
          <w:rFonts w:hint="eastAsia" w:ascii="仿宋_GB2312" w:hAnsi="仿宋_GB2312" w:eastAsia="仿宋_GB2312" w:cs="仿宋_GB2312"/>
          <w:kern w:val="0"/>
          <w:sz w:val="32"/>
          <w:szCs w:val="32"/>
          <w:lang w:val="en-US" w:eastAsia="zh-CN"/>
        </w:rPr>
        <w:t>防震减灾领导小组</w:t>
      </w:r>
      <w:r>
        <w:rPr>
          <w:rFonts w:hint="eastAsia" w:ascii="仿宋_GB2312" w:hAnsi="仿宋_GB2312" w:eastAsia="仿宋_GB2312" w:cs="仿宋_GB2312"/>
          <w:kern w:val="0"/>
          <w:sz w:val="32"/>
          <w:szCs w:val="32"/>
        </w:rPr>
        <w:t>办公室备案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其中重点工作：一是群众生活保障组做好工作人员预编组，借鉴新冠疫情防控经验，原则上农村乡镇、办事处按社编组工作人员；城区按片区编组，重点倾斜平房区、老旧楼小区。二是群众生活保障组、医疗救治和卫生防疫组、社会治安组应做好应急避难场所和居民安置点工作人员预编组。</w:t>
      </w:r>
    </w:p>
    <w:p w14:paraId="00DB6B2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各级抗震救灾指挥部</w:t>
      </w:r>
      <w:r>
        <w:rPr>
          <w:rFonts w:hint="eastAsia" w:ascii="仿宋_GB2312" w:hAnsi="仿宋_GB2312" w:eastAsia="仿宋_GB2312" w:cs="仿宋_GB2312"/>
          <w:kern w:val="0"/>
          <w:sz w:val="32"/>
          <w:szCs w:val="32"/>
          <w:lang w:val="en-US" w:eastAsia="zh-CN"/>
        </w:rPr>
        <w:t>各组</w:t>
      </w:r>
      <w:r>
        <w:rPr>
          <w:rFonts w:hint="eastAsia" w:ascii="仿宋_GB2312" w:hAnsi="仿宋_GB2312" w:eastAsia="仿宋_GB2312" w:cs="仿宋_GB2312"/>
          <w:kern w:val="0"/>
          <w:sz w:val="32"/>
          <w:szCs w:val="32"/>
        </w:rPr>
        <w:t>按照相应职责，制定本</w:t>
      </w:r>
      <w:r>
        <w:rPr>
          <w:rFonts w:hint="eastAsia" w:ascii="仿宋_GB2312" w:hAnsi="仿宋_GB2312" w:eastAsia="仿宋_GB2312" w:cs="仿宋_GB2312"/>
          <w:kern w:val="0"/>
          <w:sz w:val="32"/>
          <w:szCs w:val="32"/>
          <w:lang w:val="en-US" w:eastAsia="zh-CN"/>
        </w:rPr>
        <w:t>组</w:t>
      </w:r>
      <w:r>
        <w:rPr>
          <w:rFonts w:hint="eastAsia" w:ascii="仿宋_GB2312" w:hAnsi="仿宋_GB2312" w:eastAsia="仿宋_GB2312" w:cs="仿宋_GB2312"/>
          <w:kern w:val="0"/>
          <w:sz w:val="32"/>
          <w:szCs w:val="32"/>
        </w:rPr>
        <w:t>地震</w:t>
      </w:r>
      <w:r>
        <w:rPr>
          <w:rFonts w:hint="eastAsia" w:ascii="仿宋_GB2312" w:hAnsi="仿宋_GB2312" w:eastAsia="仿宋_GB2312" w:cs="仿宋_GB2312"/>
          <w:kern w:val="0"/>
          <w:sz w:val="32"/>
          <w:szCs w:val="32"/>
          <w:lang w:val="en-US" w:eastAsia="zh-CN"/>
        </w:rPr>
        <w:t>灾害</w:t>
      </w:r>
      <w:r>
        <w:rPr>
          <w:rFonts w:hint="eastAsia" w:ascii="仿宋_GB2312" w:hAnsi="仿宋_GB2312" w:eastAsia="仿宋_GB2312" w:cs="仿宋_GB2312"/>
          <w:kern w:val="0"/>
          <w:sz w:val="32"/>
          <w:szCs w:val="32"/>
        </w:rPr>
        <w:t>应急预案，并报县</w:t>
      </w:r>
      <w:r>
        <w:rPr>
          <w:rFonts w:hint="eastAsia" w:ascii="仿宋_GB2312" w:hAnsi="仿宋_GB2312" w:eastAsia="仿宋_GB2312" w:cs="仿宋_GB2312"/>
          <w:kern w:val="0"/>
          <w:sz w:val="32"/>
          <w:szCs w:val="32"/>
          <w:lang w:val="en-US" w:eastAsia="zh-CN"/>
        </w:rPr>
        <w:t>防震减灾领导小组</w:t>
      </w:r>
      <w:r>
        <w:rPr>
          <w:rFonts w:hint="eastAsia" w:ascii="仿宋_GB2312" w:hAnsi="仿宋_GB2312" w:eastAsia="仿宋_GB2312" w:cs="仿宋_GB2312"/>
          <w:kern w:val="0"/>
          <w:sz w:val="32"/>
          <w:szCs w:val="32"/>
        </w:rPr>
        <w:t>办公室备案。</w:t>
      </w:r>
      <w:r>
        <w:rPr>
          <w:rFonts w:hint="eastAsia" w:ascii="仿宋_GB2312" w:hAnsi="仿宋_GB2312" w:eastAsia="仿宋_GB2312" w:cs="仿宋_GB2312"/>
          <w:kern w:val="0"/>
          <w:sz w:val="32"/>
          <w:szCs w:val="32"/>
          <w:lang w:val="en-US" w:eastAsia="zh-CN"/>
        </w:rPr>
        <w:t>其中重点工作：一是群众生活保障组做好工作人员预编组，借鉴新冠疫情防控经验，原则上农村乡镇、办事处按社编组工作人员；城区按片区编组，重点倾斜平房区、老旧楼小区。二是群众生活保障组、医疗救治和卫生防疫组、社会治安组应做好应急避难场所和居民安置点工作人员预编组。</w:t>
      </w:r>
    </w:p>
    <w:p w14:paraId="3076C73E">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交通、铁路、水利、电力、通信、广播电视等基础设施的经营管理单位和学校、医院，以及可能发生次生灾害的工贸、危险物品等生产经营单位制定地震应急预案或包括抗震救灾内容的保障方案，报县</w:t>
      </w:r>
      <w:r>
        <w:rPr>
          <w:rFonts w:hint="eastAsia" w:ascii="仿宋_GB2312" w:hAnsi="仿宋_GB2312" w:eastAsia="仿宋_GB2312" w:cs="仿宋_GB2312"/>
          <w:kern w:val="0"/>
          <w:sz w:val="32"/>
          <w:szCs w:val="32"/>
          <w:lang w:val="en-US" w:eastAsia="zh-CN"/>
        </w:rPr>
        <w:t>防震减灾领导小组</w:t>
      </w:r>
      <w:r>
        <w:rPr>
          <w:rFonts w:hint="eastAsia" w:ascii="仿宋_GB2312" w:hAnsi="仿宋_GB2312" w:eastAsia="仿宋_GB2312" w:cs="仿宋_GB2312"/>
          <w:kern w:val="0"/>
          <w:sz w:val="32"/>
          <w:szCs w:val="32"/>
        </w:rPr>
        <w:t>办公室备案。</w:t>
      </w:r>
    </w:p>
    <w:p w14:paraId="7F097C50">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_GB2312" w:hAnsi="仿宋_GB2312" w:eastAsia="仿宋_GB2312" w:cs="仿宋_GB2312"/>
          <w:b/>
          <w:bCs w:val="0"/>
          <w:sz w:val="32"/>
          <w:szCs w:val="32"/>
        </w:rPr>
      </w:pPr>
      <w:bookmarkStart w:id="177" w:name="_Toc21514"/>
      <w:r>
        <w:rPr>
          <w:rFonts w:hint="eastAsia" w:ascii="仿宋_GB2312" w:hAnsi="仿宋_GB2312" w:eastAsia="仿宋_GB2312" w:cs="仿宋_GB2312"/>
          <w:b/>
          <w:bCs w:val="0"/>
          <w:sz w:val="32"/>
          <w:szCs w:val="32"/>
          <w:lang w:val="en-US" w:eastAsia="zh-CN"/>
        </w:rPr>
        <w:t>7</w:t>
      </w:r>
      <w:r>
        <w:rPr>
          <w:rFonts w:hint="eastAsia" w:ascii="仿宋_GB2312" w:hAnsi="仿宋_GB2312" w:eastAsia="仿宋_GB2312" w:cs="仿宋_GB2312"/>
          <w:b/>
          <w:bCs w:val="0"/>
          <w:sz w:val="32"/>
          <w:szCs w:val="32"/>
        </w:rPr>
        <w:t>.2.4 预案修订</w:t>
      </w:r>
      <w:bookmarkEnd w:id="177"/>
    </w:p>
    <w:p w14:paraId="4F3E129A">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防震减灾领导小组</w:t>
      </w:r>
      <w:r>
        <w:rPr>
          <w:rFonts w:hint="eastAsia" w:ascii="仿宋_GB2312" w:hAnsi="仿宋_GB2312" w:eastAsia="仿宋_GB2312" w:cs="仿宋_GB2312"/>
          <w:sz w:val="32"/>
          <w:szCs w:val="32"/>
        </w:rPr>
        <w:t>办公室根据实际情况变化，</w:t>
      </w:r>
      <w:r>
        <w:rPr>
          <w:rFonts w:hint="eastAsia" w:ascii="仿宋_GB2312" w:hAnsi="仿宋_GB2312" w:eastAsia="仿宋_GB2312" w:cs="仿宋_GB2312"/>
          <w:kern w:val="0"/>
          <w:sz w:val="32"/>
          <w:szCs w:val="32"/>
        </w:rPr>
        <w:t>及时组织修订完善本预案，</w:t>
      </w:r>
      <w:r>
        <w:rPr>
          <w:rFonts w:hint="eastAsia" w:ascii="仿宋_GB2312" w:hAnsi="仿宋_GB2312" w:eastAsia="仿宋_GB2312" w:cs="仿宋_GB2312"/>
          <w:sz w:val="32"/>
          <w:szCs w:val="32"/>
        </w:rPr>
        <w:t>修订后的应急预案重新办理审查、论证、备案等各项程序。</w:t>
      </w:r>
    </w:p>
    <w:p w14:paraId="7011C29A">
      <w:pPr>
        <w:pStyle w:val="3"/>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val="0"/>
          <w:sz w:val="32"/>
        </w:rPr>
      </w:pPr>
      <w:bookmarkStart w:id="178" w:name="_Toc12399"/>
      <w:bookmarkStart w:id="179" w:name="_Toc1266"/>
      <w:bookmarkStart w:id="180" w:name="_Toc10431"/>
      <w:bookmarkStart w:id="181" w:name="_Toc30419"/>
      <w:bookmarkStart w:id="182" w:name="_Toc17437"/>
      <w:r>
        <w:rPr>
          <w:rFonts w:hint="eastAsia" w:ascii="楷体_GB2312" w:hAnsi="楷体_GB2312" w:eastAsia="楷体_GB2312" w:cs="楷体_GB2312"/>
          <w:b/>
          <w:bCs w:val="0"/>
          <w:sz w:val="32"/>
          <w:lang w:val="en-US" w:eastAsia="zh-CN"/>
        </w:rPr>
        <w:t>7</w:t>
      </w:r>
      <w:r>
        <w:rPr>
          <w:rFonts w:hint="eastAsia" w:ascii="楷体_GB2312" w:hAnsi="楷体_GB2312" w:eastAsia="楷体_GB2312" w:cs="楷体_GB2312"/>
          <w:b/>
          <w:bCs w:val="0"/>
          <w:sz w:val="32"/>
        </w:rPr>
        <w:t>.3 预案实施时间</w:t>
      </w:r>
      <w:bookmarkEnd w:id="178"/>
      <w:bookmarkEnd w:id="179"/>
      <w:bookmarkEnd w:id="180"/>
      <w:bookmarkEnd w:id="181"/>
      <w:bookmarkEnd w:id="182"/>
    </w:p>
    <w:p w14:paraId="76B8D342">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本预案自印发之日起施行。</w:t>
      </w:r>
    </w:p>
    <w:p w14:paraId="4BF1379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本预案由五原县</w:t>
      </w:r>
      <w:r>
        <w:rPr>
          <w:rFonts w:hint="eastAsia" w:ascii="仿宋_GB2312" w:hAnsi="仿宋_GB2312" w:eastAsia="仿宋_GB2312" w:cs="仿宋_GB2312"/>
          <w:sz w:val="32"/>
          <w:szCs w:val="32"/>
          <w:lang w:val="en-US" w:eastAsia="zh-CN"/>
        </w:rPr>
        <w:t>防震减灾领导小组</w:t>
      </w:r>
      <w:r>
        <w:rPr>
          <w:rFonts w:hint="eastAsia" w:ascii="仿宋_GB2312" w:hAnsi="仿宋_GB2312" w:eastAsia="仿宋_GB2312" w:cs="仿宋_GB2312"/>
          <w:sz w:val="32"/>
          <w:szCs w:val="32"/>
        </w:rPr>
        <w:t>办公室（应急管理局）负责解释</w:t>
      </w:r>
      <w:r>
        <w:rPr>
          <w:rFonts w:hint="eastAsia" w:ascii="仿宋_GB2312" w:hAnsi="仿宋_GB2312" w:eastAsia="仿宋_GB2312" w:cs="仿宋_GB2312"/>
          <w:sz w:val="32"/>
          <w:szCs w:val="32"/>
          <w:lang w:eastAsia="zh-CN"/>
        </w:rPr>
        <w:t>。</w:t>
      </w:r>
    </w:p>
    <w:p w14:paraId="116321DC">
      <w:pPr>
        <w:pStyle w:val="4"/>
        <w:pageBreakBefore w:val="0"/>
        <w:kinsoku/>
        <w:wordWrap/>
        <w:overflowPunct/>
        <w:topLinePunct w:val="0"/>
        <w:autoSpaceDE/>
        <w:autoSpaceDN/>
        <w:bidi w:val="0"/>
        <w:adjustRightInd/>
        <w:spacing w:line="560" w:lineRule="exact"/>
        <w:ind w:firstLine="640" w:firstLineChars="200"/>
        <w:textAlignment w:val="auto"/>
      </w:pPr>
    </w:p>
    <w:p w14:paraId="5E1ED26E">
      <w:pPr>
        <w:pageBreakBefore w:val="0"/>
        <w:kinsoku/>
        <w:wordWrap/>
        <w:overflowPunct/>
        <w:topLinePunct w:val="0"/>
        <w:autoSpaceDE/>
        <w:autoSpaceDN/>
        <w:bidi w:val="0"/>
        <w:adjustRightInd/>
        <w:spacing w:line="560" w:lineRule="exact"/>
        <w:ind w:firstLine="420" w:firstLineChars="200"/>
        <w:textAlignment w:val="auto"/>
      </w:pPr>
    </w:p>
    <w:p w14:paraId="1EE857B0">
      <w:pPr>
        <w:pStyle w:val="4"/>
        <w:pageBreakBefore w:val="0"/>
        <w:kinsoku/>
        <w:wordWrap/>
        <w:overflowPunct/>
        <w:topLinePunct w:val="0"/>
        <w:autoSpaceDE/>
        <w:autoSpaceDN/>
        <w:bidi w:val="0"/>
        <w:adjustRightInd/>
        <w:spacing w:line="560" w:lineRule="exact"/>
        <w:ind w:firstLine="640" w:firstLineChars="200"/>
        <w:textAlignment w:val="auto"/>
      </w:pPr>
    </w:p>
    <w:p w14:paraId="7B8C9105">
      <w:pPr>
        <w:pageBreakBefore w:val="0"/>
        <w:kinsoku/>
        <w:wordWrap/>
        <w:overflowPunct/>
        <w:topLinePunct w:val="0"/>
        <w:autoSpaceDE/>
        <w:autoSpaceDN/>
        <w:bidi w:val="0"/>
        <w:adjustRightInd/>
        <w:spacing w:line="560" w:lineRule="exact"/>
        <w:ind w:firstLine="420" w:firstLineChars="200"/>
        <w:textAlignment w:val="auto"/>
      </w:pPr>
    </w:p>
    <w:p w14:paraId="1A08756A">
      <w:pPr>
        <w:pageBreakBefore w:val="0"/>
        <w:kinsoku/>
        <w:wordWrap/>
        <w:overflowPunct/>
        <w:topLinePunct w:val="0"/>
        <w:autoSpaceDE/>
        <w:autoSpaceDN/>
        <w:bidi w:val="0"/>
        <w:adjustRightInd/>
        <w:spacing w:line="560" w:lineRule="exact"/>
        <w:ind w:firstLine="420" w:firstLineChars="200"/>
        <w:textAlignment w:val="auto"/>
      </w:pPr>
    </w:p>
    <w:p w14:paraId="213B8075">
      <w:pPr>
        <w:pageBreakBefore w:val="0"/>
        <w:kinsoku/>
        <w:wordWrap/>
        <w:overflowPunct/>
        <w:topLinePunct w:val="0"/>
        <w:autoSpaceDE/>
        <w:autoSpaceDN/>
        <w:bidi w:val="0"/>
        <w:adjustRightInd/>
        <w:spacing w:line="560" w:lineRule="exact"/>
        <w:ind w:firstLine="420" w:firstLineChars="200"/>
        <w:textAlignment w:val="auto"/>
      </w:pPr>
    </w:p>
    <w:p w14:paraId="2E4D1515">
      <w:pPr>
        <w:pageBreakBefore w:val="0"/>
        <w:kinsoku/>
        <w:wordWrap/>
        <w:overflowPunct/>
        <w:topLinePunct w:val="0"/>
        <w:autoSpaceDE/>
        <w:autoSpaceDN/>
        <w:bidi w:val="0"/>
        <w:adjustRightInd/>
        <w:spacing w:line="560" w:lineRule="exact"/>
        <w:ind w:firstLine="420" w:firstLineChars="200"/>
        <w:textAlignment w:val="auto"/>
      </w:pPr>
    </w:p>
    <w:p w14:paraId="66B49DA6">
      <w:pPr>
        <w:pageBreakBefore w:val="0"/>
        <w:kinsoku/>
        <w:wordWrap/>
        <w:overflowPunct/>
        <w:topLinePunct w:val="0"/>
        <w:autoSpaceDE/>
        <w:autoSpaceDN/>
        <w:bidi w:val="0"/>
        <w:adjustRightInd/>
        <w:spacing w:line="560" w:lineRule="exact"/>
        <w:ind w:firstLine="420" w:firstLineChars="200"/>
        <w:textAlignment w:val="auto"/>
      </w:pPr>
    </w:p>
    <w:p w14:paraId="729CA5F2">
      <w:pPr>
        <w:pageBreakBefore w:val="0"/>
        <w:kinsoku/>
        <w:wordWrap/>
        <w:overflowPunct/>
        <w:topLinePunct w:val="0"/>
        <w:autoSpaceDE/>
        <w:autoSpaceDN/>
        <w:bidi w:val="0"/>
        <w:adjustRightInd/>
        <w:spacing w:line="560" w:lineRule="exact"/>
        <w:ind w:firstLine="420" w:firstLineChars="200"/>
        <w:textAlignment w:val="auto"/>
      </w:pPr>
    </w:p>
    <w:p w14:paraId="4FBF9774">
      <w:pPr>
        <w:pageBreakBefore w:val="0"/>
        <w:kinsoku/>
        <w:wordWrap/>
        <w:overflowPunct/>
        <w:topLinePunct w:val="0"/>
        <w:autoSpaceDE/>
        <w:autoSpaceDN/>
        <w:bidi w:val="0"/>
        <w:adjustRightInd/>
        <w:spacing w:line="560" w:lineRule="exact"/>
        <w:ind w:firstLine="420" w:firstLineChars="200"/>
        <w:textAlignment w:val="auto"/>
      </w:pPr>
    </w:p>
    <w:p w14:paraId="14A09DFE">
      <w:pPr>
        <w:pageBreakBefore w:val="0"/>
        <w:kinsoku/>
        <w:wordWrap/>
        <w:overflowPunct/>
        <w:topLinePunct w:val="0"/>
        <w:autoSpaceDE/>
        <w:autoSpaceDN/>
        <w:bidi w:val="0"/>
        <w:adjustRightInd/>
        <w:spacing w:line="560" w:lineRule="exact"/>
        <w:ind w:firstLine="420" w:firstLineChars="200"/>
        <w:textAlignment w:val="auto"/>
      </w:pPr>
    </w:p>
    <w:p w14:paraId="14218B78">
      <w:pPr>
        <w:pageBreakBefore w:val="0"/>
        <w:kinsoku/>
        <w:wordWrap/>
        <w:overflowPunct/>
        <w:topLinePunct w:val="0"/>
        <w:autoSpaceDE/>
        <w:autoSpaceDN/>
        <w:bidi w:val="0"/>
        <w:adjustRightInd/>
        <w:spacing w:line="560" w:lineRule="exact"/>
        <w:ind w:firstLine="420" w:firstLineChars="200"/>
        <w:textAlignment w:val="auto"/>
      </w:pPr>
    </w:p>
    <w:p w14:paraId="45582F90">
      <w:pPr>
        <w:pageBreakBefore w:val="0"/>
        <w:kinsoku/>
        <w:wordWrap/>
        <w:overflowPunct/>
        <w:topLinePunct w:val="0"/>
        <w:autoSpaceDE/>
        <w:autoSpaceDN/>
        <w:bidi w:val="0"/>
        <w:adjustRightInd/>
        <w:spacing w:line="560" w:lineRule="exact"/>
        <w:ind w:firstLine="420" w:firstLineChars="200"/>
        <w:textAlignment w:val="auto"/>
      </w:pPr>
    </w:p>
    <w:p w14:paraId="37149E6F">
      <w:pPr>
        <w:pageBreakBefore w:val="0"/>
        <w:kinsoku/>
        <w:wordWrap/>
        <w:overflowPunct/>
        <w:topLinePunct w:val="0"/>
        <w:autoSpaceDE/>
        <w:autoSpaceDN/>
        <w:bidi w:val="0"/>
        <w:adjustRightInd/>
        <w:spacing w:line="560" w:lineRule="exact"/>
        <w:ind w:firstLine="420" w:firstLineChars="200"/>
        <w:textAlignment w:val="auto"/>
      </w:pPr>
    </w:p>
    <w:p w14:paraId="011B6CDB">
      <w:pPr>
        <w:pageBreakBefore w:val="0"/>
        <w:kinsoku/>
        <w:wordWrap/>
        <w:overflowPunct/>
        <w:topLinePunct w:val="0"/>
        <w:autoSpaceDE/>
        <w:autoSpaceDN/>
        <w:bidi w:val="0"/>
        <w:adjustRightInd/>
        <w:spacing w:line="560" w:lineRule="exact"/>
        <w:ind w:firstLine="420" w:firstLineChars="200"/>
        <w:textAlignment w:val="auto"/>
      </w:pPr>
    </w:p>
    <w:p w14:paraId="43D6E677">
      <w:pPr>
        <w:pageBreakBefore w:val="0"/>
        <w:kinsoku/>
        <w:wordWrap/>
        <w:overflowPunct/>
        <w:topLinePunct w:val="0"/>
        <w:autoSpaceDE/>
        <w:autoSpaceDN/>
        <w:bidi w:val="0"/>
        <w:adjustRightInd/>
        <w:spacing w:line="560" w:lineRule="exact"/>
        <w:ind w:firstLine="420" w:firstLineChars="200"/>
        <w:textAlignment w:val="auto"/>
      </w:pPr>
    </w:p>
    <w:p w14:paraId="2F37ADDC">
      <w:pPr>
        <w:pageBreakBefore w:val="0"/>
        <w:kinsoku/>
        <w:wordWrap/>
        <w:overflowPunct/>
        <w:topLinePunct w:val="0"/>
        <w:autoSpaceDE/>
        <w:autoSpaceDN/>
        <w:bidi w:val="0"/>
        <w:adjustRightInd/>
        <w:spacing w:line="560" w:lineRule="exact"/>
        <w:textAlignment w:val="auto"/>
      </w:pPr>
    </w:p>
    <w:p w14:paraId="026DFD1A">
      <w:pPr>
        <w:pageBreakBefore w:val="0"/>
        <w:kinsoku/>
        <w:wordWrap/>
        <w:overflowPunct/>
        <w:topLinePunct w:val="0"/>
        <w:autoSpaceDE/>
        <w:autoSpaceDN/>
        <w:bidi w:val="0"/>
        <w:adjustRightInd/>
        <w:spacing w:line="560" w:lineRule="exact"/>
        <w:textAlignment w:val="auto"/>
      </w:pPr>
    </w:p>
    <w:p w14:paraId="0B5E5E38">
      <w:pPr>
        <w:pStyle w:val="3"/>
        <w:keepNext/>
        <w:keepLines/>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rPr>
      </w:pPr>
      <w:r>
        <w:rPr>
          <w:rFonts w:hint="eastAsia" w:ascii="楷体_GB2312" w:hAnsi="楷体_GB2312" w:eastAsia="楷体_GB2312" w:cs="楷体_GB2312"/>
          <w:b/>
          <w:bCs/>
          <w:sz w:val="32"/>
        </w:rPr>
        <w:t xml:space="preserve"> </w:t>
      </w:r>
      <w:bookmarkStart w:id="183" w:name="_Toc27616"/>
      <w:bookmarkStart w:id="184" w:name="_Toc31731"/>
      <w:bookmarkStart w:id="185" w:name="_Toc28544"/>
      <w:bookmarkStart w:id="186" w:name="_Toc30541"/>
      <w:bookmarkStart w:id="187" w:name="_Toc28241"/>
      <w:bookmarkStart w:id="188" w:name="_Toc12653"/>
      <w:r>
        <w:rPr>
          <w:rFonts w:hint="eastAsia" w:ascii="楷体_GB2312" w:hAnsi="楷体_GB2312" w:eastAsia="楷体_GB2312" w:cs="楷体_GB2312"/>
          <w:b/>
          <w:bCs/>
          <w:sz w:val="32"/>
          <w:lang w:val="en-US" w:eastAsia="zh-CN"/>
        </w:rPr>
        <w:t>7</w:t>
      </w:r>
      <w:r>
        <w:rPr>
          <w:rFonts w:hint="eastAsia" w:ascii="楷体_GB2312" w:hAnsi="楷体_GB2312" w:eastAsia="楷体_GB2312" w:cs="楷体_GB2312"/>
          <w:b/>
          <w:bCs/>
          <w:sz w:val="32"/>
        </w:rPr>
        <w:t>.4格式文本</w:t>
      </w:r>
      <w:bookmarkEnd w:id="183"/>
      <w:bookmarkEnd w:id="184"/>
      <w:bookmarkEnd w:id="185"/>
      <w:bookmarkEnd w:id="186"/>
      <w:bookmarkEnd w:id="187"/>
      <w:bookmarkEnd w:id="188"/>
    </w:p>
    <w:p w14:paraId="465B44A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黑体" w:hAnsi="黑体" w:eastAsia="黑体"/>
          <w:sz w:val="32"/>
          <w:szCs w:val="32"/>
        </w:rPr>
      </w:pPr>
      <w:bookmarkStart w:id="189" w:name="_Toc26046"/>
      <w:bookmarkStart w:id="190" w:name="_Toc7404"/>
      <w:bookmarkStart w:id="191" w:name="_Toc28922"/>
      <w:bookmarkStart w:id="192" w:name="_Toc31199"/>
      <w:bookmarkStart w:id="193" w:name="_Toc8142"/>
      <w:r>
        <w:rPr>
          <w:rFonts w:hint="eastAsia" w:ascii="黑体" w:hAnsi="黑体" w:eastAsia="黑体"/>
          <w:sz w:val="32"/>
          <w:szCs w:val="32"/>
        </w:rPr>
        <w:t>应急结束审批表</w:t>
      </w:r>
      <w:bookmarkEnd w:id="189"/>
      <w:bookmarkEnd w:id="190"/>
      <w:bookmarkEnd w:id="191"/>
      <w:bookmarkEnd w:id="192"/>
      <w:bookmarkEnd w:id="193"/>
    </w:p>
    <w:tbl>
      <w:tblPr>
        <w:tblStyle w:val="14"/>
        <w:tblpPr w:leftFromText="180" w:rightFromText="180" w:vertAnchor="text" w:horzAnchor="page" w:tblpXSpec="center" w:tblpY="396"/>
        <w:tblOverlap w:val="never"/>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5983"/>
      </w:tblGrid>
      <w:tr w14:paraId="1E65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733" w:type="dxa"/>
            <w:tcBorders>
              <w:top w:val="single" w:color="auto" w:sz="4" w:space="0"/>
              <w:left w:val="single" w:color="auto" w:sz="4" w:space="0"/>
              <w:bottom w:val="single" w:color="auto" w:sz="4" w:space="0"/>
              <w:right w:val="single" w:color="auto" w:sz="4" w:space="0"/>
            </w:tcBorders>
            <w:vAlign w:val="center"/>
          </w:tcPr>
          <w:p w14:paraId="3C769AC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呈报单位</w:t>
            </w:r>
          </w:p>
        </w:tc>
        <w:tc>
          <w:tcPr>
            <w:tcW w:w="5983" w:type="dxa"/>
            <w:tcBorders>
              <w:top w:val="single" w:color="auto" w:sz="4" w:space="0"/>
              <w:left w:val="nil"/>
              <w:bottom w:val="single" w:color="auto" w:sz="4" w:space="0"/>
              <w:right w:val="single" w:color="auto" w:sz="4" w:space="0"/>
            </w:tcBorders>
            <w:vAlign w:val="center"/>
          </w:tcPr>
          <w:p w14:paraId="70125A6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sz w:val="32"/>
                <w:szCs w:val="32"/>
              </w:rPr>
            </w:pPr>
          </w:p>
        </w:tc>
      </w:tr>
      <w:tr w14:paraId="2DF6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2733" w:type="dxa"/>
            <w:tcBorders>
              <w:top w:val="single" w:color="auto" w:sz="4" w:space="0"/>
              <w:left w:val="single" w:color="auto" w:sz="4" w:space="0"/>
              <w:bottom w:val="single" w:color="auto" w:sz="4" w:space="0"/>
              <w:right w:val="single" w:color="auto" w:sz="4" w:space="0"/>
            </w:tcBorders>
            <w:vAlign w:val="center"/>
          </w:tcPr>
          <w:p w14:paraId="1DFDE4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突发公共事件处置任务完成情况</w:t>
            </w:r>
          </w:p>
        </w:tc>
        <w:tc>
          <w:tcPr>
            <w:tcW w:w="5983" w:type="dxa"/>
            <w:tcBorders>
              <w:top w:val="single" w:color="auto" w:sz="4" w:space="0"/>
              <w:left w:val="nil"/>
              <w:bottom w:val="single" w:color="auto" w:sz="4" w:space="0"/>
              <w:right w:val="single" w:color="auto" w:sz="4" w:space="0"/>
            </w:tcBorders>
            <w:vAlign w:val="center"/>
          </w:tcPr>
          <w:p w14:paraId="6DC495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sz w:val="32"/>
                <w:szCs w:val="32"/>
              </w:rPr>
            </w:pPr>
            <w:r>
              <w:rPr>
                <w:rFonts w:hint="eastAsia" w:ascii="仿宋_GB2312" w:hAnsi="仿宋_GB2312" w:eastAsia="仿宋_GB2312" w:cs="仿宋_GB2312"/>
                <w:sz w:val="32"/>
                <w:szCs w:val="32"/>
              </w:rPr>
              <w:t>（可另附专题说明）</w:t>
            </w:r>
          </w:p>
        </w:tc>
      </w:tr>
      <w:tr w14:paraId="1DBC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733" w:type="dxa"/>
            <w:tcBorders>
              <w:top w:val="single" w:color="auto" w:sz="4" w:space="0"/>
              <w:left w:val="single" w:color="auto" w:sz="4" w:space="0"/>
              <w:bottom w:val="single" w:color="auto" w:sz="4" w:space="0"/>
              <w:right w:val="single" w:color="auto" w:sz="4" w:space="0"/>
            </w:tcBorders>
            <w:vAlign w:val="center"/>
          </w:tcPr>
          <w:p w14:paraId="6840363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专家组意见</w:t>
            </w:r>
          </w:p>
        </w:tc>
        <w:tc>
          <w:tcPr>
            <w:tcW w:w="5983" w:type="dxa"/>
            <w:tcBorders>
              <w:top w:val="single" w:color="auto" w:sz="4" w:space="0"/>
              <w:left w:val="nil"/>
              <w:bottom w:val="single" w:color="auto" w:sz="4" w:space="0"/>
              <w:right w:val="single" w:color="auto" w:sz="4" w:space="0"/>
            </w:tcBorders>
            <w:vAlign w:val="center"/>
          </w:tcPr>
          <w:p w14:paraId="08F292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sz w:val="32"/>
                <w:szCs w:val="32"/>
              </w:rPr>
            </w:pPr>
          </w:p>
        </w:tc>
      </w:tr>
      <w:tr w14:paraId="1921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733" w:type="dxa"/>
            <w:tcBorders>
              <w:top w:val="single" w:color="auto" w:sz="4" w:space="0"/>
              <w:left w:val="single" w:color="auto" w:sz="4" w:space="0"/>
              <w:bottom w:val="single" w:color="auto" w:sz="4" w:space="0"/>
              <w:right w:val="single" w:color="auto" w:sz="4" w:space="0"/>
            </w:tcBorders>
            <w:vAlign w:val="center"/>
          </w:tcPr>
          <w:p w14:paraId="65CE6C0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w:t>
            </w:r>
          </w:p>
          <w:p w14:paraId="6056740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指挥部意见</w:t>
            </w:r>
          </w:p>
        </w:tc>
        <w:tc>
          <w:tcPr>
            <w:tcW w:w="5983" w:type="dxa"/>
            <w:tcBorders>
              <w:top w:val="single" w:color="auto" w:sz="4" w:space="0"/>
              <w:left w:val="nil"/>
              <w:bottom w:val="single" w:color="auto" w:sz="4" w:space="0"/>
              <w:right w:val="single" w:color="auto" w:sz="4" w:space="0"/>
            </w:tcBorders>
            <w:vAlign w:val="center"/>
          </w:tcPr>
          <w:p w14:paraId="0DA63B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sz w:val="32"/>
                <w:szCs w:val="32"/>
              </w:rPr>
            </w:pPr>
          </w:p>
        </w:tc>
      </w:tr>
      <w:tr w14:paraId="7379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733" w:type="dxa"/>
            <w:tcBorders>
              <w:top w:val="single" w:color="auto" w:sz="4" w:space="0"/>
              <w:left w:val="single" w:color="auto" w:sz="4" w:space="0"/>
              <w:bottom w:val="single" w:color="auto" w:sz="4" w:space="0"/>
              <w:right w:val="single" w:color="auto" w:sz="4" w:space="0"/>
            </w:tcBorders>
            <w:vAlign w:val="center"/>
          </w:tcPr>
          <w:p w14:paraId="1E642F3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w:t>
            </w:r>
          </w:p>
          <w:p w14:paraId="16ED81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批示</w:t>
            </w:r>
          </w:p>
        </w:tc>
        <w:tc>
          <w:tcPr>
            <w:tcW w:w="5983" w:type="dxa"/>
            <w:tcBorders>
              <w:top w:val="single" w:color="auto" w:sz="4" w:space="0"/>
              <w:left w:val="nil"/>
              <w:bottom w:val="single" w:color="auto" w:sz="4" w:space="0"/>
              <w:right w:val="single" w:color="auto" w:sz="4" w:space="0"/>
            </w:tcBorders>
            <w:vAlign w:val="center"/>
          </w:tcPr>
          <w:p w14:paraId="5302E47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sz w:val="32"/>
                <w:szCs w:val="32"/>
              </w:rPr>
            </w:pPr>
          </w:p>
        </w:tc>
      </w:tr>
    </w:tbl>
    <w:p w14:paraId="2C85C1B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p w14:paraId="26F7FA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eastAsia="黑体"/>
          <w:vertAlign w:val="baseline"/>
          <w:lang w:val="en-US" w:eastAsia="zh-CN"/>
        </w:rPr>
      </w:pPr>
      <w:r>
        <w:rPr>
          <w:rFonts w:hint="eastAsia" w:ascii="黑体" w:hAnsi="黑体" w:eastAsia="黑体" w:cs="黑体"/>
          <w:sz w:val="32"/>
          <w:szCs w:val="32"/>
          <w:lang w:val="en-US" w:eastAsia="zh-CN"/>
        </w:rPr>
        <w:t>应急情况通报审批表</w:t>
      </w:r>
      <w:r>
        <w:rPr>
          <w:rFonts w:hint="eastAsia" w:ascii="黑体" w:hAnsi="黑体" w:eastAsia="黑体" w:cs="黑体"/>
          <w:sz w:val="32"/>
          <w:szCs w:val="32"/>
          <w:lang w:val="en-US" w:eastAsia="zh-CN"/>
        </w:rPr>
        <w:br w:type="textWrapping"/>
      </w:r>
    </w:p>
    <w:tbl>
      <w:tblPr>
        <w:tblStyle w:val="15"/>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6000"/>
      </w:tblGrid>
      <w:tr w14:paraId="540C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700" w:type="dxa"/>
          </w:tcPr>
          <w:p w14:paraId="2D5840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rPr>
              <w:t>呈报单位</w:t>
            </w:r>
          </w:p>
        </w:tc>
        <w:tc>
          <w:tcPr>
            <w:tcW w:w="6000" w:type="dxa"/>
          </w:tcPr>
          <w:p w14:paraId="6704CE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191E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4B6FC0F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事由</w:t>
            </w:r>
          </w:p>
        </w:tc>
        <w:tc>
          <w:tcPr>
            <w:tcW w:w="6000" w:type="dxa"/>
          </w:tcPr>
          <w:p w14:paraId="313B090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38F6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6FC2D76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通报范围</w:t>
            </w:r>
          </w:p>
        </w:tc>
        <w:tc>
          <w:tcPr>
            <w:tcW w:w="6000" w:type="dxa"/>
          </w:tcPr>
          <w:p w14:paraId="224467E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47A7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2B154EB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w:t>
            </w:r>
          </w:p>
          <w:p w14:paraId="5B1B198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rPr>
              <w:t>指挥部意见</w:t>
            </w:r>
          </w:p>
        </w:tc>
        <w:tc>
          <w:tcPr>
            <w:tcW w:w="6000" w:type="dxa"/>
          </w:tcPr>
          <w:p w14:paraId="1777EE3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730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5E021F8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w:t>
            </w:r>
          </w:p>
          <w:p w14:paraId="7812BC9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rPr>
              <w:t>批示</w:t>
            </w:r>
          </w:p>
        </w:tc>
        <w:tc>
          <w:tcPr>
            <w:tcW w:w="6000" w:type="dxa"/>
          </w:tcPr>
          <w:p w14:paraId="5267012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14:paraId="4DC16BF9">
      <w:pPr>
        <w:pageBreakBefore w:val="0"/>
        <w:kinsoku/>
        <w:wordWrap/>
        <w:overflowPunct/>
        <w:topLinePunct w:val="0"/>
        <w:autoSpaceDE/>
        <w:autoSpaceDN/>
        <w:bidi w:val="0"/>
        <w:adjustRightInd/>
        <w:spacing w:line="560" w:lineRule="exact"/>
        <w:ind w:firstLine="420" w:firstLineChars="200"/>
        <w:jc w:val="center"/>
        <w:textAlignment w:val="auto"/>
        <w:rPr>
          <w:rFonts w:hint="default" w:eastAsia="黑体"/>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083765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hAnsi="黑体" w:eastAsia="黑体"/>
          <w:sz w:val="32"/>
          <w:szCs w:val="32"/>
        </w:rPr>
      </w:pPr>
    </w:p>
    <w:p w14:paraId="3C46B16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hAnsi="黑体" w:eastAsia="黑体"/>
          <w:sz w:val="32"/>
          <w:szCs w:val="32"/>
        </w:rPr>
      </w:pPr>
      <w:bookmarkStart w:id="194" w:name="_Toc16521"/>
      <w:bookmarkStart w:id="195" w:name="_Toc31249"/>
      <w:bookmarkStart w:id="196" w:name="_Toc5130"/>
      <w:bookmarkStart w:id="197" w:name="_Toc20851"/>
      <w:r>
        <w:rPr>
          <w:rFonts w:hint="eastAsia" w:ascii="黑体" w:hAnsi="黑体" w:eastAsia="黑体"/>
          <w:sz w:val="32"/>
          <w:szCs w:val="32"/>
        </w:rPr>
        <w:t>应急扩大审批表</w:t>
      </w:r>
      <w:bookmarkEnd w:id="194"/>
      <w:bookmarkEnd w:id="195"/>
      <w:bookmarkEnd w:id="196"/>
      <w:bookmarkEnd w:id="19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5912"/>
      </w:tblGrid>
      <w:tr w14:paraId="6122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78E604D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呈报单位</w:t>
            </w:r>
          </w:p>
        </w:tc>
        <w:tc>
          <w:tcPr>
            <w:tcW w:w="5912" w:type="dxa"/>
            <w:tcBorders>
              <w:top w:val="single" w:color="auto" w:sz="4" w:space="0"/>
              <w:left w:val="nil"/>
              <w:bottom w:val="single" w:color="auto" w:sz="4" w:space="0"/>
              <w:right w:val="single" w:color="auto" w:sz="4" w:space="0"/>
            </w:tcBorders>
            <w:vAlign w:val="center"/>
          </w:tcPr>
          <w:p w14:paraId="4CB57A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r w14:paraId="631A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38007A6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应急扩大原由</w:t>
            </w:r>
          </w:p>
        </w:tc>
        <w:tc>
          <w:tcPr>
            <w:tcW w:w="5912" w:type="dxa"/>
            <w:tcBorders>
              <w:top w:val="single" w:color="auto" w:sz="4" w:space="0"/>
              <w:left w:val="nil"/>
              <w:bottom w:val="single" w:color="auto" w:sz="4" w:space="0"/>
              <w:right w:val="single" w:color="auto" w:sz="4" w:space="0"/>
            </w:tcBorders>
            <w:vAlign w:val="center"/>
          </w:tcPr>
          <w:p w14:paraId="70C274C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（可另附专题说明）</w:t>
            </w:r>
          </w:p>
        </w:tc>
      </w:tr>
      <w:tr w14:paraId="6C5F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42DA29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抗震救灾指挥部意见</w:t>
            </w:r>
          </w:p>
        </w:tc>
        <w:tc>
          <w:tcPr>
            <w:tcW w:w="5912" w:type="dxa"/>
            <w:tcBorders>
              <w:top w:val="single" w:color="auto" w:sz="4" w:space="0"/>
              <w:left w:val="nil"/>
              <w:bottom w:val="single" w:color="auto" w:sz="4" w:space="0"/>
              <w:right w:val="single" w:color="auto" w:sz="4" w:space="0"/>
            </w:tcBorders>
            <w:vAlign w:val="center"/>
          </w:tcPr>
          <w:p w14:paraId="48175E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r w14:paraId="1724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0AD618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抗震救灾指挥部办公室意见</w:t>
            </w:r>
          </w:p>
        </w:tc>
        <w:tc>
          <w:tcPr>
            <w:tcW w:w="5912" w:type="dxa"/>
            <w:tcBorders>
              <w:top w:val="single" w:color="auto" w:sz="4" w:space="0"/>
              <w:left w:val="nil"/>
              <w:bottom w:val="single" w:color="auto" w:sz="4" w:space="0"/>
              <w:right w:val="single" w:color="auto" w:sz="4" w:space="0"/>
            </w:tcBorders>
            <w:vAlign w:val="center"/>
          </w:tcPr>
          <w:p w14:paraId="39BC89C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r w14:paraId="5405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14:paraId="6F1820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w:t>
            </w:r>
          </w:p>
          <w:p w14:paraId="476F06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批示</w:t>
            </w:r>
          </w:p>
        </w:tc>
        <w:tc>
          <w:tcPr>
            <w:tcW w:w="5912" w:type="dxa"/>
            <w:tcBorders>
              <w:top w:val="single" w:color="auto" w:sz="4" w:space="0"/>
              <w:left w:val="nil"/>
              <w:bottom w:val="single" w:color="auto" w:sz="4" w:space="0"/>
              <w:right w:val="single" w:color="auto" w:sz="4" w:space="0"/>
            </w:tcBorders>
            <w:vAlign w:val="center"/>
          </w:tcPr>
          <w:p w14:paraId="6C38D40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bl>
    <w:p w14:paraId="04BB1C8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sz w:val="32"/>
          <w:szCs w:val="32"/>
        </w:rPr>
      </w:pPr>
      <w:r>
        <w:rPr>
          <w:rFonts w:ascii="仿宋_GB2312" w:hAnsi="仿宋_GB2312"/>
          <w:sz w:val="32"/>
          <w:szCs w:val="32"/>
        </w:rPr>
        <w:t xml:space="preserve"> </w:t>
      </w:r>
    </w:p>
    <w:p w14:paraId="4AAB72D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黑体" w:hAnsi="黑体" w:eastAsia="黑体"/>
          <w:sz w:val="32"/>
          <w:szCs w:val="32"/>
        </w:rPr>
      </w:pPr>
      <w:bookmarkStart w:id="198" w:name="_Toc28161"/>
      <w:bookmarkStart w:id="199" w:name="_Toc10466"/>
      <w:bookmarkStart w:id="200" w:name="_Toc30727"/>
      <w:bookmarkStart w:id="201" w:name="_Toc11399"/>
      <w:bookmarkStart w:id="202" w:name="_Toc9287"/>
      <w:r>
        <w:rPr>
          <w:rFonts w:hint="eastAsia" w:ascii="黑体" w:hAnsi="黑体" w:eastAsia="黑体"/>
          <w:sz w:val="32"/>
          <w:szCs w:val="32"/>
        </w:rPr>
        <w:t>新闻报道审批表</w:t>
      </w:r>
      <w:bookmarkEnd w:id="198"/>
      <w:bookmarkEnd w:id="199"/>
      <w:bookmarkEnd w:id="200"/>
      <w:bookmarkEnd w:id="201"/>
      <w:bookmarkEnd w:id="20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2"/>
        <w:gridCol w:w="4958"/>
      </w:tblGrid>
      <w:tr w14:paraId="1ED3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762" w:type="dxa"/>
            <w:tcBorders>
              <w:top w:val="single" w:color="auto" w:sz="4" w:space="0"/>
              <w:left w:val="single" w:color="auto" w:sz="4" w:space="0"/>
              <w:bottom w:val="single" w:color="auto" w:sz="4" w:space="0"/>
              <w:right w:val="single" w:color="auto" w:sz="4" w:space="0"/>
            </w:tcBorders>
            <w:vAlign w:val="center"/>
          </w:tcPr>
          <w:p w14:paraId="0A1C68D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呈报单位</w:t>
            </w:r>
          </w:p>
        </w:tc>
        <w:tc>
          <w:tcPr>
            <w:tcW w:w="4958" w:type="dxa"/>
            <w:tcBorders>
              <w:top w:val="single" w:color="auto" w:sz="4" w:space="0"/>
              <w:left w:val="nil"/>
              <w:bottom w:val="single" w:color="auto" w:sz="4" w:space="0"/>
              <w:right w:val="single" w:color="auto" w:sz="4" w:space="0"/>
            </w:tcBorders>
            <w:vAlign w:val="center"/>
          </w:tcPr>
          <w:p w14:paraId="5D1D5C7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r w14:paraId="6630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762" w:type="dxa"/>
            <w:tcBorders>
              <w:top w:val="single" w:color="auto" w:sz="4" w:space="0"/>
              <w:left w:val="single" w:color="auto" w:sz="4" w:space="0"/>
              <w:bottom w:val="single" w:color="auto" w:sz="4" w:space="0"/>
              <w:right w:val="single" w:color="auto" w:sz="4" w:space="0"/>
            </w:tcBorders>
            <w:vAlign w:val="center"/>
          </w:tcPr>
          <w:p w14:paraId="6C1FE7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报道的主要内容</w:t>
            </w:r>
          </w:p>
        </w:tc>
        <w:tc>
          <w:tcPr>
            <w:tcW w:w="4958" w:type="dxa"/>
            <w:tcBorders>
              <w:top w:val="single" w:color="auto" w:sz="4" w:space="0"/>
              <w:left w:val="nil"/>
              <w:bottom w:val="single" w:color="auto" w:sz="4" w:space="0"/>
              <w:right w:val="single" w:color="auto" w:sz="4" w:space="0"/>
            </w:tcBorders>
            <w:vAlign w:val="center"/>
          </w:tcPr>
          <w:p w14:paraId="28C0399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（可另附专题说明）</w:t>
            </w:r>
          </w:p>
        </w:tc>
      </w:tr>
      <w:tr w14:paraId="2330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3762" w:type="dxa"/>
            <w:tcBorders>
              <w:top w:val="single" w:color="auto" w:sz="4" w:space="0"/>
              <w:left w:val="single" w:color="auto" w:sz="4" w:space="0"/>
              <w:bottom w:val="single" w:color="auto" w:sz="4" w:space="0"/>
              <w:right w:val="single" w:color="auto" w:sz="4" w:space="0"/>
            </w:tcBorders>
            <w:vAlign w:val="center"/>
          </w:tcPr>
          <w:p w14:paraId="25E84D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抗震救灾指挥部意见</w:t>
            </w:r>
          </w:p>
        </w:tc>
        <w:tc>
          <w:tcPr>
            <w:tcW w:w="4958" w:type="dxa"/>
            <w:tcBorders>
              <w:top w:val="single" w:color="auto" w:sz="4" w:space="0"/>
              <w:left w:val="nil"/>
              <w:bottom w:val="single" w:color="auto" w:sz="4" w:space="0"/>
              <w:right w:val="single" w:color="auto" w:sz="4" w:space="0"/>
            </w:tcBorders>
            <w:vAlign w:val="center"/>
          </w:tcPr>
          <w:p w14:paraId="0071FF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r w14:paraId="3ED5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3762" w:type="dxa"/>
            <w:tcBorders>
              <w:top w:val="single" w:color="auto" w:sz="4" w:space="0"/>
              <w:left w:val="single" w:color="auto" w:sz="4" w:space="0"/>
              <w:bottom w:val="single" w:color="auto" w:sz="4" w:space="0"/>
              <w:right w:val="single" w:color="auto" w:sz="4" w:space="0"/>
            </w:tcBorders>
            <w:vAlign w:val="center"/>
          </w:tcPr>
          <w:p w14:paraId="509BFE6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抗震救灾指挥部办公室意见</w:t>
            </w:r>
          </w:p>
        </w:tc>
        <w:tc>
          <w:tcPr>
            <w:tcW w:w="4958" w:type="dxa"/>
            <w:tcBorders>
              <w:top w:val="single" w:color="auto" w:sz="4" w:space="0"/>
              <w:left w:val="nil"/>
              <w:bottom w:val="single" w:color="auto" w:sz="4" w:space="0"/>
              <w:right w:val="single" w:color="auto" w:sz="4" w:space="0"/>
            </w:tcBorders>
            <w:vAlign w:val="center"/>
          </w:tcPr>
          <w:p w14:paraId="4828778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r w14:paraId="79D6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762" w:type="dxa"/>
            <w:tcBorders>
              <w:top w:val="single" w:color="auto" w:sz="4" w:space="0"/>
              <w:left w:val="single" w:color="auto" w:sz="4" w:space="0"/>
              <w:bottom w:val="single" w:color="auto" w:sz="4" w:space="0"/>
              <w:right w:val="single" w:color="auto" w:sz="4" w:space="0"/>
            </w:tcBorders>
            <w:vAlign w:val="center"/>
          </w:tcPr>
          <w:p w14:paraId="660F6F9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    注</w:t>
            </w:r>
          </w:p>
        </w:tc>
        <w:tc>
          <w:tcPr>
            <w:tcW w:w="4958" w:type="dxa"/>
            <w:tcBorders>
              <w:top w:val="single" w:color="auto" w:sz="4" w:space="0"/>
              <w:left w:val="nil"/>
              <w:bottom w:val="single" w:color="auto" w:sz="4" w:space="0"/>
              <w:right w:val="single" w:color="auto" w:sz="4" w:space="0"/>
            </w:tcBorders>
            <w:vAlign w:val="center"/>
          </w:tcPr>
          <w:p w14:paraId="76278B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p>
        </w:tc>
      </w:tr>
    </w:tbl>
    <w:p w14:paraId="2E81D310">
      <w:pPr>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sz w:val="32"/>
          <w:szCs w:val="32"/>
        </w:rPr>
        <w:sectPr>
          <w:footerReference r:id="rId7" w:type="firs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AndChars" w:linePitch="289" w:charSpace="0"/>
        </w:sectPr>
      </w:pPr>
    </w:p>
    <w:p w14:paraId="5F009E47">
      <w:pPr>
        <w:pStyle w:val="7"/>
        <w:pageBreakBefore w:val="0"/>
        <w:numPr>
          <w:ilvl w:val="0"/>
          <w:numId w:val="0"/>
        </w:numPr>
        <w:kinsoku/>
        <w:wordWrap/>
        <w:overflowPunct/>
        <w:topLinePunct w:val="0"/>
        <w:autoSpaceDE/>
        <w:autoSpaceDN/>
        <w:bidi w:val="0"/>
        <w:adjustRightInd/>
        <w:spacing w:line="560" w:lineRule="exact"/>
        <w:jc w:val="center"/>
        <w:textAlignment w:val="auto"/>
        <w:outlineLvl w:val="0"/>
        <w:rPr>
          <w:rFonts w:hint="eastAsia" w:ascii="黑体" w:hAnsi="黑体" w:eastAsia="黑体" w:cs="黑体"/>
          <w:b w:val="0"/>
          <w:bCs w:val="0"/>
          <w:sz w:val="32"/>
          <w:szCs w:val="32"/>
        </w:rPr>
      </w:pPr>
      <w:bookmarkStart w:id="203" w:name="_Toc32190"/>
      <w:r>
        <w:rPr>
          <w:rFonts w:hint="eastAsia" w:ascii="黑体" w:hAnsi="黑体" w:eastAsia="黑体" w:cs="黑体"/>
          <w:b w:val="0"/>
          <w:bCs w:val="0"/>
          <w:sz w:val="32"/>
          <w:szCs w:val="32"/>
          <w:lang w:val="en-US" w:eastAsia="zh-CN"/>
        </w:rPr>
        <w:t xml:space="preserve">8 </w:t>
      </w:r>
      <w:r>
        <w:rPr>
          <w:rFonts w:hint="eastAsia" w:ascii="黑体" w:hAnsi="黑体" w:eastAsia="黑体" w:cs="黑体"/>
          <w:b w:val="0"/>
          <w:bCs w:val="0"/>
          <w:sz w:val="32"/>
          <w:szCs w:val="32"/>
        </w:rPr>
        <w:t>附件</w:t>
      </w:r>
      <w:bookmarkEnd w:id="203"/>
    </w:p>
    <w:p w14:paraId="53D57D8A">
      <w:pPr>
        <w:pageBreakBefore w:val="0"/>
        <w:kinsoku/>
        <w:wordWrap/>
        <w:overflowPunct/>
        <w:topLinePunct w:val="0"/>
        <w:autoSpaceDE/>
        <w:autoSpaceDN/>
        <w:bidi w:val="0"/>
        <w:adjustRightInd/>
        <w:spacing w:line="560" w:lineRule="exact"/>
        <w:ind w:firstLine="420" w:firstLineChars="200"/>
        <w:textAlignment w:val="auto"/>
        <w:rPr>
          <w:rFonts w:ascii="仿宋_GB2312" w:hAnsi="仿宋_GB2312" w:cs="仿宋_GB2312"/>
          <w:b/>
          <w:bCs/>
          <w:highlight w:val="yellow"/>
        </w:rPr>
      </w:pPr>
    </w:p>
    <w:p w14:paraId="57D198DC">
      <w:pPr>
        <w:pStyle w:val="4"/>
        <w:pageBreakBefore w:val="0"/>
        <w:kinsoku/>
        <w:wordWrap/>
        <w:overflowPunct/>
        <w:topLinePunct w:val="0"/>
        <w:autoSpaceDE/>
        <w:autoSpaceDN/>
        <w:bidi w:val="0"/>
        <w:adjustRightInd/>
        <w:spacing w:line="560" w:lineRule="exact"/>
        <w:ind w:left="0" w:leftChars="0" w:firstLine="640" w:firstLineChars="200"/>
        <w:textAlignment w:val="auto"/>
        <w:rPr>
          <w:rFonts w:ascii="仿宋_GB2312" w:hAnsi="仿宋_GB2312" w:cs="仿宋_GB2312"/>
          <w:szCs w:val="32"/>
        </w:rPr>
      </w:pPr>
      <w:r>
        <w:rPr>
          <w:rFonts w:hint="eastAsia" w:ascii="仿宋_GB2312" w:hAnsi="仿宋_GB2312" w:cs="仿宋_GB2312"/>
        </w:rPr>
        <w:t>附件</w:t>
      </w:r>
      <w:r>
        <w:rPr>
          <w:rFonts w:hint="eastAsia" w:ascii="仿宋_GB2312" w:hAnsi="仿宋_GB2312" w:cs="仿宋_GB2312"/>
          <w:b/>
          <w:bCs/>
        </w:rPr>
        <w:t>：</w:t>
      </w:r>
      <w:r>
        <w:rPr>
          <w:rFonts w:hint="eastAsia" w:ascii="仿宋_GB2312" w:hAnsi="仿宋_GB2312" w:cs="仿宋_GB2312"/>
          <w:szCs w:val="32"/>
        </w:rPr>
        <w:t>1、应急工作响应图</w:t>
      </w:r>
    </w:p>
    <w:p w14:paraId="445A425C">
      <w:pPr>
        <w:pStyle w:val="4"/>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2、五原县应急避难</w:t>
      </w:r>
      <w:r>
        <w:rPr>
          <w:rFonts w:hint="eastAsia" w:ascii="仿宋_GB2312" w:hAnsi="仿宋_GB2312" w:cs="仿宋_GB2312"/>
          <w:szCs w:val="32"/>
          <w:lang w:val="en-US" w:eastAsia="zh-CN"/>
        </w:rPr>
        <w:t>场所</w:t>
      </w:r>
    </w:p>
    <w:p w14:paraId="6CB5CBA7">
      <w:pPr>
        <w:pStyle w:val="4"/>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szCs w:val="32"/>
        </w:rPr>
      </w:pPr>
      <w:r>
        <w:rPr>
          <w:rFonts w:ascii="仿宋_GB2312" w:hAnsi="仿宋_GB2312" w:cs="仿宋_GB2312"/>
          <w:szCs w:val="32"/>
        </w:rPr>
        <w:t>3</w:t>
      </w:r>
      <w:r>
        <w:rPr>
          <w:rFonts w:hint="eastAsia" w:ascii="仿宋_GB2312" w:hAnsi="仿宋_GB2312" w:cs="仿宋_GB2312"/>
          <w:szCs w:val="32"/>
        </w:rPr>
        <w:t>、</w:t>
      </w:r>
      <w:bookmarkStart w:id="204" w:name="_Hlk129944379"/>
      <w:r>
        <w:rPr>
          <w:rFonts w:hint="eastAsia" w:ascii="仿宋_GB2312" w:hAnsi="仿宋_GB2312" w:cs="仿宋_GB2312"/>
          <w:szCs w:val="32"/>
        </w:rPr>
        <w:t>五原县抗震救灾指挥部人员名单及联系方式</w:t>
      </w:r>
    </w:p>
    <w:bookmarkEnd w:id="204"/>
    <w:p w14:paraId="12586D87">
      <w:pPr>
        <w:pStyle w:val="4"/>
        <w:pageBreakBefore w:val="0"/>
        <w:kinsoku/>
        <w:wordWrap/>
        <w:overflowPunct/>
        <w:topLinePunct w:val="0"/>
        <w:autoSpaceDE/>
        <w:autoSpaceDN/>
        <w:bidi w:val="0"/>
        <w:adjustRightInd/>
        <w:spacing w:line="560" w:lineRule="exact"/>
        <w:ind w:firstLine="640" w:firstLineChars="200"/>
        <w:textAlignment w:val="auto"/>
        <w:sectPr>
          <w:footerReference r:id="rId9" w:type="firs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titlePg/>
          <w:docGrid w:type="linesAndChars" w:linePitch="289" w:charSpace="0"/>
        </w:sectPr>
      </w:pPr>
    </w:p>
    <w:p w14:paraId="1B9C3034">
      <w:pPr>
        <w:pageBreakBefore w:val="0"/>
        <w:kinsoku/>
        <w:wordWrap/>
        <w:overflowPunct/>
        <w:topLinePunct w:val="0"/>
        <w:autoSpaceDE/>
        <w:autoSpaceDN/>
        <w:bidi w:val="0"/>
        <w:adjustRightInd/>
        <w:spacing w:line="560" w:lineRule="exact"/>
        <w:ind w:firstLine="640" w:firstLineChars="200"/>
        <w:jc w:val="both"/>
        <w:textAlignment w:val="auto"/>
        <w:rPr>
          <w:rFonts w:hint="eastAsia" w:ascii="方正小标宋_GBK" w:hAnsi="方正小标宋_GBK" w:eastAsia="方正小标宋_GBK" w:cs="方正小标宋_GBK"/>
          <w:sz w:val="36"/>
          <w:szCs w:val="36"/>
          <w:lang w:eastAsia="zh-CN"/>
        </w:rPr>
      </w:pPr>
      <w:bookmarkStart w:id="205" w:name="_Toc15501"/>
      <w:bookmarkStart w:id="206" w:name="_Toc19265"/>
      <w:bookmarkStart w:id="207" w:name="_Toc5447"/>
      <w:bookmarkStart w:id="208" w:name="_Toc8306"/>
      <w:bookmarkStart w:id="209" w:name="_Toc456389964"/>
      <w:bookmarkStart w:id="210" w:name="_Toc456389222"/>
      <w:r>
        <w:rPr>
          <w:rFonts w:hint="eastAsia" w:ascii="黑体" w:hAnsi="黑体" w:eastAsia="黑体" w:cs="黑体"/>
          <w:b w:val="0"/>
          <w:bCs w:val="0"/>
          <w:sz w:val="32"/>
          <w:szCs w:val="32"/>
        </w:rPr>
        <mc:AlternateContent>
          <mc:Choice Requires="wps">
            <w:drawing>
              <wp:anchor distT="0" distB="0" distL="114300" distR="114300" simplePos="0" relativeHeight="251661312" behindDoc="0" locked="0" layoutInCell="1" allowOverlap="1">
                <wp:simplePos x="0" y="0"/>
                <wp:positionH relativeFrom="column">
                  <wp:posOffset>6383655</wp:posOffset>
                </wp:positionH>
                <wp:positionV relativeFrom="paragraph">
                  <wp:posOffset>384175</wp:posOffset>
                </wp:positionV>
                <wp:extent cx="1459230" cy="304800"/>
                <wp:effectExtent l="6350" t="6350" r="20320" b="12700"/>
                <wp:wrapNone/>
                <wp:docPr id="3" name="文本框 3"/>
                <wp:cNvGraphicFramePr/>
                <a:graphic xmlns:a="http://schemas.openxmlformats.org/drawingml/2006/main">
                  <a:graphicData uri="http://schemas.microsoft.com/office/word/2010/wordprocessingShape">
                    <wps:wsp>
                      <wps:cNvSpPr txBox="1"/>
                      <wps:spPr>
                        <a:xfrm>
                          <a:off x="6830695" y="1582420"/>
                          <a:ext cx="145923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04DDC9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出现破坏性地震事件</w:t>
                            </w:r>
                          </w:p>
                          <w:p w14:paraId="3BEFC99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2.65pt;margin-top:30.25pt;height:24pt;width:114.9pt;z-index:251661312;mso-width-relative:page;mso-height-relative:page;" fillcolor="#FFFFFF [3201]" filled="t" stroked="t" coordsize="21600,21600" o:gfxdata="UEsDBAoAAAAAAIdO4kAAAAAAAAAAAAAAAAAEAAAAZHJzL1BLAwQUAAAACACHTuJA9vRMfdsAAAAM&#10;AQAADwAAAGRycy9kb3ducmV2LnhtbE2PQWvCQBCF74X+h2UKXkrdjRIJaTYeWkV6EaqC9LZmxySY&#10;nU2zm6j/vptTPT7ex5tvsuXNNGzAztWWJERTAQypsLqmUsJhv35LgDmvSKvGEkq4o4Nl/vyUqVTb&#10;K33jsPMlCyPkUiWh8r5NOXdFhUa5qW2RQne2nVE+xK7kulPXMG4aPhNiwY2qKVyoVIsfFRaXXW8k&#10;bO9H+t304jx8tcnP4bJdfa5fV1JOXiLxDszjzf/DMOoHdciD08n2pB1rQhYingdWwkLEwEZiNo8j&#10;YKexS2LgecYfn8j/AFBLAwQUAAAACACHTuJAB2OZrY8CAAAWBQAADgAAAGRycy9lMm9Eb2MueG1s&#10;rVRLbtswEN0X6B0I7hvJv8QxIgduDBcFgiZAWnRNU5QlgL+StOX0AO0Nuuqm+54r5+gjpSRO2kUW&#10;1YIach7n82aGZ+d7JclOON8YXdDBUU6J0NyUjd4U9NPH1ZspJT4wXTJptCjorfD0fP761VlrZ2Jo&#10;aiNL4QiMaD9rbUHrEOwsyzyvhWL+yFihoayMUyxg6zZZ6VgL60pmwzw/zlrjSusMF97jdNkpaW/R&#10;vcSgqaqGi6XhWyV06Kw6IVlASr5urKfzFG1VCR6uqsqLQGRBkWlIK5xAXsc1m5+x2cYxWze8D4G9&#10;JIRnOSnWaDh9MLVkgZGta/4ypRrujDdVOOJGZV0iiRFkMcifcXNTMytSLqDa2wfS/f8zyz/srh1p&#10;yoKOKNFMoeB3P77f/fx99+sbGUV6WutnQN1Y4ML+rdmjae7PPQ5j1vvKqfhHPgT64+koPz6dUHIL&#10;7GQ6HA97osU+EB4NjCenwxFqwIEY5eNpngDZoyXrfHgnjCJRKKhDIRO/bHfpA6IC9B4SHXsjm3LV&#10;SJk2brO+kI7sGIq+Sl8MGFeewKQmLUIZnsA54QytXKGFICoLOrzeUMLkBjPCg0u+n9z2h07y9P3L&#10;SQxyyXzdBZMsRBibqSZgjGSjCors8fW3pUakkfOO2yiF/XrfF2JtylvUwZmukb3lqwYeLpkP18yh&#10;c5EKZjtcYamkQX6mlyipjfv6r/OIR0NBS0mLSUDuX7bMCUrke41WOx2MxzAb0mY8OUExiTvUrA81&#10;eqsuDHgf4BWxPIkRH+S9WDmjPuMJWESvUDHN4bugYL4TL0I3n3hCuFgsEgjDYlm41DeWR9ORQG0W&#10;22CqJnVDpKnjpmcP45Iq3o92nMfDfUI9Pmf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b0TH3b&#10;AAAADAEAAA8AAAAAAAAAAQAgAAAAIgAAAGRycy9kb3ducmV2LnhtbFBLAQIUABQAAAAIAIdO4kAH&#10;Y5mtjwIAABYFAAAOAAAAAAAAAAEAIAAAACoBAABkcnMvZTJvRG9jLnhtbFBLBQYAAAAABgAGAFkB&#10;AAArBgAAAAA=&#10;">
                <v:fill on="t" focussize="0,0"/>
                <v:stroke weight="1pt" color="#000000 [3200]" miterlimit="8" joinstyle="miter"/>
                <v:imagedata o:title=""/>
                <o:lock v:ext="edit" aspectratio="f"/>
                <v:textbox>
                  <w:txbxContent>
                    <w:p w14:paraId="604DDC9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出现破坏性地震事件</w:t>
                      </w:r>
                    </w:p>
                    <w:p w14:paraId="3BEFC993">
                      <w:pPr>
                        <w:rPr>
                          <w:sz w:val="24"/>
                          <w:szCs w:val="24"/>
                        </w:rPr>
                      </w:pPr>
                    </w:p>
                  </w:txbxContent>
                </v:textbox>
              </v:shape>
            </w:pict>
          </mc:Fallback>
        </mc:AlternateContent>
      </w:r>
      <w:r>
        <w:rPr>
          <w:rFonts w:hint="eastAsia" w:ascii="黑体" w:hAnsi="黑体" w:eastAsia="黑体" w:cs="黑体"/>
          <w:b w:val="0"/>
          <w:bCs w:val="0"/>
          <w:sz w:val="32"/>
          <w:szCs w:val="32"/>
          <w:lang w:eastAsia="zh-CN"/>
        </w:rPr>
        <w:t>附件一：</w:t>
      </w:r>
      <w:r>
        <w:rPr>
          <w:rFonts w:hint="eastAsia" w:ascii="黑体" w:hAnsi="黑体" w:eastAsia="黑体" w:cs="黑体"/>
          <w:b w:val="0"/>
          <w:bCs w:val="0"/>
          <w:sz w:val="32"/>
          <w:szCs w:val="32"/>
        </w:rPr>
        <w:t>应急工作响应图</w:t>
      </w:r>
      <w:r>
        <w:rPr>
          <w:rFonts w:hint="eastAsia" w:ascii="黑体" w:hAnsi="黑体" w:eastAsia="黑体" w:cs="黑体"/>
          <w:b w:val="0"/>
          <w:bCs w:val="0"/>
          <w:sz w:val="32"/>
          <w:szCs w:val="32"/>
          <w:lang w:val="en-US" w:eastAsia="zh-CN"/>
        </w:rPr>
        <w:t xml:space="preserve">   </w:t>
      </w:r>
      <w:r>
        <w:rPr>
          <w:rFonts w:hint="eastAsia" w:ascii="仿宋_GB2312" w:hAnsi="仿宋_GB2312" w:cs="仿宋_GB2312"/>
          <w:szCs w:val="32"/>
          <w:lang w:val="en-US" w:eastAsia="zh-CN"/>
        </w:rPr>
        <w:t xml:space="preserve">                                        </w:t>
      </w:r>
      <w:r>
        <w:rPr>
          <w:rFonts w:hint="eastAsia" w:ascii="方正小标宋_GBK" w:hAnsi="方正小标宋_GBK" w:eastAsia="方正小标宋_GBK" w:cs="方正小标宋_GBK"/>
          <w:sz w:val="36"/>
          <w:szCs w:val="36"/>
          <w:lang w:eastAsia="zh-CN"/>
        </w:rPr>
        <w:t>五原县抗震救灾应急响应工作图</w:t>
      </w:r>
    </w:p>
    <w:p w14:paraId="188D8195">
      <w:pPr>
        <w:pageBreakBefore w:val="0"/>
        <w:kinsoku/>
        <w:wordWrap/>
        <w:overflowPunct/>
        <w:topLinePunct w:val="0"/>
        <w:autoSpaceDE/>
        <w:autoSpaceDN/>
        <w:bidi w:val="0"/>
        <w:adjustRightInd/>
        <w:spacing w:line="560" w:lineRule="exact"/>
        <w:ind w:firstLine="720" w:firstLineChars="200"/>
        <w:jc w:val="both"/>
        <w:textAlignment w:val="auto"/>
        <w:rPr>
          <w:rFonts w:hint="default" w:ascii="方正小标宋_GBK" w:hAnsi="方正小标宋_GBK" w:eastAsia="方正小标宋_GBK" w:cs="方正小标宋_GBK"/>
          <w:sz w:val="36"/>
          <w:szCs w:val="36"/>
          <w:lang w:val="en-US" w:eastAsia="zh-CN"/>
        </w:rPr>
      </w:pPr>
      <w:r>
        <w:rPr>
          <w:sz w:val="36"/>
        </w:rPr>
        <mc:AlternateContent>
          <mc:Choice Requires="wps">
            <w:drawing>
              <wp:anchor distT="0" distB="0" distL="114300" distR="114300" simplePos="0" relativeHeight="251751424" behindDoc="0" locked="0" layoutInCell="1" allowOverlap="1">
                <wp:simplePos x="0" y="0"/>
                <wp:positionH relativeFrom="column">
                  <wp:posOffset>5433060</wp:posOffset>
                </wp:positionH>
                <wp:positionV relativeFrom="paragraph">
                  <wp:posOffset>1320165</wp:posOffset>
                </wp:positionV>
                <wp:extent cx="1140460" cy="11430"/>
                <wp:effectExtent l="0" t="4445" r="2540" b="12700"/>
                <wp:wrapNone/>
                <wp:docPr id="13" name="直接连接符 13"/>
                <wp:cNvGraphicFramePr/>
                <a:graphic xmlns:a="http://schemas.openxmlformats.org/drawingml/2006/main">
                  <a:graphicData uri="http://schemas.microsoft.com/office/word/2010/wordprocessingShape">
                    <wps:wsp>
                      <wps:cNvCnPr>
                        <a:stCxn id="14" idx="1"/>
                      </wps:cNvCnPr>
                      <wps:spPr>
                        <a:xfrm flipH="1" flipV="1">
                          <a:off x="5612765" y="1896110"/>
                          <a:ext cx="114046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427.8pt;margin-top:103.95pt;height:0.9pt;width:89.8pt;z-index:251751424;mso-width-relative:page;mso-height-relative:page;" filled="f" stroked="t" coordsize="21600,21600" o:gfxdata="UEsDBAoAAAAAAIdO4kAAAAAAAAAAAAAAAAAEAAAAZHJzL1BLAwQUAAAACACHTuJAq6YzhNoAAAAM&#10;AQAADwAAAGRycy9kb3ducmV2LnhtbE2Py07DMBBF90j8gzVIbBC1G5SmDXEqVATKtgXUrRsPSdR4&#10;HNlOH3+PsyrLmTm6c26xvpiendD5zpKE+UwAQ6qt7qiR8P318bwE5oMirXpLKOGKHtbl/V2hcm3P&#10;tMXTLjQshpDPlYQ2hCHn3NctGuVndkCKt1/rjApxdA3XTp1juOl5IsSCG9VR/NCqATct1sfdaCQ8&#10;XX86qmh73H+6/ZikWfX+tqmkfHyYi1dgAS/hBsOkH9WhjE4HO5L2rJewTNNFRCUkIlsBmwjxkibA&#10;DtNqlQEvC/6/RPkHUEsDBBQAAAAIAIdO4kCMMxvIDgIAAP4DAAAOAAAAZHJzL2Uyb0RvYy54bWyt&#10;UzuO2zAQ7QPkDgT7WJY/iiNY3sLGJkWQGMinpylKIsAfOFzLvkQuECBdUqXcPrfJ7jF2SDm7zqbZ&#10;Ii7ooebN48zj4/LioBXZCw/SmormozElwnBbS9NW9NPHyxcLSiAwUzNljajoUQC9WD1/tuxdKSa2&#10;s6oWniCJgbJ3Fe1CcGWWAe+EZjCyThhMNtZrFnDr26z2rEd2rbLJeFxkvfW185YLAPy6GZL0xOif&#10;QmibRnKxsfxKCxMGVi8UCzgSdNIBXaVum0bw8L5pQASiKoqThrTiIRjv4pqtlqxsPXOd5KcW2FNa&#10;eDSTZtLgofdUGxYYufLyHyotubdgmzDiVmfDIEkRnCIfP9LmQ8ecSLOg1ODuRYf/R8vf7beeyBqd&#10;MKXEMI03fvP1+veX77e/vuF68/MHwQzK1DsoEb02Wx8HhbA+mKFwRvH/gAwRlv2FixtwQ8Wh8Zo0&#10;Sro3EZqizzGKbCgEQYZ5kU9eFnNKjphYvCry/HRD4hAIj0fks/GswMvjEZHPpimfsTKSRyLnIbwW&#10;VpMYVFRJEwVkJdu/hRDbe4DEz8ZeSqWSCZQhfUWL6TyyMzR2g4bCUDsUB0xLCVMtvhgefGIEq2Qd&#10;qyMP+Ha3Vp7sWfRZ+iUxMHMOi01tGHQDLqUGB2oZ8FEpqSu6OK9W5qToIGKUc2fr49b/URptkYY6&#10;WTj67nyfqh+e7e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6YzhNoAAAAMAQAADwAAAAAAAAAB&#10;ACAAAAAiAAAAZHJzL2Rvd25yZXYueG1sUEsBAhQAFAAAAAgAh07iQIwzG8gOAgAA/gMAAA4AAAAA&#10;AAAAAQAgAAAAKQEAAGRycy9lMm9Eb2MueG1sUEsFBgAAAAAGAAYAWQEAAKkFA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68480" behindDoc="0" locked="0" layoutInCell="1" allowOverlap="1">
                <wp:simplePos x="0" y="0"/>
                <wp:positionH relativeFrom="column">
                  <wp:posOffset>167640</wp:posOffset>
                </wp:positionH>
                <wp:positionV relativeFrom="paragraph">
                  <wp:posOffset>1258570</wp:posOffset>
                </wp:positionV>
                <wp:extent cx="5265420" cy="1677670"/>
                <wp:effectExtent l="5080" t="4445" r="6350" b="13335"/>
                <wp:wrapNone/>
                <wp:docPr id="2" name="文本框 2"/>
                <wp:cNvGraphicFramePr/>
                <a:graphic xmlns:a="http://schemas.openxmlformats.org/drawingml/2006/main">
                  <a:graphicData uri="http://schemas.microsoft.com/office/word/2010/wordprocessingShape">
                    <wps:wsp>
                      <wps:cNvSpPr txBox="1"/>
                      <wps:spPr>
                        <a:xfrm>
                          <a:off x="1563370" y="2861310"/>
                          <a:ext cx="5265420" cy="16776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81BF74">
                            <w:pPr>
                              <w:rPr>
                                <w:rFonts w:hint="eastAsia"/>
                                <w:sz w:val="20"/>
                                <w:szCs w:val="20"/>
                                <w:lang w:eastAsia="zh-CN"/>
                              </w:rPr>
                            </w:pPr>
                            <w:r>
                              <w:rPr>
                                <w:rFonts w:hint="eastAsia"/>
                                <w:sz w:val="20"/>
                                <w:szCs w:val="20"/>
                                <w:lang w:eastAsia="zh-CN"/>
                              </w:rPr>
                              <w:t>五原县抗震救灾指挥部职责：</w:t>
                            </w:r>
                          </w:p>
                          <w:p w14:paraId="12330132">
                            <w:pPr>
                              <w:rPr>
                                <w:rFonts w:hint="eastAsia"/>
                                <w:sz w:val="20"/>
                                <w:szCs w:val="20"/>
                                <w:lang w:eastAsia="zh-CN"/>
                              </w:rPr>
                            </w:pPr>
                            <w:r>
                              <w:rPr>
                                <w:rFonts w:hint="eastAsia"/>
                                <w:sz w:val="20"/>
                                <w:szCs w:val="20"/>
                                <w:lang w:eastAsia="zh-CN"/>
                              </w:rPr>
                              <w:t>五原县人民政府是全县地震应急处置工作的行政领导机构，县政府成立防震减灾领导小组，破坏性地震发生后，防震减灾领导小组转为抗震救灾指挥部，指挥和协调地震与救灾工作。</w:t>
                            </w:r>
                          </w:p>
                          <w:p w14:paraId="348445DD">
                            <w:pPr>
                              <w:numPr>
                                <w:ilvl w:val="0"/>
                                <w:numId w:val="3"/>
                              </w:numPr>
                              <w:rPr>
                                <w:rFonts w:hint="eastAsia"/>
                                <w:sz w:val="20"/>
                                <w:szCs w:val="20"/>
                                <w:lang w:val="en-US" w:eastAsia="zh-CN"/>
                              </w:rPr>
                            </w:pPr>
                            <w:r>
                              <w:rPr>
                                <w:rFonts w:hint="eastAsia"/>
                                <w:sz w:val="20"/>
                                <w:szCs w:val="20"/>
                                <w:lang w:val="en-US" w:eastAsia="zh-CN"/>
                              </w:rPr>
                              <w:t>领导、组织、协调全县抗震救灾应急处置工作，监督、指导地震灾害预警和预防工作。</w:t>
                            </w:r>
                          </w:p>
                          <w:p w14:paraId="382E1464">
                            <w:pPr>
                              <w:numPr>
                                <w:ilvl w:val="0"/>
                                <w:numId w:val="3"/>
                              </w:numPr>
                              <w:rPr>
                                <w:rFonts w:hint="default"/>
                                <w:sz w:val="20"/>
                                <w:szCs w:val="20"/>
                                <w:lang w:val="en-US" w:eastAsia="zh-CN"/>
                              </w:rPr>
                            </w:pPr>
                            <w:r>
                              <w:rPr>
                                <w:rFonts w:hint="eastAsia"/>
                                <w:sz w:val="20"/>
                                <w:szCs w:val="20"/>
                                <w:lang w:val="en-US" w:eastAsia="zh-CN"/>
                              </w:rPr>
                              <w:t>负责抗震救灾重大事项的决策，适时发布启动应急响应程序和宣布终止应急响应状态的命令。</w:t>
                            </w:r>
                          </w:p>
                          <w:p w14:paraId="06F74970">
                            <w:pPr>
                              <w:numPr>
                                <w:ilvl w:val="0"/>
                                <w:numId w:val="3"/>
                              </w:numPr>
                              <w:rPr>
                                <w:rFonts w:hint="default"/>
                                <w:sz w:val="20"/>
                                <w:szCs w:val="20"/>
                                <w:lang w:val="en-US" w:eastAsia="zh-CN"/>
                              </w:rPr>
                            </w:pPr>
                            <w:r>
                              <w:rPr>
                                <w:rFonts w:hint="eastAsia"/>
                                <w:sz w:val="20"/>
                                <w:szCs w:val="20"/>
                                <w:lang w:val="en-US" w:eastAsia="zh-CN"/>
                              </w:rPr>
                              <w:t>协调人民解放绝、武警、民兵预备役队伍参加抗震救灾工作。</w:t>
                            </w:r>
                          </w:p>
                          <w:p w14:paraId="0052FD95">
                            <w:pPr>
                              <w:numPr>
                                <w:ilvl w:val="0"/>
                                <w:numId w:val="3"/>
                              </w:numPr>
                              <w:rPr>
                                <w:rFonts w:hint="default"/>
                                <w:sz w:val="20"/>
                                <w:szCs w:val="20"/>
                                <w:lang w:val="en-US" w:eastAsia="zh-CN"/>
                              </w:rPr>
                            </w:pPr>
                            <w:r>
                              <w:rPr>
                                <w:rFonts w:hint="eastAsia"/>
                                <w:sz w:val="20"/>
                                <w:szCs w:val="20"/>
                                <w:lang w:val="en-US" w:eastAsia="zh-CN"/>
                              </w:rPr>
                              <w:t>向市政府报告灾情和救援情况，必要时，请求协调支援。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pt;margin-top:99.1pt;height:132.1pt;width:414.6pt;z-index:251668480;mso-width-relative:page;mso-height-relative:page;" fillcolor="#FFFFFF [3201]" filled="t" stroked="t" coordsize="21600,21600" o:gfxdata="UEsDBAoAAAAAAIdO4kAAAAAAAAAAAAAAAAAEAAAAZHJzL1BLAwQUAAAACACHTuJA2aYLAdcAAAAK&#10;AQAADwAAAGRycy9kb3ducmV2LnhtbE2Py07DMBBF90j8gzVI7KhTN7VCiFMJJCTEjjYbdm48TSL8&#10;iGy3KX/PsILlzBzdObfZXZ1lF4xpCl7BelUAQ98HM/lBQXd4faiApay90TZ4VPCNCXbt7U2jaxMW&#10;/4GXfR4YhfhUawVjznPNeepHdDqtwoyebqcQnc40xoGbqBcKd5aLopDc6cnTh1HP+DJi/7U/OwVv&#10;8jl/YmfezUZswtLxPp5sUur+bl08Act4zX8w/OqTOrTkdAxnbxKzCoQsiaT9YyWAEVBttxLYUUEp&#10;RQm8bfj/Cu0PUEsDBBQAAAAIAIdO4kAEhdoyYwIAAMQEAAAOAAAAZHJzL2Uyb0RvYy54bWytVM1u&#10;EzEQviPxDpbvdLP52ZSomyq0CkKqaKWCODteb9bC9hjbyW55AHgDTly481x9DsbeTVtaDj2QgzP2&#10;fPpm5puZPTnttCJ74bwEU9L8aESJMBwqabYl/fhh/eqYEh+YqZgCI0p6Izw9Xb58cdLahRhDA6oS&#10;jiCJ8YvWlrQJwS6yzPNGaOaPwAqDzhqcZgGvbptVjrXIrlU2Ho2KrAVXWQdceI+v572TDozuOYRQ&#10;15KLc+A7LUzoWZ1QLGBJvpHW02XKtq4FD5d17UUgqqRYaUgnBkF7E89secIWW8dsI/mQAntOCo9q&#10;0kwaDHpHdc4CIzsnn1BpyR14qMMRB531hSRFsIp89Eib64ZZkWpBqb29E93/P1r+fn/liKxKOqbE&#10;MI0Nv/3x/fbn79tf38g4ytNav0DUtUVc6N5Ah0NzePf4GKvuaqfjP9ZDon9WTCZzlPgGaY+LfJIP&#10;QosuEI6A2biYTccI4IjIi/m8QDTGyu6prPPhrQBNolFSh51MArP9hQ899ACJkT0oWa2lUunitpsz&#10;5cieYdfX6Tew/wVThrQlLSazUWL+yxe57yg2ivHPTxkwW2Uw6ahQr0S0QrfpBtk2UN2gag76sfOW&#10;ryXyXjAfrpjDOUMFcBPDJR61AkwGBouSBtzXf71HPLYfvZS0OLcl9V92zAlK1DuDg/E6n06RNqTL&#10;dDaPKruHns1Dj9npM0CRctx5y5MZ8UEdzNqB/oQLu4pR0cUMx9glDQfzLPTbhAvPxWqVQDjaloUL&#10;c215pI4tMbDaBahlal2UqddmUA+HOzV/WMS4PQ/vCXX/8Vn+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mmCwHXAAAACgEAAA8AAAAAAAAAAQAgAAAAIgAAAGRycy9kb3ducmV2LnhtbFBLAQIUABQA&#10;AAAIAIdO4kAEhdoyYwIAAMQEAAAOAAAAAAAAAAEAIAAAACYBAABkcnMvZTJvRG9jLnhtbFBLBQYA&#10;AAAABgAGAFkBAAD7BQAAAAA=&#10;">
                <v:fill on="t" focussize="0,0"/>
                <v:stroke weight="0.5pt" color="#000000 [3204]" joinstyle="round"/>
                <v:imagedata o:title=""/>
                <o:lock v:ext="edit" aspectratio="f"/>
                <v:textbox>
                  <w:txbxContent>
                    <w:p w14:paraId="3B81BF74">
                      <w:pPr>
                        <w:rPr>
                          <w:rFonts w:hint="eastAsia"/>
                          <w:sz w:val="20"/>
                          <w:szCs w:val="20"/>
                          <w:lang w:eastAsia="zh-CN"/>
                        </w:rPr>
                      </w:pPr>
                      <w:r>
                        <w:rPr>
                          <w:rFonts w:hint="eastAsia"/>
                          <w:sz w:val="20"/>
                          <w:szCs w:val="20"/>
                          <w:lang w:eastAsia="zh-CN"/>
                        </w:rPr>
                        <w:t>五原县抗震救灾指挥部职责：</w:t>
                      </w:r>
                    </w:p>
                    <w:p w14:paraId="12330132">
                      <w:pPr>
                        <w:rPr>
                          <w:rFonts w:hint="eastAsia"/>
                          <w:sz w:val="20"/>
                          <w:szCs w:val="20"/>
                          <w:lang w:eastAsia="zh-CN"/>
                        </w:rPr>
                      </w:pPr>
                      <w:r>
                        <w:rPr>
                          <w:rFonts w:hint="eastAsia"/>
                          <w:sz w:val="20"/>
                          <w:szCs w:val="20"/>
                          <w:lang w:eastAsia="zh-CN"/>
                        </w:rPr>
                        <w:t>五原县人民政府是全县地震应急处置工作的行政领导机构，县政府成立防震减灾领导小组，破坏性地震发生后，防震减灾领导小组转为抗震救灾指挥部，指挥和协调地震与救灾工作。</w:t>
                      </w:r>
                    </w:p>
                    <w:p w14:paraId="348445DD">
                      <w:pPr>
                        <w:numPr>
                          <w:ilvl w:val="0"/>
                          <w:numId w:val="3"/>
                        </w:numPr>
                        <w:rPr>
                          <w:rFonts w:hint="eastAsia"/>
                          <w:sz w:val="20"/>
                          <w:szCs w:val="20"/>
                          <w:lang w:val="en-US" w:eastAsia="zh-CN"/>
                        </w:rPr>
                      </w:pPr>
                      <w:r>
                        <w:rPr>
                          <w:rFonts w:hint="eastAsia"/>
                          <w:sz w:val="20"/>
                          <w:szCs w:val="20"/>
                          <w:lang w:val="en-US" w:eastAsia="zh-CN"/>
                        </w:rPr>
                        <w:t>领导、组织、协调全县抗震救灾应急处置工作，监督、指导地震灾害预警和预防工作。</w:t>
                      </w:r>
                    </w:p>
                    <w:p w14:paraId="382E1464">
                      <w:pPr>
                        <w:numPr>
                          <w:ilvl w:val="0"/>
                          <w:numId w:val="3"/>
                        </w:numPr>
                        <w:rPr>
                          <w:rFonts w:hint="default"/>
                          <w:sz w:val="20"/>
                          <w:szCs w:val="20"/>
                          <w:lang w:val="en-US" w:eastAsia="zh-CN"/>
                        </w:rPr>
                      </w:pPr>
                      <w:r>
                        <w:rPr>
                          <w:rFonts w:hint="eastAsia"/>
                          <w:sz w:val="20"/>
                          <w:szCs w:val="20"/>
                          <w:lang w:val="en-US" w:eastAsia="zh-CN"/>
                        </w:rPr>
                        <w:t>负责抗震救灾重大事项的决策，适时发布启动应急响应程序和宣布终止应急响应状态的命令。</w:t>
                      </w:r>
                    </w:p>
                    <w:p w14:paraId="06F74970">
                      <w:pPr>
                        <w:numPr>
                          <w:ilvl w:val="0"/>
                          <w:numId w:val="3"/>
                        </w:numPr>
                        <w:rPr>
                          <w:rFonts w:hint="default"/>
                          <w:sz w:val="20"/>
                          <w:szCs w:val="20"/>
                          <w:lang w:val="en-US" w:eastAsia="zh-CN"/>
                        </w:rPr>
                      </w:pPr>
                      <w:r>
                        <w:rPr>
                          <w:rFonts w:hint="eastAsia"/>
                          <w:sz w:val="20"/>
                          <w:szCs w:val="20"/>
                          <w:lang w:val="en-US" w:eastAsia="zh-CN"/>
                        </w:rPr>
                        <w:t>协调人民解放绝、武警、民兵预备役队伍参加抗震救灾工作。</w:t>
                      </w:r>
                    </w:p>
                    <w:p w14:paraId="0052FD95">
                      <w:pPr>
                        <w:numPr>
                          <w:ilvl w:val="0"/>
                          <w:numId w:val="3"/>
                        </w:numPr>
                        <w:rPr>
                          <w:rFonts w:hint="default"/>
                          <w:sz w:val="20"/>
                          <w:szCs w:val="20"/>
                          <w:lang w:val="en-US" w:eastAsia="zh-CN"/>
                        </w:rPr>
                      </w:pPr>
                      <w:r>
                        <w:rPr>
                          <w:rFonts w:hint="eastAsia"/>
                          <w:sz w:val="20"/>
                          <w:szCs w:val="20"/>
                          <w:lang w:val="en-US" w:eastAsia="zh-CN"/>
                        </w:rPr>
                        <w:t>向市政府报告灾情和救援情况，必要时，请求协调支援。</w:t>
                      </w:r>
                    </w:p>
                  </w:txbxContent>
                </v:textbox>
              </v:shape>
            </w:pict>
          </mc:Fallback>
        </mc:AlternateContent>
      </w:r>
      <w:r>
        <w:rPr>
          <w:sz w:val="36"/>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3360420</wp:posOffset>
                </wp:positionV>
                <wp:extent cx="7272020" cy="1674495"/>
                <wp:effectExtent l="4445" t="4445" r="19685" b="16510"/>
                <wp:wrapNone/>
                <wp:docPr id="16" name="文本框 16"/>
                <wp:cNvGraphicFramePr/>
                <a:graphic xmlns:a="http://schemas.openxmlformats.org/drawingml/2006/main">
                  <a:graphicData uri="http://schemas.microsoft.com/office/word/2010/wordprocessingShape">
                    <wps:wsp>
                      <wps:cNvSpPr txBox="1"/>
                      <wps:spPr>
                        <a:xfrm>
                          <a:off x="11689715" y="5052060"/>
                          <a:ext cx="7272020" cy="1674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8BA41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pacing w:val="-11"/>
                                <w:sz w:val="20"/>
                                <w:szCs w:val="20"/>
                                <w:lang w:eastAsia="zh-CN"/>
                              </w:rPr>
                            </w:pPr>
                            <w:r>
                              <w:rPr>
                                <w:rFonts w:hint="eastAsia" w:ascii="宋体" w:hAnsi="宋体" w:eastAsia="宋体" w:cs="宋体"/>
                                <w:spacing w:val="-11"/>
                                <w:sz w:val="20"/>
                                <w:szCs w:val="20"/>
                              </w:rPr>
                              <w:t>Ⅰ</w:t>
                            </w:r>
                            <w:r>
                              <w:rPr>
                                <w:rFonts w:hint="eastAsia" w:asciiTheme="minorEastAsia" w:hAnsiTheme="minorEastAsia" w:cstheme="minorEastAsia"/>
                                <w:spacing w:val="-11"/>
                                <w:sz w:val="20"/>
                                <w:szCs w:val="20"/>
                                <w:lang w:eastAsia="zh-CN"/>
                              </w:rPr>
                              <w:t>级响应启动条件</w:t>
                            </w:r>
                          </w:p>
                          <w:p w14:paraId="7FDD9DBA">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eastAsia"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eastAsia="zh-CN"/>
                              </w:rPr>
                              <w:t>县城区将要发生</w:t>
                            </w:r>
                            <w:r>
                              <w:rPr>
                                <w:rFonts w:hint="eastAsia" w:asciiTheme="minorEastAsia" w:hAnsiTheme="minorEastAsia" w:cstheme="minorEastAsia"/>
                                <w:spacing w:val="-11"/>
                                <w:sz w:val="20"/>
                                <w:szCs w:val="20"/>
                                <w:lang w:val="en-US" w:eastAsia="zh-CN"/>
                              </w:rPr>
                              <w:t>4.5-4.9级地震或县内其他地区将要发生5.0-5.9级地震，为较大地震灾害；</w:t>
                            </w:r>
                          </w:p>
                          <w:p w14:paraId="43A1605E">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县城区将要发生5.0-5.9级地震或县内其他地区将要发生6.0-6.9级地震，为重大地震灾害；</w:t>
                            </w:r>
                          </w:p>
                          <w:p w14:paraId="59F3AAA9">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县城区将要发生6.0-6.9级地震或县内其他地区将要发生7.0-7.9级地震，为特别重大地震灾害；</w:t>
                            </w:r>
                          </w:p>
                          <w:p w14:paraId="393A49F3">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死亡人员（含失踪）为10人以上；</w:t>
                            </w:r>
                          </w:p>
                          <w:p w14:paraId="35217592">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经济损失方面为较重经济损失，包括临近盟市发生强震及以上；</w:t>
                            </w:r>
                          </w:p>
                          <w:p w14:paraId="79666EF3">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社会影响度为较大社会影响及以上</w:t>
                            </w:r>
                          </w:p>
                          <w:p w14:paraId="418325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符合上述条件之一时，县人民政府接受国务院、自治区、市政府抗震救灾指挥部的统一指挥，启动</w:t>
                            </w:r>
                            <w:r>
                              <w:rPr>
                                <w:rFonts w:hint="eastAsia" w:ascii="宋体" w:hAnsi="宋体" w:eastAsia="宋体" w:cs="宋体"/>
                                <w:spacing w:val="-11"/>
                                <w:sz w:val="20"/>
                                <w:szCs w:val="20"/>
                                <w:lang w:val="en-US" w:eastAsia="zh-CN"/>
                              </w:rPr>
                              <w:t>Ⅰ</w:t>
                            </w:r>
                            <w:r>
                              <w:rPr>
                                <w:rFonts w:hint="eastAsia" w:asciiTheme="minorEastAsia" w:hAnsiTheme="minorEastAsia" w:cstheme="minorEastAsia"/>
                                <w:spacing w:val="-11"/>
                                <w:sz w:val="20"/>
                                <w:szCs w:val="20"/>
                                <w:lang w:val="en-US" w:eastAsia="zh-CN"/>
                              </w:rPr>
                              <w:t>级响应，开展相应抗震救灾工作。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264.6pt;height:131.85pt;width:572.6pt;z-index:251670528;mso-width-relative:page;mso-height-relative:page;" fillcolor="#FFFFFF [3201]" filled="t" stroked="t" coordsize="21600,21600" o:gfxdata="UEsDBAoAAAAAAIdO4kAAAAAAAAAAAAAAAAAEAAAAZHJzL1BLAwQUAAAACACHTuJABwrJYtgAAAAL&#10;AQAADwAAAGRycy9kb3ducmV2LnhtbE2PwU7DMBBE70j8g7WVuFE7rtqSEKcSSEiIGyUXbm68TaLa&#10;68h2m/L3uCe4zWpGs2/q3dVZdsEQR08KiqUAhtR5M1KvoP16e3wCFpMmo60nVPCDEXbN/V2tK+Nn&#10;+sTLPvUsl1CstIIhpaniPHYDOh2XfkLK3tEHp1M+Q89N0HMud5ZLITbc6ZHyh0FP+Dpgd9qfnYL3&#10;zUv6xtZ8mJVc+bnlXTjaqNTDohDPwBJe018YbvgZHZrMdPBnMpFZBXKdpyQFa1lKYLdAsRVZHRRs&#10;S1kCb2r+f0PzC1BLAwQUAAAACACHTuJAOnnwYGYCAADHBAAADgAAAGRycy9lMm9Eb2MueG1srVRL&#10;btswEN0X6B0I7htJrj+JETlwE7goEDQB0qJrmqIsoiSHJWlL6QGaG3TVTfc9V87RISXn20UW9YIe&#10;ch7ezLyZ0fFJpxXZCeclmJIWBzklwnCopNmU9POn1ZtDSnxgpmIKjCjptfD0ZPH61XFr52IEDahK&#10;OIIkxs9bW9ImBDvPMs8boZk/ACsMOmtwmgW8uk1WOdYiu1bZKM+nWQuusg648B5fz3onHRjdSwih&#10;riUXZ8C3WpjQszqhWMCSfCOtp4uUbV0LHi7q2otAVEmx0pBODIL2Op7Z4pjNN47ZRvIhBfaSFJ7U&#10;pJk0GPSO6owFRrZOPqPSkjvwUIcDDjrrC0mKYBVF/kSbq4ZZkWpBqb29E93/P1r+cXfpiKxwEqaU&#10;GKax47c/b25//bn9/YPgGwrUWj9H3JVFZOjeQYfg/bvHx1h3Vzsd/7EiEv3F9PBoVkwouS7pJJ+M&#10;8umgtegC4YiYjWajfIRt4IgoprPx+GgSSbN7Lut8eC9Ak2iU1GEzk8Zsd+5DD91DYmgPSlYrqVS6&#10;uM36VDmyY9j4VfoN7I9gypC2pNO3kzwxP/JF7juKtWL863MGzFYZTDpK1EsRrdCtu0G3NVTXKJuD&#10;fvK85SuJvOfMh0vmcNRQAVzGcIFHrQCTgcGipAH3/V/vEY8TgF5KWhzdkvpvW+YEJeqDwdk4Ksbj&#10;OOvpMp6gzpS4h571Q4/Z6lNAkQpce8uTGfFB7c3agf6CO7uMUdHFDMfYJQ178zT0C4U7z8VymUA4&#10;3ZaFc3NleaSOLTGw3AaoZWpdlKnXZlAP5zs1f9jFuEAP7wl1//1Z/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HCsli2AAAAAsBAAAPAAAAAAAAAAEAIAAAACIAAABkcnMvZG93bnJldi54bWxQSwEC&#10;FAAUAAAACACHTuJAOnnwYGYCAADHBAAADgAAAAAAAAABACAAAAAnAQAAZHJzL2Uyb0RvYy54bWxQ&#10;SwUGAAAAAAYABgBZAQAA/wUAAAAA&#10;">
                <v:fill on="t" focussize="0,0"/>
                <v:stroke weight="0.5pt" color="#000000 [3204]" joinstyle="round"/>
                <v:imagedata o:title=""/>
                <o:lock v:ext="edit" aspectratio="f"/>
                <v:textbox>
                  <w:txbxContent>
                    <w:p w14:paraId="058BA41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pacing w:val="-11"/>
                          <w:sz w:val="20"/>
                          <w:szCs w:val="20"/>
                          <w:lang w:eastAsia="zh-CN"/>
                        </w:rPr>
                      </w:pPr>
                      <w:r>
                        <w:rPr>
                          <w:rFonts w:hint="eastAsia" w:ascii="宋体" w:hAnsi="宋体" w:eastAsia="宋体" w:cs="宋体"/>
                          <w:spacing w:val="-11"/>
                          <w:sz w:val="20"/>
                          <w:szCs w:val="20"/>
                        </w:rPr>
                        <w:t>Ⅰ</w:t>
                      </w:r>
                      <w:r>
                        <w:rPr>
                          <w:rFonts w:hint="eastAsia" w:asciiTheme="minorEastAsia" w:hAnsiTheme="minorEastAsia" w:cstheme="minorEastAsia"/>
                          <w:spacing w:val="-11"/>
                          <w:sz w:val="20"/>
                          <w:szCs w:val="20"/>
                          <w:lang w:eastAsia="zh-CN"/>
                        </w:rPr>
                        <w:t>级响应启动条件</w:t>
                      </w:r>
                    </w:p>
                    <w:p w14:paraId="7FDD9DBA">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eastAsia"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eastAsia="zh-CN"/>
                        </w:rPr>
                        <w:t>县城区将要发生</w:t>
                      </w:r>
                      <w:r>
                        <w:rPr>
                          <w:rFonts w:hint="eastAsia" w:asciiTheme="minorEastAsia" w:hAnsiTheme="minorEastAsia" w:cstheme="minorEastAsia"/>
                          <w:spacing w:val="-11"/>
                          <w:sz w:val="20"/>
                          <w:szCs w:val="20"/>
                          <w:lang w:val="en-US" w:eastAsia="zh-CN"/>
                        </w:rPr>
                        <w:t>4.5-4.9级地震或县内其他地区将要发生5.0-5.9级地震，为较大地震灾害；</w:t>
                      </w:r>
                    </w:p>
                    <w:p w14:paraId="43A1605E">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县城区将要发生5.0-5.9级地震或县内其他地区将要发生6.0-6.9级地震，为重大地震灾害；</w:t>
                      </w:r>
                    </w:p>
                    <w:p w14:paraId="59F3AAA9">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县城区将要发生6.0-6.9级地震或县内其他地区将要发生7.0-7.9级地震，为特别重大地震灾害；</w:t>
                      </w:r>
                    </w:p>
                    <w:p w14:paraId="393A49F3">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死亡人员（含失踪）为10人以上；</w:t>
                      </w:r>
                    </w:p>
                    <w:p w14:paraId="35217592">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经济损失方面为较重经济损失，包括临近盟市发生强震及以上；</w:t>
                      </w:r>
                    </w:p>
                    <w:p w14:paraId="79666EF3">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社会影响度为较大社会影响及以上</w:t>
                      </w:r>
                    </w:p>
                    <w:p w14:paraId="418325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heme="minorEastAsia" w:hAnsiTheme="minorEastAsia" w:cstheme="minorEastAsia"/>
                          <w:spacing w:val="-11"/>
                          <w:sz w:val="20"/>
                          <w:szCs w:val="20"/>
                          <w:lang w:val="en-US" w:eastAsia="zh-CN"/>
                        </w:rPr>
                      </w:pPr>
                      <w:r>
                        <w:rPr>
                          <w:rFonts w:hint="eastAsia" w:asciiTheme="minorEastAsia" w:hAnsiTheme="minorEastAsia" w:cstheme="minorEastAsia"/>
                          <w:spacing w:val="-11"/>
                          <w:sz w:val="20"/>
                          <w:szCs w:val="20"/>
                          <w:lang w:val="en-US" w:eastAsia="zh-CN"/>
                        </w:rPr>
                        <w:t>符合上述条件之一时，县人民政府接受国务院、自治区、市政府抗震救灾指挥部的统一指挥，启动</w:t>
                      </w:r>
                      <w:r>
                        <w:rPr>
                          <w:rFonts w:hint="eastAsia" w:ascii="宋体" w:hAnsi="宋体" w:eastAsia="宋体" w:cs="宋体"/>
                          <w:spacing w:val="-11"/>
                          <w:sz w:val="20"/>
                          <w:szCs w:val="20"/>
                          <w:lang w:val="en-US" w:eastAsia="zh-CN"/>
                        </w:rPr>
                        <w:t>Ⅰ</w:t>
                      </w:r>
                      <w:r>
                        <w:rPr>
                          <w:rFonts w:hint="eastAsia" w:asciiTheme="minorEastAsia" w:hAnsiTheme="minorEastAsia" w:cstheme="minorEastAsia"/>
                          <w:spacing w:val="-11"/>
                          <w:sz w:val="20"/>
                          <w:szCs w:val="20"/>
                          <w:lang w:val="en-US" w:eastAsia="zh-CN"/>
                        </w:rPr>
                        <w:t>级响应，开展相应抗震救灾工作。</w:t>
                      </w:r>
                    </w:p>
                  </w:txbxContent>
                </v:textbox>
              </v:shape>
            </w:pict>
          </mc:Fallback>
        </mc:AlternateContent>
      </w:r>
      <w:r>
        <w:rPr>
          <w:sz w:val="36"/>
        </w:rPr>
        <mc:AlternateContent>
          <mc:Choice Requires="wps">
            <w:drawing>
              <wp:anchor distT="0" distB="0" distL="114300" distR="114300" simplePos="0" relativeHeight="251669504" behindDoc="0" locked="0" layoutInCell="1" allowOverlap="1">
                <wp:simplePos x="0" y="0"/>
                <wp:positionH relativeFrom="column">
                  <wp:posOffset>8008620</wp:posOffset>
                </wp:positionH>
                <wp:positionV relativeFrom="paragraph">
                  <wp:posOffset>3367405</wp:posOffset>
                </wp:positionV>
                <wp:extent cx="6274435" cy="1304290"/>
                <wp:effectExtent l="4445" t="4445" r="7620" b="5715"/>
                <wp:wrapNone/>
                <wp:docPr id="15" name="文本框 15"/>
                <wp:cNvGraphicFramePr/>
                <a:graphic xmlns:a="http://schemas.openxmlformats.org/drawingml/2006/main">
                  <a:graphicData uri="http://schemas.microsoft.com/office/word/2010/wordprocessingShape">
                    <wps:wsp>
                      <wps:cNvSpPr txBox="1"/>
                      <wps:spPr>
                        <a:xfrm>
                          <a:off x="8546465" y="5080635"/>
                          <a:ext cx="6274435" cy="1304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DE28D5">
                            <w:pPr>
                              <w:rPr>
                                <w:rFonts w:hint="eastAsia" w:asciiTheme="minorEastAsia" w:hAnsiTheme="minorEastAsia" w:cstheme="minorEastAsia"/>
                                <w:sz w:val="20"/>
                                <w:szCs w:val="20"/>
                                <w:lang w:eastAsia="zh-CN"/>
                              </w:rPr>
                            </w:pPr>
                            <w:r>
                              <w:rPr>
                                <w:rFonts w:hint="eastAsia" w:ascii="宋体" w:hAnsi="宋体" w:eastAsia="宋体" w:cs="宋体"/>
                                <w:sz w:val="20"/>
                                <w:szCs w:val="20"/>
                              </w:rPr>
                              <w:t>Ⅱ</w:t>
                            </w:r>
                            <w:r>
                              <w:rPr>
                                <w:rFonts w:hint="eastAsia" w:asciiTheme="minorEastAsia" w:hAnsiTheme="minorEastAsia" w:cstheme="minorEastAsia"/>
                                <w:sz w:val="20"/>
                                <w:szCs w:val="20"/>
                                <w:lang w:eastAsia="zh-CN"/>
                              </w:rPr>
                              <w:t>级响应启动条件</w:t>
                            </w:r>
                          </w:p>
                          <w:p w14:paraId="393707B5">
                            <w:pPr>
                              <w:numPr>
                                <w:ilvl w:val="0"/>
                                <w:numId w:val="5"/>
                              </w:numPr>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eastAsia="zh-CN"/>
                              </w:rPr>
                              <w:t>除县城区外的县内其他地区将要发生</w:t>
                            </w:r>
                            <w:r>
                              <w:rPr>
                                <w:rFonts w:hint="eastAsia" w:asciiTheme="minorEastAsia" w:hAnsiTheme="minorEastAsia" w:cstheme="minorEastAsia"/>
                                <w:sz w:val="20"/>
                                <w:szCs w:val="20"/>
                                <w:lang w:val="en-US" w:eastAsia="zh-CN"/>
                              </w:rPr>
                              <w:t>4.5-4.9级地震，为一般地震灾害；</w:t>
                            </w:r>
                          </w:p>
                          <w:p w14:paraId="2DEECD7B">
                            <w:pPr>
                              <w:numPr>
                                <w:ilvl w:val="0"/>
                                <w:numId w:val="5"/>
                              </w:numP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死亡人员（含失踪）为10人以下；</w:t>
                            </w:r>
                          </w:p>
                          <w:p w14:paraId="6EEFE1B0">
                            <w:pPr>
                              <w:numPr>
                                <w:ilvl w:val="0"/>
                                <w:numId w:val="5"/>
                              </w:numP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造成一定经济损失：包括相邻盟市发生强震；</w:t>
                            </w:r>
                          </w:p>
                          <w:p w14:paraId="58108CF0">
                            <w:pPr>
                              <w:numPr>
                                <w:ilvl w:val="0"/>
                                <w:numId w:val="5"/>
                              </w:numP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造成一定社会影响；</w:t>
                            </w:r>
                          </w:p>
                          <w:p w14:paraId="1E0140AE">
                            <w:pPr>
                              <w:numPr>
                                <w:ilvl w:val="0"/>
                                <w:numId w:val="0"/>
                              </w:numPr>
                              <w:rPr>
                                <w:rFonts w:hint="default" w:asciiTheme="minorEastAsia" w:hAnsiTheme="minorEastAsia" w:cstheme="minorEastAsia"/>
                                <w:lang w:val="en-US" w:eastAsia="zh-CN"/>
                              </w:rPr>
                            </w:pPr>
                            <w:r>
                              <w:rPr>
                                <w:rFonts w:hint="eastAsia" w:asciiTheme="minorEastAsia" w:hAnsiTheme="minorEastAsia" w:cstheme="minorEastAsia"/>
                                <w:sz w:val="20"/>
                                <w:szCs w:val="20"/>
                                <w:lang w:val="en-US" w:eastAsia="zh-CN"/>
                              </w:rPr>
                              <w:t>符合上述条件之一时，由县人民政府启动</w:t>
                            </w:r>
                            <w:r>
                              <w:rPr>
                                <w:rFonts w:hint="eastAsia" w:ascii="宋体" w:hAnsi="宋体" w:eastAsia="宋体" w:cs="宋体"/>
                                <w:sz w:val="20"/>
                                <w:szCs w:val="20"/>
                                <w:lang w:val="en-US" w:eastAsia="zh-CN"/>
                              </w:rPr>
                              <w:t>Ⅱ</w:t>
                            </w:r>
                            <w:r>
                              <w:rPr>
                                <w:rFonts w:hint="eastAsia" w:asciiTheme="minorEastAsia" w:hAnsiTheme="minorEastAsia" w:cstheme="minorEastAsia"/>
                                <w:sz w:val="20"/>
                                <w:szCs w:val="20"/>
                                <w:lang w:val="en-US" w:eastAsia="zh-CN"/>
                              </w:rPr>
                              <w:t>级响应，开展抗震救灾工作。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0.6pt;margin-top:265.15pt;height:102.7pt;width:494.05pt;z-index:251669504;mso-width-relative:page;mso-height-relative:page;" fillcolor="#FFFFFF [3201]" filled="t" stroked="t" coordsize="21600,21600" o:gfxdata="UEsDBAoAAAAAAIdO4kAAAAAAAAAAAAAAAAAEAAAAZHJzL1BLAwQUAAAACACHTuJAt69gGdkAAAAN&#10;AQAADwAAAGRycy9kb3ducmV2LnhtbE2Py07DMBBF90j8gzVI7Kgdh6YQ4lQCCQmxo82GnRtPkwg/&#10;Itttyt8zrGA3V3N050yzvTjLzhjTFLyCYiWAoe+DmfygoNu/3j0AS1l7o23wqOAbE2zb66tG1yYs&#10;/gPPuzwwKvGp1grGnOea89SP6HRahRk97Y4hOp0pxoGbqBcqd5ZLISru9OTpwqhnfBmx/9qdnIK3&#10;6jl/YmfeTSnLsHS8j0eblLq9KcQTsIyX/AfDrz6pQ0tOh3DyJjFLWVaFJFbBuhQlMEKkvH+k6aBg&#10;U643wNuG//+i/QFQSwMEFAAAAAgAh07iQNEOClJoAgAAxgQAAA4AAABkcnMvZTJvRG9jLnhtbK1U&#10;S27bMBDdF+gdCO4byY7sOIblwE3gokDQBEiLrmmKsoRSJEvSltIDtDfoqpvue66co4+U7fy6yKJe&#10;0MOZ58eZNzOenXWNJFthXa1VTgdHKSVCcV3Uap3TTx+XbyaUOM9UwaRWIqe3wtGz+etXs9ZMxVBX&#10;WhbCEpAoN21NTivvzTRJHK9Ew9yRNkIhWGrbMI+rXSeFZS3YG5kM03SctNoWxmounIP3og/SHaN9&#10;CaEuy5qLC803jVC+Z7VCMo+SXFUbR+cx27IU3F+VpROeyJyiUh9PPAJ7Fc5kPmPTtWWmqvkuBfaS&#10;FJ7U1LBa4dED1QXzjGxs/YyqqbnVTpf+iOsm6QuJiqCKQfpEm5uKGRFrgdTOHER3/4+Wf9heW1IX&#10;mIQRJYo16Pjdzx93v/7c/f5O4INArXFT4G4MkL57qzuA934HZ6i7K20TvlERQXwyysbZGIy3OR2l&#10;k3R8HJnYVHSecADGw5Msg5NwIAbHaTY8jc1I7qmMdf6d0A0JRk4tehklZttL55EWoHtIeNlpWRfL&#10;Wsp4sevVubRky9D3ZfyEjPGTRzCpSItcjkdpZH4UC9wHipVk/MtzBvBJBdqgUK9EsHy36nayrXRx&#10;C9Ws7gfPGb6swXvJnL9mFpOGOcQu+iscpdRIRu8sSiptv/3LH/AYAEQpaTG5OXVfN8wKSuR7hdE4&#10;HWRZGPV4yUYnQ1zsw8jqYURtmnMNkQbYesOjGfBe7s3S6uYzVnYRXkWIKY63c+r35rnv9wkrz8Vi&#10;EUEYbsP8pboxPFCHlii92Hhd1rF1QaZem516GO/Ynt0qhv15eI+o+7+f+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3r2AZ2QAAAA0BAAAPAAAAAAAAAAEAIAAAACIAAABkcnMvZG93bnJldi54bWxQ&#10;SwECFAAUAAAACACHTuJA0Q4KUmgCAADGBAAADgAAAAAAAAABACAAAAAoAQAAZHJzL2Uyb0RvYy54&#10;bWxQSwUGAAAAAAYABgBZAQAAAgYAAAAA&#10;">
                <v:fill on="t" focussize="0,0"/>
                <v:stroke weight="0.5pt" color="#000000 [3204]" joinstyle="round"/>
                <v:imagedata o:title=""/>
                <o:lock v:ext="edit" aspectratio="f"/>
                <v:textbox>
                  <w:txbxContent>
                    <w:p w14:paraId="7ADE28D5">
                      <w:pPr>
                        <w:rPr>
                          <w:rFonts w:hint="eastAsia" w:asciiTheme="minorEastAsia" w:hAnsiTheme="minorEastAsia" w:cstheme="minorEastAsia"/>
                          <w:sz w:val="20"/>
                          <w:szCs w:val="20"/>
                          <w:lang w:eastAsia="zh-CN"/>
                        </w:rPr>
                      </w:pPr>
                      <w:r>
                        <w:rPr>
                          <w:rFonts w:hint="eastAsia" w:ascii="宋体" w:hAnsi="宋体" w:eastAsia="宋体" w:cs="宋体"/>
                          <w:sz w:val="20"/>
                          <w:szCs w:val="20"/>
                        </w:rPr>
                        <w:t>Ⅱ</w:t>
                      </w:r>
                      <w:r>
                        <w:rPr>
                          <w:rFonts w:hint="eastAsia" w:asciiTheme="minorEastAsia" w:hAnsiTheme="minorEastAsia" w:cstheme="minorEastAsia"/>
                          <w:sz w:val="20"/>
                          <w:szCs w:val="20"/>
                          <w:lang w:eastAsia="zh-CN"/>
                        </w:rPr>
                        <w:t>级响应启动条件</w:t>
                      </w:r>
                    </w:p>
                    <w:p w14:paraId="393707B5">
                      <w:pPr>
                        <w:numPr>
                          <w:ilvl w:val="0"/>
                          <w:numId w:val="5"/>
                        </w:numPr>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eastAsia="zh-CN"/>
                        </w:rPr>
                        <w:t>除县城区外的县内其他地区将要发生</w:t>
                      </w:r>
                      <w:r>
                        <w:rPr>
                          <w:rFonts w:hint="eastAsia" w:asciiTheme="minorEastAsia" w:hAnsiTheme="minorEastAsia" w:cstheme="minorEastAsia"/>
                          <w:sz w:val="20"/>
                          <w:szCs w:val="20"/>
                          <w:lang w:val="en-US" w:eastAsia="zh-CN"/>
                        </w:rPr>
                        <w:t>4.5-4.9级地震，为一般地震灾害；</w:t>
                      </w:r>
                    </w:p>
                    <w:p w14:paraId="2DEECD7B">
                      <w:pPr>
                        <w:numPr>
                          <w:ilvl w:val="0"/>
                          <w:numId w:val="5"/>
                        </w:numP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死亡人员（含失踪）为10人以下；</w:t>
                      </w:r>
                    </w:p>
                    <w:p w14:paraId="6EEFE1B0">
                      <w:pPr>
                        <w:numPr>
                          <w:ilvl w:val="0"/>
                          <w:numId w:val="5"/>
                        </w:numP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造成一定经济损失：包括相邻盟市发生强震；</w:t>
                      </w:r>
                    </w:p>
                    <w:p w14:paraId="58108CF0">
                      <w:pPr>
                        <w:numPr>
                          <w:ilvl w:val="0"/>
                          <w:numId w:val="5"/>
                        </w:numP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造成一定社会影响；</w:t>
                      </w:r>
                    </w:p>
                    <w:p w14:paraId="1E0140AE">
                      <w:pPr>
                        <w:numPr>
                          <w:ilvl w:val="0"/>
                          <w:numId w:val="0"/>
                        </w:numPr>
                        <w:rPr>
                          <w:rFonts w:hint="default" w:asciiTheme="minorEastAsia" w:hAnsiTheme="minorEastAsia" w:cstheme="minorEastAsia"/>
                          <w:lang w:val="en-US" w:eastAsia="zh-CN"/>
                        </w:rPr>
                      </w:pPr>
                      <w:r>
                        <w:rPr>
                          <w:rFonts w:hint="eastAsia" w:asciiTheme="minorEastAsia" w:hAnsiTheme="minorEastAsia" w:cstheme="minorEastAsia"/>
                          <w:sz w:val="20"/>
                          <w:szCs w:val="20"/>
                          <w:lang w:val="en-US" w:eastAsia="zh-CN"/>
                        </w:rPr>
                        <w:t>符合上述条件之一时，由县人民政府启动</w:t>
                      </w:r>
                      <w:r>
                        <w:rPr>
                          <w:rFonts w:hint="eastAsia" w:ascii="宋体" w:hAnsi="宋体" w:eastAsia="宋体" w:cs="宋体"/>
                          <w:sz w:val="20"/>
                          <w:szCs w:val="20"/>
                          <w:lang w:val="en-US" w:eastAsia="zh-CN"/>
                        </w:rPr>
                        <w:t>Ⅱ</w:t>
                      </w:r>
                      <w:r>
                        <w:rPr>
                          <w:rFonts w:hint="eastAsia" w:asciiTheme="minorEastAsia" w:hAnsiTheme="minorEastAsia" w:cstheme="minorEastAsia"/>
                          <w:sz w:val="20"/>
                          <w:szCs w:val="20"/>
                          <w:lang w:val="en-US" w:eastAsia="zh-CN"/>
                        </w:rPr>
                        <w:t>级响应，开展抗震救灾工作。</w:t>
                      </w:r>
                    </w:p>
                  </w:txbxContent>
                </v:textbox>
              </v:shape>
            </w:pict>
          </mc:Fallback>
        </mc:AlternateContent>
      </w:r>
      <w:r>
        <w:rPr>
          <w:sz w:val="36"/>
        </w:rPr>
        <mc:AlternateContent>
          <mc:Choice Requires="wps">
            <w:drawing>
              <wp:anchor distT="0" distB="0" distL="114300" distR="114300" simplePos="0" relativeHeight="251697152" behindDoc="0" locked="0" layoutInCell="1" allowOverlap="1">
                <wp:simplePos x="0" y="0"/>
                <wp:positionH relativeFrom="column">
                  <wp:posOffset>10816590</wp:posOffset>
                </wp:positionH>
                <wp:positionV relativeFrom="paragraph">
                  <wp:posOffset>707390</wp:posOffset>
                </wp:positionV>
                <wp:extent cx="17145" cy="1350645"/>
                <wp:effectExtent l="4445" t="0" r="16510" b="1905"/>
                <wp:wrapNone/>
                <wp:docPr id="67" name="直接连接符 67"/>
                <wp:cNvGraphicFramePr/>
                <a:graphic xmlns:a="http://schemas.openxmlformats.org/drawingml/2006/main">
                  <a:graphicData uri="http://schemas.microsoft.com/office/word/2010/wordprocessingShape">
                    <wps:wsp>
                      <wps:cNvCnPr/>
                      <wps:spPr>
                        <a:xfrm>
                          <a:off x="13193395" y="1251585"/>
                          <a:ext cx="17145" cy="1350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51.7pt;margin-top:55.7pt;height:106.35pt;width:1.35pt;z-index:251697152;mso-width-relative:page;mso-height-relative:page;" filled="f" stroked="t" coordsize="21600,21600" o:gfxdata="UEsDBAoAAAAAAIdO4kAAAAAAAAAAAAAAAAAEAAAAZHJzL1BLAwQUAAAACACHTuJALklAMtkAAAAN&#10;AQAADwAAAGRycy9kb3ducmV2LnhtbE2PwU7DMBBE70j8g7WVuFHbbdVUIU4PSByQkICUA0c32Sah&#10;8TrEbhL+nu0JbjPap9mZbD+7Tow4hNaTAb1UIJBKX7VUG/g4PN3vQIRoqbKdJzTwgwH2+e1NZtPK&#10;T/SOYxFrwSEUUmugibFPpQxlg86Gpe+R+Hbyg7OR7VDLarATh7tOrpTaSmdb4g+N7fGxwfJcXByn&#10;UPJ9mrvh8+31pdkV0xc+jwkac7fQ6gFExDn+wXCtz9Uh505Hf6EqiI59otYbZllpzeKKJGqrQRwN&#10;rFcbDTLP5P8V+S9QSwMEFAAAAAgAh07iQINj9znxAQAAxAMAAA4AAABkcnMvZTJvRG9jLnhtbK1T&#10;S44TMRDdI3EHy3vS+ZBMppXOLCYaNggiAQeouN3dlvyTy5NOLsEFkNjBiiV7bsNwDMruMN/NLOiF&#10;u8pV9Vzvuby6OBjN9jKgcrbik9GYM2mFq5VtK/7p49WrJWcYwdagnZUVP0rkF+uXL1a9L+XUdU7X&#10;MjACsVj2vuJdjL4sChSdNIAj56WlYOOCgUhuaIs6QE/oRhfT8XhR9C7UPjghEWl3MwT5CTE8B9A1&#10;jRJy48S1kTYOqEFqiEQJO+WRr3O3TSNFfN80KCPTFSemMa90CNm7tBbrFZRtAN8pcWoBntPCI04G&#10;lKVDb6E2EIFdB/UEyigRHLomjoQzxUAkK0IsJuNH2nzowMvMhaRGfys6/j9Y8W6/DUzVFV+ccWbB&#10;0I3ffPn5+/O3P7++0nrz4zujCMnUeywp+9Juw8lDvw2J86EJJv2JDTvQSM0m57PZ+ZyzIznT+WS+&#10;nA86y0NkImWcTV5TWKT4bD5ekEOQxR2SDxjfSGdYMiqulU0yQAn7txiH1H8padu6K6U17UOpLeuJ&#10;C6ESPtB4NjQWZBpPFNG2nIFuae5FDBkRnVZ1qk7FGNrdpQ5sD2la8ndq7EFaOnoD2A15OTTwMyrS&#10;09DKVHx5v1pbYpf0GxRL1s7Vxyxk3qfLzfxPg5im576fq+8e3/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klAMtkAAAANAQAADwAAAAAAAAABACAAAAAiAAAAZHJzL2Rvd25yZXYueG1sUEsBAhQA&#10;FAAAAAgAh07iQINj9znxAQAAxAMAAA4AAAAAAAAAAQAgAAAAKAEAAGRycy9lMm9Eb2MueG1sUEsF&#10;BgAAAAAGAAYAWQEAAIsFA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65408" behindDoc="0" locked="0" layoutInCell="1" allowOverlap="1">
                <wp:simplePos x="0" y="0"/>
                <wp:positionH relativeFrom="column">
                  <wp:posOffset>8091805</wp:posOffset>
                </wp:positionH>
                <wp:positionV relativeFrom="paragraph">
                  <wp:posOffset>455930</wp:posOffset>
                </wp:positionV>
                <wp:extent cx="2562225" cy="4953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10212070" y="2382520"/>
                          <a:ext cx="2562225"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9A52C0">
                            <w:pPr>
                              <w:rPr>
                                <w:rFonts w:hint="eastAsia" w:eastAsiaTheme="minorEastAsia"/>
                                <w:sz w:val="24"/>
                                <w:szCs w:val="24"/>
                                <w:lang w:eastAsia="zh-CN"/>
                              </w:rPr>
                            </w:pPr>
                            <w:r>
                              <w:rPr>
                                <w:rFonts w:hint="eastAsia"/>
                                <w:sz w:val="21"/>
                                <w:szCs w:val="21"/>
                                <w:lang w:eastAsia="zh-CN"/>
                              </w:rPr>
                              <w:t>通知监测防治组了解现场情况，信息汇总上报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7.15pt;margin-top:35.9pt;height:39pt;width:201.75pt;z-index:251665408;mso-width-relative:page;mso-height-relative:page;" fillcolor="#FFFFFF [3201]" filled="t" stroked="t" coordsize="21600,21600" o:gfxdata="UEsDBAoAAAAAAIdO4kAAAAAAAAAAAAAAAAAEAAAAZHJzL1BLAwQUAAAACACHTuJAUO2obtcAAAAM&#10;AQAADwAAAGRycy9kb3ducmV2LnhtbE2PzU7DMBCE70i8g7WVuFHnp0pKiFMJJCTEjZILNzfeJlHj&#10;dWS7TXl7tie4zWg/zc7Uu6udxAV9GB0pSNcJCKTOmZF6Be3X2+MWRIiajJ4coYIfDLBr7u9qXRm3&#10;0Cde9rEXHEKh0gqGGOdKytANaHVYuxmJb0fnrY5sfS+N1wuH20lmSVJIq0fiD4Oe8XXA7rQ/WwXv&#10;xUv8xtZ8mDzL3dLKzh+noNTDKk2eQUS8xj8YbvW5OjTc6eDOZIKY2GflJmdWQZnyhhtRlCWrA6vN&#10;0xZkU8v/I5pfUEsDBBQAAAAIAIdO4kACLVIiZwIAAMQEAAAOAAAAZHJzL2Uyb0RvYy54bWytVM1u&#10;EzEQviPxDpbvdDfbpD9RN1VoFYRU0UoFcXa83qyF7TG2k93yAPAGnLhw57n6HIy9mzRtOfRADs7Y&#10;8+WbmW9mcnbeaUU2wnkJpqSjg5wSYThU0qxK+unj4s0JJT4wUzEFRpT0Tnh6Pnv96qy1U1FAA6oS&#10;jiCJ8dPWlrQJwU6zzPNGaOYPwAqDzhqcZgGvbpVVjrXIrlVW5PlR1oKrrAMuvMfXy95JB0b3EkKo&#10;a8nFJfC1Fib0rE4oFrAk30jr6SxlW9eCh+u69iIQVVKsNKQTg6C9jGc2O2PTlWO2kXxIgb0khSc1&#10;aSYNBt1RXbLAyNrJZ1Racgce6nDAQWd9IUkRrGKUP9HmtmFWpFpQam93ovv/R8s/bG4ckVVJse2G&#10;aWz4/c8f97/+3P/+Tk6iPK31U0TdWsSF7i10ODTbd4+Psequdjp+Yz0k+vNiVOTHqPFdSYvDk2JS&#10;DEqLLhCOiGJyVBTFhBKOiPHp5DBPgOyByjof3gnQJBolddjJJDDbXPmAaSF0C4mRPShZLaRS6eJW&#10;ywvlyIZh1xfpEzPGnzyCKUPakh4dTvLE/MgXuXcUS8X4l+cMyKcM0kaFeiWiFbplN8i2hOoOVXPQ&#10;j523fCGR94r5cMMczhkqhJsYrvGoFWAyMFiUNOC+/es94rH96KWkxbktqf+6Zk5Qot4bHIzT0Xgc&#10;Bz1dxpNjVJ64fc9y32PW+gJQpBHuvOXJjPigtmbtQH/GhZ3HqOhihmPskoateRH6bcKF52I+TyAc&#10;bcvClbm1PFLHlhiYrwPUMrUuytRrM6iHw53aMyxi3J79e0I9/PnM/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Q7ahu1wAAAAwBAAAPAAAAAAAAAAEAIAAAACIAAABkcnMvZG93bnJldi54bWxQSwEC&#10;FAAUAAAACACHTuJAAi1SImcCAADEBAAADgAAAAAAAAABACAAAAAmAQAAZHJzL2Uyb0RvYy54bWxQ&#10;SwUGAAAAAAYABgBZAQAA/wUAAAAA&#10;">
                <v:fill on="t" focussize="0,0"/>
                <v:stroke weight="0.5pt" color="#000000 [3204]" joinstyle="round"/>
                <v:imagedata o:title=""/>
                <o:lock v:ext="edit" aspectratio="f"/>
                <v:textbox>
                  <w:txbxContent>
                    <w:p w14:paraId="799A52C0">
                      <w:pPr>
                        <w:rPr>
                          <w:rFonts w:hint="eastAsia" w:eastAsiaTheme="minorEastAsia"/>
                          <w:sz w:val="24"/>
                          <w:szCs w:val="24"/>
                          <w:lang w:eastAsia="zh-CN"/>
                        </w:rPr>
                      </w:pPr>
                      <w:r>
                        <w:rPr>
                          <w:rFonts w:hint="eastAsia"/>
                          <w:sz w:val="21"/>
                          <w:szCs w:val="21"/>
                          <w:lang w:eastAsia="zh-CN"/>
                        </w:rPr>
                        <w:t>通知监测防治组了解现场情况，信息汇总上报</w:t>
                      </w:r>
                    </w:p>
                  </w:txbxContent>
                </v:textbox>
              </v:shape>
            </w:pict>
          </mc:Fallback>
        </mc:AlternateContent>
      </w:r>
      <w:r>
        <w:rPr>
          <w:sz w:val="36"/>
        </w:rPr>
        <mc:AlternateContent>
          <mc:Choice Requires="wps">
            <w:drawing>
              <wp:anchor distT="0" distB="0" distL="114300" distR="114300" simplePos="0" relativeHeight="251720704" behindDoc="0" locked="0" layoutInCell="1" allowOverlap="1">
                <wp:simplePos x="0" y="0"/>
                <wp:positionH relativeFrom="column">
                  <wp:posOffset>9598660</wp:posOffset>
                </wp:positionH>
                <wp:positionV relativeFrom="paragraph">
                  <wp:posOffset>7596505</wp:posOffset>
                </wp:positionV>
                <wp:extent cx="8890" cy="438785"/>
                <wp:effectExtent l="47625" t="0" r="57785" b="18415"/>
                <wp:wrapNone/>
                <wp:docPr id="112" name="直接箭头连接符 112"/>
                <wp:cNvGraphicFramePr/>
                <a:graphic xmlns:a="http://schemas.openxmlformats.org/drawingml/2006/main">
                  <a:graphicData uri="http://schemas.microsoft.com/office/word/2010/wordprocessingShape">
                    <wps:wsp>
                      <wps:cNvCnPr/>
                      <wps:spPr>
                        <a:xfrm flipH="1">
                          <a:off x="9732645" y="8285480"/>
                          <a:ext cx="8890" cy="4387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755.8pt;margin-top:598.15pt;height:34.55pt;width:0.7pt;z-index:251720704;mso-width-relative:page;mso-height-relative:page;" filled="f" stroked="t" coordsize="21600,21600" o:gfxdata="UEsDBAoAAAAAAIdO4kAAAAAAAAAAAAAAAAAEAAAAZHJzL1BLAwQUAAAACACHTuJAqpEwQtwAAAAP&#10;AQAADwAAAGRycy9kb3ducmV2LnhtbE2PzU7DMBCE70i8g7VI3KjjlkQ0xKkEbU5wKCmHHp14SSJi&#10;O7LdH/r0bE9wm9F+mp0pVmczsiP6MDgrQcwSYGhbpwfbSfjcVQ9PwEJUVqvRWZTwgwFW5e1NoXLt&#10;TvYDj3XsGIXYkCsJfYxTznloezQqzNyElm5fzhsVyfqOa69OFG5GPk+SjBs1WPrQqwlfe2y/64OR&#10;MO3fN5e3l0rF6jKuN1v0u3XdSHl/J5JnYBHP8Q+Ga32qDiV1atzB6sBG8qkQGbGkxDJbALsyqVjQ&#10;wIbUPEsfgZcF/7+j/AVQSwMEFAAAAAgAh07iQPzFON0mAgAADAQAAA4AAABkcnMvZTJvRG9jLnht&#10;bK1TzY7TMBC+I/EOlu80/d3NRk330LJwQFAJeICp4ySW/Cfb27QvwQsgcQJOwGnvPA0sj8HYCQWW&#10;yx7IIRp7Zr6Z75vx8vKgJNlz54XRJZ2MxpRwzUwldFPS16+uHuWU+AC6Amk0L+mRe3q5evhg2dmC&#10;T01rZMUdQRDti86WtA3BFlnmWcsV+JGxXKOzNk5BwKNrsspBh+hKZtPx+CzrjKusM4x7j7eb3kkH&#10;RHcfQFPXgvGNYdeK69CjOi4hICXfCuvpKnVb15yFF3XteSCypMg0pD8WQXsX/9lqCUXjwLaCDS3A&#10;fVq4w0mB0Fj0BLWBAOTaiX+glGDOeFOHETMq64kkRZDFZHxHm5ctWJ64oNTenkT3/w+WPd9vHREV&#10;bsJkSokGhSO/fXvz/c2H2y+fv72/+fH1XbQ/fSQxAOXqrC8wa623bjh5u3WR+6F2itRS2KeIltRA&#10;fuRQ0ovz2fRsvqDkWNJ8mi/m+SA8PwTCMCDPL3AgDN3zWX6eL2KdrAeMwNb58IQbRaJRUh8ciKYN&#10;a6M1Dti4vhjsn/nQJ/5KiMnaXAkp8R4KqUlX0rPZIhYD3N0adwZNZZG/1w0lIBt8FCy41L43UlQx&#10;OyZ71+zW0pE9xFVK39DmX2Gx9AZ828clVwyDQomA70YKhXRP2VAEEPKxrkg4WlQenDMdjV0qXlEi&#10;OXYTrZ6W1ChL1L9XPFo7Ux3TINI9LkkSbljouIV/nlP270e8+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kTBC3AAAAA8BAAAPAAAAAAAAAAEAIAAAACIAAABkcnMvZG93bnJldi54bWxQSwECFAAU&#10;AAAACACHTuJA/MU43SYCAAAMBAAADgAAAAAAAAABACAAAAArAQAAZHJzL2Uyb0RvYy54bWxQSwUG&#10;AAAAAAYABgBZAQAAww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7632" behindDoc="0" locked="0" layoutInCell="1" allowOverlap="1">
                <wp:simplePos x="0" y="0"/>
                <wp:positionH relativeFrom="column">
                  <wp:posOffset>12489815</wp:posOffset>
                </wp:positionH>
                <wp:positionV relativeFrom="paragraph">
                  <wp:posOffset>5758180</wp:posOffset>
                </wp:positionV>
                <wp:extent cx="6350" cy="346075"/>
                <wp:effectExtent l="44450" t="0" r="63500" b="15875"/>
                <wp:wrapNone/>
                <wp:docPr id="105" name="直接箭头连接符 105"/>
                <wp:cNvGraphicFramePr/>
                <a:graphic xmlns:a="http://schemas.openxmlformats.org/drawingml/2006/main">
                  <a:graphicData uri="http://schemas.microsoft.com/office/word/2010/wordprocessingShape">
                    <wps:wsp>
                      <wps:cNvCnPr/>
                      <wps:spPr>
                        <a:xfrm>
                          <a:off x="0" y="0"/>
                          <a:ext cx="6350" cy="346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83.45pt;margin-top:453.4pt;height:27.25pt;width:0.5pt;z-index:251717632;mso-width-relative:page;mso-height-relative:page;" filled="f" stroked="t" coordsize="21600,21600" o:gfxdata="UEsDBAoAAAAAAIdO4kAAAAAAAAAAAAAAAAAEAAAAZHJzL1BLAwQUAAAACACHTuJAGWyc/dkAAAAN&#10;AQAADwAAAGRycy9kb3ducmV2LnhtbE2PS0/DMBCE70j8B2uRuCBqB5DBIU7FQ4jCjcIPcONtksaP&#10;KHZf/57tCY4z+2l2ppofvGM7nFIfg4ZiJoBhaKLtQ6vh5/vt+gFYyiZY42JADUdMMK/PzypT2rgP&#10;X7hb5pZRSEil0dDlPJacp6ZDb9Isjhjoto6TN5nk1HI7mT2Fe8dvhJDcmz7Qh86M+NJhMyy3XsN6&#10;8yGf75rN53s6+quFehriqxu0vrwoxCOwjIf8B8OpPlWHmjqt4jbYxBxpJaUiVoMSkkacECXvyVqR&#10;JYtb4HXF/6+ofwFQSwMEFAAAAAgAh07iQGzbVmQNAgAA9gMAAA4AAABkcnMvZTJvRG9jLnhtbK1T&#10;S44TMRDdI3EHy3vSnRkmjFrpzCJh2CCIBBzAcbu7LfmnKk86uQQXQGIFrIDV7DkNDMeg7A4ZGDaz&#10;oBfu8qfeq/dcnl/srGFbBai9q/l0UnKmnPSNdl3N37y+fHTOGUbhGmG8UzXfK+QXi4cP5kOo1Inv&#10;vWkUMAJxWA2h5n2MoSoKlL2yAic+KEebrQcrIk2hKxoQA6FbU5yU5awYPDQBvFSItLoaN/kBEe4D&#10;6NtWS7Xy8soqF0dUUEZEkoS9DsgXudq2VTK+bFtUkZmak9KYRyKheJPGYjEXVQci9FoeShD3KeGO&#10;Jiu0I9Ij1EpEwa5A/wNltQSPvo0T6W0xCsmOkIppecebV70IKmshqzEcTcf/BytfbNfAdEOdUJ5x&#10;5oSlK795d/3j7cebr1++f7j++e19ij9/YukA2TUErChr6dZwmGFYQ9K+a8GmP6liu2zx/mix2kUm&#10;aXF2ekbWS9o4fTwrn2TE4jY1AMZnyluWgppjBKG7Pi69c3SVHqbZZLF9jpHIKfF3QuJ1/lIbk2/U&#10;ODYcyQR1aUvdQbw2kFJ0HWfCdNT+MkJGRG90k7ITDkK3WRpgW5GaJn9JOLH9dSxRrwT247m8NbaT&#10;1ZFeiNG25ufHbFFFoc1T17C4D+SxAPADT1Va1XBmFFWTopHIOOJLTo/epmjjm322PK9TO+SKDq2b&#10;+u3Pec6+fa6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lsnP3ZAAAADQEAAA8AAAAAAAAAAQAg&#10;AAAAIgAAAGRycy9kb3ducmV2LnhtbFBLAQIUABQAAAAIAIdO4kBs21ZkDQIAAPYDAAAOAAAAAAAA&#10;AAEAIAAAACgBAABkcnMvZTJvRG9jLnhtbFBLBQYAAAAABgAGAFkBAACn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6608" behindDoc="0" locked="0" layoutInCell="1" allowOverlap="1">
                <wp:simplePos x="0" y="0"/>
                <wp:positionH relativeFrom="column">
                  <wp:posOffset>11009630</wp:posOffset>
                </wp:positionH>
                <wp:positionV relativeFrom="paragraph">
                  <wp:posOffset>5760720</wp:posOffset>
                </wp:positionV>
                <wp:extent cx="6985" cy="335280"/>
                <wp:effectExtent l="47625" t="0" r="59690" b="7620"/>
                <wp:wrapNone/>
                <wp:docPr id="104" name="直接箭头连接符 104"/>
                <wp:cNvGraphicFramePr/>
                <a:graphic xmlns:a="http://schemas.openxmlformats.org/drawingml/2006/main">
                  <a:graphicData uri="http://schemas.microsoft.com/office/word/2010/wordprocessingShape">
                    <wps:wsp>
                      <wps:cNvCnPr/>
                      <wps:spPr>
                        <a:xfrm flipH="1">
                          <a:off x="0" y="0"/>
                          <a:ext cx="6985" cy="3352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866.9pt;margin-top:453.6pt;height:26.4pt;width:0.55pt;z-index:251716608;mso-width-relative:page;mso-height-relative:page;" filled="f" stroked="t" coordsize="21600,21600" o:gfxdata="UEsDBAoAAAAAAIdO4kAAAAAAAAAAAAAAAAAEAAAAZHJzL1BLAwQUAAAACACHTuJAkD9xitsAAAAN&#10;AQAADwAAAGRycy9kb3ducmV2LnhtbE2PS0/DMBCE70j8B2uRuFG7DWpoiFMJ2pzgACkHjk68JBF+&#10;RLb7oL+e7QmOszOa+bZcn6xhBwxx9E7CfCaAoeu8Hl0v4WNX3z0Ai0k5rYx3KOEHI6yr66tSFdof&#10;3TsemtQzKnGxUBKGlKaC89gNaFWc+QkdeV8+WJVIhp7roI5Ubg1fCLHkVo2OFgY14fOA3XeztxKm&#10;z9ft+eWpVqk+m832DcNu07RS3t7MxSOwhKf0F4YLPqFDRUyt3zsdmSGdZxmxJwkrkS+AXSJ5dr8C&#10;1tJpKQTwquT/v6h+AVBLAwQUAAAACACHTuJA9H7/OBkCAAAABAAADgAAAGRycy9lMm9Eb2MueG1s&#10;rVNLjhMxEN0jcQfLe9KZhIxCK51ZJAwsEEQCDuC43d2W/FOVJ51cggsgsQJWwGr2nAaGY1B2hwDD&#10;Zhb0olX+1Kt6r54XF3tr2E4Bau8qfjYac6ac9LV2bcVfv7p8MOcMo3C1MN6pih8U8ovl/XuLPpRq&#10;4jtvagWMQByWfah4F2MoiwJlp6zAkQ/K0WHjwYpIS2iLGkRP6NYUk/H4vOg91AG8VIi0ux4O+RER&#10;7gLom0ZLtfbyyioXB1RQRkSihJ0OyJe526ZRMr5oGlSRmYoT05j/VITibfoXy4UoWxCh0/LYgrhL&#10;C7c4WaEdFT1BrUUU7Ar0P1BWS/DomziS3hYDkawIsTgb39LmZSeCylxIagwn0fH/wcrnuw0wXZMT&#10;xg85c8LSyG/eXn9/8+Hmy+dv769/fH2X4k8fWbpAcvUBS8pauQ0cVxg2kLjvG7CsMTo8JbSsBvFj&#10;+yz24SS22kcmafP80XzGmaSD6XQ2medRFANIAguA8YnylqWg4hhB6LaLK+8cDdXDUEDsnmGkNijx&#10;V0JKdv5SG5Nnaxzrqdh0RhOXgvzakE8otIE4o2s5E6alhyAj5JbRG12n7ISD0G5XBthOJPvkL0lA&#10;1f66lkqvBXbDvXw0GMvqSG/FaFvx+SlblFFo89jVLB4CqS0AfM9Tl1bVnBlF3aRoKGQc1UuaDyqn&#10;aOvrQxY/75MxckdHEyfn/bnO2b8f7v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D9xitsAAAAN&#10;AQAADwAAAAAAAAABACAAAAAiAAAAZHJzL2Rvd25yZXYueG1sUEsBAhQAFAAAAAgAh07iQPR+/zgZ&#10;AgAAAAQAAA4AAAAAAAAAAQAgAAAAKgEAAGRycy9lMm9Eb2MueG1sUEsFBgAAAAAGAAYAWQEAALUF&#10;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35040" behindDoc="0" locked="0" layoutInCell="1" allowOverlap="1">
                <wp:simplePos x="0" y="0"/>
                <wp:positionH relativeFrom="column">
                  <wp:posOffset>3291840</wp:posOffset>
                </wp:positionH>
                <wp:positionV relativeFrom="paragraph">
                  <wp:posOffset>5761990</wp:posOffset>
                </wp:positionV>
                <wp:extent cx="1905" cy="340995"/>
                <wp:effectExtent l="48895" t="0" r="63500" b="1905"/>
                <wp:wrapNone/>
                <wp:docPr id="97" name="直接箭头连接符 97"/>
                <wp:cNvGraphicFramePr/>
                <a:graphic xmlns:a="http://schemas.openxmlformats.org/drawingml/2006/main">
                  <a:graphicData uri="http://schemas.microsoft.com/office/word/2010/wordprocessingShape">
                    <wps:wsp>
                      <wps:cNvCnPr/>
                      <wps:spPr>
                        <a:xfrm flipH="1">
                          <a:off x="0" y="0"/>
                          <a:ext cx="1905" cy="3409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59.2pt;margin-top:453.7pt;height:26.85pt;width:0.15pt;z-index:251735040;mso-width-relative:page;mso-height-relative:page;" filled="f" stroked="t" coordsize="21600,21600" o:gfxdata="UEsDBAoAAAAAAIdO4kAAAAAAAAAAAAAAAAAEAAAAZHJzL1BLAwQUAAAACACHTuJACSah2tkAAAAL&#10;AQAADwAAAGRycy9kb3ducmV2LnhtbE2PS0/DMBCE70j8B2uRuFHbCNoS4lSCNic4lJQDRydekgg/&#10;Itt90F/PcoLb7sxo9ttydXKWHTCmMXgFciaAoe+CGX2v4H1X3yyBpay90TZ4VPCNCVbV5UWpCxOO&#10;/g0PTe4ZlfhUaAVDzlPBeeoGdDrNwoSevM8Qnc60xp6bqI9U7iy/FWLOnR49XRj0hM8Ddl/N3imY&#10;Pl4355enWuf6bNebLcbdummVur6S4hFYxlP+C8MvPqFDRUxt2HuTmFVwL5d3FFXwIBY0UIKUBbCW&#10;lLmUwKuS//+h+gFQSwMEFAAAAAgAh07iQO4nVYUZAgAA/gMAAA4AAABkcnMvZTJvRG9jLnhtbK1T&#10;S44TMRDdI3EHy3vSyQwZJq10ZpEwsEAQCThAxe3utuSfyp50cgkugMQKWAGr2XMaGI5B2R0CDJtZ&#10;0ItW2eX3qt5zeX6xM5ptJQblbMUnozFn0gpXK9tW/PWrywfnnIUItgbtrKz4XgZ+sbh/b977Up64&#10;zulaIiMSG8reV7yL0ZdFEUQnDYSR89JSsnFoINIS26JG6Ind6OJkPD4reoe1RydkCLS7GpL8wIh3&#10;IXRNo4RcOXFlpI0DK0oNkSSFTvnAF7nbppEivmiaICPTFSelMf+pCMWb9C8WcyhbBN8pcWgB7tLC&#10;LU0GlKWiR6oVRGBXqP6hMkqgC66JI+FMMQjJjpCKyfiWNy878DJrIauDP5oe/h+teL5dI1N1xWeP&#10;OLNg6MZv3l5/f/Ph5svnb++vf3x9l+JPHxnlyazeh5IwS7vGwyr4NSbluwYNa7TyT2mqshekju2y&#10;1fuj1XIXmaDNyWw85UxQ4vTheDabJu5iIElkHkN8Ip1hKah4iAiq7eLSWUtX6nAoANtnIQ7AX4AE&#10;tu5SaU37UGrL+oqfnU7pvgXQtDY0JRQaT4qDbTkD3dIzEBFzy8FpVSd0AgdsN0uNbAtpePJ3aPOv&#10;Y6n0CkI3nMupdAxKoyK9FK1Mxc+PaCgjKP3Y1izuPZkNiK7nqUsja860pG5SNMjSlmxJng8up2jj&#10;6n02P+/TWGTjDiOc5u7PdUb/fr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kmodrZAAAACwEA&#10;AA8AAAAAAAAAAQAgAAAAIgAAAGRycy9kb3ducmV2LnhtbFBLAQIUABQAAAAIAIdO4kDuJ1WFGQIA&#10;AP4DAAAOAAAAAAAAAAEAIAAAACgBAABkcnMvZTJvRG9jLnhtbFBLBQYAAAAABgAGAFkBAACzBQAA&#10;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47328" behindDoc="0" locked="0" layoutInCell="1" allowOverlap="1">
                <wp:simplePos x="0" y="0"/>
                <wp:positionH relativeFrom="column">
                  <wp:posOffset>14063980</wp:posOffset>
                </wp:positionH>
                <wp:positionV relativeFrom="paragraph">
                  <wp:posOffset>5692775</wp:posOffset>
                </wp:positionV>
                <wp:extent cx="3810" cy="392430"/>
                <wp:effectExtent l="48260" t="0" r="62230" b="7620"/>
                <wp:wrapNone/>
                <wp:docPr id="103" name="直接箭头连接符 103"/>
                <wp:cNvGraphicFramePr/>
                <a:graphic xmlns:a="http://schemas.openxmlformats.org/drawingml/2006/main">
                  <a:graphicData uri="http://schemas.microsoft.com/office/word/2010/wordprocessingShape">
                    <wps:wsp>
                      <wps:cNvCnPr/>
                      <wps:spPr>
                        <a:xfrm flipH="1">
                          <a:off x="0" y="0"/>
                          <a:ext cx="3810" cy="3924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07.4pt;margin-top:448.25pt;height:30.9pt;width:0.3pt;z-index:251747328;mso-width-relative:page;mso-height-relative:page;" filled="f" stroked="t" coordsize="21600,21600" o:gfxdata="UEsDBAoAAAAAAIdO4kAAAAAAAAAAAAAAAAAEAAAAZHJzL1BLAwQUAAAACACHTuJAGp3/TtwAAAAN&#10;AQAADwAAAGRycy9kb3ducmV2LnhtbE2PS0/DMBCE70j8B2uRuFEnoanSEKcStDnBAVIOHDfxkkT4&#10;Ednug/56zAmOOzua+abanLViR3J+skZAukiAkemtnMwg4H3f3BXAfEAjUVlDAr7Jw6a+vqqwlPZk&#10;3ujYhoHFEONLFDCGMJec+34kjX5hZzLx92mdxhBPN3Dp8BTDteJZkqy4xsnEhhFnehqp/2oPWsD8&#10;8bK7PD82GJqL2u5eye23bSfE7U2aPAALdA5/ZvjFj+hQR6bOHoz0TAnIsnQZ2YOAYr3KgUVLlPIl&#10;sE7AOi/ugdcV/7+i/gFQSwMEFAAAAAgAh07iQAjnNeoYAgAAAAQAAA4AAABkcnMvZTJvRG9jLnht&#10;bK1TS44TMRDdI3EHy3vS+cAotNKZRcLAAkEk4AAVt7vbkn8qe9LJJbgAEitgxbCaPaeB4RiU3SHA&#10;sJkFvWiVP/Wq3qvnxfneaLaTGJSzFZ+MxpxJK1ytbFvxN68vHsw5CxFsDdpZWfGDDPx8ef/eovel&#10;nLrO6VoiIxAbyt5XvIvRl0URRCcNhJHz0tJh49BApCW2RY3QE7rRxXQ8Pit6h7VHJ2QItLseDvkR&#10;Ee8C6JpGCbl24tJIGwdUlBoiUQqd8oEvc7dNI0V82TRBRqYrTkxj/lMRirfpXywXULYIvlPi2ALc&#10;pYVbnAwoS0VPUGuIwC5R/QNllEAXXBNHwpliIJIVIRaT8S1tXnXgZeZCUgd/Ej38P1jxYrdBpmpy&#10;wnjGmQVDI795d/397cebL1ffPlz/+Po+xZ8/sXSB5Op9KClrZTd4XAW/wcR936BhjVb+GaFlNYgf&#10;22exDyex5T4yQZuz+YSGIOhg9nj6cJZHUQwgCcxjiE+lMywFFQ8RQbVdXDlraagOhwKwex4itUGJ&#10;vxJSsnUXSus8W21ZX/Gz2aNUDMivDfmEQuOJc7AtZ6BbeggiYm45OK3qlJ1wArbblUa2g2Sf/CUJ&#10;qNpf11LpNYRuuJePBmMZFemtaGUqPj9lQxlB6Se2ZvHgSW1AdD1PXRpZc6YldZOioZC2VC9pPqic&#10;oq2rD1n8vE/GyB0dTZyc9+c6Z/9+uM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p3/TtwAAAAN&#10;AQAADwAAAAAAAAABACAAAAAiAAAAZHJzL2Rvd25yZXYueG1sUEsBAhQAFAAAAAgAh07iQAjnNeoY&#10;AgAAAAQAAA4AAAAAAAAAAQAgAAAAKwEAAGRycy9lMm9Eb2MueG1sUEsFBgAAAAAGAAYAWQEAALUF&#10;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25824" behindDoc="0" locked="0" layoutInCell="1" allowOverlap="1">
                <wp:simplePos x="0" y="0"/>
                <wp:positionH relativeFrom="column">
                  <wp:posOffset>1384300</wp:posOffset>
                </wp:positionH>
                <wp:positionV relativeFrom="paragraph">
                  <wp:posOffset>6085840</wp:posOffset>
                </wp:positionV>
                <wp:extent cx="1114425" cy="1438275"/>
                <wp:effectExtent l="4445" t="5080" r="5080" b="4445"/>
                <wp:wrapNone/>
                <wp:docPr id="29" name="文本框 29"/>
                <wp:cNvGraphicFramePr/>
                <a:graphic xmlns:a="http://schemas.openxmlformats.org/drawingml/2006/main">
                  <a:graphicData uri="http://schemas.microsoft.com/office/word/2010/wordprocessingShape">
                    <wps:wsp>
                      <wps:cNvSpPr txBox="1"/>
                      <wps:spPr>
                        <a:xfrm>
                          <a:off x="0" y="0"/>
                          <a:ext cx="1114425" cy="1438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6189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地震监测站</w:t>
                            </w:r>
                          </w:p>
                          <w:p w14:paraId="76C0F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自然资源局</w:t>
                            </w:r>
                          </w:p>
                          <w:p w14:paraId="34A0EA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生态环境局</w:t>
                            </w:r>
                          </w:p>
                          <w:p w14:paraId="19DDB6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应急管理局</w:t>
                            </w:r>
                          </w:p>
                          <w:p w14:paraId="0EEFAE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住建局</w:t>
                            </w:r>
                          </w:p>
                          <w:p w14:paraId="5493CD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水利局</w:t>
                            </w:r>
                          </w:p>
                          <w:p w14:paraId="5FEEEF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气象局</w:t>
                            </w:r>
                          </w:p>
                          <w:p w14:paraId="049611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其他相关部门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pt;margin-top:479.2pt;height:113.25pt;width:87.75pt;z-index:251725824;mso-width-relative:page;mso-height-relative:page;" fillcolor="#FFFFFF [3201]" filled="t" stroked="t" coordsize="21600,21600" o:gfxdata="UEsDBAoAAAAAAIdO4kAAAAAAAAAAAAAAAAAEAAAAZHJzL1BLAwQUAAAACACHTuJAmu3nV9kAAAAM&#10;AQAADwAAAGRycy9kb3ducmV2LnhtbE2Py07DMBBF90j8gzVI7KjzaKskjVMJJCTEjpINOzeeJlHt&#10;cRS7Tfl7hhUsR3N077n1/uasuOIcRk8K0lUCAqnzZqReQfv5+lSACFGT0dYTKvjGAPvm/q7WlfEL&#10;feD1EHvBIRQqrWCIcaqkDN2AToeVn5D4d/Kz05HPuZdm1guHOyuzJNlKp0fihkFP+DJgdz5cnIK3&#10;7XP8wta8mzzL/dLKbj7ZoNTjQ5rsQES8xT8YfvVZHRp2OvoLmSCsgiwteEtUUG6KNQgm8jLfgDgy&#10;mhbrEmRTy/8jmh9QSwMEFAAAAAgAh07iQJp2kTBaAgAAugQAAA4AAABkcnMvZTJvRG9jLnhtbK1U&#10;zW7bMAy+D9g7CLovTtKkP0GdImuRYUCwFsiGnRVZjoVJoiYpsbMH2N5gp11233PlOUbJTvq3Qw/z&#10;QSZF+iP5kfTlVaMV2QrnJZicDnp9SoThUEizzumnj/M355T4wEzBFBiR053w9Gr6+tVlbSdiCBWo&#10;QjiCIMZPapvTKgQ7yTLPK6GZ74EVBo0lOM0Cqm6dFY7ViK5VNuz3T7MaXGEdcOE93t60RtohupcA&#10;QllKLm6Ab7QwoUV1QrGAJflKWk+nKduyFDzclqUXgaicYqUhnRgE5VU8s+klm6wds5XkXQrsJSk8&#10;qUkzaTDoEeqGBUY2Tj6D0pI78FCGHgedtYUkRrCKQf8JN8uKWZFqQaq9PZLu/x8s/7C9c0QWOR1e&#10;UGKYxo7vf/7Y//qz//2d4B0SVFs/Qb+lRc/QvIUGx+Zw7/Ey1t2UTsc3VkTQjvTujvSKJhAePxoM&#10;RqPhmBKOtsHo5Hx4No442f3n1vnwToAmUcipw/4lWtl24UPrenCJ0TwoWcylUklx69W1cmTLsNfz&#10;9HToj9yUIXVOT0/G/YT8yBaxjxArxfiX5wiYrTKYdGSlrT5KoVk1HVUrKHbIlIN22Lzlc4m4C+bD&#10;HXM4XUgO7l+4xaNUgMlAJ1FSgfv2r/voj01HKyU1TmtO/dcNc4IS9d7gOFwgs3G8kzIanw1RcQ8t&#10;q4cWs9HXgCQNcNMtT2L0D+oglg70Z1zTWYyKJmY4xs5pOIjXod0hXHMuZrPkhANtWViYpeUROrbE&#10;wGwToJSpdZGmlpuOPRzp1Pxu/eLOPNST1/0vZ/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u3n&#10;V9kAAAAMAQAADwAAAAAAAAABACAAAAAiAAAAZHJzL2Rvd25yZXYueG1sUEsBAhQAFAAAAAgAh07i&#10;QJp2kTBaAgAAugQAAA4AAAAAAAAAAQAgAAAAKAEAAGRycy9lMm9Eb2MueG1sUEsFBgAAAAAGAAYA&#10;WQEAAPQFAAAAAA==&#10;">
                <v:fill on="t" focussize="0,0"/>
                <v:stroke weight="0.5pt" color="#000000 [3204]" joinstyle="round"/>
                <v:imagedata o:title=""/>
                <o:lock v:ext="edit" aspectratio="f"/>
                <v:textbox>
                  <w:txbxContent>
                    <w:p w14:paraId="5E6189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地震监测站</w:t>
                      </w:r>
                    </w:p>
                    <w:p w14:paraId="76C0F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自然资源局</w:t>
                      </w:r>
                    </w:p>
                    <w:p w14:paraId="34A0EA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生态环境局</w:t>
                      </w:r>
                    </w:p>
                    <w:p w14:paraId="19DDB6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应急管理局</w:t>
                      </w:r>
                    </w:p>
                    <w:p w14:paraId="0EEFAE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住建局</w:t>
                      </w:r>
                    </w:p>
                    <w:p w14:paraId="5493CD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水利局</w:t>
                      </w:r>
                    </w:p>
                    <w:p w14:paraId="5FEEEF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气象局</w:t>
                      </w:r>
                    </w:p>
                    <w:p w14:paraId="049611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其他相关部门</w:t>
                      </w:r>
                    </w:p>
                  </w:txbxContent>
                </v:textbox>
              </v:shape>
            </w:pict>
          </mc:Fallback>
        </mc:AlternateContent>
      </w:r>
      <w:r>
        <w:rPr>
          <w:sz w:val="36"/>
        </w:rPr>
        <mc:AlternateContent>
          <mc:Choice Requires="wps">
            <w:drawing>
              <wp:anchor distT="0" distB="0" distL="114300" distR="114300" simplePos="0" relativeHeight="251731968" behindDoc="0" locked="0" layoutInCell="1" allowOverlap="1">
                <wp:simplePos x="0" y="0"/>
                <wp:positionH relativeFrom="column">
                  <wp:posOffset>2783205</wp:posOffset>
                </wp:positionH>
                <wp:positionV relativeFrom="paragraph">
                  <wp:posOffset>6090920</wp:posOffset>
                </wp:positionV>
                <wp:extent cx="1076325" cy="1408430"/>
                <wp:effectExtent l="4445" t="4445" r="5080" b="15875"/>
                <wp:wrapNone/>
                <wp:docPr id="20" name="文本框 20"/>
                <wp:cNvGraphicFramePr/>
                <a:graphic xmlns:a="http://schemas.openxmlformats.org/drawingml/2006/main">
                  <a:graphicData uri="http://schemas.microsoft.com/office/word/2010/wordprocessingShape">
                    <wps:wsp>
                      <wps:cNvSpPr txBox="1"/>
                      <wps:spPr>
                        <a:xfrm>
                          <a:off x="0" y="0"/>
                          <a:ext cx="1076325" cy="1408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6008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应急管理局</w:t>
                            </w:r>
                          </w:p>
                          <w:p w14:paraId="320459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自然资源局</w:t>
                            </w:r>
                          </w:p>
                          <w:p w14:paraId="0535F7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水利局</w:t>
                            </w:r>
                          </w:p>
                          <w:p w14:paraId="6457A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人武部</w:t>
                            </w:r>
                          </w:p>
                          <w:p w14:paraId="45D63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交通局</w:t>
                            </w:r>
                          </w:p>
                          <w:p w14:paraId="6D711F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消防救援大队</w:t>
                            </w:r>
                          </w:p>
                          <w:p w14:paraId="5883C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公安局</w:t>
                            </w:r>
                          </w:p>
                          <w:p w14:paraId="657448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其他相关部门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9.15pt;margin-top:479.6pt;height:110.9pt;width:84.75pt;z-index:251731968;mso-width-relative:page;mso-height-relative:page;" fillcolor="#FFFFFF [3201]" filled="t" stroked="t" coordsize="21600,21600" o:gfxdata="UEsDBAoAAAAAAIdO4kAAAAAAAAAAAAAAAAAEAAAAZHJzL1BLAwQUAAAACACHTuJA/fXHNdgAAAAM&#10;AQAADwAAAGRycy9kb3ducmV2LnhtbE2Py07DMBBF90j8gzVI7KidBEIa4lQCCQmxo82GnRtPkwg/&#10;Itttyt8zrNrlaI7uPbfZnK1hJwxx8k5CthLA0PVeT26Q0O3eHypgMSmnlfEOJfxihE17e9OoWvvF&#10;feFpmwZGIS7WSsKY0lxzHvsRrYorP6Oj38EHqxKdYeA6qIXCreG5ECW3anLUMKoZ30bsf7ZHK+Gj&#10;fE3f2OlPXeSFXzreh4OJUt7fZeIFWMJzusDwr0/q0JLT3h+djsxIeCyqglAJ66d1DoyIUjzTmD2h&#10;WZUJ4G3Dr0e0f1BLAwQUAAAACACHTuJANxH6R1wCAAC6BAAADgAAAGRycy9lMm9Eb2MueG1srVTN&#10;btswDL4P2DsIui920iTtgjpFliDDgGIt0A07K7IcC5NETVJiZw+wvsFOu+y+5+pzjJKT9G+HHpaD&#10;QpHUR/Ij6fOLViuyFc5LMAXt93JKhOFQSrMu6OdPyzdnlPjATMkUGFHQnfD0Yvr61XljJ2IANahS&#10;OIIgxk8aW9A6BDvJMs9roZnvgRUGjRU4zQJe3TorHWsQXatskOfjrAFXWgdceI/aRWeke0T3EkCo&#10;KsnFAvhGCxM6VCcUC1iSr6X1dJqyrSrBw1VVeRGIKihWGtKJQVBexTObnrPJ2jFbS75Pgb0khSc1&#10;aSYNBj1CLVhgZOPkMygtuQMPVehx0FlXSGIEq+jnT7i5qZkVqRak2tsj6f7/wfKP22tHZFnQAVJi&#10;mMaO3/28vfv15+73D4I6JKixfoJ+NxY9Q/sOWhybg96jMtbdVk7Hf6yIoB2xdkd6RRsIj4/y0/HJ&#10;YEQJR1t/mJ8NTxJ+dv/cOh/eC9AkCgV12L9EK9te+oCpoOvBJUbzoGS5lEqli1uv5sqRLcNeL9Mv&#10;ZolPHrkpQ5qCjk9GeUJ+ZIvYR4iVYvzrcwTEUwZhIytd9VEK7ardU7WCcodMOeiGzVu+lIh7yXy4&#10;Zg6nC8nB/QtXeFQKMBnYS5TU4L7/Sx/9selopaTBaS2o/7ZhTlCiPhgch7f94RBhQ7oMR6exme6h&#10;ZfXQYjZ6DkhSHzfd8iRG/6AOYuVAf8E1ncWoaGKGY+yChoM4D90O4ZpzMZslJxxoy8KlubE8QseW&#10;GJhtAlQytS7S1HGzZw9HOrVnv35xZx7ek9f9J2f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31&#10;xzXYAAAADAEAAA8AAAAAAAAAAQAgAAAAIgAAAGRycy9kb3ducmV2LnhtbFBLAQIUABQAAAAIAIdO&#10;4kA3EfpHXAIAALoEAAAOAAAAAAAAAAEAIAAAACcBAABkcnMvZTJvRG9jLnhtbFBLBQYAAAAABgAG&#10;AFkBAAD1BQAAAAA=&#10;">
                <v:fill on="t" focussize="0,0"/>
                <v:stroke weight="0.5pt" color="#000000 [3204]" joinstyle="round"/>
                <v:imagedata o:title=""/>
                <o:lock v:ext="edit" aspectratio="f"/>
                <v:textbox>
                  <w:txbxContent>
                    <w:p w14:paraId="116008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应急管理局</w:t>
                      </w:r>
                    </w:p>
                    <w:p w14:paraId="320459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自然资源局</w:t>
                      </w:r>
                    </w:p>
                    <w:p w14:paraId="0535F7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水利局</w:t>
                      </w:r>
                    </w:p>
                    <w:p w14:paraId="6457A7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人武部</w:t>
                      </w:r>
                    </w:p>
                    <w:p w14:paraId="45D63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交通局</w:t>
                      </w:r>
                    </w:p>
                    <w:p w14:paraId="6D711F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消防救援大队</w:t>
                      </w:r>
                    </w:p>
                    <w:p w14:paraId="5883C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公安局</w:t>
                      </w:r>
                    </w:p>
                    <w:p w14:paraId="657448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Ascii" w:hAnsiTheme="minorAscii"/>
                          <w:sz w:val="21"/>
                          <w:lang w:eastAsia="zh-CN"/>
                        </w:rPr>
                      </w:pPr>
                      <w:r>
                        <w:rPr>
                          <w:rFonts w:hint="eastAsia" w:asciiTheme="minorAscii" w:hAnsiTheme="minorAscii"/>
                          <w:sz w:val="21"/>
                          <w:lang w:eastAsia="zh-CN"/>
                        </w:rPr>
                        <w:t>其他相关部门</w:t>
                      </w:r>
                    </w:p>
                  </w:txbxContent>
                </v:textbox>
              </v:shape>
            </w:pict>
          </mc:Fallback>
        </mc:AlternateContent>
      </w:r>
      <w:r>
        <w:rPr>
          <w:sz w:val="36"/>
        </w:rPr>
        <mc:AlternateContent>
          <mc:Choice Requires="wps">
            <w:drawing>
              <wp:anchor distT="0" distB="0" distL="114300" distR="114300" simplePos="0" relativeHeight="251744256" behindDoc="0" locked="0" layoutInCell="1" allowOverlap="1">
                <wp:simplePos x="0" y="0"/>
                <wp:positionH relativeFrom="column">
                  <wp:posOffset>13481050</wp:posOffset>
                </wp:positionH>
                <wp:positionV relativeFrom="paragraph">
                  <wp:posOffset>6076315</wp:posOffset>
                </wp:positionV>
                <wp:extent cx="1114425" cy="1638300"/>
                <wp:effectExtent l="4445" t="5080" r="5080" b="13970"/>
                <wp:wrapNone/>
                <wp:docPr id="33" name="文本框 33"/>
                <wp:cNvGraphicFramePr/>
                <a:graphic xmlns:a="http://schemas.openxmlformats.org/drawingml/2006/main">
                  <a:graphicData uri="http://schemas.microsoft.com/office/word/2010/wordprocessingShape">
                    <wps:wsp>
                      <wps:cNvSpPr txBox="1"/>
                      <wps:spPr>
                        <a:xfrm>
                          <a:off x="0" y="0"/>
                          <a:ext cx="1114425" cy="1638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2C67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应急管理局</w:t>
                            </w:r>
                          </w:p>
                          <w:p w14:paraId="37767B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统计局</w:t>
                            </w:r>
                          </w:p>
                          <w:p w14:paraId="278197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工信局</w:t>
                            </w:r>
                          </w:p>
                          <w:p w14:paraId="18BB33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民政局</w:t>
                            </w:r>
                          </w:p>
                          <w:p w14:paraId="4CDC7E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财政局</w:t>
                            </w:r>
                          </w:p>
                          <w:p w14:paraId="42F8CC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自然资源局</w:t>
                            </w:r>
                          </w:p>
                          <w:p w14:paraId="398B4C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住建局</w:t>
                            </w:r>
                          </w:p>
                          <w:p w14:paraId="049DFE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交通局</w:t>
                            </w:r>
                          </w:p>
                          <w:p w14:paraId="379C5D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水利局</w:t>
                            </w:r>
                          </w:p>
                          <w:p w14:paraId="3D86C2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审计局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1.5pt;margin-top:478.45pt;height:129pt;width:87.75pt;z-index:251744256;mso-width-relative:page;mso-height-relative:page;" fillcolor="#FFFFFF [3201]" filled="t" stroked="t" coordsize="21600,21600" o:gfxdata="UEsDBAoAAAAAAIdO4kAAAAAAAAAAAAAAAAAEAAAAZHJzL1BLAwQUAAAACACHTuJAo9fa69oAAAAO&#10;AQAADwAAAGRycy9kb3ducmV2LnhtbE2Py07DMBBF90j8gzWV2FEnDo2aEKcSSEiIHW027Nx4mkT1&#10;I7Ldpvw9wwqWozm699xmd7OGXTHEyTsJ+ToDhq73enKDhO7w9rgFFpNyWhnvUMI3Rti193eNqrVf&#10;3Cde92lgFOJirSSMKc0157Ef0aq49jM6+p18sCrRGQaug1oo3BousqzkVk2OGkY14+uI/Xl/sRLe&#10;y5f0hZ3+0IUo/NLxPpxMlPJhlWfPwBLe0h8Mv/qkDi05Hf3F6ciMBJGLgsYkCdWmrIARIkS13QA7&#10;Eizypwp42/D/M9ofUEsDBBQAAAAIAIdO4kDxkyODWwIAALoEAAAOAAAAZHJzL2Uyb0RvYy54bWyt&#10;VM1uEzEQviPxDpbvdPPTlhJ1U4VWQUgVrVQQZ8frzVr4D9vJbnkAeANOXLjzXHkOPnuT9I9DD+Tg&#10;zHjG38x8M7OnZ51WZC18kNaUdHgwoEQYbitpliX99HH+6oSSEJmpmLJGlPRWBHo2ffnitHUTMbKN&#10;VZXwBCAmTFpX0iZGNymKwBuhWTiwThgYa+s1i1D9sqg8a4GuVTEaDI6L1vrKectFCLi96I10i+if&#10;A2jrWnJxYflKCxN7VC8UiygpNNIFOs3Z1rXg8aqug4hElRSVxnwiCORFOovpKZssPXON5NsU2HNS&#10;eFSTZtIg6B7qgkVGVl4+gdKSextsHQ+41UVfSGYEVQwHj7i5aZgTuRZQHdye9PD/YPmH9bUnsirp&#10;eEyJYRod3/z8sfn1Z/P7O8EdCGpdmMDvxsEzdm9th7HZ3Qdcprq72uv0j4oI7KD3dk+v6CLh6dFw&#10;eHg4OqKEwzY8Hp+MB7kBxd1z50N8J6wmSSipR/8yrWx9GSJSgevOJUULVslqLpXKil8uzpUna4Ze&#10;z/MvZYknD9yUIW1Jj8dHg4z8wJaw9xALxfiXpwjAUwawiZW++iTFbtFtqVrY6hZMedsPW3B8LoF7&#10;yUK8Zh7TBXKwf/EKR60skrFbiZLG+m//uk/+aDqslLSY1pKGryvmBSXqvcE4vAGzabyzcnj0egTF&#10;37cs7lvMSp9bkDTEpjuexeQf1U6svdWfsaazFBUmZjhilzTuxPPY7xDWnIvZLDthoB2Ll+bG8QSd&#10;WmLsbBVtLXPrEk09N1v2MNK5Pdv1SztzX89ed5+c6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j&#10;19rr2gAAAA4BAAAPAAAAAAAAAAEAIAAAACIAAABkcnMvZG93bnJldi54bWxQSwECFAAUAAAACACH&#10;TuJA8ZMjg1sCAAC6BAAADgAAAAAAAAABACAAAAApAQAAZHJzL2Uyb0RvYy54bWxQSwUGAAAAAAYA&#10;BgBZAQAA9gUAAAAA&#10;">
                <v:fill on="t" focussize="0,0"/>
                <v:stroke weight="0.5pt" color="#000000 [3204]" joinstyle="round"/>
                <v:imagedata o:title=""/>
                <o:lock v:ext="edit" aspectratio="f"/>
                <v:textbox>
                  <w:txbxContent>
                    <w:p w14:paraId="4B2C67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应急管理局</w:t>
                      </w:r>
                    </w:p>
                    <w:p w14:paraId="37767B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统计局</w:t>
                      </w:r>
                    </w:p>
                    <w:p w14:paraId="278197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工信局</w:t>
                      </w:r>
                    </w:p>
                    <w:p w14:paraId="18BB33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民政局</w:t>
                      </w:r>
                    </w:p>
                    <w:p w14:paraId="4CDC7E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财政局</w:t>
                      </w:r>
                    </w:p>
                    <w:p w14:paraId="42F8CC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自然资源局</w:t>
                      </w:r>
                    </w:p>
                    <w:p w14:paraId="398B4C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住建局</w:t>
                      </w:r>
                    </w:p>
                    <w:p w14:paraId="049DFE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交通局</w:t>
                      </w:r>
                    </w:p>
                    <w:p w14:paraId="379C5D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水利局</w:t>
                      </w:r>
                    </w:p>
                    <w:p w14:paraId="3D86C2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审计局</w:t>
                      </w:r>
                    </w:p>
                  </w:txbxContent>
                </v:textbox>
              </v:shape>
            </w:pict>
          </mc:Fallback>
        </mc:AlternateContent>
      </w:r>
      <w:r>
        <w:rPr>
          <w:sz w:val="36"/>
        </w:rPr>
        <mc:AlternateContent>
          <mc:Choice Requires="wps">
            <w:drawing>
              <wp:anchor distT="0" distB="0" distL="114300" distR="114300" simplePos="0" relativeHeight="251682816" behindDoc="0" locked="0" layoutInCell="1" allowOverlap="1">
                <wp:simplePos x="0" y="0"/>
                <wp:positionH relativeFrom="column">
                  <wp:posOffset>11965305</wp:posOffset>
                </wp:positionH>
                <wp:positionV relativeFrom="paragraph">
                  <wp:posOffset>6088380</wp:posOffset>
                </wp:positionV>
                <wp:extent cx="990600" cy="1285875"/>
                <wp:effectExtent l="4445" t="4445" r="14605" b="5080"/>
                <wp:wrapNone/>
                <wp:docPr id="37" name="文本框 37"/>
                <wp:cNvGraphicFramePr/>
                <a:graphic xmlns:a="http://schemas.openxmlformats.org/drawingml/2006/main">
                  <a:graphicData uri="http://schemas.microsoft.com/office/word/2010/wordprocessingShape">
                    <wps:wsp>
                      <wps:cNvSpPr txBox="1"/>
                      <wps:spPr>
                        <a:xfrm>
                          <a:off x="13994765" y="7004685"/>
                          <a:ext cx="990600" cy="1285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045EC9">
                            <w:pPr>
                              <w:jc w:val="center"/>
                              <w:rPr>
                                <w:rFonts w:hint="eastAsia"/>
                                <w:lang w:eastAsia="zh-CN"/>
                              </w:rPr>
                            </w:pPr>
                            <w:r>
                              <w:rPr>
                                <w:rFonts w:hint="eastAsia"/>
                                <w:lang w:eastAsia="zh-CN"/>
                              </w:rPr>
                              <w:t>县委宣传部</w:t>
                            </w:r>
                          </w:p>
                          <w:p w14:paraId="31A965F5">
                            <w:pPr>
                              <w:jc w:val="center"/>
                              <w:rPr>
                                <w:rFonts w:hint="eastAsia"/>
                                <w:lang w:eastAsia="zh-CN"/>
                              </w:rPr>
                            </w:pPr>
                            <w:r>
                              <w:rPr>
                                <w:rFonts w:hint="eastAsia"/>
                                <w:lang w:eastAsia="zh-CN"/>
                              </w:rPr>
                              <w:t>政府办</w:t>
                            </w:r>
                          </w:p>
                          <w:p w14:paraId="575B1FE7">
                            <w:pPr>
                              <w:jc w:val="center"/>
                              <w:rPr>
                                <w:rFonts w:hint="eastAsia"/>
                                <w:lang w:eastAsia="zh-CN"/>
                              </w:rPr>
                            </w:pPr>
                            <w:r>
                              <w:rPr>
                                <w:rFonts w:hint="eastAsia"/>
                                <w:lang w:eastAsia="zh-CN"/>
                              </w:rPr>
                              <w:t>应急管理局</w:t>
                            </w:r>
                          </w:p>
                          <w:p w14:paraId="7D9F4267">
                            <w:pPr>
                              <w:jc w:val="center"/>
                              <w:rPr>
                                <w:rFonts w:hint="eastAsia"/>
                                <w:lang w:eastAsia="zh-CN"/>
                              </w:rPr>
                            </w:pPr>
                            <w:r>
                              <w:rPr>
                                <w:rFonts w:hint="eastAsia"/>
                                <w:lang w:eastAsia="zh-CN"/>
                              </w:rPr>
                              <w:t>地震监测站</w:t>
                            </w:r>
                          </w:p>
                          <w:p w14:paraId="2A7A562D">
                            <w:pPr>
                              <w:jc w:val="center"/>
                              <w:rPr>
                                <w:rFonts w:hint="eastAsia"/>
                                <w:lang w:eastAsia="zh-CN"/>
                              </w:rPr>
                            </w:pPr>
                            <w:r>
                              <w:rPr>
                                <w:rFonts w:hint="eastAsia"/>
                                <w:lang w:eastAsia="zh-CN"/>
                              </w:rPr>
                              <w:t>卫健委</w:t>
                            </w:r>
                          </w:p>
                          <w:p w14:paraId="67582C39">
                            <w:pPr>
                              <w:jc w:val="center"/>
                              <w:rPr>
                                <w:rFonts w:hint="eastAsia"/>
                                <w:lang w:eastAsia="zh-CN"/>
                              </w:rPr>
                            </w:pPr>
                            <w:r>
                              <w:rPr>
                                <w:rFonts w:hint="eastAsia"/>
                                <w:lang w:eastAsia="zh-CN"/>
                              </w:rPr>
                              <w:t>文旅局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2.15pt;margin-top:479.4pt;height:101.25pt;width:78pt;z-index:251682816;mso-width-relative:page;mso-height-relative:page;" fillcolor="#FFFFFF [3201]" filled="t" stroked="t" coordsize="21600,21600" o:gfxdata="UEsDBAoAAAAAAIdO4kAAAAAAAAAAAAAAAAAEAAAAZHJzL1BLAwQUAAAACACHTuJAbX3gvdgAAAAO&#10;AQAADwAAAGRycy9kb3ducmV2LnhtbE2PwU7DMBBE70j8g7VI3KidpEQhxKkEEhLiRsmFmxtvkwh7&#10;HcVuU/6e5QTH2RnNvml2F+/EGZc4BdKQbRQIpD7YiQYN3cfLXQUiJkPWuECo4Rsj7Nrrq8bUNqz0&#10;jud9GgSXUKyNhjGluZYy9iN6EzdhRmLvGBZvEstlkHYxK5d7J3OlSunNRPxhNDM+j9h/7U9ew2v5&#10;lD6xs2+2yIuwdrJfji5qfXuTqUcQCS/pLwy/+IwOLTMdwolsFI51VW0Lzmp4uK94BEdytVV8OrCZ&#10;lVkBsm3k/xntD1BLAwQUAAAACACHTuJAYORWqGgCAADGBAAADgAAAGRycy9lMm9Eb2MueG1srVTN&#10;bhMxEL4j8Q6W73Q3af6VTRVaBSFVtFJBnB2vN2the4ztZLc8ALwBJy7cea4+B2Nvkv5x6IEcnBnP&#10;l28838xkftZqRXbCeQmmoL2TnBJhOJTSbAr66ePqzYQSH5gpmQIjCnorPD1bvH41b+xM9KEGVQpH&#10;kMT4WWMLWodgZ1nmeS008ydghcFgBU6zgK7bZKVjDbJrlfXzfJQ14ErrgAvv8faiC9I9o3sJIVSV&#10;5OIC+FYLEzpWJxQLWJKvpfV0kV5bVYKHq6ryIhBVUKw0pBOToL2OZ7aYs9nGMVtLvn8Ce8kTntSk&#10;mTSY9Eh1wQIjWyefUWnJHXiowgkHnXWFJEWwil7+RJubmlmRakGpvT2K7v8fLf+wu3ZElgU9HVNi&#10;mMaO3/38cffrz93v7wTvUKDG+hnibiwiQ/sWWhybw73Hy1h3Wzkdv7EiEuOn0+lgPBpSclvQcZ4P&#10;RpNhp7VoA+GImE7zUY5d4Ajo9SfDyTgBsnsq63x4J0CTaBTUYS+TxGx36QM+C6EHSMzsQclyJZVK&#10;jtusz5UjO4Z9X6VPTI8/eQRThjQFHZ0O88T8KBa5jxRrxfiX5wzIpwzSRoU6JaIV2nW7l20N5S2q&#10;5qAbPG/5SiLvJfPhmjmcNFQAdzFc4VEpwMfA3qKkBvftX/cRjwOAUUoanNyC+q9b5gQl6r3B0Zj2&#10;BoM46skZDMd9dNzDyPphxGz1OaBIPdx6y5MZ8UEdzMqB/owru4xZMcQMx9wFDQfzPHT7hCvPxXKZ&#10;QDjcloVLc2N5pI4tMbDcBqhkal2UqdNmrx6Od2rPfhXj/jz0E+r+72f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194L3YAAAADgEAAA8AAAAAAAAAAQAgAAAAIgAAAGRycy9kb3ducmV2LnhtbFBL&#10;AQIUABQAAAAIAIdO4kBg5FaoaAIAAMYEAAAOAAAAAAAAAAEAIAAAACcBAABkcnMvZTJvRG9jLnht&#10;bFBLBQYAAAAABgAGAFkBAAABBgAAAAA=&#10;">
                <v:fill on="t" focussize="0,0"/>
                <v:stroke weight="0.5pt" color="#000000 [3204]" joinstyle="round"/>
                <v:imagedata o:title=""/>
                <o:lock v:ext="edit" aspectratio="f"/>
                <v:textbox>
                  <w:txbxContent>
                    <w:p w14:paraId="46045EC9">
                      <w:pPr>
                        <w:jc w:val="center"/>
                        <w:rPr>
                          <w:rFonts w:hint="eastAsia"/>
                          <w:lang w:eastAsia="zh-CN"/>
                        </w:rPr>
                      </w:pPr>
                      <w:r>
                        <w:rPr>
                          <w:rFonts w:hint="eastAsia"/>
                          <w:lang w:eastAsia="zh-CN"/>
                        </w:rPr>
                        <w:t>县委宣传部</w:t>
                      </w:r>
                    </w:p>
                    <w:p w14:paraId="31A965F5">
                      <w:pPr>
                        <w:jc w:val="center"/>
                        <w:rPr>
                          <w:rFonts w:hint="eastAsia"/>
                          <w:lang w:eastAsia="zh-CN"/>
                        </w:rPr>
                      </w:pPr>
                      <w:r>
                        <w:rPr>
                          <w:rFonts w:hint="eastAsia"/>
                          <w:lang w:eastAsia="zh-CN"/>
                        </w:rPr>
                        <w:t>政府办</w:t>
                      </w:r>
                    </w:p>
                    <w:p w14:paraId="575B1FE7">
                      <w:pPr>
                        <w:jc w:val="center"/>
                        <w:rPr>
                          <w:rFonts w:hint="eastAsia"/>
                          <w:lang w:eastAsia="zh-CN"/>
                        </w:rPr>
                      </w:pPr>
                      <w:r>
                        <w:rPr>
                          <w:rFonts w:hint="eastAsia"/>
                          <w:lang w:eastAsia="zh-CN"/>
                        </w:rPr>
                        <w:t>应急管理局</w:t>
                      </w:r>
                    </w:p>
                    <w:p w14:paraId="7D9F4267">
                      <w:pPr>
                        <w:jc w:val="center"/>
                        <w:rPr>
                          <w:rFonts w:hint="eastAsia"/>
                          <w:lang w:eastAsia="zh-CN"/>
                        </w:rPr>
                      </w:pPr>
                      <w:r>
                        <w:rPr>
                          <w:rFonts w:hint="eastAsia"/>
                          <w:lang w:eastAsia="zh-CN"/>
                        </w:rPr>
                        <w:t>地震监测站</w:t>
                      </w:r>
                    </w:p>
                    <w:p w14:paraId="2A7A562D">
                      <w:pPr>
                        <w:jc w:val="center"/>
                        <w:rPr>
                          <w:rFonts w:hint="eastAsia"/>
                          <w:lang w:eastAsia="zh-CN"/>
                        </w:rPr>
                      </w:pPr>
                      <w:r>
                        <w:rPr>
                          <w:rFonts w:hint="eastAsia"/>
                          <w:lang w:eastAsia="zh-CN"/>
                        </w:rPr>
                        <w:t>卫健委</w:t>
                      </w:r>
                    </w:p>
                    <w:p w14:paraId="67582C39">
                      <w:pPr>
                        <w:jc w:val="center"/>
                        <w:rPr>
                          <w:rFonts w:hint="eastAsia"/>
                          <w:lang w:eastAsia="zh-CN"/>
                        </w:rPr>
                      </w:pPr>
                      <w:r>
                        <w:rPr>
                          <w:rFonts w:hint="eastAsia"/>
                          <w:lang w:eastAsia="zh-CN"/>
                        </w:rPr>
                        <w:t>文旅局</w:t>
                      </w:r>
                    </w:p>
                  </w:txbxContent>
                </v:textbox>
              </v:shape>
            </w:pict>
          </mc:Fallback>
        </mc:AlternateContent>
      </w:r>
      <w:r>
        <w:rPr>
          <w:sz w:val="36"/>
        </w:rPr>
        <mc:AlternateContent>
          <mc:Choice Requires="wps">
            <w:drawing>
              <wp:anchor distT="0" distB="0" distL="114300" distR="114300" simplePos="0" relativeHeight="251680768" behindDoc="0" locked="0" layoutInCell="1" allowOverlap="1">
                <wp:simplePos x="0" y="0"/>
                <wp:positionH relativeFrom="column">
                  <wp:posOffset>10574020</wp:posOffset>
                </wp:positionH>
                <wp:positionV relativeFrom="paragraph">
                  <wp:posOffset>6092190</wp:posOffset>
                </wp:positionV>
                <wp:extent cx="933450" cy="723900"/>
                <wp:effectExtent l="4445" t="4445" r="14605" b="14605"/>
                <wp:wrapNone/>
                <wp:docPr id="35" name="文本框 35"/>
                <wp:cNvGraphicFramePr/>
                <a:graphic xmlns:a="http://schemas.openxmlformats.org/drawingml/2006/main">
                  <a:graphicData uri="http://schemas.microsoft.com/office/word/2010/wordprocessingShape">
                    <wps:wsp>
                      <wps:cNvSpPr txBox="1"/>
                      <wps:spPr>
                        <a:xfrm>
                          <a:off x="12651740" y="6957060"/>
                          <a:ext cx="933450" cy="723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A6E9EFC">
                            <w:pPr>
                              <w:jc w:val="center"/>
                              <w:rPr>
                                <w:rFonts w:hint="eastAsia"/>
                                <w:lang w:eastAsia="zh-CN"/>
                              </w:rPr>
                            </w:pPr>
                            <w:r>
                              <w:rPr>
                                <w:rFonts w:hint="eastAsia"/>
                                <w:lang w:val="en-US" w:eastAsia="zh-CN"/>
                              </w:rPr>
                              <w:t>县委</w:t>
                            </w:r>
                            <w:r>
                              <w:rPr>
                                <w:rFonts w:hint="eastAsia"/>
                                <w:lang w:eastAsia="zh-CN"/>
                              </w:rPr>
                              <w:t>统战部</w:t>
                            </w:r>
                          </w:p>
                          <w:p w14:paraId="54C05B7F">
                            <w:pPr>
                              <w:jc w:val="center"/>
                              <w:rPr>
                                <w:rFonts w:hint="eastAsia"/>
                                <w:lang w:eastAsia="zh-CN"/>
                              </w:rPr>
                            </w:pPr>
                            <w:r>
                              <w:rPr>
                                <w:rFonts w:hint="eastAsia"/>
                                <w:lang w:eastAsia="zh-CN"/>
                              </w:rPr>
                              <w:t>政府办</w:t>
                            </w:r>
                          </w:p>
                          <w:p w14:paraId="3F1CF582">
                            <w:pPr>
                              <w:jc w:val="center"/>
                              <w:rPr>
                                <w:rFonts w:hint="eastAsia"/>
                                <w:lang w:eastAsia="zh-CN"/>
                              </w:rPr>
                            </w:pPr>
                            <w:r>
                              <w:rPr>
                                <w:rFonts w:hint="eastAsia"/>
                                <w:lang w:eastAsia="zh-CN"/>
                              </w:rPr>
                              <w:t>文旅局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2.6pt;margin-top:479.7pt;height:57pt;width:73.5pt;z-index:251680768;mso-width-relative:page;mso-height-relative:page;" fillcolor="#FFFFFF [3201]" filled="t" stroked="t" coordsize="21600,21600" o:gfxdata="UEsDBAoAAAAAAIdO4kAAAAAAAAAAAAAAAAAEAAAAZHJzL1BLAwQUAAAACACHTuJALLrBpNoAAAAO&#10;AQAADwAAAGRycy9kb3ducmV2LnhtbE2PzU7DMBCE70i8g7WVuFE7SRvaEKcSSEiIGyUXbm68TaL6&#10;J7Ldprw92xPcdnZHs9/Uu6s17IIhjt5JyJYCGLrO69H1Etqvt8cNsJiU08p4hxJ+MMKuub+rVaX9&#10;7D7xsk89oxAXKyVhSGmqOI/dgFbFpZ/Q0e3og1WJZOi5DmqmcGt4LkTJrRodfRjUhK8Ddqf92Up4&#10;L1/SN7b6Qxd54eeWd+FoopQPi0w8A0t4TX9muOETOjTEdPBnpyMzpMtynZNXwna9XQG7WTZZTqsD&#10;TeKpWAFvav6/RvMLUEsDBBQAAAAIAIdO4kBDBLTAYwIAAMUEAAAOAAAAZHJzL2Uyb0RvYy54bWyt&#10;VM1uEzEQviPxDpbvdPMfEmVThVZBSBWtFBBnx+vNrvDaxnayWx4A3oATF+48V5+Dz95NG1oOPZCD&#10;M/Z8+Wbmm5kszptKkoOwrtQqpf2zHiVCcZ2VapfSjx/Wr15T4jxTGZNaiZTeCkfPly9fLGozFwNd&#10;aJkJS0Ci3Lw2KS28N/MkcbwQFXNn2ggFZ65txTyudpdkltVgr2Qy6PUmSa1tZqzmwjm8XrZO2jHa&#10;5xDqPC+5uNR8XwnlW1YrJPMoyRWlcXQZs81zwf11njvhiUwpKvXxRBDY23AmywWb7ywzRcm7FNhz&#10;UnhUU8VKhaD3VJfMM7K35ROqquRWO537M66rpC0kKoIq+r1H2mwKZkSsBVI7cy+6+3+0/P3hxpIy&#10;S+lwTIliFTp+9+P73c/fd7++EbxBoNq4OXAbA6Rv3ugGY3N8d3gMdTe5rcI3KiLBP5iM+9MRVL5N&#10;6WQ2nvYmndai8YQDMRsOR2P4OQDTwXDWi/7kgclY598KXZFgpNSilVFhdrhyHlkBeoSEwE7LMluX&#10;UsaL3W0vpCUHhrav4yckjJ/8BZOK1EhviDyeUATue4qtZPzzUwbwSQXaIFArRLB8s2061bY6u4Vo&#10;Vrdz5wxfl+C9Ys7fMItBgwBYRX+NI5cayejOoqTQ9uu/3gMe/YeXkhqDm1L3Zc+soES+U5iMWX8U&#10;dPfxMhpPB7jYU8/21KP21YWGSH0sveHRDHgvj2ZudfUJG7sKUeFiiiN2Sv3RvPDtOmHjuVitIgiz&#10;bZi/UhvDA3UQV+nV3uu8jK0LMrXadOphumN7uk0M63N6j6iHf5/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y6waTaAAAADgEAAA8AAAAAAAAAAQAgAAAAIgAAAGRycy9kb3ducmV2LnhtbFBLAQIU&#10;ABQAAAAIAIdO4kBDBLTAYwIAAMUEAAAOAAAAAAAAAAEAIAAAACkBAABkcnMvZTJvRG9jLnhtbFBL&#10;BQYAAAAABgAGAFkBAAD+BQAAAAA=&#10;">
                <v:fill on="t" focussize="0,0"/>
                <v:stroke weight="0.5pt" color="#000000 [3204]" joinstyle="round"/>
                <v:imagedata o:title=""/>
                <o:lock v:ext="edit" aspectratio="f"/>
                <v:textbox>
                  <w:txbxContent>
                    <w:p w14:paraId="6A6E9EFC">
                      <w:pPr>
                        <w:jc w:val="center"/>
                        <w:rPr>
                          <w:rFonts w:hint="eastAsia"/>
                          <w:lang w:eastAsia="zh-CN"/>
                        </w:rPr>
                      </w:pPr>
                      <w:r>
                        <w:rPr>
                          <w:rFonts w:hint="eastAsia"/>
                          <w:lang w:val="en-US" w:eastAsia="zh-CN"/>
                        </w:rPr>
                        <w:t>县委</w:t>
                      </w:r>
                      <w:r>
                        <w:rPr>
                          <w:rFonts w:hint="eastAsia"/>
                          <w:lang w:eastAsia="zh-CN"/>
                        </w:rPr>
                        <w:t>统战部</w:t>
                      </w:r>
                    </w:p>
                    <w:p w14:paraId="54C05B7F">
                      <w:pPr>
                        <w:jc w:val="center"/>
                        <w:rPr>
                          <w:rFonts w:hint="eastAsia"/>
                          <w:lang w:eastAsia="zh-CN"/>
                        </w:rPr>
                      </w:pPr>
                      <w:r>
                        <w:rPr>
                          <w:rFonts w:hint="eastAsia"/>
                          <w:lang w:eastAsia="zh-CN"/>
                        </w:rPr>
                        <w:t>政府办</w:t>
                      </w:r>
                    </w:p>
                    <w:p w14:paraId="3F1CF582">
                      <w:pPr>
                        <w:jc w:val="center"/>
                        <w:rPr>
                          <w:rFonts w:hint="eastAsia"/>
                          <w:lang w:eastAsia="zh-CN"/>
                        </w:rPr>
                      </w:pPr>
                      <w:r>
                        <w:rPr>
                          <w:rFonts w:hint="eastAsia"/>
                          <w:lang w:eastAsia="zh-CN"/>
                        </w:rPr>
                        <w:t>文旅局</w:t>
                      </w:r>
                    </w:p>
                  </w:txbxContent>
                </v:textbox>
              </v:shape>
            </w:pict>
          </mc:Fallback>
        </mc:AlternateContent>
      </w:r>
      <w:r>
        <w:rPr>
          <w:sz w:val="36"/>
        </w:rPr>
        <mc:AlternateContent>
          <mc:Choice Requires="wps">
            <w:drawing>
              <wp:anchor distT="0" distB="0" distL="114300" distR="114300" simplePos="0" relativeHeight="251748352" behindDoc="0" locked="0" layoutInCell="1" allowOverlap="1">
                <wp:simplePos x="0" y="0"/>
                <wp:positionH relativeFrom="column">
                  <wp:posOffset>14029055</wp:posOffset>
                </wp:positionH>
                <wp:positionV relativeFrom="paragraph">
                  <wp:posOffset>7706360</wp:posOffset>
                </wp:positionV>
                <wp:extent cx="5080" cy="246380"/>
                <wp:effectExtent l="45720" t="0" r="63500" b="1270"/>
                <wp:wrapNone/>
                <wp:docPr id="113" name="直接箭头连接符 113"/>
                <wp:cNvGraphicFramePr/>
                <a:graphic xmlns:a="http://schemas.openxmlformats.org/drawingml/2006/main">
                  <a:graphicData uri="http://schemas.microsoft.com/office/word/2010/wordprocessingShape">
                    <wps:wsp>
                      <wps:cNvCnPr/>
                      <wps:spPr>
                        <a:xfrm>
                          <a:off x="0" y="0"/>
                          <a:ext cx="5080" cy="2463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104.65pt;margin-top:606.8pt;height:19.4pt;width:0.4pt;z-index:251748352;mso-width-relative:page;mso-height-relative:page;" filled="f" stroked="t" coordsize="21600,21600" o:gfxdata="UEsDBAoAAAAAAIdO4kAAAAAAAAAAAAAAAAAEAAAAZHJzL1BLAwQUAAAACACHTuJAQ1EtLNwAAAAP&#10;AQAADwAAAGRycy9kb3ducmV2LnhtbE2Py07DMBBF90j8gzVIbFBrxy0RDXEqHkI8di18gBtPkzT2&#10;OIrd19/jrmA5c4/unCmXJ2fZAcfQeVKQTQUwpNqbjhoFP99vkwdgIWoy2npCBWcMsKyur0pdGH+k&#10;FR7WsWGphEKhFbQxDgXnoW7R6TD1A1LKtn50OqZxbLgZ9TGVO8ulEDl3uqN0odUDvrRY9+u9U7Dd&#10;febP83r39R7O7u5j8dT7V9srdXuTiUdgEU/xD4aLflKHKjlt/J5MYFaBlGIxS2xKZDbLgSVGykxk&#10;wDaX3b2cA69K/v+P6hdQSwMEFAAAAAgAh07iQDFfdlkQAgAA9gMAAA4AAABkcnMvZTJvRG9jLnht&#10;bK1TS44TMRDdI3EHy3vS+TDRqJXOLBKGDYJIwAEqbne3Jf9U9qSTS3ABJFbACljNfk4DwzEou0MG&#10;hs0s6IW7XK56Ve+5vLjYG812EoNytuKT0ZgzaYWrlW0r/vbN5ZNzzkIEW4N2Vlb8IAO/WD5+tOh9&#10;Kaeuc7qWyAjEhrL3Fe9i9GVRBNFJA2HkvLR02Dg0EGmLbVEj9IRudDEdj+dF77D26IQMgbzr4ZAf&#10;EfEhgK5plJBrJ66MtHFARakhEqXQKR/4MnfbNFLEV00TZGS64sQ05pWKkL1Na7FcQNki+E6JYwvw&#10;kBbucTKgLBU9Qa0hArtC9Q+UUQJdcE0cCWeKgUhWhFhMxve0ed2Bl5kLSR38SfTw/2DFy90Gmapp&#10;EiYzziwYuvLb99c/3n26/fb1+8frnzcfkv3lM0sBJFfvQ0lZK7vB4y74DSbu+wZN+hMrts8SH04S&#10;y31kgpxn43OSXtDB9Ol8RjZhFHepHkN8Lp1hyah4iAiq7eLKWUtX6XCSRYbdixCHxN8Jqa51l0pr&#10;8kOpLesrPp+dpWJAU9rQdJBpPDENtuUMdEvjLyJmxOC0qlN2Sg7Yblca2Q7S0OTv2OZfYan0GkI3&#10;xOWjFAalUZFeiFam4uenbCgjKP3M1iwePGkMiK7nqUsja860pG6SNdDSlmRJSg/aJmvr6kOWPPtp&#10;HLJwx9FN8/bnPmffPdf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RLSzcAAAADwEAAA8AAAAA&#10;AAAAAQAgAAAAIgAAAGRycy9kb3ducmV2LnhtbFBLAQIUABQAAAAIAIdO4kAxX3ZZEAIAAPYDAAAO&#10;AAAAAAAAAAEAIAAAACsBAABkcnMvZTJvRG9jLnhtbFBLBQYAAAAABgAGAFkBAACt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42208" behindDoc="0" locked="0" layoutInCell="1" allowOverlap="1">
                <wp:simplePos x="0" y="0"/>
                <wp:positionH relativeFrom="column">
                  <wp:posOffset>6374130</wp:posOffset>
                </wp:positionH>
                <wp:positionV relativeFrom="paragraph">
                  <wp:posOffset>7042785</wp:posOffset>
                </wp:positionV>
                <wp:extent cx="3175" cy="1270000"/>
                <wp:effectExtent l="46355" t="0" r="64770" b="6350"/>
                <wp:wrapNone/>
                <wp:docPr id="72" name="直接箭头连接符 72"/>
                <wp:cNvGraphicFramePr/>
                <a:graphic xmlns:a="http://schemas.openxmlformats.org/drawingml/2006/main">
                  <a:graphicData uri="http://schemas.microsoft.com/office/word/2010/wordprocessingShape">
                    <wps:wsp>
                      <wps:cNvCnPr/>
                      <wps:spPr>
                        <a:xfrm>
                          <a:off x="0" y="0"/>
                          <a:ext cx="3175" cy="12700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01.9pt;margin-top:554.55pt;height:100pt;width:0.25pt;z-index:251742208;mso-width-relative:page;mso-height-relative:page;" filled="f" stroked="t" coordsize="21600,21600" o:gfxdata="UEsDBAoAAAAAAIdO4kAAAAAAAAAAAAAAAAAEAAAAZHJzL1BLAwQUAAAACACHTuJAP589b9oAAAAP&#10;AQAADwAAAGRycy9kb3ducmV2LnhtbE2Py07DMBBF90j8gzVIbBC1Q6qKhjgVDyEeOwof4MbTJI09&#10;jmL39fdMVrC7d+bqzplydfJOHHCMXSAN2UyBQKqD7ajR8PP9ensPIiZD1rhAqOGMEVbV5UVpChuO&#10;9IWHdWoEl1AsjIY2paGQMtYtehNnYUDi3TaM3iS2YyPtaI5c7p28U2ohvemIL7RmwOcW63699xq2&#10;u4/F07zefb7Fs795Xz724cX1Wl9fZeoBRMJT+gvDhM/oUDHTJuzJRuHYK5Uze2KVqWUGYsooNc9B&#10;bFjl00xWpfz/R/ULUEsDBBQAAAAIAIdO4kAuzly2EQIAAPUDAAAOAAAAZHJzL2Uyb0RvYy54bWyt&#10;U81uEzEQviPxDpbvZJNUbapVNj0klAuCSMADTLzeXUv+09jNJi/BCyBxAk7AqXeeBspjMPamaSmX&#10;HtiDdzzj+Wa+z+P5xc5otpUYlLMVn4zGnEkrXK1sW/F3by+fnXMWItgatLOy4nsZ+MXi6ZN570s5&#10;dZ3TtURGIDaUva94F6MviyKIThoII+elpWDj0ECkLbZFjdATutHFdDw+K3qHtUcnZAjkXQ1BfkDE&#10;xwC6plFCrpy4MtLGARWlhkiUQqd84IvcbdNIEV83TZCR6YoT05hXKkL2Jq3FYg5li+A7JQ4twGNa&#10;eMDJgLJU9Ai1ggjsCtU/UEYJdME1cSScKQYiWRFiMRk/0OZNB15mLiR18EfRw/+DFa+2a2Sqrvhs&#10;ypkFQzd+8+H61/vPN9+//fx0/fvHx2R//cIoTmL1PpSUs7RrPOyCX2NivmvQpD9xYrss8P4osNxF&#10;Jsh5MpmdciYoMJnOxvQlyOIu12OIL6QzLBkVDxFBtV1cOmvpJh1OssawfRnikHibkApbd6m0Jj+U&#10;2rK+4mcnp3TNAmhIGxoOMo0nosG2nIFuafpFxIwYnFZ1yk7JAdvNUiPbQpqZ/B3a/OtYKr2C0A3n&#10;cigdg9KoSA9EK1Px82M2lBGUfm5rFveeNAZE1/PUpZE1Z1pSN8kaaGlLsiSpB3GTtXH1Pmue/TQN&#10;WbjD5KZxu7/P2Xevdf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589b9oAAAAPAQAADwAAAAAA&#10;AAABACAAAAAiAAAAZHJzL2Rvd25yZXYueG1sUEsBAhQAFAAAAAgAh07iQC7OXLYRAgAA9QMAAA4A&#10;AAAAAAAAAQAgAAAAKQEAAGRycy9lMm9Eb2MueG1sUEsFBgAAAAAGAAYAWQEAAKw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9680" behindDoc="0" locked="0" layoutInCell="1" allowOverlap="1">
                <wp:simplePos x="0" y="0"/>
                <wp:positionH relativeFrom="column">
                  <wp:posOffset>4765040</wp:posOffset>
                </wp:positionH>
                <wp:positionV relativeFrom="paragraph">
                  <wp:posOffset>7886700</wp:posOffset>
                </wp:positionV>
                <wp:extent cx="8890" cy="199390"/>
                <wp:effectExtent l="45085" t="0" r="60325" b="10160"/>
                <wp:wrapNone/>
                <wp:docPr id="110" name="直接箭头连接符 110"/>
                <wp:cNvGraphicFramePr/>
                <a:graphic xmlns:a="http://schemas.openxmlformats.org/drawingml/2006/main">
                  <a:graphicData uri="http://schemas.microsoft.com/office/word/2010/wordprocessingShape">
                    <wps:wsp>
                      <wps:cNvCnPr/>
                      <wps:spPr>
                        <a:xfrm flipH="1">
                          <a:off x="6755765" y="8595360"/>
                          <a:ext cx="8890" cy="1993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75.2pt;margin-top:621pt;height:15.7pt;width:0.7pt;z-index:251719680;mso-width-relative:page;mso-height-relative:page;" filled="f" stroked="t" coordsize="21600,21600" o:gfxdata="UEsDBAoAAAAAAIdO4kAAAAAAAAAAAAAAAAAEAAAAZHJzL1BLAwQUAAAACACHTuJA7cb7QdoAAAAN&#10;AQAADwAAAGRycy9kb3ducmV2LnhtbE2PS0/DMBCE70j8B2uRuFE7ISUoxKkEbU5wKCkHjk68JBF+&#10;RLH7oL+e7QmOO/NpdqZcnaxhB5zD6J2EZCGAoeu8Hl0v4WNX3z0CC1E5rYx3KOEHA6yq66tSFdof&#10;3TsemtgzCnGhUBKGGKeC89ANaFVY+AkdeV9+tirSOfdcz+pI4dbwVIgHbtXo6MOgJnwZsPtu9lbC&#10;9Pm2Ob8+1yrWZ7PebHHerZtWytubRDwBi3iKfzBc6lN1qKhT6/dOB2Yk5EuREUpGmqW0ipB8mdCa&#10;9iLl9xnwquT/V1S/UEsDBBQAAAAIAIdO4kBb5x3ZJAIAAAwEAAAOAAAAZHJzL2Uyb0RvYy54bWyt&#10;U82O0zAQviPxDpbvNO1W7bZR0z20LBwQrAQ8wNRxEkv+09jbtC/BCyBxAk7Aae88DSyPwTgJBZbL&#10;HsghGtsz33zf5/Hq4mA020sMytmCT0ZjzqQVrlS2LvjrV5ePFpyFCLYE7aws+FEGfrF++GDV+lye&#10;ucbpUiIjEBvy1he8idHnWRZEIw2EkfPS0mHl0ECkJdZZidASutHZ2Xg8z1qHpUcnZAi0u+0P+YCI&#10;9wF0VaWE3DpxbaSNPSpKDZEkhUb5wNcd26qSIr6oqiAj0wUnpbH7UxOKd+mfrVeQ1wi+UWKgAPeh&#10;cEeTAWWp6QlqCxHYNap/oIwS6IKr4kg4k/VCOkdIxWR8x5uXDXjZaSGrgz+ZHv4frHi+v0KmSpqE&#10;CXliwdCV3769+f7mw+2Xz9/e3/z4+i7Fnz6ylEB2tT7kVLWxVzisgr/CpP1QoWGVVv4poXVukD52&#10;KPj8fDY7n884OxZ8MVvOpvPBeHmITFDCYrGk5oKOJ8vllGJCznrABOwxxCfSGZaCgoeIoOombpy1&#10;dMEO+2awfxZiX/irIBVbd6m0pn3ItWUtsZnOUjOg2a1oZig0nvQHW3MGuqZHISJ29IPTqkzVqThg&#10;vdtoZHtIo9R9A82/0lLrLYSmz+uOUhrkRkV6N1oZknuqhjyC0o9tyeLRk/OA6FqeWBpZcqYlsUlR&#10;L0tbsiX53zueop0rj91FdPs0JJ1xw0CnKfxz3VX/fsT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3G+0HaAAAADQEAAA8AAAAAAAAAAQAgAAAAIgAAAGRycy9kb3ducmV2LnhtbFBLAQIUABQAAAAI&#10;AIdO4kBb5x3ZJAIAAAwEAAAOAAAAAAAAAAEAIAAAACkBAABkcnMvZTJvRG9jLnhtbFBLBQYAAAAA&#10;BgAGAFkBAAC/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36064" behindDoc="0" locked="0" layoutInCell="1" allowOverlap="1">
                <wp:simplePos x="0" y="0"/>
                <wp:positionH relativeFrom="column">
                  <wp:posOffset>3274060</wp:posOffset>
                </wp:positionH>
                <wp:positionV relativeFrom="paragraph">
                  <wp:posOffset>7498080</wp:posOffset>
                </wp:positionV>
                <wp:extent cx="5080" cy="435610"/>
                <wp:effectExtent l="45085" t="0" r="64135" b="2540"/>
                <wp:wrapNone/>
                <wp:docPr id="107" name="直接箭头连接符 107"/>
                <wp:cNvGraphicFramePr/>
                <a:graphic xmlns:a="http://schemas.openxmlformats.org/drawingml/2006/main">
                  <a:graphicData uri="http://schemas.microsoft.com/office/word/2010/wordprocessingShape">
                    <wps:wsp>
                      <wps:cNvCnPr/>
                      <wps:spPr>
                        <a:xfrm>
                          <a:off x="0" y="0"/>
                          <a:ext cx="5080" cy="4356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7.8pt;margin-top:590.4pt;height:34.3pt;width:0.4pt;z-index:251736064;mso-width-relative:page;mso-height-relative:page;" filled="f" stroked="t" coordsize="21600,21600" o:gfxdata="UEsDBAoAAAAAAIdO4kAAAAAAAAAAAAAAAAAEAAAAZHJzL1BLAwQUAAAACACHTuJAIY3/T9sAAAAN&#10;AQAADwAAAGRycy9kb3ducmV2LnhtbE2PS0/DMBCE70j8B2uRuCBqu0qiNsSpeAhBuVH4AW68TdL4&#10;EcXu69+znOC4M59mZ6rV2Vl2xCn2wSuQMwEMfRNM71sF31+v9wtgMWlvtA0eFVwwwqq+vqp0acLJ&#10;f+Jxk1pGIT6WWkGX0lhyHpsOnY6zMKInbxcmpxOdU8vNpE8U7iyfC1Fwp3tPHzo94nOHzbA5OAW7&#10;/bp4ypr9x1u8uLv35eMQXuyg1O2NFA/AEp7THwy/9ak61NRpGw7eRGYV5DIvCCVDLgSNICSXRQZs&#10;S9I8W2bA64r/X1H/AFBLAwQUAAAACACHTuJAOeaMQhECAAD2AwAADgAAAGRycy9lMm9Eb2MueG1s&#10;rVNLjhMxEN0jcQfLe9KdGRKiKJ1ZJAwbBJGAAzhud7cl/1TlSSeX4AJIrIAVsJo9p4HhGJTdIQPD&#10;Zhb0wl3+1Kt6z8+Li701bKcAtXcVH49KzpSTvtaurfib15ePZpxhFK4WxjtV8YNCfrF8+GDRh7k6&#10;8503tQJGIA7nfah4F2OYFwXKTlmBIx+Uo83GgxWRptAWNYie0K0pzspyWvQe6gBeKkRaXQ+b/IgI&#10;9wH0TaOlWnt5ZZWLAyooIyJRwk4H5MvcbdMoGV82DarITMWJacwjFaF4m8ZiuRDzFkTotDy2IO7T&#10;wh1OVmhHRU9QaxEFuwL9D5TVEjz6Jo6kt8VAJCtCLMblHW1edSKozIWkxnASHf8frHyx2wDTNTmh&#10;fMKZE5au/Obd9Y+3H2++fvn+4frnt/cp/vyJpQMkVx9wTlkrt4HjDMMGEvd9Azb9iRXbZ4kPJ4nV&#10;PjJJi5NyRtJL2nh8PpmO8wUUt6kBMD5T3rIUVBwjCN12ceWdo6v0MM4ii91zjFScEn8npLrOX2pj&#10;8o0ax/qKT88nqZgglzbkDgptIKboWs6Eacn+MkJGRG90nbITDkK7XRlgO5FMk79EnKr9dSyVXgvs&#10;hnN5a7CT1ZFeiNG24rNTtphHoc1TV7N4CKSxAPA9T11aVXNmFHWToqGQcVQvKT1om6Ktrw9Z8rxO&#10;dsgdHa2b/PbnPGffPtf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GN/0/bAAAADQEAAA8AAAAA&#10;AAAAAQAgAAAAIgAAAGRycy9kb3ducmV2LnhtbFBLAQIUABQAAAAIAIdO4kA55oxCEQIAAPYDAAAO&#10;AAAAAAAAAAEAIAAAACoBAABkcnMvZTJvRG9jLnhtbFBLBQYAAAAABgAGAFkBAACt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29920" behindDoc="0" locked="0" layoutInCell="1" allowOverlap="1">
                <wp:simplePos x="0" y="0"/>
                <wp:positionH relativeFrom="column">
                  <wp:posOffset>1936115</wp:posOffset>
                </wp:positionH>
                <wp:positionV relativeFrom="paragraph">
                  <wp:posOffset>7495540</wp:posOffset>
                </wp:positionV>
                <wp:extent cx="0" cy="1057275"/>
                <wp:effectExtent l="48895" t="0" r="65405" b="9525"/>
                <wp:wrapNone/>
                <wp:docPr id="111" name="直接箭头连接符 111"/>
                <wp:cNvGraphicFramePr/>
                <a:graphic xmlns:a="http://schemas.openxmlformats.org/drawingml/2006/main">
                  <a:graphicData uri="http://schemas.microsoft.com/office/word/2010/wordprocessingShape">
                    <wps:wsp>
                      <wps:cNvCnPr/>
                      <wps:spPr>
                        <a:xfrm>
                          <a:off x="0" y="0"/>
                          <a:ext cx="0" cy="10572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52.45pt;margin-top:590.2pt;height:83.25pt;width:0pt;z-index:251729920;mso-width-relative:page;mso-height-relative:page;" filled="f" stroked="t" coordsize="21600,21600" o:gfxdata="UEsDBAoAAAAAAIdO4kAAAAAAAAAAAAAAAAAEAAAAZHJzL1BLAwQUAAAACACHTuJAdbr5BtkAAAAN&#10;AQAADwAAAGRycy9kb3ducmV2LnhtbE2PzU7DMBCE70i8g7VIXBC1Q6OoCXEqfoSg3Cg8gJtskzT2&#10;Oordv7dnEQc47syn2ZlyeXJWHHAKvScNyUyBQKp901Or4evz5XYBIkRDjbGeUMMZAyyry4vSFI0/&#10;0gce1rEVHEKhMBq6GMdCylB36EyY+RGJva2fnIl8Tq1sJnPkcGflnVKZdKYn/tCZEZ86rIf13mnY&#10;7lbZY1rv3l/D2d285Q+Df7aD1tdXiboHEfEU/2D4qc/VoeJOG7+nJgirYa7SnFE2koVKQTDyK21Y&#10;mqdZDrIq5f8V1TdQSwMEFAAAAAgAh07iQMRmrVsOAgAA9AMAAA4AAABkcnMvZTJvRG9jLnhtbK1T&#10;zW4TMRC+I/EOlu9ks0Fpq1U2PSSUC4JKwANMvN5dS/7T2M0mL8ELIHECTsCp9z4NlMdg7A0plEsP&#10;7ME7Hs98M9/n8eJ8ZzTbSgzK2ZqXkyln0grXKNvV/O2biydnnIUItgHtrKz5XgZ+vnz8aDH4Ss5c&#10;73QjkRGIDdXga97H6KuiCKKXBsLEeWnpsHVoINIWu6JBGAjd6GI2nZ4Ug8PGoxMyBPKux0N+QMSH&#10;ALq2VUKunbgy0sYRFaWGSJRCr3zgy9xt20oRX7VtkJHpmhPTmFcqQvYmrcVyAVWH4HslDi3AQ1q4&#10;x8mAslT0CLWGCOwK1T9QRgl0wbVxIpwpRiJZEWJRTu9p87oHLzMXkjr4o+jh/8GKl9tLZKqhSShL&#10;ziwYuvLb99c/3n26/fb1+8frnzcfkv3lM0sBJNfgQ0VZK3uJh13wl5i471o06U+s2C5LvD9KLHeR&#10;idEpyFtO56ez03nCK+4SPYb4XDrDklHzEBFU18eVs5Yu0mGZJYbtixDHxN8Jqap1F0pr8kOlLRtq&#10;fvJ0TrcsgGa0pdkg03jiGWzHGeiOhl9EzIjBadWk7JQcsNusNLItpJHJ36HNv8JS6TWEfozLRykM&#10;KqMivQ+tTM3PjtlQRVD6mW1Y3HtSGBDdwFOXRjacaUndJGukpS3JknQelU3WxjX7LHj20zBk4Q6D&#10;m6btz33Ovnus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uvkG2QAAAA0BAAAPAAAAAAAAAAEA&#10;IAAAACIAAABkcnMvZG93bnJldi54bWxQSwECFAAUAAAACACHTuJAxGatWw4CAAD0AwAADgAAAAAA&#10;AAABACAAAAAoAQAAZHJzL2Uyb0RvYy54bWxQSwUGAAAAAAYABgBZAQAAqA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50400" behindDoc="0" locked="0" layoutInCell="1" allowOverlap="1">
                <wp:simplePos x="0" y="0"/>
                <wp:positionH relativeFrom="column">
                  <wp:posOffset>669290</wp:posOffset>
                </wp:positionH>
                <wp:positionV relativeFrom="paragraph">
                  <wp:posOffset>7085965</wp:posOffset>
                </wp:positionV>
                <wp:extent cx="9525" cy="1247775"/>
                <wp:effectExtent l="48260" t="0" r="56515" b="9525"/>
                <wp:wrapNone/>
                <wp:docPr id="7" name="直接箭头连接符 7"/>
                <wp:cNvGraphicFramePr/>
                <a:graphic xmlns:a="http://schemas.openxmlformats.org/drawingml/2006/main">
                  <a:graphicData uri="http://schemas.microsoft.com/office/word/2010/wordprocessingShape">
                    <wps:wsp>
                      <wps:cNvCnPr/>
                      <wps:spPr>
                        <a:xfrm flipH="1">
                          <a:off x="306070" y="7652385"/>
                          <a:ext cx="9525" cy="12477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2.7pt;margin-top:557.95pt;height:98.25pt;width:0.75pt;z-index:251750400;mso-width-relative:page;mso-height-relative:page;" filled="f" stroked="t" coordsize="21600,21600" o:gfxdata="UEsDBAoAAAAAAIdO4kAAAAAAAAAAAAAAAAAEAAAAZHJzL1BLAwQUAAAACACHTuJAiCvoDNoAAAAN&#10;AQAADwAAAGRycy9kb3ducmV2LnhtbE2PS0/DMBCE70j8B2uRuFHbpa1oiFMJ2pzgUFIOPTrxkkT4&#10;EcXug/56tie4zWhHs9/kq7Oz7Ihj7INXICcCGPommN63Cj535cMTsJi0N9oGjwp+MMKquL3JdWbC&#10;yX/gsUotoxIfM62gS2nIOI9Nh07HSRjQ0+0rjE4nsmPLzahPVO4snwqx4E73nj50esDXDpvv6uAU&#10;DPv3zeXtpdSpvNj1Zovjbl3VSt3fSfEMLOE5/YXhik/oUBBTHQ7eRGbJi/mMoiSknC+BXSNiQaIm&#10;8SinM+BFzv+vKH4BUEsDBBQAAAAIAIdO4kCtyYQQJQIAAAgEAAAOAAAAZHJzL2Uyb0RvYy54bWyt&#10;U82O0zAQviPxDpbvNGlLmxI13UPLwgFBJeABXMdJLPlPY2/TvgQvgMQJOAGnvfM0sDwGY6cUWC57&#10;IAdr7Ml8832fx8uLg1ZkL8BLayo6HuWUCMNtLU1b0devLh8sKPGBmZopa0RFj8LTi9X9e8velWJi&#10;O6tqAQRBjC97V9EuBFdmmeed0MyPrBMGk40FzQJuoc1qYD2ia5VN8nye9RZqB5YL7/F0MyTpCRHu&#10;AmibRnKxsfxKCxMGVBCKBZTkO+k8XSW2TSN4eNE0XgSiKopKQ1qxCca7uGarJStbYK6T/ESB3YXC&#10;LU2aSYNNz1AbFhi5AvkPlJYcrLdNGHGrs0FIcgRVjPNb3rzsmBNJC1rt3dl0//9g+fP9FoisK1pQ&#10;YpjGC795e/39zYebL5+/vb/+8fVdjD99JEW0qne+xIq12cJp590Wou5DA5o0SrqnOFPJCdRGDhWd&#10;5vO8QLeP2GE+m0wXs8FzcQiEY/7RbDKjhGN6PHlYFEVKZwNgBHbgwxNhNYlBRX0AJtsurK0xeLkW&#10;hmZs/8wHpISFvwpisbGXUql0x8qQvqLz6Qy5cIZz2+C8YKgdavempYSpFh8ED5Doe6tkHasjjod2&#10;t1ZA9iyOUfqiCuz212+x9Yb5bvgvpQaxWgZ8M0rqii7O1awMTKrHpibh6NB3BmB7GllqUVOiBLKJ&#10;0dBIGewX/R8cj9HO1sd0EekcByQxOg1znMA/96n69wNe/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IK+gM2gAAAA0BAAAPAAAAAAAAAAEAIAAAACIAAABkcnMvZG93bnJldi54bWxQSwECFAAUAAAA&#10;CACHTuJArcmEECUCAAAIBAAADgAAAAAAAAABACAAAAApAQAAZHJzL2Uyb0RvYy54bWxQSwUGAAAA&#10;AAYABgBZAQAAwA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84864" behindDoc="0" locked="0" layoutInCell="1" allowOverlap="1">
                <wp:simplePos x="0" y="0"/>
                <wp:positionH relativeFrom="column">
                  <wp:posOffset>189230</wp:posOffset>
                </wp:positionH>
                <wp:positionV relativeFrom="paragraph">
                  <wp:posOffset>8326120</wp:posOffset>
                </wp:positionV>
                <wp:extent cx="1057275" cy="1133475"/>
                <wp:effectExtent l="4445" t="4445" r="5080" b="5080"/>
                <wp:wrapNone/>
                <wp:docPr id="40" name="文本框 40"/>
                <wp:cNvGraphicFramePr/>
                <a:graphic xmlns:a="http://schemas.openxmlformats.org/drawingml/2006/main">
                  <a:graphicData uri="http://schemas.microsoft.com/office/word/2010/wordprocessingShape">
                    <wps:wsp>
                      <wps:cNvSpPr txBox="1"/>
                      <wps:spPr>
                        <a:xfrm>
                          <a:off x="467995" y="9290685"/>
                          <a:ext cx="1057275" cy="1133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C9E4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负责抗震救灾综合协调工作；承担抗震救灾工作的信息收集、数据统计、灾情发布等事宜。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pt;margin-top:655.6pt;height:89.25pt;width:83.25pt;z-index:251684864;mso-width-relative:page;mso-height-relative:page;" fillcolor="#FFFFFF [3201]" filled="t" stroked="t" coordsize="21600,21600" o:gfxdata="UEsDBAoAAAAAAIdO4kAAAAAAAAAAAAAAAAAEAAAAZHJzL1BLAwQUAAAACACHTuJANl0cANkAAAAM&#10;AQAADwAAAGRycy9kb3ducmV2LnhtbE2PzU7DMBCE70i8g7VI3Kjzg0KTxqkEEhLiRpsLNzfeJlHt&#10;dRS7TXl7tie47c6OZr6tt1dnxQXnMHpSkK4SEEidNyP1Ctr9+9MaRIiajLaeUMEPBtg293e1roxf&#10;6Asvu9gLDqFQaQVDjFMlZegGdDqs/ITEt6OfnY68zr00s1443FmZJUkhnR6JGwY94duA3Wl3dgo+&#10;itf4ja35NHmW+6WV3Xy0QanHhzTZgIh4jX9muOEzOjTMdPBnMkFYBVnJ5JH1PE0zEDdHWeQgDjw8&#10;r8sXkE0t/z/R/AJQSwMEFAAAAAgAh07iQCQBMvJkAgAAxQQAAA4AAABkcnMvZTJvRG9jLnhtbK1U&#10;zW4TMRC+I/EOlu90N2mSNlE2VWgVhFTRSgVxdrzerIXtMbaT3fIA8AacuHDnufocjL2b9I9DD+Tg&#10;zF++mflmJvOzViuyE85LMAUdHOWUCMOhlGZT0E8fV29OKfGBmZIpMKKgt8LTs8XrV/PGzsQQalCl&#10;cARBjJ81tqB1CHaWZZ7XQjN/BFYYdFbgNAuouk1WOtYgulbZMM8nWQOutA648B6tF52T9ojuJYBQ&#10;VZKLC+BbLUzoUJ1QLGBLvpbW00WqtqoED1dV5UUgqqDYaUgvJkF5Hd9sMWezjWO2lrwvgb2khCc9&#10;aSYNJj1AXbDAyNbJZ1BacgceqnDEQWddI4kR7GKQP+HmpmZWpF6Qam8PpPv/B8s/7K4dkWVBR0iJ&#10;YRonfvfzx92vP3e/vxO0IUGN9TOMu7EYGdq30OLa7O0ejbHvtnI6fmNHBP2jycl0OqbktqDT4TSf&#10;nI47pkUbCI+/z8cnwxMM4BgxGBwfj1DBVNk9knU+vBOgSRQK6nCUiWG2u/ShC92HxMQelCxXUqmk&#10;uM36XDmyYzj2Vfr06I/ClCFNQSfH4zwhP/JF7APEWjH+5TkCVqsMFh0J6oiIUmjXbc/aGspbJM1B&#10;t3fe8pVE3EvmwzVzuGjIOZ5iuMKnUoDFQC9RUoP79i97jMf5o5eSBhe3oP7rljlBiXpvcDOmg1Ec&#10;ZUjKCGlGxT30rB96zFafA5I0wKO3PIkxPqi9WDnQn/FilzErupjhmLugYS+eh+6c8OK5WC5TEO62&#10;ZeHS3FgeoeNIDCy3ASqZRhdp6rjp2cPtTsPvLzGez0M9Rd3/+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ZdHADZAAAADAEAAA8AAAAAAAAAAQAgAAAAIgAAAGRycy9kb3ducmV2LnhtbFBLAQIU&#10;ABQAAAAIAIdO4kAkATLyZAIAAMUEAAAOAAAAAAAAAAEAIAAAACgBAABkcnMvZTJvRG9jLnhtbFBL&#10;BQYAAAAABgAGAFkBAAD+BQAAAAA=&#10;">
                <v:fill on="t" focussize="0,0"/>
                <v:stroke weight="0.5pt" color="#000000 [3204]" joinstyle="round"/>
                <v:imagedata o:title=""/>
                <o:lock v:ext="edit" aspectratio="f"/>
                <v:textbox>
                  <w:txbxContent>
                    <w:p w14:paraId="40C9E4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负责抗震救灾综合协调工作；承担抗震救灾工作的信息收集、数据统计、灾情发布等事宜。</w:t>
                      </w:r>
                    </w:p>
                  </w:txbxContent>
                </v:textbox>
              </v:shape>
            </w:pict>
          </mc:Fallback>
        </mc:AlternateContent>
      </w:r>
      <w:r>
        <w:rPr>
          <w:sz w:val="36"/>
        </w:rPr>
        <mc:AlternateContent>
          <mc:Choice Requires="wps">
            <w:drawing>
              <wp:anchor distT="0" distB="0" distL="114300" distR="114300" simplePos="0" relativeHeight="251726848" behindDoc="0" locked="0" layoutInCell="1" allowOverlap="1">
                <wp:simplePos x="0" y="0"/>
                <wp:positionH relativeFrom="column">
                  <wp:posOffset>1384935</wp:posOffset>
                </wp:positionH>
                <wp:positionV relativeFrom="paragraph">
                  <wp:posOffset>8539480</wp:posOffset>
                </wp:positionV>
                <wp:extent cx="1143000" cy="904875"/>
                <wp:effectExtent l="4445" t="4445" r="14605" b="5080"/>
                <wp:wrapNone/>
                <wp:docPr id="44" name="文本框 44"/>
                <wp:cNvGraphicFramePr/>
                <a:graphic xmlns:a="http://schemas.openxmlformats.org/drawingml/2006/main">
                  <a:graphicData uri="http://schemas.microsoft.com/office/word/2010/wordprocessingShape">
                    <wps:wsp>
                      <wps:cNvSpPr txBox="1"/>
                      <wps:spPr>
                        <a:xfrm>
                          <a:off x="0" y="0"/>
                          <a:ext cx="1143000"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5D8C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地震监测站负责密切监视震情发展趋势，及时通报余震信息，指导各区域做好余震防范。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05pt;margin-top:672.4pt;height:71.25pt;width:90pt;z-index:251726848;mso-width-relative:page;mso-height-relative:page;" fillcolor="#FFFFFF [3201]" filled="t" stroked="t" coordsize="21600,21600" o:gfxdata="UEsDBAoAAAAAAIdO4kAAAAAAAAAAAAAAAAAEAAAAZHJzL1BLAwQUAAAACACHTuJA3T6zWtgAAAAN&#10;AQAADwAAAGRycy9kb3ducmV2LnhtbE2PzU7DMBCE70i8g7WVuFEncVRCiFMJJCTEjTYXbm68TaL6&#10;J7Ldprw92xMcd+bT7EyzvVrDLhji5J2EfJ0BQ9d7PblBQrd/f6yAxaScVsY7lPCDEbbt/V2jau0X&#10;94WXXRoYhbhYKwljSnPNeexHtCqu/YyOvKMPViU6w8B1UAuFW8OLLNtwqyZHH0Y149uI/Wl3thI+&#10;Nq/pGzv9qUUh/NLxPhxNlPJhlWcvwBJe0x8Mt/pUHVrqdPBnpyMzEoq8ygklQ5QljSBEPN+kA0ll&#10;9SSAtw3/v6L9BVBLAwQUAAAACACHTuJA6WmCS1kCAAC5BAAADgAAAGRycy9lMm9Eb2MueG1srVTN&#10;btswDL4P2DsIuq92UvcvqFNkKTIMKNYC3bCzIsuxMEnUJCV29wDbG+y0y+57rjzHKNlJ/3boYT7I&#10;pEh/JD+SPr/otCIb4bwEU9LRQU6JMBwqaVYl/fRx8eaUEh+YqZgCI0p6Jzy9mL5+dd7aiRhDA6oS&#10;jiCI8ZPWlrQJwU6yzPNGaOYPwAqDxhqcZgFVt8oqx1pE1yob5/lx1oKrrAMuvMfby95IB0T3EkCo&#10;a8nFJfC1Fib0qE4oFrAk30jr6TRlW9eCh+u69iIQVVKsNKQTg6C8jGc2PWeTlWO2kXxIgb0khSc1&#10;aSYNBt1DXbLAyNrJZ1Bacgce6nDAQWd9IYkRrGKUP+HmtmFWpFqQam/3pPv/B8s/bG4ckVVJi4IS&#10;wzR2fPvzx/bXn+3v7wTvkKDW+gn63Vr0DN1b6HBsdvceL2PdXe10fGNFBO1I792eXtEFwuNHo+Iw&#10;z9HE0XaWF6cnRxEmu//aOh/eCdAkCiV12L7EKttc+dC77lxiMA9KVgupVFLcajlXjmwYtnqRngH9&#10;kZsypC3p8eFRnpAf2SL2HmKpGP/yHAGzVQaTjqT0xUcpdMtuYGoJ1R0S5aCfNW/5QiLuFfPhhjkc&#10;LiQA1y9c41ErwGRgkChpwH371330x56jlZIWh7Wk/uuaOUGJem9wGs5GRYGwISnF0ckYFffQsnxo&#10;MWs9ByRphItueRKjf1A7sXagP+OWzmJUNDHDMXZJw06ch36FcMu5mM2SE86zZeHK3FoeoWNLDMzW&#10;AWqZWhdp6rkZ2MOJTs0fti+uzEM9ed3/ca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0+s1rY&#10;AAAADQEAAA8AAAAAAAAAAQAgAAAAIgAAAGRycy9kb3ducmV2LnhtbFBLAQIUABQAAAAIAIdO4kDp&#10;aYJLWQIAALkEAAAOAAAAAAAAAAEAIAAAACcBAABkcnMvZTJvRG9jLnhtbFBLBQYAAAAABgAGAFkB&#10;AADyBQAAAAA=&#10;">
                <v:fill on="t" focussize="0,0"/>
                <v:stroke weight="0.5pt" color="#000000 [3204]" joinstyle="round"/>
                <v:imagedata o:title=""/>
                <o:lock v:ext="edit" aspectratio="f"/>
                <v:textbox>
                  <w:txbxContent>
                    <w:p w14:paraId="135D8C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地震监测站负责密切监视震情发展趋势，及时通报余震信息，指导各区域做好余震防范。</w:t>
                      </w:r>
                    </w:p>
                  </w:txbxContent>
                </v:textbox>
              </v:shape>
            </w:pict>
          </mc:Fallback>
        </mc:AlternateContent>
      </w:r>
      <w:r>
        <w:rPr>
          <w:sz w:val="36"/>
        </w:rPr>
        <mc:AlternateContent>
          <mc:Choice Requires="wps">
            <w:drawing>
              <wp:anchor distT="0" distB="0" distL="114300" distR="114300" simplePos="0" relativeHeight="251732992" behindDoc="0" locked="0" layoutInCell="1" allowOverlap="1">
                <wp:simplePos x="0" y="0"/>
                <wp:positionH relativeFrom="column">
                  <wp:posOffset>2669540</wp:posOffset>
                </wp:positionH>
                <wp:positionV relativeFrom="paragraph">
                  <wp:posOffset>7927340</wp:posOffset>
                </wp:positionV>
                <wp:extent cx="1151890" cy="1513205"/>
                <wp:effectExtent l="4445" t="5080" r="5715" b="5715"/>
                <wp:wrapNone/>
                <wp:docPr id="41" name="文本框 41"/>
                <wp:cNvGraphicFramePr/>
                <a:graphic xmlns:a="http://schemas.openxmlformats.org/drawingml/2006/main">
                  <a:graphicData uri="http://schemas.microsoft.com/office/word/2010/wordprocessingShape">
                    <wps:wsp>
                      <wps:cNvSpPr txBox="1"/>
                      <wps:spPr>
                        <a:xfrm>
                          <a:off x="0" y="0"/>
                          <a:ext cx="1151890" cy="1513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655E0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负责组织力量，迅速开展生命搜救、群众转移工作；制定抢险救援方案，组织救援；根据灾情协调调度救援队伍、装备、物资等资源；指导社会救援力量有序参与抢险救援。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2pt;margin-top:624.2pt;height:119.15pt;width:90.7pt;z-index:251732992;mso-width-relative:page;mso-height-relative:page;" fillcolor="#FFFFFF [3201]" filled="t" stroked="t" coordsize="21600,21600" o:gfxdata="UEsDBAoAAAAAAIdO4kAAAAAAAAAAAAAAAAAEAAAAZHJzL1BLAwQUAAAACACHTuJAdI0X9tgAAAAN&#10;AQAADwAAAGRycy9kb3ducmV2LnhtbE2PQU/DMAyF70j8h8hI3FjSripVaToJJCTEjdHLblnjtRWN&#10;UyXZOv495gQ32+/p+XvN7upmccEQJ08aso0CgdR7O9Ggoft8fahAxGTImtkTavjGCLv29qYxtfUr&#10;feBlnwbBIRRro2FMaamljP2IzsSNX5BYO/ngTOI1DNIGs3K4m2WuVCmdmYg/jGbBlxH7r/3ZaXgr&#10;n9MBO/tut/nWr53sw2mOWt/fZeoJRMJr+jPDLz6jQ8tMR38mG8WsochVwVYW8qLiiS2lyrjNkU9F&#10;VT6CbBv5v0X7A1BLAwQUAAAACACHTuJAQF5n8VgCAAC6BAAADgAAAGRycy9lMm9Eb2MueG1srVTN&#10;btswDL4P2DsIui9O0qRrgzpF1iDDgGAtkA07K7IcC5NETVJiZw+wvsFOu+y+5+pzjJKd9G+HHuaD&#10;TIr0R/Ij6YvLRiuyE85LMDkd9PqUCMOhkGaT08+fFm/OKPGBmYIpMCKne+Hp5fT1q4vaTsQQKlCF&#10;cARBjJ/UNqdVCHaSZZ5XQjPfAysMGktwmgVU3SYrHKsRXats2O+fZjW4wjrgwnu8nbdG2iG6lwBC&#10;WUou5sC3WpjQojqhWMCSfCWtp9OUbVkKHq7L0otAVE6x0pBODILyOp7Z9IJNNo7ZSvIuBfaSFJ7U&#10;pJk0GPQINWeBka2Tz6C05A48lKHHQWdtIYkRrGLQf8LNqmJWpFqQam+PpPv/B8s/7m4ckUVORwNK&#10;DNPY8buft3e//tz9/kHwDgmqrZ+g38qiZ2jeQYNjc7j3eBnrbkqn4xsrImhHevdHekUTCI8fDcaD&#10;s3M0cbShfDLsjyNOdv+5dT68F6BJFHLqsH+JVrZb+tC6HlxiNA9KFgupVFLcZn2lHNkx7PUiPR36&#10;IzdlSJ3T05NxPyE/skXsI8RaMf71OQJmqwwmHVlpq49SaNZNR9Uaij0y5aAdNm/5QiLukvlwwxxO&#10;FzKA+xeu8SgVYDLQSZRU4L7/6z76Y9PRSkmN05pT/23LnKBEfTA4DueD0QhhQ1JG47dDVNxDy/qh&#10;xWz1FSBJ2HHMLonRP6iDWDrQX3BNZzEqmpjhGDun4SBehXaHcM25mM2SEw60ZWFpVpZH6NgSA7Nt&#10;gFKm1kWaWm469nCkU/O79Ys781BPXve/nO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I0X9tgA&#10;AAANAQAADwAAAAAAAAABACAAAAAiAAAAZHJzL2Rvd25yZXYueG1sUEsBAhQAFAAAAAgAh07iQEBe&#10;Z/FYAgAAugQAAA4AAAAAAAAAAQAgAAAAJwEAAGRycy9lMm9Eb2MueG1sUEsFBgAAAAAGAAYAWQEA&#10;APEFAAAAAA==&#10;">
                <v:fill on="t" focussize="0,0"/>
                <v:stroke weight="0.5pt" color="#000000 [3204]" joinstyle="round"/>
                <v:imagedata o:title=""/>
                <o:lock v:ext="edit" aspectratio="f"/>
                <v:textbox>
                  <w:txbxContent>
                    <w:p w14:paraId="0A655E0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负责组织力量，迅速开展生命搜救、群众转移工作；制定抢险救援方案，组织救援；根据灾情协调调度救援队伍、装备、物资等资源；指导社会救援力量有序参与抢险救援。</w:t>
                      </w:r>
                    </w:p>
                  </w:txbxContent>
                </v:textbox>
              </v:shape>
            </w:pict>
          </mc:Fallback>
        </mc:AlternateContent>
      </w:r>
      <w:r>
        <w:rPr>
          <w:sz w:val="36"/>
        </w:rPr>
        <mc:AlternateContent>
          <mc:Choice Requires="wps">
            <w:drawing>
              <wp:anchor distT="0" distB="0" distL="114300" distR="114300" simplePos="0" relativeHeight="251685888" behindDoc="0" locked="0" layoutInCell="1" allowOverlap="1">
                <wp:simplePos x="0" y="0"/>
                <wp:positionH relativeFrom="column">
                  <wp:posOffset>3982085</wp:posOffset>
                </wp:positionH>
                <wp:positionV relativeFrom="paragraph">
                  <wp:posOffset>8072120</wp:posOffset>
                </wp:positionV>
                <wp:extent cx="1619250" cy="1371600"/>
                <wp:effectExtent l="4445" t="4445" r="14605" b="14605"/>
                <wp:wrapNone/>
                <wp:docPr id="43" name="文本框 43"/>
                <wp:cNvGraphicFramePr/>
                <a:graphic xmlns:a="http://schemas.openxmlformats.org/drawingml/2006/main">
                  <a:graphicData uri="http://schemas.microsoft.com/office/word/2010/wordprocessingShape">
                    <wps:wsp>
                      <wps:cNvSpPr txBox="1"/>
                      <wps:spPr>
                        <a:xfrm>
                          <a:off x="6535420" y="8976360"/>
                          <a:ext cx="1619250" cy="1371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5985C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交通局负责组织抢险队伍赶赴灾区，指导灾区各乡、镇（农场）组织协调运力，做好受灾群众的转运，做好道路交通保障工作；开展道路抢通抢修协调抢险救灾物资、救援装备以及基本生活物资等交通应急通行。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55pt;margin-top:635.6pt;height:108pt;width:127.5pt;z-index:251685888;mso-width-relative:page;mso-height-relative:page;" fillcolor="#FFFFFF [3201]" filled="t" stroked="t" coordsize="21600,21600" o:gfxdata="UEsDBAoAAAAAAIdO4kAAAAAAAAAAAAAAAAAEAAAAZHJzL1BLAwQUAAAACACHTuJAofTKgdcAAAAN&#10;AQAADwAAAGRycy9kb3ducmV2LnhtbE2PQU/DMAyF70j7D5EncWNpM9RVpekkkJAQN0Yvu2WN11Y0&#10;TpVk6/j3mBPc7Peenj/X+5ubxBVDHD1pyDcZCKTO25F6De3n60MJIiZD1kyeUMM3Rtg3q7vaVNYv&#10;9IHXQ+oFl1CsjIYhpbmSMnYDOhM3fkZi7+yDM4nX0EsbzMLlbpIqywrpzEh8YTAzvgzYfR0uTsNb&#10;8ZyO2Np3u1Vbv7SyC+cpan2/zrMnEAlv6S8Mv/iMDg0znfyFbBSThkLtco6ywYMCwZGyVCydWHos&#10;dwpkU8v/XzQ/UEsDBBQAAAAIAIdO4kCqgbZgZgIAAMYEAAAOAAAAZHJzL2Uyb0RvYy54bWytVEtu&#10;2zAQ3RfoHQjuG1n+JTEsB24CFwWCJkBadE1TlCWUIlmStpQeoLlBV91033PlHH2kZCdNusiiXtBD&#10;zvObmTcznp+1tSQ7YV2lVUbTowElQnGdV2qT0U8fV29OKHGeqZxJrURGb4WjZ4vXr+aNmYmhLrXM&#10;hSUgUW7WmIyW3ptZkjheipq5I22EgrPQtmYeV7tJcssasNcyGQ4G06TRNjdWc+EcXi86J+0Z7UsI&#10;dVFUXFxovq2F8h2rFZJ5lOTKyji6iNkWheD+qiic8ERmFJX6eCII7HU4k8WczTaWmbLifQrsJSk8&#10;qalmlULQA9UF84xsbfWMqq641U4X/ojrOukKiYqginTwRJubkhkRa4HUzhxEd/+Pln/YXVtS5Rkd&#10;jyhRrEbH73/c3f/8ff/rO8EbBGqMmwF3Y4D07VvdYmz27w6Poe62sHX4RkUE/ulkNBkPIfJtRk9O&#10;j6ejaS+1aD3hgWCang4nAHAg0tFxOh1ERPJAZazz74SuSTAyatHLKDHbXTqPtADdQ0Jkp2WVryop&#10;48Vu1ufSkh1D31fxEzLGT/6CSUUaJDtCIs8oAveBYi0Z//KcAXxSgTYo1CkRLN+u2162tc5voZrV&#10;3eA5w1cVeC+Z89fMYtKgAHbRX+EopEYyurcoKbX99q/3gMcAwEtJg8nNqPu6ZVZQIt8rjMZpOh6D&#10;1sfLeHIc2mAfe9aPPWpbn2uIlGLrDY9mwHu5Nwur689Y2WWIChdTHLEz6vfmue/2CSvPxXIZQRhu&#10;w/ylujE8UAdxlV5uvS6q2LogU6dNrx7GO7anX8WwP4/vEfXw97P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H0yoHXAAAADQEAAA8AAAAAAAAAAQAgAAAAIgAAAGRycy9kb3ducmV2LnhtbFBLAQIU&#10;ABQAAAAIAIdO4kCqgbZgZgIAAMYEAAAOAAAAAAAAAAEAIAAAACYBAABkcnMvZTJvRG9jLnhtbFBL&#10;BQYAAAAABgAGAFkBAAD+BQAAAAA=&#10;">
                <v:fill on="t" focussize="0,0"/>
                <v:stroke weight="0.5pt" color="#000000 [3204]" joinstyle="round"/>
                <v:imagedata o:title=""/>
                <o:lock v:ext="edit" aspectratio="f"/>
                <v:textbox>
                  <w:txbxContent>
                    <w:p w14:paraId="545985C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交通局负责组织抢险队伍赶赴灾区，指导灾区各乡、镇（农场）组织协调运力，做好受灾群众的转运，做好道路交通保障工作；开展道路抢通抢修协调抢险救灾物资、救援装备以及基本生活物资等交通应急通行。</w:t>
                      </w:r>
                    </w:p>
                  </w:txbxContent>
                </v:textbox>
              </v:shape>
            </w:pict>
          </mc:Fallback>
        </mc:AlternateContent>
      </w:r>
      <w:r>
        <w:rPr>
          <w:sz w:val="36"/>
        </w:rPr>
        <mc:AlternateContent>
          <mc:Choice Requires="wps">
            <w:drawing>
              <wp:anchor distT="0" distB="0" distL="114300" distR="114300" simplePos="0" relativeHeight="251737088" behindDoc="0" locked="0" layoutInCell="1" allowOverlap="1">
                <wp:simplePos x="0" y="0"/>
                <wp:positionH relativeFrom="column">
                  <wp:posOffset>5836920</wp:posOffset>
                </wp:positionH>
                <wp:positionV relativeFrom="paragraph">
                  <wp:posOffset>8314055</wp:posOffset>
                </wp:positionV>
                <wp:extent cx="1085850" cy="1104900"/>
                <wp:effectExtent l="4445" t="4445" r="14605" b="14605"/>
                <wp:wrapNone/>
                <wp:docPr id="42" name="文本框 42"/>
                <wp:cNvGraphicFramePr/>
                <a:graphic xmlns:a="http://schemas.openxmlformats.org/drawingml/2006/main">
                  <a:graphicData uri="http://schemas.microsoft.com/office/word/2010/wordprocessingShape">
                    <wps:wsp>
                      <wps:cNvSpPr txBox="1"/>
                      <wps:spPr>
                        <a:xfrm>
                          <a:off x="0" y="0"/>
                          <a:ext cx="1085850" cy="1104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473978">
                            <w:pPr>
                              <w:rPr>
                                <w:rFonts w:hint="eastAsia" w:eastAsiaTheme="minorEastAsia"/>
                                <w:lang w:eastAsia="zh-CN"/>
                              </w:rPr>
                            </w:pPr>
                            <w:r>
                              <w:rPr>
                                <w:rFonts w:hint="eastAsia"/>
                                <w:lang w:eastAsia="zh-CN"/>
                              </w:rPr>
                              <w:t>负责开展受伤群众的医疗救治和灾区卫生防疫工作。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9.6pt;margin-top:654.65pt;height:87pt;width:85.5pt;z-index:251737088;mso-width-relative:page;mso-height-relative:page;" fillcolor="#FFFFFF [3201]" filled="t" stroked="t" coordsize="21600,21600" o:gfxdata="UEsDBAoAAAAAAIdO4kAAAAAAAAAAAAAAAAAEAAAAZHJzL1BLAwQUAAAACACHTuJAsM407dkAAAAO&#10;AQAADwAAAGRycy9kb3ducmV2LnhtbE2PzU7DMBCE70i8g7VI3KidGFVNiFMJJCTEjTYXbm68TSL8&#10;E9luU96e7YnedndGs98024uz7IwxTcErKFYCGPo+mMkPCrr9+9MGWMraG22DRwW/mGDb3t81ujZh&#10;8V943uWBUYhPtVYw5jzXnKd+RKfTKszoSTuG6HSmNQ7cRL1QuLO8FGLNnZ48fRj1jG8j9j+7k1Pw&#10;sX7N39iZTyNLGZaO9/Fok1KPD4V4AZbxkv/NcMUndGiJ6RBO3iRmFVRFVZKVBCkqCexqEZWg24Gm&#10;542UwNuG39Zo/wBQSwMEFAAAAAgAh07iQNEGPeFaAgAAugQAAA4AAABkcnMvZTJvRG9jLnhtbK1U&#10;zW4TMRC+I/EOlu90NyGFNuqmCq2CkCpaqSDOjtebtfAftpPd8gDwBpy4cOe5+hx89iZpaTn0QA7O&#10;jGf8zcw3M3ty2mtFNsIHaU1FRwclJcJwW0uzqujHD4sXR5SEyEzNlDWiojci0NPZ82cnnZuKsW2t&#10;qoUnADFh2rmKtjG6aVEE3grNwoF1wsDYWK9ZhOpXRe1ZB3StinFZvio662vnLRch4PZ8MNIton8K&#10;oG0aycW55WstTBxQvVAsoqTQShfoLGfbNILHy6YJIhJVUVQa84kgkJfpLGYnbLryzLWSb1NgT0nh&#10;QU2aSYOge6hzFhlZe/kISkvubbBNPOBWF0MhmRFUMSofcHPdMidyLaA6uD3p4f/B8vebK09kXdHJ&#10;mBLDNDp+++P77c/ft7++EdyBoM6FKfyuHTxj/8b2GJvdfcBlqrtvvE7/qIjADnpv9vSKPhKeHpVH&#10;h0eHMHHYRqNyclzmBhR3z50P8a2wmiShoh79y7SyzUWISAWuO5cULVgl64VUKit+tTxTnmwYer3I&#10;v5QlnvzlpgzpKvrqJRJ5BJGw9xBLxfjnxwjAUwawiZWh+iTFftlvqVra+gZMeTsMW3B8IYF7wUK8&#10;Yh7TBQawf/ESR6MskrFbiZLW+q//uk/+aDqslHSY1oqGL2vmBSXqncE4HI8mE8DGrEwOX4+h+PuW&#10;5X2LWeszC5JG2HTHs5j8o9qJjbf6E9Z0nqLCxAxH7IrGnXgWhx3CmnMxn2cnDLRj8cJcO56gE7nG&#10;ztfRNjK3LtE0cLNlDyOd27Ndv7Qz9/XsdffJm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M40&#10;7dkAAAAOAQAADwAAAAAAAAABACAAAAAiAAAAZHJzL2Rvd25yZXYueG1sUEsBAhQAFAAAAAgAh07i&#10;QNEGPeFaAgAAugQAAA4AAAAAAAAAAQAgAAAAKAEAAGRycy9lMm9Eb2MueG1sUEsFBgAAAAAGAAYA&#10;WQEAAPQFAAAAAA==&#10;">
                <v:fill on="t" focussize="0,0"/>
                <v:stroke weight="0.5pt" color="#000000 [3204]" joinstyle="round"/>
                <v:imagedata o:title=""/>
                <o:lock v:ext="edit" aspectratio="f"/>
                <v:textbox>
                  <w:txbxContent>
                    <w:p w14:paraId="71473978">
                      <w:pPr>
                        <w:rPr>
                          <w:rFonts w:hint="eastAsia" w:eastAsiaTheme="minorEastAsia"/>
                          <w:lang w:eastAsia="zh-CN"/>
                        </w:rPr>
                      </w:pPr>
                      <w:r>
                        <w:rPr>
                          <w:rFonts w:hint="eastAsia"/>
                          <w:lang w:eastAsia="zh-CN"/>
                        </w:rPr>
                        <w:t>负责开展受伤群众的医疗救治和灾区卫生防疫工作。</w:t>
                      </w:r>
                    </w:p>
                  </w:txbxContent>
                </v:textbox>
              </v:shape>
            </w:pict>
          </mc:Fallback>
        </mc:AlternateContent>
      </w:r>
      <w:r>
        <w:rPr>
          <w:sz w:val="36"/>
        </w:rPr>
        <mc:AlternateContent>
          <mc:Choice Requires="wps">
            <w:drawing>
              <wp:anchor distT="0" distB="0" distL="114300" distR="114300" simplePos="0" relativeHeight="251686912" behindDoc="0" locked="0" layoutInCell="1" allowOverlap="1">
                <wp:simplePos x="0" y="0"/>
                <wp:positionH relativeFrom="column">
                  <wp:posOffset>9054465</wp:posOffset>
                </wp:positionH>
                <wp:positionV relativeFrom="paragraph">
                  <wp:posOffset>8023225</wp:posOffset>
                </wp:positionV>
                <wp:extent cx="1114425" cy="1390650"/>
                <wp:effectExtent l="4445" t="5080" r="5080" b="13970"/>
                <wp:wrapNone/>
                <wp:docPr id="45" name="文本框 45"/>
                <wp:cNvGraphicFramePr/>
                <a:graphic xmlns:a="http://schemas.openxmlformats.org/drawingml/2006/main">
                  <a:graphicData uri="http://schemas.microsoft.com/office/word/2010/wordprocessingShape">
                    <wps:wsp>
                      <wps:cNvSpPr txBox="1"/>
                      <wps:spPr>
                        <a:xfrm>
                          <a:off x="9802495" y="8881110"/>
                          <a:ext cx="1114425" cy="1390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702DC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负责预防和打击犯罪，指导协助灾区加强治安管理工作；协助维护社会治安和道路交通秩序，预防和处置群众事件，维护社会稳定。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2.95pt;margin-top:631.75pt;height:109.5pt;width:87.75pt;z-index:251686912;mso-width-relative:page;mso-height-relative:page;" fillcolor="#FFFFFF [3201]" filled="t" stroked="t" coordsize="21600,21600" o:gfxdata="UEsDBAoAAAAAAIdO4kAAAAAAAAAAAAAAAAAEAAAAZHJzL1BLAwQUAAAACACHTuJANTCrOdkAAAAP&#10;AQAADwAAAGRycy9kb3ducmV2LnhtbE2PwU7DMBBE70j8g7VI3Kgdp4lKiFMJJCTEjZILNzfeJhGx&#10;HdluU/6ezQluO5qn2Zl6f7UTu2CIo3cKso0Ahq7zZnS9gvbz9WEHLCbtjJ68QwU/GGHf3N7UujJ+&#10;cR94OaSeUYiLlVYwpDRXnMduQKvjxs/oyDv5YHUiGXpugl4o3E5cClFyq0dHHwY948uA3ffhbBW8&#10;lc/pC1vzbnKZ+6XlXThNUan7u0w8AUt4TX8wrPWpOjTU6ejPzkQ2kd7K4pFYumSZF8BWphTZFthx&#10;dXeyAN7U/P+O5hdQSwMEFAAAAAgAh07iQPz2+w1lAgAAxgQAAA4AAABkcnMvZTJvRG9jLnhtbK1U&#10;wW4TMRC9I/EPlu90s2lakqibKrQKQqpopYI4O15v1sJrG9vJbvkA+ANOXLjzXf0Onr2btrQceiAH&#10;Z8bz8mbmeSYnp12jyE44L40uaH4wokRobkqpNwX9+GH1akqJD0yXTBktCnojPD1dvHxx0tq5GJva&#10;qFI4AhLt560taB2CnWeZ57VomD8wVmgEK+MaFuC6TVY61oK9Udl4NDrOWuNK6wwX3uP2vA/SgdE9&#10;h9BUleTi3PBtI3ToWZ1QLKAlX0vr6SJVW1WCh8uq8iIQVVB0GtKJJLDX8cwWJ2y+cczWkg8lsOeU&#10;8KinhkmNpHdU5ywwsnXyCVUjuTPeVOGAmybrG0mKoIt89Eib65pZkXqB1N7eie7/Hy1/v7tyRJYF&#10;nRxRolmDF7/98f325+/bX98I7iBQa/0cuGsLZOjemA5js7/3uIx9d5Vr4jc6IojPpqPxZAbGm4JO&#10;p9M8zwepRRcIjwR5PpmMAeBA5Iez0fFRQmT3VNb58FaYhkSjoA5vmSRmuwsfUBage0jM7I2S5Uoq&#10;lRy3WZ8pR3YM775Kn1gxfvIXTGnSFvT4ELmfUETuO4q1YvzzUwbwKQ3aqFCvRLRCt+4G2damvIFq&#10;zvSD5y1fSfBeMB+umMOkYQ6xi+ESR6UMijGDRUlt3Nd/3Uc8BgBRSlpMbkH9ly1zghL1TmM0ZlA2&#10;jnpyJkevx3Dcw8j6YURvmzMDkXJsveXJjPig9mblTPMJK7uMWRFimiN3QcPePAv9PmHluVguEwjD&#10;bVm40NeWR+oorjbLbTCVTE8XZeq1GdTDeKfnGVYx7s9DP6Hu/34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1MKs52QAAAA8BAAAPAAAAAAAAAAEAIAAAACIAAABkcnMvZG93bnJldi54bWxQSwEC&#10;FAAUAAAACACHTuJA/Pb7DWUCAADGBAAADgAAAAAAAAABACAAAAAoAQAAZHJzL2Uyb0RvYy54bWxQ&#10;SwUGAAAAAAYABgBZAQAA/wUAAAAA&#10;">
                <v:fill on="t" focussize="0,0"/>
                <v:stroke weight="0.5pt" color="#000000 [3204]" joinstyle="round"/>
                <v:imagedata o:title=""/>
                <o:lock v:ext="edit" aspectratio="f"/>
                <v:textbox>
                  <w:txbxContent>
                    <w:p w14:paraId="6E702DC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负责预防和打击犯罪，指导协助灾区加强治安管理工作；协助维护社会治安和道路交通秩序，预防和处置群众事件，维护社会稳定。</w:t>
                      </w:r>
                    </w:p>
                  </w:txbxContent>
                </v:textbox>
              </v:shape>
            </w:pict>
          </mc:Fallback>
        </mc:AlternateContent>
      </w:r>
      <w:r>
        <w:rPr>
          <w:sz w:val="36"/>
        </w:rPr>
        <mc:AlternateContent>
          <mc:Choice Requires="wps">
            <w:drawing>
              <wp:anchor distT="0" distB="0" distL="114300" distR="114300" simplePos="0" relativeHeight="251687936" behindDoc="0" locked="0" layoutInCell="1" allowOverlap="1">
                <wp:simplePos x="0" y="0"/>
                <wp:positionH relativeFrom="column">
                  <wp:posOffset>10408920</wp:posOffset>
                </wp:positionH>
                <wp:positionV relativeFrom="paragraph">
                  <wp:posOffset>8117840</wp:posOffset>
                </wp:positionV>
                <wp:extent cx="1193165" cy="1263650"/>
                <wp:effectExtent l="4445" t="4445" r="21590" b="8255"/>
                <wp:wrapNone/>
                <wp:docPr id="47" name="文本框 47"/>
                <wp:cNvGraphicFramePr/>
                <a:graphic xmlns:a="http://schemas.openxmlformats.org/drawingml/2006/main">
                  <a:graphicData uri="http://schemas.microsoft.com/office/word/2010/wordprocessingShape">
                    <wps:wsp>
                      <wps:cNvSpPr txBox="1"/>
                      <wps:spPr>
                        <a:xfrm>
                          <a:off x="12593320" y="8928735"/>
                          <a:ext cx="1193165" cy="1263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BBBD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负责与抗震救灾工作相关的涉外事务；负责妥善安置在灾区工作、旅游的国外人员；负责国外救援队伍和救灾物资转入手续事宜。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9.6pt;margin-top:639.2pt;height:99.5pt;width:93.95pt;z-index:251687936;mso-width-relative:page;mso-height-relative:page;" fillcolor="#FFFFFF [3201]" filled="t" stroked="t" coordsize="21600,21600" o:gfxdata="UEsDBAoAAAAAAIdO4kAAAAAAAAAAAAAAAAAEAAAAZHJzL1BLAwQUAAAACACHTuJAxeAYANoAAAAP&#10;AQAADwAAAGRycy9kb3ducmV2LnhtbE2PzU7DMBCE70i8g7WVuFEnTpSEEKcSSEiIGyUXbm68TaL6&#10;J4rdprw92xPcZrSfZmea3dUadsElTN5JSLcJMHS915MbJHRfb48VsBCV08p4hxJ+MMCuvb9rVK39&#10;6j7xso8DoxAXaiVhjHGuOQ/9iFaFrZ/R0e3oF6si2WXgelErhVvDRZIU3KrJ0YdRzfg6Yn/an62E&#10;9+IlfmOnP3QmMr92vF+OJkj5sEmTZ2ARr/EPhlt9qg4tdTr4s9OBGfJF9iSIJSXKKgd2YypRpsAO&#10;pPKyzIG3Df+/o/0FUEsDBBQAAAAIAIdO4kAc6BrEaAIAAMcEAAAOAAAAZHJzL2Uyb0RvYy54bWyt&#10;VM1uEzEQviPxDpbvdLP5axJlU4VWQUgVrVQQZ8frzVrYHmM72S0PQN+AExfuPFefg7E3SUvLoQdy&#10;cMaeL9/MfDOT+VmrFdkJ5yWYguYnPUqE4VBKsynop4+rNxNKfGCmZAqMKOit8PRs8frVvLEz0Yca&#10;VCkcQRLjZ40taB2CnWWZ57XQzJ+AFQadFTjNAl7dJisda5Bdq6zf642zBlxpHXDhPb5edE66Z3Qv&#10;IYSqklxcAN9qYULH6oRiAUvytbSeLlK2VSV4uKoqLwJRBcVKQzoxCNrreGaLOZttHLO15PsU2EtS&#10;eFKTZtJg0CPVBQuMbJ18RqUld+ChCiccdNYVkhTBKvLeE21uamZFqgWl9vYouv9/tPzD7toRWRZ0&#10;eEqJYRo7fv/j7v7n7/tf3wm+oUCN9TPE3VhEhvYttDg2h3ePj7HutnI6fmNFJPr7o+lg0EeVbws6&#10;mfYnp4NRp7VoA+ERkU8H+XhECUdE3h8PxqPUjeyByzof3gnQJBoFddjMpDHbXfqAeSH0AImhPShZ&#10;rqRS6eI263PlyI5h41fpE+PjT/6CKUOago4HGPsZReQ+UqwV41+eMyCfMkgbJeqkiFZo1+1etzWU&#10;tyibg27yvOUribyXzIdr5nDUUCJcxnCFR6UAk4G9RUkN7tu/3iMeJwC9lDQ4ugX1X7fMCUrUe4Oz&#10;Mc2Hwzjr6TIcncY2uMee9WOP2epzQJFyXHvLkxnxQR3MyoH+jDu7jFHRxQzH2AUNB/M8dAuFO8/F&#10;cplAON2WhUtzY3mkjuIaWG4DVDK1LsrUabNXD+c7tWe/i3GBHt8T6uH/Z/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eAYANoAAAAPAQAADwAAAAAAAAABACAAAAAiAAAAZHJzL2Rvd25yZXYueG1s&#10;UEsBAhQAFAAAAAgAh07iQBzoGsRoAgAAxwQAAA4AAAAAAAAAAQAgAAAAKQEAAGRycy9lMm9Eb2Mu&#10;eG1sUEsFBgAAAAAGAAYAWQEAAAMGAAAAAA==&#10;">
                <v:fill on="t" focussize="0,0"/>
                <v:stroke weight="0.5pt" color="#000000 [3204]" joinstyle="round"/>
                <v:imagedata o:title=""/>
                <o:lock v:ext="edit" aspectratio="f"/>
                <v:textbox>
                  <w:txbxContent>
                    <w:p w14:paraId="25BBBD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负责与抗震救灾工作相关的涉外事务；负责妥善安置在灾区工作、旅游的国外人员；负责国外救援队伍和救灾物资转入手续事宜。</w:t>
                      </w:r>
                    </w:p>
                  </w:txbxContent>
                </v:textbox>
              </v:shape>
            </w:pict>
          </mc:Fallback>
        </mc:AlternateContent>
      </w:r>
      <w:r>
        <w:rPr>
          <w:sz w:val="36"/>
        </w:rPr>
        <mc:AlternateContent>
          <mc:Choice Requires="wps">
            <w:drawing>
              <wp:anchor distT="0" distB="0" distL="114300" distR="114300" simplePos="0" relativeHeight="251745280" behindDoc="0" locked="0" layoutInCell="1" allowOverlap="1">
                <wp:simplePos x="0" y="0"/>
                <wp:positionH relativeFrom="column">
                  <wp:posOffset>13481685</wp:posOffset>
                </wp:positionH>
                <wp:positionV relativeFrom="paragraph">
                  <wp:posOffset>7961630</wp:posOffset>
                </wp:positionV>
                <wp:extent cx="1075690" cy="1390015"/>
                <wp:effectExtent l="4445" t="5080" r="5715" b="14605"/>
                <wp:wrapNone/>
                <wp:docPr id="46" name="文本框 46"/>
                <wp:cNvGraphicFramePr/>
                <a:graphic xmlns:a="http://schemas.openxmlformats.org/drawingml/2006/main">
                  <a:graphicData uri="http://schemas.microsoft.com/office/word/2010/wordprocessingShape">
                    <wps:wsp>
                      <wps:cNvSpPr txBox="1"/>
                      <wps:spPr>
                        <a:xfrm>
                          <a:off x="0" y="0"/>
                          <a:ext cx="1075690" cy="1390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F8B9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负责组织、配合、协调开展灾情调查、烈度考察和灾损评估，为抢险救灾决策和灾后重建提供信息支持；做好灾后损失的评估工作。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1.55pt;margin-top:626.9pt;height:109.45pt;width:84.7pt;z-index:251745280;mso-width-relative:page;mso-height-relative:page;" fillcolor="#FFFFFF [3201]" filled="t" stroked="t" coordsize="21600,21600" o:gfxdata="UEsDBAoAAAAAAIdO4kAAAAAAAAAAAAAAAAAEAAAAZHJzL1BLAwQUAAAACACHTuJA1GzjudoAAAAP&#10;AQAADwAAAGRycy9kb3ducmV2LnhtbE2PwU7DMBBE70j8g7VI3KgTh7Y0jVMJJCTEjTYXbm68TSLs&#10;dRS7Tfl7lhMcd+ZpdqbaXb0TF5ziEEhDvshAILXBDtRpaA6vD08gYjJkjQuEGr4xwq6+valMacNM&#10;H3jZp05wCMXSaOhTGkspY9ujN3ERRiT2TmHyJvE5ddJOZuZw76TKspX0ZiD+0JsRX3psv/Znr+Ft&#10;9Zw+sbHvtlBFmBvZTicXtb6/y7MtiITX9AfDb32uDjV3OoYz2SicBpWrImeWHbUseAUzSm3UEsSR&#10;tce1WoOsK/l/R/0DUEsDBBQAAAAIAIdO4kAvb9mMWgIAALoEAAAOAAAAZHJzL2Uyb0RvYy54bWyt&#10;VMFu2zAMvQ/YPwi6r3bSJF2DOkWWIsOAYi3QDTsrshwLk0RNUmJ3H7D+wU677L7v6neMkp00bXfo&#10;YT7IpEg/ko+kz85brchWOC/BFHRwlFMiDIdSmnVBP39avnlLiQ/MlEyBEQW9FZ6ez16/OmvsVAyh&#10;BlUKRxDE+GljC1qHYKdZ5nktNPNHYIVBYwVOs4CqW2elYw2ia5UN83ySNeBK64AL7/H2ojPSHtG9&#10;BBCqSnJxAXyjhQkdqhOKBSzJ19J6OkvZVpXg4aqqvAhEFRQrDenEICiv4pnNzth07ZitJe9TYC9J&#10;4UlNmkmDQfdQFywwsnHyGZSW3IGHKhxx0FlXSGIEqxjkT7i5qZkVqRak2ts96f7/wfKP22tHZFnQ&#10;0YQSwzR2/P7n3f2vP/e/fxC8Q4Ia66fod2PRM7TvoMWx2d17vIx1t5XT8Y0VEbQjvbd7ekUbCI8f&#10;5SfjySmaONoGx6d5PhhHnOzhc+t8eC9AkygU1GH/Eq1se+lD57pzidE8KFkupVJJcevVQjmyZdjr&#10;ZXp69EduypCmoJPjcZ6QH9ki9h5ipRj/+hwBs1UGk46sdNVHKbSrtqdqBeUtMuWgGzZv+VIi7iXz&#10;4Zo5nC5kAPcvXOFRKcBkoJcoqcF9/9d99Memo5WSBqe1oP7bhjlBifpgcBxOB6MRwoakjMYnQ1Tc&#10;oWV1aDEbvQAkaYCbbnkSo39QO7FyoL/gms5jVDQxwzF2QcNOXIRuh3DNuZjPkxMOtGXh0txYHqFj&#10;SwzMNwEqmVoXaeq46dnDkU7N79cv7syhnrwefjm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Rs&#10;47naAAAADwEAAA8AAAAAAAAAAQAgAAAAIgAAAGRycy9kb3ducmV2LnhtbFBLAQIUABQAAAAIAIdO&#10;4kAvb9mMWgIAALoEAAAOAAAAAAAAAAEAIAAAACkBAABkcnMvZTJvRG9jLnhtbFBLBQYAAAAABgAG&#10;AFkBAAD1BQAAAAA=&#10;">
                <v:fill on="t" focussize="0,0"/>
                <v:stroke weight="0.5pt" color="#000000 [3204]" joinstyle="round"/>
                <v:imagedata o:title=""/>
                <o:lock v:ext="edit" aspectratio="f"/>
                <v:textbox>
                  <w:txbxContent>
                    <w:p w14:paraId="1DF8B9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负责组织、配合、协调开展灾情调查、烈度考察和灾损评估，为抢险救灾决策和灾后重建提供信息支持；做好灾后损失的评估工作。</w:t>
                      </w:r>
                    </w:p>
                  </w:txbxContent>
                </v:textbox>
              </v:shape>
            </w:pict>
          </mc:Fallback>
        </mc:AlternateContent>
      </w:r>
      <w:r>
        <w:rPr>
          <w:sz w:val="36"/>
        </w:rPr>
        <mc:AlternateContent>
          <mc:Choice Requires="wps">
            <w:drawing>
              <wp:anchor distT="0" distB="0" distL="114300" distR="114300" simplePos="0" relativeHeight="251749376" behindDoc="0" locked="0" layoutInCell="1" allowOverlap="1">
                <wp:simplePos x="0" y="0"/>
                <wp:positionH relativeFrom="column">
                  <wp:posOffset>7894955</wp:posOffset>
                </wp:positionH>
                <wp:positionV relativeFrom="paragraph">
                  <wp:posOffset>694690</wp:posOffset>
                </wp:positionV>
                <wp:extent cx="210820" cy="3810"/>
                <wp:effectExtent l="0" t="46990" r="17780" b="63500"/>
                <wp:wrapNone/>
                <wp:docPr id="4" name="直接箭头连接符 4"/>
                <wp:cNvGraphicFramePr/>
                <a:graphic xmlns:a="http://schemas.openxmlformats.org/drawingml/2006/main">
                  <a:graphicData uri="http://schemas.microsoft.com/office/word/2010/wordprocessingShape">
                    <wps:wsp>
                      <wps:cNvCnPr/>
                      <wps:spPr>
                        <a:xfrm>
                          <a:off x="8060055" y="999490"/>
                          <a:ext cx="21082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21.65pt;margin-top:54.7pt;height:0.3pt;width:16.6pt;z-index:251749376;mso-width-relative:page;mso-height-relative:page;" filled="f" stroked="t" coordsize="21600,21600" o:gfxdata="UEsDBAoAAAAAAIdO4kAAAAAAAAAAAAAAAAAEAAAAZHJzL1BLAwQUAAAACACHTuJAVmBevdoAAAAN&#10;AQAADwAAAGRycy9kb3ducmV2LnhtbE2PS0/DMBCE70j8B2uRuKDWThoCDXEqHkIFbi38ADfeJmn8&#10;iGL39e/ZnuA2o/00O1MuTtawA46h805CMhXA0NVed66R8PP9PnkEFqJyWhnvUMIZAyyq66tSFdof&#10;3QoP69gwCnGhUBLaGIeC81C3aFWY+gEd3bZ+tCqSHRuuR3WkcGt4KkTOreocfWjVgK8t1v16byVs&#10;d5/5S1bvvpbhbO8+5s+9fzO9lLc3iXgCFvEU/2C41KfqUFGnjd87HZghn2azGbGkxDwDdkHSh/we&#10;2IZUIgTwquT/V1S/UEsDBBQAAAAIAIdO4kASqltFHAIAAP0DAAAOAAAAZHJzL2Uyb0RvYy54bWyt&#10;U81uEzEQviPxDpbvZDdpWiVRNj0klAuCSsADOF7vriX/acbNJi/BCyBxAk7AqXeeBspjMPaGFsql&#10;B/bgHXs838z3zXh5vreG7RSg9q7i41HJmXLS19q1FX/z+uLJjDOMwtXCeKcqflDIz1ePHy37sFAT&#10;33lTK2AE4nDRh4p3MYZFUaDslBU48kE5cjYerIi0hbaoQfSEbk0xKcuzovdQB/BSIdLpZnDyIyI8&#10;BNA3jZZq4+WVVS4OqKCMiEQJOx2Qr3K1TaNkfNk0qCIzFSemMa+UhOxtWovVUixaEKHT8liCeEgJ&#10;9zhZoR0lvYXaiCjYFeh/oKyW4NE3cSS9LQYiWRFiMS7vafOqE0FlLiQ1hlvR8f/Byhe7S2C6rviU&#10;MycsNfzm3fWPtx9vvn75/uH657f3yf78iU2TVH3ABUWs3SUcdxguIfHeN2DTnxixfcVn5VlZnp5y&#10;dqj4fD6fzo9Kq31kkvyTcTmbUA8k+U9m4+wt7lACYHymvGXJqDhGELrt4to7Rx31MM5ai91zjFQH&#10;Bf4OSCU4f6GNyY01jvUVPzs5TakEDWtDQ0KmDUQYXcuZMC29AhkhI6I3uk7RCQeh3a4NsJ1Is5O/&#10;pAFl++taSr0R2A33smuYKqsjPRSjbZIjfcNxFNo8dTWLh0BiCwDf81SlVTVnRlE1yRoSGUf5kuiD&#10;zMna+vqQ1c/nNBW5ouMEp7H7c5+j717t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WYF692gAA&#10;AA0BAAAPAAAAAAAAAAEAIAAAACIAAABkcnMvZG93bnJldi54bWxQSwECFAAUAAAACACHTuJAEqpb&#10;RRwCAAD9AwAADgAAAAAAAAABACAAAAApAQAAZHJzL2Uyb0RvYy54bWxQSwUGAAAAAAYABgBZAQAA&#10;tw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46304" behindDoc="0" locked="0" layoutInCell="1" allowOverlap="1">
                <wp:simplePos x="0" y="0"/>
                <wp:positionH relativeFrom="column">
                  <wp:posOffset>14063345</wp:posOffset>
                </wp:positionH>
                <wp:positionV relativeFrom="paragraph">
                  <wp:posOffset>5254625</wp:posOffset>
                </wp:positionV>
                <wp:extent cx="2540" cy="160655"/>
                <wp:effectExtent l="47625" t="0" r="64135" b="10795"/>
                <wp:wrapNone/>
                <wp:docPr id="92" name="直接箭头连接符 92"/>
                <wp:cNvGraphicFramePr/>
                <a:graphic xmlns:a="http://schemas.openxmlformats.org/drawingml/2006/main">
                  <a:graphicData uri="http://schemas.microsoft.com/office/word/2010/wordprocessingShape">
                    <wps:wsp>
                      <wps:cNvCnPr/>
                      <wps:spPr>
                        <a:xfrm flipH="1">
                          <a:off x="0" y="0"/>
                          <a:ext cx="2540" cy="1606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107.35pt;margin-top:413.75pt;height:12.65pt;width:0.2pt;z-index:251746304;mso-width-relative:page;mso-height-relative:page;" filled="f" stroked="t" coordsize="21600,21600" o:gfxdata="UEsDBAoAAAAAAIdO4kAAAAAAAAAAAAAAAAAEAAAAZHJzL1BLAwQUAAAACACHTuJAr5AlhdsAAAAN&#10;AQAADwAAAGRycy9kb3ducmV2LnhtbE2Py07DMBBF90j8gzVI7KiTiNAoxKkEbVawgJQFSyeeJlH9&#10;iGz3Qb+eYUWXc+fozplqdTaaHdGHyVkB6SIBhrZ3arKDgK9t81AAC1FaJbWzKOAHA6zq25tKlsqd&#10;7Cce2zgwKrGhlALGGOeS89CPaGRYuBkt7XbOGxlp9ANXXp6o3GieJckTN3KydGGUM76O2O/bgxEw&#10;f79vLm8vjYzNRa83H+i367YT4v4uTZ6BRTzHfxj+9EkdanLq3MGqwLSALEsfl8QKKLJlDowQivIU&#10;WEdRnhXA64pff1H/AlBLAwQUAAAACACHTuJA25RQBhgCAAD+AwAADgAAAGRycy9lMm9Eb2MueG1s&#10;rVNLjhMxEN0jcQfLe9JJINHQSmcWCQMLBJGAA1Tc7m5L/qnsSSeX4AJIrIAVw2r2nAaGY1B2hwDD&#10;Zhb0olV2+b2q91xenO+NZjuJQTlb8clozJm0wtXKthV/8/riwRlnIYKtQTsrK36QgZ8v799b9L6U&#10;U9c5XUtkRGJD2fuKdzH6siiC6KSBMHJeWko2Dg1EWmJb1Ag9sRtdTMfjedE7rD06IUOg3fWQ5EdG&#10;vAuhaxol5NqJSyNtHFhRaogkKXTKB77M3TaNFPFl0wQZma44KY35T0Uo3qZ/sVxA2SL4ToljC3CX&#10;Fm5pMqAsFT1RrSECu0T1D5VRAl1wTRwJZ4pBSHaEVEzGt7x51YGXWQtZHfzJ9PD/aMWL3QaZqiv+&#10;eMqZBUM3fvPu+vvbjzdfrr59uP7x9X2KP39ilCezeh9KwqzsBo+r4DeYlO8bNKzRyj+jqcpekDq2&#10;z1YfTlbLfWSCNqezR3QFghKT+Xg+myXuYiBJZB5DfCqdYSmoeIgIqu3iyllLV+pwKAC75yEOwF+A&#10;BLbuQmlN+1Bqy/qKzx/OUjGgaW1oSig0nhQH23IGuqVnICLmloPTqk7oBA7Yblca2Q7S8OTv2OZf&#10;x1LpNYRuOJdT6RiURkV6KVqZip+d0FBGUPqJrVk8eDIbEF3PU5dG1pxpSd2kaJClLdmSPB9cTtHW&#10;1Ydsft6nscjGHUc4zd2f64z+/Wy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kCWF2wAAAA0B&#10;AAAPAAAAAAAAAAEAIAAAACIAAABkcnMvZG93bnJldi54bWxQSwECFAAUAAAACACHTuJA25RQBhgC&#10;AAD+AwAADgAAAAAAAAABACAAAAAqAQAAZHJzL2Uyb0RvYy54bWxQSwUGAAAAAAYABgBZAQAAtAUA&#10;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43232" behindDoc="0" locked="0" layoutInCell="1" allowOverlap="1">
                <wp:simplePos x="0" y="0"/>
                <wp:positionH relativeFrom="column">
                  <wp:posOffset>13500100</wp:posOffset>
                </wp:positionH>
                <wp:positionV relativeFrom="paragraph">
                  <wp:posOffset>5419090</wp:posOffset>
                </wp:positionV>
                <wp:extent cx="1094105" cy="266065"/>
                <wp:effectExtent l="4445" t="4445" r="6350" b="15240"/>
                <wp:wrapNone/>
                <wp:docPr id="32" name="文本框 32"/>
                <wp:cNvGraphicFramePr/>
                <a:graphic xmlns:a="http://schemas.openxmlformats.org/drawingml/2006/main">
                  <a:graphicData uri="http://schemas.microsoft.com/office/word/2010/wordprocessingShape">
                    <wps:wsp>
                      <wps:cNvSpPr txBox="1"/>
                      <wps:spPr>
                        <a:xfrm>
                          <a:off x="0" y="0"/>
                          <a:ext cx="1094105" cy="266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372BCA">
                            <w:pPr>
                              <w:rPr>
                                <w:rFonts w:hint="eastAsia" w:eastAsiaTheme="minorEastAsia"/>
                                <w:lang w:eastAsia="zh-CN"/>
                              </w:rPr>
                            </w:pPr>
                            <w:r>
                              <w:rPr>
                                <w:rFonts w:hint="default" w:asciiTheme="minorAscii" w:hAnsiTheme="minorAscii" w:eastAsiaTheme="minorEastAsia"/>
                                <w:spacing w:val="-11"/>
                                <w:sz w:val="21"/>
                                <w:lang w:eastAsia="zh-CN"/>
                              </w:rPr>
                              <w:t>灾害损失评</w:t>
                            </w:r>
                            <w:r>
                              <w:rPr>
                                <w:rFonts w:hint="eastAsia"/>
                                <w:lang w:eastAsia="zh-CN"/>
                              </w:rPr>
                              <w:t>估组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3pt;margin-top:426.7pt;height:20.95pt;width:86.15pt;z-index:251743232;mso-width-relative:page;mso-height-relative:page;" fillcolor="#FFFFFF [3201]" filled="t" stroked="t" coordsize="21600,21600" o:gfxdata="UEsDBAoAAAAAAIdO4kAAAAAAAAAAAAAAAAAEAAAAZHJzL1BLAwQUAAAACACHTuJAiMBb2NoAAAAN&#10;AQAADwAAAGRycy9kb3ducmV2LnhtbE2PzU7DMBCE70i8g7WVuFEnNo3SEKcSSEiIG20u3Nx4m0T1&#10;TxS7TXl7lhMcZ2c0+029uznLrjjHMXgF+ToDhr4LZvS9gvbw9lgCi0l7o23wqOAbI+ya+7taVyYs&#10;/hOv+9QzKvGx0gqGlKaK89gN6HRchwk9eacwO51Izj03s16o3FkusqzgTo+ePgx6wtcBu/P+4hS8&#10;Fy/pC1vzYaSQYWl5N59sVOphlWfPwBLe0l8YfvEJHRpiOoaLN5FZBSIXBY1JCsqNfAJGESG2pQR2&#10;pNN2I4E3Nf+/ovkBUEsDBBQAAAAIAIdO4kBCDEOwWgIAALkEAAAOAAAAZHJzL2Uyb0RvYy54bWyt&#10;VMFu2zAMvQ/YPwi6r3bSJFuDOkWWIsOAYi2QDTsrshwLk0RNUmJ3H7D9wU677L7v6neMkp00bXfo&#10;YT7IpEg/ko+kzy9archOOC/BFHRwklMiDIdSmk1BP31cvnpDiQ/MlEyBEQW9FZ5ezF6+OG/sVAyh&#10;BlUKRxDE+GljC1qHYKdZ5nktNPMnYIVBYwVOs4Cq22SlYw2ia5UN83ySNeBK64AL7/H2sjPSHtE9&#10;BxCqSnJxCXyrhQkdqhOKBSzJ19J6OkvZVpXg4bqqvAhEFRQrDenEICiv45nNztl045itJe9TYM9J&#10;4VFNmkmDQQ9QlywwsnXyCZSW3IGHKpxw0FlXSGIEqxjkj7hZ1cyKVAtS7e2BdP//YPmH3Y0jsizo&#10;6ZASwzR2/O7nj7tff+5+fyd4hwQ11k/Rb2XRM7RvocWx2d97vIx1t5XT8Y0VEbQjvbcHekUbCI8f&#10;5WejQT6mhKNtOJnkk3GEye6/ts6HdwI0iUJBHbYvscp2Vz50rnuXGMyDkuVSKpUUt1kvlCM7hq1e&#10;pqdHf+CmDGkKOjkd5wn5gS1iHyDWivEvTxEwW2Uw6UhKV3yUQrtue6bWUN4iUQ66WfOWLyXiXjEf&#10;bpjD4UJucP3CNR6VAkwGeomSGty3f91Hf+w5WilpcFgL6r9umROUqPcGp+FsMBrF6U7KaPx6iIo7&#10;tqyPLWarF4AkDXDRLU9i9A9qL1YO9Gfc0nmMiiZmOMYuaNiLi9CtEG45F/N5csJ5tixcmZXlETq2&#10;xMB8G6CSqXWRpo6bnj2c6NT8fvviyhzryev+jzP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jA&#10;W9jaAAAADQEAAA8AAAAAAAAAAQAgAAAAIgAAAGRycy9kb3ducmV2LnhtbFBLAQIUABQAAAAIAIdO&#10;4kBCDEOwWgIAALkEAAAOAAAAAAAAAAEAIAAAACkBAABkcnMvZTJvRG9jLnhtbFBLBQYAAAAABgAG&#10;AFkBAAD1BQAAAAA=&#10;">
                <v:fill on="t" focussize="0,0"/>
                <v:stroke weight="0.5pt" color="#000000 [3204]" joinstyle="round"/>
                <v:imagedata o:title=""/>
                <o:lock v:ext="edit" aspectratio="f"/>
                <v:textbox>
                  <w:txbxContent>
                    <w:p w14:paraId="45372BCA">
                      <w:pPr>
                        <w:rPr>
                          <w:rFonts w:hint="eastAsia" w:eastAsiaTheme="minorEastAsia"/>
                          <w:lang w:eastAsia="zh-CN"/>
                        </w:rPr>
                      </w:pPr>
                      <w:r>
                        <w:rPr>
                          <w:rFonts w:hint="default" w:asciiTheme="minorAscii" w:hAnsiTheme="minorAscii" w:eastAsiaTheme="minorEastAsia"/>
                          <w:spacing w:val="-11"/>
                          <w:sz w:val="21"/>
                          <w:lang w:eastAsia="zh-CN"/>
                        </w:rPr>
                        <w:t>灾害损失评</w:t>
                      </w:r>
                      <w:r>
                        <w:rPr>
                          <w:rFonts w:hint="eastAsia"/>
                          <w:lang w:eastAsia="zh-CN"/>
                        </w:rPr>
                        <w:t>估组</w:t>
                      </w:r>
                    </w:p>
                  </w:txbxContent>
                </v:textbox>
              </v:shape>
            </w:pict>
          </mc:Fallback>
        </mc:AlternateContent>
      </w:r>
      <w:r>
        <w:rPr>
          <w:sz w:val="36"/>
        </w:rPr>
        <mc:AlternateContent>
          <mc:Choice Requires="wps">
            <w:drawing>
              <wp:anchor distT="0" distB="0" distL="114300" distR="114300" simplePos="0" relativeHeight="251722752" behindDoc="0" locked="0" layoutInCell="1" allowOverlap="1">
                <wp:simplePos x="0" y="0"/>
                <wp:positionH relativeFrom="column">
                  <wp:posOffset>12470130</wp:posOffset>
                </wp:positionH>
                <wp:positionV relativeFrom="paragraph">
                  <wp:posOffset>7377430</wp:posOffset>
                </wp:positionV>
                <wp:extent cx="5080" cy="312420"/>
                <wp:effectExtent l="45720" t="0" r="63500" b="11430"/>
                <wp:wrapNone/>
                <wp:docPr id="115" name="直接箭头连接符 115"/>
                <wp:cNvGraphicFramePr/>
                <a:graphic xmlns:a="http://schemas.openxmlformats.org/drawingml/2006/main">
                  <a:graphicData uri="http://schemas.microsoft.com/office/word/2010/wordprocessingShape">
                    <wps:wsp>
                      <wps:cNvCnPr/>
                      <wps:spPr>
                        <a:xfrm>
                          <a:off x="13733145" y="8090535"/>
                          <a:ext cx="5080" cy="3124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81.9pt;margin-top:580.9pt;height:24.6pt;width:0.4pt;z-index:251722752;mso-width-relative:page;mso-height-relative:page;" filled="f" stroked="t" coordsize="21600,21600" o:gfxdata="UEsDBAoAAAAAAIdO4kAAAAAAAAAAAAAAAAAEAAAAZHJzL1BLAwQUAAAACACHTuJA8FGe3doAAAAP&#10;AQAADwAAAGRycy9kb3ducmV2LnhtbE2PS0/DMBCE70j8B2uRuCBqu1QWCXEqHkI8bhR+gBu7SRp7&#10;HcXu69+zPcFtRjua/aZaHoNnezelPqIGORPAHDbR9thq+Pl+vb0HlrJBa3xEp+HkEizry4vKlDYe&#10;8MvtV7llVIKpNBq6nMeS89R0Lpg0i6NDum3iFEwmO7XcTuZA5cHzuRCKB9MjfejM6J471wyrXdCw&#10;2X6op0Wz/XxLp3DzXjwO8cUPWl9fSfEALLtj/gvDGZ/QoSamddyhTcyTL9QdsWdSUklS50yhFgrY&#10;mtRcSgG8rvj/HfUvUEsDBBQAAAAIAIdO4kA7qCr5IQIAAAMEAAAOAAAAZHJzL2Uyb0RvYy54bWyt&#10;U81y0zAQvjPDO2h0J7bjpgRPnB4SyoWBzEAfQJFlWzP6m5UaJy/BCzDDCTgBp955Gloeg5UcWiiX&#10;HvBBXkm73+737WpxtteK7AR4aU1Ni0lOiTDcNtJ0Nb14e/5kTokPzDRMWSNqehCeni0fP1oMrhJT&#10;21vVCCAIYnw1uJr2IbgqyzzvhWZ+Yp0weNla0CzgFrqsATYgulbZNM9Ps8FC48By4T2ersdLekSE&#10;hwDatpVcrC2/1MKEERWEYgEp+V46T5ep2rYVPLxuWy8CUTVFpiGtmATtbVyz5YJVHTDXS34sgT2k&#10;hHucNJMGk95CrVlg5BLkP1BacrDetmHCrc5GIkkRZFHk97R50zMnEheU2rtb0f3/g+WvdhsgssFJ&#10;KGaUGKax5Tfvr67ffbr59vXHx6uf3z9E+8tnEh1QrsH5CqNWZgPHnXcbiNz3Lej4R1Zkj4Dl07Is&#10;ThD1UNN5/iyflQmAVWIfCEePWT7HPnC8LovpyTR1I7vDceDDC2E1iUZNfQAmuz6srDHYVwtFUpzt&#10;XvqAlWDg74BYhLHnUqnUXmXIUNPTchaTMRzZFkcFTe2QtjcdJUx1+BZ4gITorZJNjI44HrrtSgHZ&#10;sThB6YsqYLa/3GLqNfP96JeuxtnSMuBzUVJHDeI3Hgcm1XPTkHBwKDgDsAONVWrRUKIEVhOtMZEy&#10;mC/KPgodra1tDkn/dI6zkSo6znEcvj/3Kfru7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BR&#10;nt3aAAAADwEAAA8AAAAAAAAAAQAgAAAAIgAAAGRycy9kb3ducmV2LnhtbFBLAQIUABQAAAAIAIdO&#10;4kA7qCr5IQIAAAMEAAAOAAAAAAAAAAEAIAAAACkBAABkcnMvZTJvRG9jLnhtbFBLBQYAAAAABgAG&#10;AFkBAAC8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06368" behindDoc="0" locked="0" layoutInCell="1" allowOverlap="1">
                <wp:simplePos x="0" y="0"/>
                <wp:positionH relativeFrom="column">
                  <wp:posOffset>12514580</wp:posOffset>
                </wp:positionH>
                <wp:positionV relativeFrom="paragraph">
                  <wp:posOffset>5255260</wp:posOffset>
                </wp:positionV>
                <wp:extent cx="2540" cy="194310"/>
                <wp:effectExtent l="47625" t="0" r="64135" b="15240"/>
                <wp:wrapNone/>
                <wp:docPr id="89" name="直接箭头连接符 89"/>
                <wp:cNvGraphicFramePr/>
                <a:graphic xmlns:a="http://schemas.openxmlformats.org/drawingml/2006/main">
                  <a:graphicData uri="http://schemas.microsoft.com/office/word/2010/wordprocessingShape">
                    <wps:wsp>
                      <wps:cNvCnPr/>
                      <wps:spPr>
                        <a:xfrm>
                          <a:off x="0" y="0"/>
                          <a:ext cx="2540" cy="1943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85.4pt;margin-top:413.8pt;height:15.3pt;width:0.2pt;z-index:251706368;mso-width-relative:page;mso-height-relative:page;" filled="f" stroked="t" coordsize="21600,21600" o:gfxdata="UEsDBAoAAAAAAIdO4kAAAAAAAAAAAAAAAAAEAAAAZHJzL1BLAwQUAAAACACHTuJA6TbWeNoAAAAN&#10;AQAADwAAAGRycy9kb3ducmV2LnhtbE2PyU7EMBBE70j8g9VIXBBjJ4JsxBmxCLHcGPgAT9yTZGK3&#10;o9iz/T2eExyrq1T1ul4erWF7nP3gSEKyEMCQWqcH6iT8fL/eFsB8UKSVcYQSTuhh2Vxe1KrS7kBf&#10;uF+FjsUS8pWS0IcwVZz7tker/MJNSNHbuNmqEOXccT2rQyy3hqdCZNyqgeJCryZ87rEdVzsrYbP9&#10;yJ7u2u3nmz/Zm/fycXQvZpTy+ioRD8ACHsNfGM74ER2ayLR2O9KemajLXET2IKFI8wzYOVLmSQps&#10;HU/3RQq8qfn/L5pfUEsDBBQAAAAIAIdO4kBEjV0PEQIAAPQDAAAOAAAAZHJzL2Uyb0RvYy54bWyt&#10;U82O0zAQviPxDpbvNG33R7tR0z20LBcElYAHcB0nseQ/zXib9iV4ASROwAk47Z2ngeUxGDvdLrtc&#10;9kAOydiT+b75Po9nF1tr2EYBau8qPhmNOVNO+lq7tuLv3l4+O+MMo3C1MN6piu8U8ov50yezPpRq&#10;6jtvagWMQByWfah4F2MoiwJlp6zAkQ/KUbLxYEWkJbRFDaIndGuK6Xh8WvQe6gBeKkTaXQ5JvkeE&#10;xwD6ptFSLb28ssrFARWUEZEkYacD8nnutmmUjK+bBlVkpuKkNOY3kVC8Tu9iPhNlCyJ0Wu5bEI9p&#10;4YEmK7Qj0gPUUkTBrkD/A2W1BI++iSPpbTEIyY6Qisn4gTdvOhFU1kJWYziYjv8PVr7arIDpuuJn&#10;55w5YenEbz5c/3r/+eb7t5+frn//+Jjir18Y5cmsPmBJNQu3gv0KwwqS8m0DNn1JE9tmg3cHg9U2&#10;Mkmb05NjMl5SYnJ+fDTJ9hd3pQEwvlDeshRUHCMI3XZx4Z2jg/QwyRaLzUuMRE6FtwWJ1/lLbUw+&#10;T+NYX/HTo5NEJmhGG5oNCm0gnehazoRpafhlhIyI3ug6VScchHa9MMA2Io1MfpJwYrv3W6JeCuyG&#10;/3JqGCarI90Poy1ZeqgWZRTaPHc1i7tAFgsA3/PUpVU1Z0ZRNykaiIwjvuT04G2K1r7eZcvzPg1D&#10;7mg/uGna/l7n6rvLOv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TbWeNoAAAANAQAADwAAAAAA&#10;AAABACAAAAAiAAAAZHJzL2Rvd25yZXYueG1sUEsBAhQAFAAAAAgAh07iQESNXQ8RAgAA9AMAAA4A&#10;AAAAAAAAAQAgAAAAKQEAAGRycy9lMm9Eb2MueG1sUEsFBgAAAAAGAAYAWQEAAKw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81792" behindDoc="0" locked="0" layoutInCell="1" allowOverlap="1">
                <wp:simplePos x="0" y="0"/>
                <wp:positionH relativeFrom="column">
                  <wp:posOffset>12069445</wp:posOffset>
                </wp:positionH>
                <wp:positionV relativeFrom="paragraph">
                  <wp:posOffset>5447665</wp:posOffset>
                </wp:positionV>
                <wp:extent cx="904240" cy="304800"/>
                <wp:effectExtent l="4445" t="4445" r="5715" b="14605"/>
                <wp:wrapNone/>
                <wp:docPr id="36" name="文本框 36"/>
                <wp:cNvGraphicFramePr/>
                <a:graphic xmlns:a="http://schemas.openxmlformats.org/drawingml/2006/main">
                  <a:graphicData uri="http://schemas.microsoft.com/office/word/2010/wordprocessingShape">
                    <wps:wsp>
                      <wps:cNvSpPr txBox="1"/>
                      <wps:spPr>
                        <a:xfrm>
                          <a:off x="13985240" y="6376035"/>
                          <a:ext cx="90424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D40140">
                            <w:pPr>
                              <w:rPr>
                                <w:rFonts w:hint="eastAsia" w:eastAsiaTheme="minorEastAsia"/>
                                <w:spacing w:val="0"/>
                                <w:sz w:val="21"/>
                                <w:lang w:eastAsia="zh-CN"/>
                              </w:rPr>
                            </w:pPr>
                            <w:r>
                              <w:rPr>
                                <w:rFonts w:hint="default" w:asciiTheme="minorAscii" w:hAnsiTheme="minorAscii" w:eastAsiaTheme="minorEastAsia"/>
                                <w:spacing w:val="0"/>
                                <w:sz w:val="21"/>
                                <w:lang w:eastAsia="zh-CN"/>
                              </w:rPr>
                              <w:t>宣传报道</w:t>
                            </w:r>
                            <w:r>
                              <w:rPr>
                                <w:rFonts w:hint="eastAsia" w:eastAsiaTheme="minorEastAsia"/>
                                <w:spacing w:val="0"/>
                                <w:sz w:val="21"/>
                                <w:lang w:eastAsia="zh-CN"/>
                              </w:rPr>
                              <w:t>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0.35pt;margin-top:428.95pt;height:24pt;width:71.2pt;z-index:251681792;mso-width-relative:page;mso-height-relative:page;" fillcolor="#FFFFFF [3201]" filled="t" stroked="t" coordsize="21600,21600" o:gfxdata="UEsDBAoAAAAAAIdO4kAAAAAAAAAAAAAAAAAEAAAAZHJzL1BLAwQUAAAACACHTuJAXt9AmtoAAAAN&#10;AQAADwAAAGRycy9kb3ducmV2LnhtbE2Py07DMBBF90j8gzWV2FE7CX0kxKkEEhJiR5sNOzeeJlHt&#10;cWS7Tfl7zAqWV3N075l6d7OGXdGH0ZGEbCmAIXVOj9RLaA9vj1tgISrSyjhCCd8YYNfc39Wq0m6m&#10;T7zuY89SCYVKSRhinCrOQzegVWHpJqR0OzlvVUzR91x7Nadya3guxJpbNVJaGNSErwN25/3FSnhf&#10;v8QvbPWHLvLCzS3v/MkEKR8WmXgGFvEW/2D41U/q0CSno7uQDsykXAqxSayE7WpTAktILp6KDNhR&#10;QilWJfCm5v+/aH4AUEsDBBQAAAAIAIdO4kBPBNf/ZAIAAMUEAAAOAAAAZHJzL2Uyb0RvYy54bWyt&#10;VM1uEzEQviPxDpbvZDe/baJuqtAqCKmilQri7Hi9WQvbY2wnu+UB4A04ceHOc+U5GHuT9I9DD+Tg&#10;jD1fvpn5ZiZn561WZCucl2AK2u/llAjDoZRmXdBPH5dvTinxgZmSKTCioHfC0/P561dnjZ2JAdSg&#10;SuEIkhg/a2xB6xDsLMs8r4VmvgdWGHRW4DQLeHXrrHSsQXatskGeT7IGXGkdcOE9vl52TrpndC8h&#10;hKqSXFwC32hhQsfqhGIBS/K1tJ7OU7ZVJXi4riovAlEFxUpDOjEI2qt4ZvMzNls7ZmvJ9ymwl6Tw&#10;pCbNpMGgR6pLFhjZOPmMSkvuwEMVehx01hWSFMEq+vkTbW5rZkWqBaX29ii6/3+0/MP2xhFZFnQ4&#10;ocQwjR3f/fyx+/Vn9/s7wTcUqLF+hrhbi8jQvoUWx+bw7vEx1t1WTsdvrIhE/3B6Oh6MUOW7gk6G&#10;J5N8OO60Fm0gHBHTfJT8HAHDfHSap15k90zW+fBOgCbRKKjDViaF2fbKB8wKoQdIDOxByXIplUoX&#10;t15dKEe2DNu+TJ8YHX/yCKYMaWJ64zwxP/JF7iPFSjH+5TkD8imDtFGgTohohXbV7lVbQXmHojno&#10;5s5bvpTIe8V8uGEOBw0FwlUM13hUCjAZ2FuU1OC+/es94rH/6KWkwcEtqP+6YU5Qot4bnIxpfxR1&#10;D+kyGp8M8OIeelYPPWajLwBF6uPSW57MiA/qYFYO9Gfc2EWMii5mOMYuaDiYF6FbJ9x4LhaLBMLZ&#10;tixcmVvLI3VsiYHFJkAlU+uiTJ02e/VwulN79psY1+fhPaHu/33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e30Ca2gAAAA0BAAAPAAAAAAAAAAEAIAAAACIAAABkcnMvZG93bnJldi54bWxQSwEC&#10;FAAUAAAACACHTuJATwTX/2QCAADFBAAADgAAAAAAAAABACAAAAApAQAAZHJzL2Uyb0RvYy54bWxQ&#10;SwUGAAAAAAYABgBZAQAA/wUAAAAA&#10;">
                <v:fill on="t" focussize="0,0"/>
                <v:stroke weight="0.5pt" color="#000000 [3204]" joinstyle="round"/>
                <v:imagedata o:title=""/>
                <o:lock v:ext="edit" aspectratio="f"/>
                <v:textbox>
                  <w:txbxContent>
                    <w:p w14:paraId="20D40140">
                      <w:pPr>
                        <w:rPr>
                          <w:rFonts w:hint="eastAsia" w:eastAsiaTheme="minorEastAsia"/>
                          <w:spacing w:val="0"/>
                          <w:sz w:val="21"/>
                          <w:lang w:eastAsia="zh-CN"/>
                        </w:rPr>
                      </w:pPr>
                      <w:r>
                        <w:rPr>
                          <w:rFonts w:hint="default" w:asciiTheme="minorAscii" w:hAnsiTheme="minorAscii" w:eastAsiaTheme="minorEastAsia"/>
                          <w:spacing w:val="0"/>
                          <w:sz w:val="21"/>
                          <w:lang w:eastAsia="zh-CN"/>
                        </w:rPr>
                        <w:t>宣传报道</w:t>
                      </w:r>
                      <w:r>
                        <w:rPr>
                          <w:rFonts w:hint="eastAsia" w:eastAsiaTheme="minorEastAsia"/>
                          <w:spacing w:val="0"/>
                          <w:sz w:val="21"/>
                          <w:lang w:eastAsia="zh-CN"/>
                        </w:rPr>
                        <w:t>组</w:t>
                      </w:r>
                    </w:p>
                  </w:txbxContent>
                </v:textbox>
              </v:shape>
            </w:pict>
          </mc:Fallback>
        </mc:AlternateContent>
      </w:r>
      <w:r>
        <w:rPr>
          <w:sz w:val="36"/>
        </w:rPr>
        <mc:AlternateContent>
          <mc:Choice Requires="wps">
            <w:drawing>
              <wp:anchor distT="0" distB="0" distL="114300" distR="114300" simplePos="0" relativeHeight="251688960" behindDoc="0" locked="0" layoutInCell="1" allowOverlap="1">
                <wp:simplePos x="0" y="0"/>
                <wp:positionH relativeFrom="column">
                  <wp:posOffset>11793220</wp:posOffset>
                </wp:positionH>
                <wp:positionV relativeFrom="paragraph">
                  <wp:posOffset>7685405</wp:posOffset>
                </wp:positionV>
                <wp:extent cx="1470025" cy="1694815"/>
                <wp:effectExtent l="4445" t="4445" r="11430" b="15240"/>
                <wp:wrapNone/>
                <wp:docPr id="48" name="文本框 48"/>
                <wp:cNvGraphicFramePr/>
                <a:graphic xmlns:a="http://schemas.openxmlformats.org/drawingml/2006/main">
                  <a:graphicData uri="http://schemas.microsoft.com/office/word/2010/wordprocessingShape">
                    <wps:wsp>
                      <wps:cNvSpPr txBox="1"/>
                      <wps:spPr>
                        <a:xfrm>
                          <a:off x="13832840" y="8728710"/>
                          <a:ext cx="1470025" cy="1694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9FD1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信息发布、舆情收集、新闻报道及境内外的管理和服务工作；指导开展舆情监测研判，正面引导舆论，加强舆情管控；指导做好现场新闻媒体服务管理工作；指导做好各级领导在灾区活动时的新闻报道工作；指导做好现场发布会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8.6pt;margin-top:605.15pt;height:133.45pt;width:115.75pt;z-index:251688960;mso-width-relative:page;mso-height-relative:page;" fillcolor="#FFFFFF [3201]" filled="t" stroked="t" coordsize="21600,21600" o:gfxdata="UEsDBAoAAAAAAIdO4kAAAAAAAAAAAAAAAAAEAAAAZHJzL1BLAwQUAAAACACHTuJAfwH81NkAAAAP&#10;AQAADwAAAGRycy9kb3ducmV2LnhtbE2PzU7DMBCE70i8g7VI3KgdB5ooxKkEEhLiRsmFmxtvkwj/&#10;RLbblLdnOcFtZ2c0+227uzjLzhjTHLyCYiOAoR+Cmf2ooP94uauBpay90TZ4VPCNCXbd9VWrGxNW&#10;/47nfR4ZlfjUaAVTzkvDeRomdDptwoKevGOITmeSceQm6pXKneVSiC13evZ0YdILPk84fO1PTsHr&#10;9il/Ym/eTCnLsPZ8iEeblLq9KcQjsIyX/BeGX3xCh46YDuHkTWKWdP1QScrSJAtRAqOMFHVdATvQ&#10;7r4il3ct//9H9wNQSwMEFAAAAAgAh07iQIdTpYJmAgAAxwQAAA4AAABkcnMvZTJvRG9jLnhtbK1U&#10;zW7bMAy+D9g7CLqvttOkSYM6RdYiw4BiLdANOyuyHAuTRE1SYncPsL3BTrvsvufqc4ySnf7u0MNy&#10;UCjxw0fyI+mT004rshPOSzAlLQ5ySoThUEmzKemnj6s3M0p8YKZiCowo6Y3w9HTx+tVJa+diBA2o&#10;SjiCJMbPW1vSJgQ7zzLPG6GZPwArDDprcJoFvLpNVjnWIrtW2SjPj7IWXGUdcOE9vp73TjowupcQ&#10;Ql1LLs6Bb7UwoWd1QrGAJflGWk8XKdu6Fjxc1rUXgaiSYqUhnRgE7XU8s8UJm28cs43kQwrsJSk8&#10;qUkzaTDoHdU5C4xsnXxGpSV34KEOBxx01heSFMEqivyJNtcNsyLVglJ7eye6/3+0/MPuyhFZlXSM&#10;fTdMY8dvf/64/fXn9vd3gm8oUGv9HHHXFpGhewsdjs3+3eNjrLurnY7/WBGJ/sPZ4Wg2RpVvSjqb&#10;jmbTYtBadIHwiBhP83w0oYQjojg6Hs+KSSTN7rms8+GdAE2iUVKHzUwas92FDz10D4mhPShZraRS&#10;6eI26zPlyI5h41fpN7A/gilD2pIeHU7yxPzIF7nvKNaK8S/PGTBbZTDpKFEvRbRCt+4G3dZQ3aBs&#10;DvrJ85avJPJeMB+umMNRQ4lwGcMlHrUCTAYGi5IG3Ld/vUc8TgB6KWlxdEvqv26ZE5So9wZn47gY&#10;R+VDuown0xFe3EPP+qHHbPUZoEgFrr3lyYz4oPZm7UB/xp1dxqjoYoZj7JKGvXkW+oXCnediuUwg&#10;nG7LwoW5tjxSx5YYWG4D1DK1LsrUazOoh/Odmj/sYlygh/eEuv/+L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wH81NkAAAAPAQAADwAAAAAAAAABACAAAAAiAAAAZHJzL2Rvd25yZXYueG1sUEsB&#10;AhQAFAAAAAgAh07iQIdTpYJmAgAAxwQAAA4AAAAAAAAAAQAgAAAAKAEAAGRycy9lMm9Eb2MueG1s&#10;UEsFBgAAAAAGAAYAWQEAAAAGAAAAAA==&#10;">
                <v:fill on="t" focussize="0,0"/>
                <v:stroke weight="0.5pt" color="#000000 [3204]" joinstyle="round"/>
                <v:imagedata o:title=""/>
                <o:lock v:ext="edit" aspectratio="f"/>
                <v:textbox>
                  <w:txbxContent>
                    <w:p w14:paraId="189FD1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eastAsiaTheme="minorEastAsia"/>
                          <w:spacing w:val="-11"/>
                          <w:sz w:val="20"/>
                          <w:szCs w:val="20"/>
                          <w:lang w:eastAsia="zh-CN"/>
                        </w:rPr>
                      </w:pPr>
                      <w:r>
                        <w:rPr>
                          <w:rFonts w:hint="eastAsia" w:asciiTheme="minorAscii" w:hAnsiTheme="minorAscii"/>
                          <w:spacing w:val="-11"/>
                          <w:sz w:val="20"/>
                          <w:szCs w:val="20"/>
                          <w:lang w:eastAsia="zh-CN"/>
                        </w:rPr>
                        <w:t>负责信息发布、舆情收集、新闻报道及境内外的管理和服务工作；指导开展舆情监测研判，正面引导舆论，加强舆情管控；指导做好现场新闻媒体服务管理工作；指导做好各级领导在灾区活动时的新闻报道工作；指导做好现场发布会工作。</w:t>
                      </w:r>
                    </w:p>
                  </w:txbxContent>
                </v:textbox>
              </v:shape>
            </w:pict>
          </mc:Fallback>
        </mc:AlternateContent>
      </w:r>
      <w:r>
        <w:rPr>
          <w:sz w:val="36"/>
        </w:rPr>
        <mc:AlternateContent>
          <mc:Choice Requires="wps">
            <w:drawing>
              <wp:anchor distT="0" distB="0" distL="114300" distR="114300" simplePos="0" relativeHeight="251707392" behindDoc="0" locked="0" layoutInCell="1" allowOverlap="1">
                <wp:simplePos x="0" y="0"/>
                <wp:positionH relativeFrom="column">
                  <wp:posOffset>11005185</wp:posOffset>
                </wp:positionH>
                <wp:positionV relativeFrom="paragraph">
                  <wp:posOffset>5261610</wp:posOffset>
                </wp:positionV>
                <wp:extent cx="5080" cy="207010"/>
                <wp:effectExtent l="46355" t="0" r="62865" b="2540"/>
                <wp:wrapNone/>
                <wp:docPr id="90" name="直接箭头连接符 90"/>
                <wp:cNvGraphicFramePr/>
                <a:graphic xmlns:a="http://schemas.openxmlformats.org/drawingml/2006/main">
                  <a:graphicData uri="http://schemas.microsoft.com/office/word/2010/wordprocessingShape">
                    <wps:wsp>
                      <wps:cNvCnPr/>
                      <wps:spPr>
                        <a:xfrm>
                          <a:off x="0" y="0"/>
                          <a:ext cx="5080" cy="2070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66.55pt;margin-top:414.3pt;height:16.3pt;width:0.4pt;z-index:251707392;mso-width-relative:page;mso-height-relative:page;" filled="f" stroked="t" coordsize="21600,21600" o:gfxdata="UEsDBAoAAAAAAIdO4kAAAAAAAAAAAAAAAAAEAAAAZHJzL1BLAwQUAAAACACHTuJALIJrb9oAAAAN&#10;AQAADwAAAGRycy9kb3ducmV2LnhtbE2PS0/DMBCE70j8B2uRuCDqJEUhDXEqHkI8bhR+gBtvkzT2&#10;Oord179ne4LjzH6anamWR2fFHqfQe1KQzhIQSI03PbUKfr5fbwsQIWoy2npCBScMsKwvLypdGn+g&#10;L9yvYis4hEKpFXQxjqWUoenQ6TDzIxLfNn5yOrKcWmkmfeBwZ2WWJLl0uif+0OkRnztshtXOKdhs&#10;P/Knu2b7+RZO7uZ98Tj4FzsodX2VJg8gIh7jHwzn+lwdau609jsyQVjW9/N5yqyCIityEGeErQWI&#10;NVt5moGsK/l/Rf0LUEsDBBQAAAAIAIdO4kCWVsFSDgIAAPQDAAAOAAAAZHJzL2Uyb0RvYy54bWyt&#10;U82O0zAQviPxDpbvNGnRLkvUdA8tywVBJeABpo6TWPKfxt6mfQleAIkTcII97Z2ngeUxGDulC8tl&#10;D+TgjGc838z3eTw/3xnNthKDcrbm00nJmbTCNcp2NX/75uLRGWchgm1AOytrvpeBny8ePpgPvpIz&#10;1zvdSGQEYkM1+Jr3MfqqKILopYEwcV5aCrYODUTaYlc0CAOhG13MyvK0GBw2Hp2QIZB3NQb5ARHv&#10;A+jaVgm5cuLSSBtHVJQaIlEKvfKBL3K3bStFfNW2QUama05MY16pCNmbtBaLOVQdgu+VOLQA92nh&#10;DicDylLRI9QKIrBLVP9AGSXQBdfGiXCmGIlkRYjFtLyjzesevMxcSOrgj6KH/wcrXm7XyFRT86ck&#10;iQVDN37z/vrHu083V1+/f7z++e1Dsr98ZhQnsQYfKspZ2jUedsGvMTHftWjSnzixXRZ4fxRY7iIT&#10;5Dwpz6iKoMCsfEJ8E2Jxm+oxxOfSGZaMmoeIoLo+Lp21dJEOp1li2L4IcUz8nZDqWnehtCY/VNqy&#10;oeanj09SMaAZbWk2yDSeeAbbcQa6o+EXETNicFo1KTslB+w2S41sC2lk8ndo869jqfQKQj+ey6F0&#10;DCqjIr0PrUzNz47ZUEVQ+pltWNx7khgQ3cBTl0Y2nGlJ3SRrpKUtyZKUHrVN1sY1+yx59tMwZOEO&#10;g5um7c99zr59rI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IJrb9oAAAANAQAADwAAAAAAAAAB&#10;ACAAAAAiAAAAZHJzL2Rvd25yZXYueG1sUEsBAhQAFAAAAAgAh07iQJZWwVIOAgAA9AMAAA4AAAAA&#10;AAAAAQAgAAAAKQEAAGRycy9lMm9Eb2MueG1sUEsFBgAAAAAGAAYAWQEAAKk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79744" behindDoc="0" locked="0" layoutInCell="1" allowOverlap="1">
                <wp:simplePos x="0" y="0"/>
                <wp:positionH relativeFrom="column">
                  <wp:posOffset>10593070</wp:posOffset>
                </wp:positionH>
                <wp:positionV relativeFrom="paragraph">
                  <wp:posOffset>5469890</wp:posOffset>
                </wp:positionV>
                <wp:extent cx="867410" cy="276225"/>
                <wp:effectExtent l="4445" t="4445" r="23495" b="5080"/>
                <wp:wrapNone/>
                <wp:docPr id="34" name="文本框 34"/>
                <wp:cNvGraphicFramePr/>
                <a:graphic xmlns:a="http://schemas.openxmlformats.org/drawingml/2006/main">
                  <a:graphicData uri="http://schemas.microsoft.com/office/word/2010/wordprocessingShape">
                    <wps:wsp>
                      <wps:cNvSpPr txBox="1"/>
                      <wps:spPr>
                        <a:xfrm>
                          <a:off x="12689840" y="6366510"/>
                          <a:ext cx="86741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56ADF3">
                            <w:pPr>
                              <w:rPr>
                                <w:rFonts w:hint="eastAsia" w:eastAsiaTheme="minorEastAsia"/>
                                <w:lang w:eastAsia="zh-CN"/>
                              </w:rPr>
                            </w:pPr>
                            <w:r>
                              <w:rPr>
                                <w:rFonts w:hint="eastAsia"/>
                                <w:lang w:eastAsia="zh-CN"/>
                              </w:rPr>
                              <w:t>外事协调组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4.1pt;margin-top:430.7pt;height:21.75pt;width:68.3pt;z-index:251679744;mso-width-relative:page;mso-height-relative:page;" fillcolor="#FFFFFF [3201]" filled="t" stroked="t" coordsize="21600,21600" o:gfxdata="UEsDBAoAAAAAAIdO4kAAAAAAAAAAAAAAAAAEAAAAZHJzL1BLAwQUAAAACACHTuJA5XqhHdgAAAAN&#10;AQAADwAAAGRycy9kb3ducmV2LnhtbE2PwWrDMBBE74X8g9hAb41kxxjHtRxooVB6a+pLboq1sU2l&#10;lZGUOP37Kqf2OOxj9k2zv1nDrujD5EhCthHAkHqnJxokdF9vTxWwEBVpZRyhhB8MsG9XD42qtVvo&#10;E6+HOLBUQqFWEsYY55rz0I9oVdi4GSndzs5bFVP0A9deLancGp4LUXKrJkofRjXj64j99+FiJbyX&#10;L/GInf7Q23zrlo73/myClI/rTDwDi3iLfzDc9ZM6tMnp5C6kAzMpl2WVJ1ZCVWYFsDtSiSLNOUnY&#10;iWIHvG34/xXtL1BLAwQUAAAACACHTuJANt8QPmICAADFBAAADgAAAGRycy9lMm9Eb2MueG1srVTN&#10;btswDL4P2DsIuq9O3MRNgzpF1iLDgGIt0A07K7IcC5NETVJidw+wvcFOu+y+5+pzjJKd/u7Qw3JQ&#10;KPLDJ/Ij6ZPTTiuyE85LMCUdH4woEYZDJc2mpJ8+rt7MKPGBmYopMKKkN8LT08XrVyetnYscGlCV&#10;cARJjJ+3tqRNCHaeZZ43QjN/AFYYDNbgNAt4dZuscqxFdq2yfDQqshZcZR1w4T16z/sgHRjdSwih&#10;riUX58C3WpjQszqhWMCSfCOtp4uUbV0LHi7r2otAVEmx0pBOfATtdTyzxQmbbxyzjeRDCuwlKTyp&#10;STNp8NE7qnMWGNk6+YxKS+7AQx0OOOisLyQpglWMR0+0uW6YFakWlNrbO9H9/6PlH3ZXjsiqpIcT&#10;SgzT2PHbnz9uf/25/f2doA8Faq2fI+7aIjJ0b6HDsdn7PTpj3V3tdPzHikiM58XseDZBlW9KWhwW&#10;xXQ8aC26QDgiZsXRBH2EIyA/KvJ8GimzeybrfHgnQJNolNRhK5PCbHfhQw/dQ+LDHpSsVlKpdHGb&#10;9ZlyZMew7av0G9gfwZQhbUxvOkrMj2KR+45irRj/8pwBs1UGk44C9UJEK3TrblBtDdUNiuagnztv&#10;+Uoi7wXz4Yo5HDQUAFcxXOJRK8BkYLAoacB9+5c/4rH/GKWkxcEtqf+6ZU5Qot4bnIzj8STqHtJl&#10;Mj3K8eIeRtYPI2arzwBFGuPSW57MiA9qb9YO9Gfc2GV8FUPMcHy7pGFvnoV+nXDjuVguEwhn27Jw&#10;Ya4tj9SxJQaW2wC1TK2LMvXaDOrhdKfmD5sY1+fhPaHuvz6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V6oR3YAAAADQEAAA8AAAAAAAAAAQAgAAAAIgAAAGRycy9kb3ducmV2LnhtbFBLAQIUABQA&#10;AAAIAIdO4kA23xA+YgIAAMUEAAAOAAAAAAAAAAEAIAAAACcBAABkcnMvZTJvRG9jLnhtbFBLBQYA&#10;AAAABgAGAFkBAAD7BQAAAAA=&#10;">
                <v:fill on="t" focussize="0,0"/>
                <v:stroke weight="0.5pt" color="#000000 [3204]" joinstyle="round"/>
                <v:imagedata o:title=""/>
                <o:lock v:ext="edit" aspectratio="f"/>
                <v:textbox>
                  <w:txbxContent>
                    <w:p w14:paraId="0C56ADF3">
                      <w:pPr>
                        <w:rPr>
                          <w:rFonts w:hint="eastAsia" w:eastAsiaTheme="minorEastAsia"/>
                          <w:lang w:eastAsia="zh-CN"/>
                        </w:rPr>
                      </w:pPr>
                      <w:r>
                        <w:rPr>
                          <w:rFonts w:hint="eastAsia"/>
                          <w:lang w:eastAsia="zh-CN"/>
                        </w:rPr>
                        <w:t>外事协调组</w:t>
                      </w:r>
                    </w:p>
                  </w:txbxContent>
                </v:textbox>
              </v:shape>
            </w:pict>
          </mc:Fallback>
        </mc:AlternateContent>
      </w:r>
      <w:r>
        <w:rPr>
          <w:sz w:val="36"/>
        </w:rPr>
        <mc:AlternateContent>
          <mc:Choice Requires="wps">
            <w:drawing>
              <wp:anchor distT="0" distB="0" distL="114300" distR="114300" simplePos="0" relativeHeight="251721728" behindDoc="0" locked="0" layoutInCell="1" allowOverlap="1">
                <wp:simplePos x="0" y="0"/>
                <wp:positionH relativeFrom="column">
                  <wp:posOffset>11003280</wp:posOffset>
                </wp:positionH>
                <wp:positionV relativeFrom="paragraph">
                  <wp:posOffset>6804660</wp:posOffset>
                </wp:positionV>
                <wp:extent cx="2540" cy="1313180"/>
                <wp:effectExtent l="46990" t="0" r="64770" b="1270"/>
                <wp:wrapNone/>
                <wp:docPr id="114" name="直接箭头连接符 114"/>
                <wp:cNvGraphicFramePr/>
                <a:graphic xmlns:a="http://schemas.openxmlformats.org/drawingml/2006/main">
                  <a:graphicData uri="http://schemas.microsoft.com/office/word/2010/wordprocessingShape">
                    <wps:wsp>
                      <wps:cNvCnPr>
                        <a:endCxn id="47" idx="0"/>
                      </wps:cNvCnPr>
                      <wps:spPr>
                        <a:xfrm>
                          <a:off x="12365990" y="7490460"/>
                          <a:ext cx="2540" cy="13131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66.4pt;margin-top:535.8pt;height:103.4pt;width:0.2pt;z-index:251721728;mso-width-relative:page;mso-height-relative:page;" filled="f" stroked="t" coordsize="21600,21600" o:gfxdata="UEsDBAoAAAAAAIdO4kAAAAAAAAAAAAAAAAAEAAAAZHJzL1BLAwQUAAAACACHTuJAbaHi7NwAAAAP&#10;AQAADwAAAGRycy9kb3ducmV2LnhtbE2PS0/DMBCE70j8B2uRuCBqJ6mSEuJUPIQo3Cj8ADfeJmn8&#10;iGL39e/ZnuA2ox3NflMtT9awA06h905CMhPA0DVe966V8PP9dr8AFqJyWhnvUMIZAyzr66tKldof&#10;3Rce1rFlVOJCqSR0MY4l56Hp0Kow8yM6um39ZFUkO7VcT+pI5dbwVIicW9U7+tCpEV86bIb13krY&#10;7j7y53mz+3wPZ3u3enga/KsZpLy9ScQjsIin+BeGCz6hQ01MG793OjBDvshSYo+kRJHkwC6ZIstS&#10;YBtSabGYA68r/n9H/QtQSwMEFAAAAAgAh07iQPdTJFAxAgAALAQAAA4AAABkcnMvZTJvRG9jLnht&#10;bK1TzY7TMBC+I/EOlu80Tf92GzXdQ8tyQVAJeICp4ySW/Cfb27QvwQsgcQJOwGnvPA0sj8HY6XbZ&#10;5bIHUikdZ2a+mfnm8+JiryTZceeF0SXNB0NKuGamErop6bu3l8/OKfEBdAXSaF7SA/f0Yvn0yaKz&#10;BR+Z1siKO4Ig2hedLWkbgi2yzLOWK/ADY7lGZ22cgoBH12SVgw7RlcxGw+Es64yrrDOMe49f172T&#10;HhHdYwBNXQvG14ZdKa5Dj+q4hIAj+VZYT5ep27rmLLyua88DkSXFSUN6YxG0t/GdLRdQNA5sK9ix&#10;BXhMCw9mUiA0Fj1BrSEAuXLiHyglmDPe1GHAjMr6QRIjOEU+fMDNmxYsT7Mg1d6eSPf/D5a92m0c&#10;ERUqIZ9QokHhym8+XP96//nm+7efn65///gY7a9fSAxAujrrC8xa6Y2LA3NdrfY6IUzOKP7vj7Rm&#10;9wLjwds+ZV87FVNxeoLR+Wg8m87nuJFDSc8m8+FkdtwL3wfCMGI0naCXoTsf4+88uTMoboGs8+EF&#10;N4pEo6Q+OBBNG1ZGaxSAcXlaDexe+oADYOJtQuxCm0shZdKB1KQr6Ww8jdUAtV2jptBUFvnxuqEE&#10;ZIOXhgWXEL2RoorZEce7ZruSjuwgSi09kS6sdi8sll6Db/u45OpFqETAeyWFKun5KRuKAEI+1xUJ&#10;B4ubAedMR2OXileUSI7dRKsvJDXWu2M6WltTHTYuuuMJRZQ6Ogo+qvTvc4q6u+T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2h4uzcAAAADwEAAA8AAAAAAAAAAQAgAAAAIgAAAGRycy9kb3ducmV2&#10;LnhtbFBLAQIUABQAAAAIAIdO4kD3UyRQMQIAACwEAAAOAAAAAAAAAAEAIAAAACsBAABkcnMvZTJv&#10;RG9jLnhtbFBLBQYAAAAABgAGAFkBAADO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5584" behindDoc="0" locked="0" layoutInCell="1" allowOverlap="1">
                <wp:simplePos x="0" y="0"/>
                <wp:positionH relativeFrom="column">
                  <wp:posOffset>9582150</wp:posOffset>
                </wp:positionH>
                <wp:positionV relativeFrom="paragraph">
                  <wp:posOffset>5748020</wp:posOffset>
                </wp:positionV>
                <wp:extent cx="6985" cy="347345"/>
                <wp:effectExtent l="43815" t="0" r="63500" b="14605"/>
                <wp:wrapNone/>
                <wp:docPr id="102" name="直接箭头连接符 102"/>
                <wp:cNvGraphicFramePr/>
                <a:graphic xmlns:a="http://schemas.openxmlformats.org/drawingml/2006/main">
                  <a:graphicData uri="http://schemas.microsoft.com/office/word/2010/wordprocessingShape">
                    <wps:wsp>
                      <wps:cNvCnPr/>
                      <wps:spPr>
                        <a:xfrm>
                          <a:off x="0" y="0"/>
                          <a:ext cx="6985" cy="3473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54.5pt;margin-top:452.6pt;height:27.35pt;width:0.55pt;z-index:251715584;mso-width-relative:page;mso-height-relative:page;" filled="f" stroked="t" coordsize="21600,21600" o:gfxdata="UEsDBAoAAAAAAIdO4kAAAAAAAAAAAAAAAAAEAAAAZHJzL1BLAwQUAAAACACHTuJA7nbuxNoAAAAN&#10;AQAADwAAAGRycy9kb3ducmV2LnhtbE2PS0/DMBCE70j8B2uRuCBqpyIVDnEqHkI8bhR+gJtskzT2&#10;Oord179ne4LjzI5mvymXR+/EHqfYBzKQzRQIpDo0PbUGfr5fb+9BxGSpsS4QGjhhhGV1eVHaogkH&#10;+sL9KrWCSygW1kCX0lhIGesOvY2zMCLxbRMmbxPLqZXNZA9c7p2cK7WQ3vbEHzo74nOH9bDaeQOb&#10;7cfi6a7efr7Fk795149DeHGDMddXmXoAkfCY/sJwxmd0qJhpHXbUROFY50rzmGRAq3wO4hzJM5WB&#10;WLOVaw2yKuX/FdUvUEsDBBQAAAAIAIdO4kBYioc5EgIAAPYDAAAOAAAAZHJzL2Uyb0RvYy54bWyt&#10;U81uEzEQviPxDpbvZPPTlLLKpoeEckEQCXiAqde7a8l/GrvZ5CV4ASROwAk49c7TQHkMxt6QQrn0&#10;wB684/HMN/N9Hi/Od0azrcSgnK34ZDTmTFrhamXbir95ffHojLMQwdagnZUV38vAz5cPHyx6X8qp&#10;65yuJTICsaHsfcW7GH1ZFEF00kAYOS8tHTYODUTaYlvUCD2hG11Mx+PTondYe3RChkDe9XDID4h4&#10;H0DXNErItRNXRto4oKLUEIlS6JQPfJm7bRop4sumCTIyXXFiGvNKRci+TGuxXEDZIvhOiUMLcJ8W&#10;7nAyoCwVPUKtIQK7QvUPlFECXXBNHAlnioFIVoRYTMZ3tHnVgZeZC0kd/FH08P9gxYvtBpmqaRLG&#10;U84sGLrym3fXP95+vPn65fuH65/f3if78yeWAkiu3oeSslZ2g4dd8BtM3HcNmvQnVmyXJd4fJZa7&#10;yAQ5T5+czTkTdDA7eTw7mSfE4jbVY4jPpDMsGRUPEUG1XVw5a+kqHU6yyLB9HuKQ+Dsh1bXuQmlN&#10;fii1ZT0Vm83pngXQlDY0HWQaT0yDbTkD3dL4i4gZMTit6pSdkgO2lyuNbAtpaPJ3aPOvsFR6DaEb&#10;4vJRCoPSqEgvRCtT8bNjNpQRlH5qaxb3njQGRNfz1KWRNWdaUjfJGmhpS7IkpQdtk3Xp6n2WPPtp&#10;HLJwh9FN8/bnPmffPtf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527sTaAAAADQEAAA8AAAAA&#10;AAAAAQAgAAAAIgAAAGRycy9kb3ducmV2LnhtbFBLAQIUABQAAAAIAIdO4kBYioc5EgIAAPYDAAAO&#10;AAAAAAAAAAEAIAAAACkBAABkcnMvZTJvRG9jLnhtbFBLBQYAAAAABgAGAFkBAACt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08416" behindDoc="0" locked="0" layoutInCell="1" allowOverlap="1">
                <wp:simplePos x="0" y="0"/>
                <wp:positionH relativeFrom="column">
                  <wp:posOffset>9583420</wp:posOffset>
                </wp:positionH>
                <wp:positionV relativeFrom="paragraph">
                  <wp:posOffset>5254625</wp:posOffset>
                </wp:positionV>
                <wp:extent cx="2540" cy="229235"/>
                <wp:effectExtent l="47625" t="0" r="64135" b="18415"/>
                <wp:wrapNone/>
                <wp:docPr id="91" name="直接箭头连接符 91"/>
                <wp:cNvGraphicFramePr/>
                <a:graphic xmlns:a="http://schemas.openxmlformats.org/drawingml/2006/main">
                  <a:graphicData uri="http://schemas.microsoft.com/office/word/2010/wordprocessingShape">
                    <wps:wsp>
                      <wps:cNvCnPr/>
                      <wps:spPr>
                        <a:xfrm>
                          <a:off x="0" y="0"/>
                          <a:ext cx="2540" cy="2292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54.6pt;margin-top:413.75pt;height:18.05pt;width:0.2pt;z-index:251708416;mso-width-relative:page;mso-height-relative:page;" filled="f" stroked="t" coordsize="21600,21600" o:gfxdata="UEsDBAoAAAAAAIdO4kAAAAAAAAAAAAAAAAAEAAAAZHJzL1BLAwQUAAAACACHTuJAOuS3fdoAAAAN&#10;AQAADwAAAGRycy9kb3ducmV2LnhtbE2PS0/DMBCE70j8B2uRuKDWbqCmDXEqHkIFbi38ADfeJmn8&#10;iGL39e/ZnuA4s59mZ4rFyVl2wCG2wSuYjAUw9FUwra8V/Hy/j2bAYtLeaBs8KjhjhEV5fVXo3ISj&#10;X+FhnWpGIT7mWkGTUp9zHqsGnY7j0KOn2zYMTieSQ83NoI8U7izPhJDc6dbTh0b3+Npg1a33TsF2&#10;9ylfHqrd1zKe3d3H/LkLb7ZT6vZmIp6AJTylPxgu9ak6lNRpE/beRGZJT8U8I1bBLHucArsgZElg&#10;G7LkvQReFvz/ivIXUEsDBBQAAAAIAIdO4kBcg99DEAIAAPQDAAAOAAAAZHJzL2Uyb0RvYy54bWyt&#10;U81uEzEQviPxDpbvZJOUVO0qmx4SygVBJOABJl7vriX/aexmk5fgBZA4ASfoqXeeBspjMPaGFMql&#10;B/bgHc94vpnv83h+sTOabSUG5WzFJ6MxZ9IKVyvbVvztm8snZ5yFCLYG7ays+F4GfrF4/Gje+1JO&#10;Xed0LZERiA1l7yvexejLogiikwbCyHlpKdg4NBBpi21RI/SEbnQxHY9Pi95h7dEJGQJ5V0OQHxDx&#10;IYCuaZSQKyeujLRxQEWpIRKl0Ckf+CJ32zRSxFdNE2RkuuLENOaVipC9SWuxmEPZIvhOiUML8JAW&#10;7nEyoCwVPUKtIAK7QvUPlFECXXBNHAlnioFIVoRYTMb3tHndgZeZC0kd/FH08P9gxcvtGpmqK34+&#10;4cyCoRu/fX/z492n2+uv3z/e/Pz2IdlfPjOKk1i9DyXlLO0aD7vg15iY7xo06U+c2C4LvD8KLHeR&#10;CXJOZ09JeEGB6fR8ejJLiMVdqscQn0tnWDIqHiKCaru4dNbSRTqcZIlh+yLEIfF3Qqpr3aXSmvxQ&#10;asv6ip+ezFIxoBltaDbINJ54BttyBrql4RcRM2JwWtUpOyUHbDdLjWwLaWTyd2jzr2Op9ApCN5zL&#10;oXQMSqMivQ+tTMXPjtlQRlD6ma1Z3HuSGBBdz1OXRtacaUndJGugpS3JkpQetE3WxtX7LHn20zBk&#10;4Q6Dm6btz33Ovnusi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65Ld92gAAAA0BAAAPAAAAAAAA&#10;AAEAIAAAACIAAABkcnMvZG93bnJldi54bWxQSwECFAAUAAAACACHTuJAXIPfQxACAAD0AwAADgAA&#10;AAAAAAABACAAAAApAQAAZHJzL2Uyb0RvYy54bWxQSwUGAAAAAAYABgBZAQAAqw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78720" behindDoc="0" locked="0" layoutInCell="1" allowOverlap="1">
                <wp:simplePos x="0" y="0"/>
                <wp:positionH relativeFrom="column">
                  <wp:posOffset>9092565</wp:posOffset>
                </wp:positionH>
                <wp:positionV relativeFrom="paragraph">
                  <wp:posOffset>6092825</wp:posOffset>
                </wp:positionV>
                <wp:extent cx="1009650" cy="1504315"/>
                <wp:effectExtent l="4445" t="4445" r="14605" b="15240"/>
                <wp:wrapNone/>
                <wp:docPr id="31" name="文本框 31"/>
                <wp:cNvGraphicFramePr/>
                <a:graphic xmlns:a="http://schemas.openxmlformats.org/drawingml/2006/main">
                  <a:graphicData uri="http://schemas.microsoft.com/office/word/2010/wordprocessingShape">
                    <wps:wsp>
                      <wps:cNvSpPr txBox="1"/>
                      <wps:spPr>
                        <a:xfrm>
                          <a:off x="9897745" y="7499985"/>
                          <a:ext cx="1009650" cy="15043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F08774">
                            <w:pPr>
                              <w:jc w:val="center"/>
                              <w:rPr>
                                <w:rFonts w:hint="eastAsia"/>
                                <w:lang w:eastAsia="zh-CN"/>
                              </w:rPr>
                            </w:pPr>
                            <w:r>
                              <w:rPr>
                                <w:rFonts w:hint="eastAsia"/>
                                <w:lang w:eastAsia="zh-CN"/>
                              </w:rPr>
                              <w:t>公安局</w:t>
                            </w:r>
                          </w:p>
                          <w:p w14:paraId="12729F48">
                            <w:pPr>
                              <w:jc w:val="center"/>
                              <w:rPr>
                                <w:rFonts w:hint="eastAsia"/>
                                <w:lang w:eastAsia="zh-CN"/>
                              </w:rPr>
                            </w:pPr>
                            <w:r>
                              <w:rPr>
                                <w:rFonts w:hint="eastAsia"/>
                                <w:lang w:eastAsia="zh-CN"/>
                              </w:rPr>
                              <w:t>司法局</w:t>
                            </w:r>
                          </w:p>
                          <w:p w14:paraId="42E14F52">
                            <w:pPr>
                              <w:jc w:val="center"/>
                              <w:rPr>
                                <w:rFonts w:hint="eastAsia"/>
                                <w:lang w:eastAsia="zh-CN"/>
                              </w:rPr>
                            </w:pPr>
                            <w:r>
                              <w:rPr>
                                <w:rFonts w:hint="eastAsia"/>
                                <w:lang w:eastAsia="zh-CN"/>
                              </w:rPr>
                              <w:t>武警中队</w:t>
                            </w:r>
                          </w:p>
                          <w:p w14:paraId="7FB78879">
                            <w:pPr>
                              <w:jc w:val="center"/>
                              <w:rPr>
                                <w:rFonts w:hint="eastAsia"/>
                                <w:lang w:eastAsia="zh-CN"/>
                              </w:rPr>
                            </w:pPr>
                            <w:r>
                              <w:rPr>
                                <w:rFonts w:hint="eastAsia"/>
                                <w:lang w:eastAsia="zh-CN"/>
                              </w:rPr>
                              <w:t>交警大队</w:t>
                            </w:r>
                          </w:p>
                          <w:p w14:paraId="7E16377C">
                            <w:pPr>
                              <w:jc w:val="center"/>
                              <w:rPr>
                                <w:rFonts w:hint="eastAsia"/>
                                <w:lang w:eastAsia="zh-CN"/>
                              </w:rPr>
                            </w:pPr>
                            <w:r>
                              <w:rPr>
                                <w:rFonts w:hint="eastAsia"/>
                                <w:lang w:eastAsia="zh-CN"/>
                              </w:rPr>
                              <w:t>信访局</w:t>
                            </w:r>
                          </w:p>
                          <w:p w14:paraId="1CA8C967">
                            <w:pPr>
                              <w:jc w:val="center"/>
                              <w:rPr>
                                <w:rFonts w:hint="eastAsia"/>
                                <w:lang w:eastAsia="zh-CN"/>
                              </w:rPr>
                            </w:pPr>
                            <w:r>
                              <w:rPr>
                                <w:rFonts w:hint="eastAsia"/>
                                <w:lang w:eastAsia="zh-CN"/>
                              </w:rPr>
                              <w:t>人社局</w:t>
                            </w:r>
                          </w:p>
                          <w:p w14:paraId="3FBA19D4">
                            <w:pPr>
                              <w:jc w:val="center"/>
                              <w:rPr>
                                <w:rFonts w:hint="eastAsia"/>
                                <w:lang w:eastAsia="zh-CN"/>
                              </w:rPr>
                            </w:pPr>
                            <w:r>
                              <w:rPr>
                                <w:rFonts w:hint="eastAsia"/>
                                <w:lang w:eastAsia="zh-CN"/>
                              </w:rPr>
                              <w:t>其他相关部门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5.95pt;margin-top:479.75pt;height:118.45pt;width:79.5pt;z-index:251678720;mso-width-relative:page;mso-height-relative:page;" fillcolor="#FFFFFF [3201]" filled="t" stroked="t" coordsize="21600,21600" o:gfxdata="UEsDBAoAAAAAAIdO4kAAAAAAAAAAAAAAAAAEAAAAZHJzL1BLAwQUAAAACACHTuJAs3r+9NkAAAAO&#10;AQAADwAAAGRycy9kb3ducmV2LnhtbE2PwU7DMBBE70j8g7WVuFE7TRPhEKcSSEiIGyUXbm68TaLG&#10;dmS7Tfl7tie47eyOZt/Uu6ud2AVDHL1TkK0FMHSdN6PrFbRfb49PwGLSzujJO1TwgxF2zf1drSvj&#10;F/eJl33qGYW4WGkFQ0pzxXnsBrQ6rv2Mjm5HH6xOJEPPTdALhduJb4QoudWjow+DnvF1wO60P1sF&#10;7+VL+sbWfJh8k/ul5V04TlGph1UmnoElvKY/M9zwCR0aYjr4szORTaS3eSbJq0AWsgB2sxRS0OpA&#10;UybLLfCm5v9rNL9QSwMEFAAAAAgAh07iQAj0EDBnAgAAxgQAAA4AAABkcnMvZTJvRG9jLnhtbK1U&#10;zW4TMRC+I/EOlu90N23SdKNuUGgVhFTRSgVxdrze7Ar/YTvZLQ8Ab8CJC3eeq8/BZ2/SlpZDD+Tg&#10;jD1fvpn5Zianr3slyVY43xpd0tFBTonQ3FStXpf044flqxNKfGC6YtJoUdIb4enr+csXp52diUPT&#10;GFkJR0Ci/ayzJW1CsLMs87wRivkDY4WGszZOsYCrW2eVYx3YlcwO8/w464yrrDNceI/X88FJd4zu&#10;OYSmrlsuzg3fKKHDwOqEZAEl+aa1ns5TtnUteLisay8CkSVFpSGdCAJ7Fc9sfspma8ds0/JdCuw5&#10;KTyqSbFWI+gd1TkLjGxc+4RKtdwZb+pwwI3KhkKSIqhilD/S5rphVqRaILW3d6L7/0fL32+vHGmr&#10;kh6NKNFMoeO3P77f/vx9++sbwRsE6qyfAXdtgQz9G9NjbPbvHo+x7r52Kn6jIgJ/cVJMp+MJJTcl&#10;nY6LojiZDFKLPhAeCfK8OJ6gCxyI0SQfH40SIrunss6Ht8IoEo2SOvQyScy2Fz4gLUD3kBjZG9lW&#10;y1bKdHHr1Zl0ZMvQ92X6xPj4yV8wqUlX0uMjJPKEInLfUawk45+fMoBPatBGhQYlohX6Vb+TbWWq&#10;G6jmzDB43vJlC94L5sMVc5g0KIBdDJc4ammQjNlZlDTGff3Xe8RjAOClpMPkltR/2TAnKJHvNEaj&#10;GI3HcdTTZTyZHuLiHnpWDz16o84MREL3kV0yIz7IvVk7oz5hZRcxKlxMc8QuadibZ2HYJ6w8F4tF&#10;AmG4LQsX+trySB3F1WaxCaZuU+uiTIM2O/Uw3qk9u1WM+/PwnlD3fz/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N6/vTZAAAADgEAAA8AAAAAAAAAAQAgAAAAIgAAAGRycy9kb3ducmV2LnhtbFBL&#10;AQIUABQAAAAIAIdO4kAI9BAwZwIAAMYEAAAOAAAAAAAAAAEAIAAAACgBAABkcnMvZTJvRG9jLnht&#10;bFBLBQYAAAAABgAGAFkBAAABBgAAAAA=&#10;">
                <v:fill on="t" focussize="0,0"/>
                <v:stroke weight="0.5pt" color="#000000 [3204]" joinstyle="round"/>
                <v:imagedata o:title=""/>
                <o:lock v:ext="edit" aspectratio="f"/>
                <v:textbox>
                  <w:txbxContent>
                    <w:p w14:paraId="16F08774">
                      <w:pPr>
                        <w:jc w:val="center"/>
                        <w:rPr>
                          <w:rFonts w:hint="eastAsia"/>
                          <w:lang w:eastAsia="zh-CN"/>
                        </w:rPr>
                      </w:pPr>
                      <w:r>
                        <w:rPr>
                          <w:rFonts w:hint="eastAsia"/>
                          <w:lang w:eastAsia="zh-CN"/>
                        </w:rPr>
                        <w:t>公安局</w:t>
                      </w:r>
                    </w:p>
                    <w:p w14:paraId="12729F48">
                      <w:pPr>
                        <w:jc w:val="center"/>
                        <w:rPr>
                          <w:rFonts w:hint="eastAsia"/>
                          <w:lang w:eastAsia="zh-CN"/>
                        </w:rPr>
                      </w:pPr>
                      <w:r>
                        <w:rPr>
                          <w:rFonts w:hint="eastAsia"/>
                          <w:lang w:eastAsia="zh-CN"/>
                        </w:rPr>
                        <w:t>司法局</w:t>
                      </w:r>
                    </w:p>
                    <w:p w14:paraId="42E14F52">
                      <w:pPr>
                        <w:jc w:val="center"/>
                        <w:rPr>
                          <w:rFonts w:hint="eastAsia"/>
                          <w:lang w:eastAsia="zh-CN"/>
                        </w:rPr>
                      </w:pPr>
                      <w:r>
                        <w:rPr>
                          <w:rFonts w:hint="eastAsia"/>
                          <w:lang w:eastAsia="zh-CN"/>
                        </w:rPr>
                        <w:t>武警中队</w:t>
                      </w:r>
                    </w:p>
                    <w:p w14:paraId="7FB78879">
                      <w:pPr>
                        <w:jc w:val="center"/>
                        <w:rPr>
                          <w:rFonts w:hint="eastAsia"/>
                          <w:lang w:eastAsia="zh-CN"/>
                        </w:rPr>
                      </w:pPr>
                      <w:r>
                        <w:rPr>
                          <w:rFonts w:hint="eastAsia"/>
                          <w:lang w:eastAsia="zh-CN"/>
                        </w:rPr>
                        <w:t>交警大队</w:t>
                      </w:r>
                    </w:p>
                    <w:p w14:paraId="7E16377C">
                      <w:pPr>
                        <w:jc w:val="center"/>
                        <w:rPr>
                          <w:rFonts w:hint="eastAsia"/>
                          <w:lang w:eastAsia="zh-CN"/>
                        </w:rPr>
                      </w:pPr>
                      <w:r>
                        <w:rPr>
                          <w:rFonts w:hint="eastAsia"/>
                          <w:lang w:eastAsia="zh-CN"/>
                        </w:rPr>
                        <w:t>信访局</w:t>
                      </w:r>
                    </w:p>
                    <w:p w14:paraId="1CA8C967">
                      <w:pPr>
                        <w:jc w:val="center"/>
                        <w:rPr>
                          <w:rFonts w:hint="eastAsia"/>
                          <w:lang w:eastAsia="zh-CN"/>
                        </w:rPr>
                      </w:pPr>
                      <w:r>
                        <w:rPr>
                          <w:rFonts w:hint="eastAsia"/>
                          <w:lang w:eastAsia="zh-CN"/>
                        </w:rPr>
                        <w:t>人社局</w:t>
                      </w:r>
                    </w:p>
                    <w:p w14:paraId="3FBA19D4">
                      <w:pPr>
                        <w:jc w:val="center"/>
                        <w:rPr>
                          <w:rFonts w:hint="eastAsia"/>
                          <w:lang w:eastAsia="zh-CN"/>
                        </w:rPr>
                      </w:pPr>
                      <w:r>
                        <w:rPr>
                          <w:rFonts w:hint="eastAsia"/>
                          <w:lang w:eastAsia="zh-CN"/>
                        </w:rPr>
                        <w:t>其他相关部门</w:t>
                      </w:r>
                    </w:p>
                  </w:txbxContent>
                </v:textbox>
              </v:shape>
            </w:pict>
          </mc:Fallback>
        </mc:AlternateContent>
      </w:r>
      <w:r>
        <w:rPr>
          <w:sz w:val="36"/>
        </w:rPr>
        <mc:AlternateContent>
          <mc:Choice Requires="wps">
            <w:drawing>
              <wp:anchor distT="0" distB="0" distL="114300" distR="114300" simplePos="0" relativeHeight="251677696" behindDoc="0" locked="0" layoutInCell="1" allowOverlap="1">
                <wp:simplePos x="0" y="0"/>
                <wp:positionH relativeFrom="column">
                  <wp:posOffset>9168765</wp:posOffset>
                </wp:positionH>
                <wp:positionV relativeFrom="paragraph">
                  <wp:posOffset>5483225</wp:posOffset>
                </wp:positionV>
                <wp:extent cx="866775" cy="257175"/>
                <wp:effectExtent l="4445" t="5080" r="5080" b="4445"/>
                <wp:wrapNone/>
                <wp:docPr id="30" name="文本框 30"/>
                <wp:cNvGraphicFramePr/>
                <a:graphic xmlns:a="http://schemas.openxmlformats.org/drawingml/2006/main">
                  <a:graphicData uri="http://schemas.microsoft.com/office/word/2010/wordprocessingShape">
                    <wps:wsp>
                      <wps:cNvSpPr txBox="1"/>
                      <wps:spPr>
                        <a:xfrm>
                          <a:off x="9926320" y="6795135"/>
                          <a:ext cx="866775" cy="257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E8F07F">
                            <w:pPr>
                              <w:rPr>
                                <w:rFonts w:hint="default" w:asciiTheme="minorAscii" w:hAnsiTheme="minorAscii" w:eastAsiaTheme="minorEastAsia"/>
                                <w:spacing w:val="-11"/>
                                <w:sz w:val="21"/>
                                <w:lang w:eastAsia="zh-CN"/>
                              </w:rPr>
                            </w:pPr>
                            <w:r>
                              <w:rPr>
                                <w:rFonts w:hint="eastAsia" w:asciiTheme="minorAscii" w:hAnsiTheme="minorAscii"/>
                                <w:spacing w:val="-11"/>
                                <w:sz w:val="21"/>
                                <w:lang w:eastAsia="zh-CN"/>
                              </w:rPr>
                              <w:t>社会治安组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1.95pt;margin-top:431.75pt;height:20.25pt;width:68.25pt;z-index:251677696;mso-width-relative:page;mso-height-relative:page;" fillcolor="#FFFFFF [3201]" filled="t" stroked="t" coordsize="21600,21600" o:gfxdata="UEsDBAoAAAAAAIdO4kAAAAAAAAAAAAAAAAAEAAAAZHJzL1BLAwQUAAAACACHTuJA3RIA1dkAAAAN&#10;AQAADwAAAGRycy9kb3ducmV2LnhtbE2PwWrDMBBE74X+g9hAb42U2DGOaznQQqH01sSX3hRrY5tI&#10;KyMpcfr3VU7tcdjHzNt6d7OGXdGH0ZGE1VIAQ+qcHqmX0B7en0tgISrSyjhCCT8YYNc8PtSq0m6m&#10;L7zuY89SCYVKSRhinCrOQzegVWHpJqR0OzlvVUzR91x7Nadya/haiIJbNVJaGNSEbwN25/3FSvgo&#10;XuM3tvpTZ+vMzS3v/MkEKZ8WK/ECLOIt/sFw10/q0CSno7uQDsyknOfZNrESyiLbALsjm1LkwI4S&#10;tiIXwJua//+i+QVQSwMEFAAAAAgAh07iQMLxb2JkAgAAxAQAAA4AAABkcnMvZTJvRG9jLnhtbK1U&#10;zW4TMRC+I/EOlu9089MkTZRNFVoFIVW0UkCcHa83a2F7jO1ktzwAvAEnLtx5rjwHY++mvxx6IAdn&#10;7Pn0zcw3Mzs/b7Qie+G8BJPT/kmPEmE4FNJsc/rp4+rNGSU+MFMwBUbk9FZ4er54/Wpe25kYQAWq&#10;EI4gifGz2ua0CsHOsszzSmjmT8AKg84SnGYBr26bFY7VyK5VNuj1xlkNrrAOuPAeXy9bJ+0Y3UsI&#10;oSwlF5fAd1qY0LI6oVjAknwlraeLlG1ZCh6uy9KLQFROsdKQTgyC9iae2WLOZlvHbCV5lwJ7SQpP&#10;atJMGgx6R3XJAiM7J59RackdeCjDCQedtYUkRbCKfu+JNuuKWZFqQam9vRPd/z9a/mF/44gscjpE&#10;SQzT2PHDzx+HX38Ov78TfEOBautniFtbRIbmLTQ4Nsd3j4+x7qZ0Ov5jRQT90+lgPBwg421Ox5Pp&#10;qD8ctVKLJhCOgLPxeDIZUcIRMBhN+mhjpOyeyDof3gnQJBo5ddjJJDDbX/nQQo+QGNeDksVKKpUu&#10;bru5UI7sGXZ9lX4d+yOYMqTG9IajXmJ+5IvcdxQbxfiX5wyYrTKYdNSn1SFaodk0nWgbKG5RMwft&#10;2HnLVxJ5r5gPN8zhnKFAuInhGo9SASYDnUVJBe7bv94jHtuPXkpqnNuc+q875gQl6r3BwZj2T0+R&#10;NqTL6WgSm+AeejYPPWanLwBF6uPOW57MiA/qaJYO9Gdc2GWMii5mOMbOaTiaF6HdJlx4LpbLBMLR&#10;tixcmbXlkTq2xMByF6CUqXVRplabTj0c7tT8bhHj9jy8J9T9x2f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0SANXZAAAADQEAAA8AAAAAAAAAAQAgAAAAIgAAAGRycy9kb3ducmV2LnhtbFBLAQIU&#10;ABQAAAAIAIdO4kDC8W9iZAIAAMQEAAAOAAAAAAAAAAEAIAAAACgBAABkcnMvZTJvRG9jLnhtbFBL&#10;BQYAAAAABgAGAFkBAAD+BQAAAAA=&#10;">
                <v:fill on="t" focussize="0,0"/>
                <v:stroke weight="0.5pt" color="#000000 [3204]" joinstyle="round"/>
                <v:imagedata o:title=""/>
                <o:lock v:ext="edit" aspectratio="f"/>
                <v:textbox>
                  <w:txbxContent>
                    <w:p w14:paraId="7EE8F07F">
                      <w:pPr>
                        <w:rPr>
                          <w:rFonts w:hint="default" w:asciiTheme="minorAscii" w:hAnsiTheme="minorAscii" w:eastAsiaTheme="minorEastAsia"/>
                          <w:spacing w:val="-11"/>
                          <w:sz w:val="21"/>
                          <w:lang w:eastAsia="zh-CN"/>
                        </w:rPr>
                      </w:pPr>
                      <w:r>
                        <w:rPr>
                          <w:rFonts w:hint="eastAsia" w:asciiTheme="minorAscii" w:hAnsiTheme="minorAscii"/>
                          <w:spacing w:val="-11"/>
                          <w:sz w:val="21"/>
                          <w:lang w:eastAsia="zh-CN"/>
                        </w:rPr>
                        <w:t>社会治安组</w:t>
                      </w:r>
                    </w:p>
                  </w:txbxContent>
                </v:textbox>
              </v:shape>
            </w:pict>
          </mc:Fallback>
        </mc:AlternateContent>
      </w:r>
      <w:r>
        <w:rPr>
          <w:sz w:val="36"/>
        </w:rPr>
        <mc:AlternateContent>
          <mc:Choice Requires="wps">
            <w:drawing>
              <wp:anchor distT="0" distB="0" distL="114300" distR="114300" simplePos="0" relativeHeight="251704320" behindDoc="0" locked="0" layoutInCell="1" allowOverlap="1">
                <wp:simplePos x="0" y="0"/>
                <wp:positionH relativeFrom="column">
                  <wp:posOffset>7972425</wp:posOffset>
                </wp:positionH>
                <wp:positionV relativeFrom="paragraph">
                  <wp:posOffset>5261610</wp:posOffset>
                </wp:positionV>
                <wp:extent cx="1905" cy="222885"/>
                <wp:effectExtent l="48260" t="0" r="64135" b="5715"/>
                <wp:wrapNone/>
                <wp:docPr id="5" name="直接箭头连接符 5"/>
                <wp:cNvGraphicFramePr/>
                <a:graphic xmlns:a="http://schemas.openxmlformats.org/drawingml/2006/main">
                  <a:graphicData uri="http://schemas.microsoft.com/office/word/2010/wordprocessingShape">
                    <wps:wsp>
                      <wps:cNvCnPr/>
                      <wps:spPr>
                        <a:xfrm>
                          <a:off x="0" y="0"/>
                          <a:ext cx="1905" cy="2228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27.75pt;margin-top:414.3pt;height:17.55pt;width:0.15pt;z-index:251704320;mso-width-relative:page;mso-height-relative:page;" filled="f" stroked="t" coordsize="21600,21600" o:gfxdata="UEsDBAoAAAAAAIdO4kAAAAAAAAAAAAAAAAAEAAAAZHJzL1BLAwQUAAAACACHTuJAOI6kKNoAAAAN&#10;AQAADwAAAGRycy9kb3ducmV2LnhtbE2PS0/DMBCE70j8B2uRuCDqNJAQQpyKhxCPG4Uf4MbbJI29&#10;jmL39e/ZnuA4s59mZ6rFwVmxwyn0nhTMZwkIpMabnloFP9+v1wWIEDUZbT2hgiMGWNTnZ5Uujd/T&#10;F+6WsRUcQqHUCroYx1LK0HTodJj5EYlvaz85HVlOrTST3nO4szJNklw63RN/6PSIzx02w3LrFKw3&#10;H/nTbbP5fAtHd/V+/zj4FzsodXkxTx5ARDzEPxhO9bk61Nxp5bdkgrCs0yzLmFVQpEUO4oSwxXNW&#10;bOU3dyDrSv5fUf8CUEsDBBQAAAAIAIdO4kDm0LC3DwIAAPIDAAAOAAAAZHJzL2Uyb0RvYy54bWyt&#10;U0uOEzEQ3SNxB8t70klQRqGVziwShg2CSMABKm53tyX/VPakk0twASRWwApYzZ7TwHAMyu5MZhg2&#10;s6AX7vKn3qv3XF6c741mO4lBOVvxyWjMmbTC1cq2FX/39uLJnLMQwdagnZUVP8jAz5ePHy16X8qp&#10;65yuJTICsaHsfcW7GH1ZFEF00kAYOS8tbTYODUSaYlvUCD2hG11Mx+OzondYe3RChkCr62GTHxHx&#10;IYCuaZSQaycujbRxQEWpIZKk0Ckf+DJX2zRSxNdNE2RkuuKkNOaRSCjeprFYLqBsEXynxLEEeEgJ&#10;9zQZUJZIT1BriMAuUf0DZZRAF1wTR8KZYhCSHSEVk/E9b9504GXWQlYHfzI9/D9Y8Wq3Qabqis84&#10;s2Dowq8/XP16//n6+7efn65+//iY4q9f2CxZ1ftQUsbKbvA4C36DSfe+QZP+pIjts72Hk71yH5mg&#10;xcmzMZEI2phOp/N5RixuUz2G+EI6w1JQ8RARVNvFlbOWrtHhJBsMu5chEjkl3iQkXusulNb5NrVl&#10;fcXPns7ojgVQhzbUGRQaTyqDbTkD3VLri4gZMTit6pSdcAK225VGtoPUMPlLwontr2OJeg2hG87l&#10;raGVjIr0OrQyFZ+fsqGMoPRzW7N48OQwILqepyqNrDnTkqpJ0UCkLfElpwdvU7R19SFbntepFXJF&#10;x7ZNvXZ3nrNvn+r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iOpCjaAAAADQEAAA8AAAAAAAAA&#10;AQAgAAAAIgAAAGRycy9kb3ducmV2LnhtbFBLAQIUABQAAAAIAIdO4kDm0LC3DwIAAPIDAAAOAAAA&#10;AAAAAAEAIAAAACkBAABkcnMvZTJvRG9jLnhtbFBLBQYAAAAABgAGAFkBAACq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8656" behindDoc="0" locked="0" layoutInCell="1" allowOverlap="1">
                <wp:simplePos x="0" y="0"/>
                <wp:positionH relativeFrom="column">
                  <wp:posOffset>7981315</wp:posOffset>
                </wp:positionH>
                <wp:positionV relativeFrom="paragraph">
                  <wp:posOffset>8034655</wp:posOffset>
                </wp:positionV>
                <wp:extent cx="4445" cy="299720"/>
                <wp:effectExtent l="47625" t="0" r="62230" b="5080"/>
                <wp:wrapNone/>
                <wp:docPr id="108" name="直接箭头连接符 108"/>
                <wp:cNvGraphicFramePr/>
                <a:graphic xmlns:a="http://schemas.openxmlformats.org/drawingml/2006/main">
                  <a:graphicData uri="http://schemas.microsoft.com/office/word/2010/wordprocessingShape">
                    <wps:wsp>
                      <wps:cNvCnPr/>
                      <wps:spPr>
                        <a:xfrm flipH="1">
                          <a:off x="2849245" y="8757285"/>
                          <a:ext cx="4445" cy="2997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628.45pt;margin-top:632.65pt;height:23.6pt;width:0.35pt;z-index:251718656;mso-width-relative:page;mso-height-relative:page;" filled="f" stroked="t" coordsize="21600,21600" o:gfxdata="UEsDBAoAAAAAAIdO4kAAAAAAAAAAAAAAAAAEAAAAZHJzL1BLAwQUAAAACACHTuJA3jtN6toAAAAP&#10;AQAADwAAAGRycy9kb3ducmV2LnhtbE2PS0/DMBCE70j8B2uRuFGnqRIgxKkEbU5wKCkHjk68JBF+&#10;RLb7oL+ezQluM9rR7Dfl+mw0O6IPo7MClosEGNrOqdH2Aj729d0DsBClVVI7iwJ+MMC6ur4qZaHc&#10;yb7jsYk9oxIbCilgiHEqOA/dgEaGhZvQ0u3LeSMjWd9z5eWJyo3maZLk3MjR0odBTvgyYPfdHIyA&#10;6fNte3l9rmWsL3qz3aHfb5pWiNubZfIELOI5/oVhxid0qIipdQerAtPk0yx/pOys8mwFbM6k2X0O&#10;rCW1Ig28Kvn/HdUvUEsDBBQAAAAIAIdO4kDroGnXJwIAAAwEAAAOAAAAZHJzL2Uyb0RvYy54bWyt&#10;U82O0zAQviPxDpbvNNnQbtuo6R5aFg4IKgEP4DpOYsl/Gnub9iV4ASROwGnhtHeeBpbHYOyUAstl&#10;D+QQjT0z38z3zXhxsdeK7AR4aU1Fz0Y5JcJwW0vTVvTN68tHM0p8YKZmyhpR0YPw9GL58MGid6Uo&#10;bGdVLYAgiPFl7yraheDKLPO8E5r5kXXCoLOxoFnAI7RZDaxHdK2yIs/Ps95C7cBy4T3ergcnPSLC&#10;fQBt00gu1pZfaWHCgApCsYCUfCedp8vUbdMIHl42jReBqIoi05D+WATtbfxnywUrW2Cuk/zYArtP&#10;C3c4aSYNFj1BrVlg5ArkP1BacrDeNmHErc4GIkkRZHGW39HmVcecSFxQau9Oovv/B8tf7DZAZI2b&#10;kOPgDdM48tt3N9/ffrz98vnbh5sfX99H+/oTiQEoV+98iVkrs4HjybsNRO77BjRplHTPEC2pgfzI&#10;vqLFbDwvxhNKDhWdTSfTYjYZhBf7QDgGjMfRy9FdzOfTIo0lGwAjsAMfngqrSTQq6gMw2XZhZY3B&#10;AVsYirHdcx+wJUz8lRCTjb2USqU5K0P6ip4/nuD0OcPdbXBn0NQO+XvTUsJUi4+CB0jte6tkHbMj&#10;jod2u1JAdiyuUvoiCaz2V1gsvWa+G+KSa+CqZcB3o6RGDU7ZrAxMqiemJuHgUHkGYHsau9SipkQJ&#10;7CZaQyFlsF7Uf1A8WltbH9Ig0j0uSerouNBxC/88p+zfj3j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47TeraAAAADwEAAA8AAAAAAAAAAQAgAAAAIgAAAGRycy9kb3ducmV2LnhtbFBLAQIUABQA&#10;AAAIAIdO4kDroGnXJwIAAAwEAAAOAAAAAAAAAAEAIAAAACkBAABkcnMvZTJvRG9jLnhtbFBLBQYA&#10;AAAABgAGAFkBAADC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3536" behindDoc="0" locked="0" layoutInCell="1" allowOverlap="1">
                <wp:simplePos x="0" y="0"/>
                <wp:positionH relativeFrom="column">
                  <wp:posOffset>7994015</wp:posOffset>
                </wp:positionH>
                <wp:positionV relativeFrom="paragraph">
                  <wp:posOffset>5765165</wp:posOffset>
                </wp:positionV>
                <wp:extent cx="5080" cy="330200"/>
                <wp:effectExtent l="45085" t="0" r="64135" b="12700"/>
                <wp:wrapNone/>
                <wp:docPr id="98" name="直接箭头连接符 98"/>
                <wp:cNvGraphicFramePr/>
                <a:graphic xmlns:a="http://schemas.openxmlformats.org/drawingml/2006/main">
                  <a:graphicData uri="http://schemas.microsoft.com/office/word/2010/wordprocessingShape">
                    <wps:wsp>
                      <wps:cNvCnPr/>
                      <wps:spPr>
                        <a:xfrm>
                          <a:off x="0" y="0"/>
                          <a:ext cx="5080" cy="3302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29.45pt;margin-top:453.95pt;height:26pt;width:0.4pt;z-index:251713536;mso-width-relative:page;mso-height-relative:page;" filled="f" stroked="t" coordsize="21600,21600" o:gfxdata="UEsDBAoAAAAAAIdO4kAAAAAAAAAAAAAAAAAEAAAAZHJzL1BLAwQUAAAACACHTuJASPca7tsAAAAN&#10;AQAADwAAAGRycy9kb3ducmV2LnhtbE2Py07DMBBF90j8gzVIbBC1G5G2DnEqHkIUdhQ+wI2nSRo/&#10;oth9/T3TFezmzlzdObdcnpxlBxxjF7yC6UQAQ18H0/lGwc/32/0CWEzaG22DRwVnjLCsrq9KXZhw&#10;9F94WKeGUYiPhVbQpjQUnMe6RafjJAzo6bYNo9OJ5NhwM+ojhTvLMyFm3OnO04dWD/jSYt2v907B&#10;dvcxe36od5/v8ezuVvKpD6+2V+r2ZioegSU8pT8zXPAJHSpi2oS9N5FZ0lm+kORVIMWchosly+Uc&#10;2IZWuZTAq5L/b1H9AlBLAwQUAAAACACHTuJAcx2kCA8CAAD0AwAADgAAAGRycy9lMm9Eb2MueG1s&#10;rVPNbhMxEL4j8Q6W72Q3jVqFVTY9JJQLgkrAA0y83l1L/tPYzSYvwQsgcQJOwKn3Pg2Ux2DsDSmU&#10;Sw/swTue8Xwz3+fx4nxnNNtKDMrZmk8nJWfSCtco29X87ZuLJ3POQgTbgHZW1nwvAz9fPn60GHwl&#10;T1zvdCOREYgN1eBr3sfoq6IIopcGwsR5aSnYOjQQaYtd0SAMhG50cVKWZ8XgsPHohAyBvOsxyA+I&#10;+BBA17ZKyLUTV0baOKKi1BCJUuiVD3yZu21bKeKrtg0yMl1zYhrzSkXI3qS1WC6g6hB8r8ShBXhI&#10;C/c4GVCWih6h1hCBXaH6B8oogS64Nk6EM8VIJCtCLKblPW1e9+Bl5kJSB38UPfw/WPFye4lMNTV/&#10;SvduwdCN376//vHu0+23r98/Xv+8+ZDsL58ZxUmswYeKclb2Eg+74C8xMd+1aNKfOLFdFnh/FFju&#10;IhPkPC3nJLygwGxW0jAkxOIu1WOIz6UzLBk1DxFBdX1cOWvpIh1Os8SwfRHimPg7IdW17kJpTX6o&#10;tGVDzc9mp6kY0Iy2NBtkGk88g+04A93R8IuIGTE4rZqUnZIDdpuVRraFNDL5O7T517FUeg2hH8/l&#10;UDoGlVGR3odWpubzYzZUEZR+ZhsW954kBkQ38NSlkQ1nWlI3yRppaUuyJKVHbZO1cc0+S579NAxZ&#10;uMPgpmn7c5+z7x7r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I9xru2wAAAA0BAAAPAAAAAAAA&#10;AAEAIAAAACIAAABkcnMvZG93bnJldi54bWxQSwECFAAUAAAACACHTuJAcx2kCA8CAAD0AwAADgAA&#10;AAAAAAABACAAAAAqAQAAZHJzL2Uyb0RvYy54bWxQSwUGAAAAAAYABgBZAQAAqw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83840" behindDoc="0" locked="0" layoutInCell="1" allowOverlap="1">
                <wp:simplePos x="0" y="0"/>
                <wp:positionH relativeFrom="column">
                  <wp:posOffset>7162165</wp:posOffset>
                </wp:positionH>
                <wp:positionV relativeFrom="paragraph">
                  <wp:posOffset>8325485</wp:posOffset>
                </wp:positionV>
                <wp:extent cx="1724025" cy="1104265"/>
                <wp:effectExtent l="4445" t="4445" r="5080" b="15240"/>
                <wp:wrapNone/>
                <wp:docPr id="38" name="文本框 38"/>
                <wp:cNvGraphicFramePr/>
                <a:graphic xmlns:a="http://schemas.openxmlformats.org/drawingml/2006/main">
                  <a:graphicData uri="http://schemas.microsoft.com/office/word/2010/wordprocessingShape">
                    <wps:wsp>
                      <wps:cNvSpPr txBox="1"/>
                      <wps:spPr>
                        <a:xfrm>
                          <a:off x="3115945" y="9309735"/>
                          <a:ext cx="1724025" cy="11042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43F7C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spacing w:val="-11"/>
                                <w:sz w:val="20"/>
                                <w:szCs w:val="20"/>
                                <w:lang w:eastAsia="zh-CN"/>
                              </w:rPr>
                            </w:pPr>
                            <w:r>
                              <w:rPr>
                                <w:rFonts w:hint="eastAsia" w:asciiTheme="minorAscii" w:hAnsiTheme="minorAscii"/>
                                <w:spacing w:val="-11"/>
                                <w:sz w:val="20"/>
                                <w:szCs w:val="20"/>
                                <w:lang w:eastAsia="zh-CN"/>
                              </w:rPr>
                              <w:t>组织接受社会援助，捐赠，并按规定安排使用相关物资工作。</w:t>
                            </w:r>
                          </w:p>
                          <w:p w14:paraId="36641D2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spacing w:val="-11"/>
                                <w:sz w:val="20"/>
                                <w:szCs w:val="20"/>
                                <w:lang w:eastAsia="zh-CN"/>
                              </w:rPr>
                            </w:pPr>
                            <w:r>
                              <w:rPr>
                                <w:rFonts w:hint="eastAsia" w:asciiTheme="minorAscii" w:hAnsiTheme="minorAscii"/>
                                <w:spacing w:val="-11"/>
                                <w:sz w:val="20"/>
                                <w:szCs w:val="20"/>
                                <w:lang w:eastAsia="zh-CN"/>
                              </w:rPr>
                              <w:t>民政局、财政局负责实施受灾群众生活救助工作，对受灾人员进行临时安置，督促灾区及周边地区及时恢复正常生产生活秩序。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3.95pt;margin-top:655.55pt;height:86.95pt;width:135.75pt;z-index:251683840;mso-width-relative:page;mso-height-relative:page;" fillcolor="#FFFFFF [3201]" filled="t" stroked="t" coordsize="21600,21600" o:gfxdata="UEsDBAoAAAAAAIdO4kAAAAAAAAAAAAAAAAAEAAAAZHJzL1BLAwQUAAAACACHTuJAf/xn0doAAAAP&#10;AQAADwAAAGRycy9kb3ducmV2LnhtbE2PzU7DMBCE70i8g7VI3KjtpJQmjVMJJCTEjTYXbm68TaL6&#10;J4rdprw92xPcZrSfZmeq7dVZdsEpDsErkAsBDH0bzOA7Bc3+/WkNLCbtjbbBo4IfjLCt7+8qXZow&#10;+y+87FLHKMTHUivoUxpLzmPbo9NxEUb0dDuGyelEduq4mfRM4c7yTIgVd3rw9KHXI7712J52Z6fg&#10;Y/WavrExnybP8jA3vJ2ONir1+CDFBljCa/qD4VafqkNNnQ7h7E1klrzMXgpiSeVSSmA3Ji+KJbAD&#10;qeX6WQCvK/5/R/0LUEsDBBQAAAAIAIdO4kCvxiHoaQIAAMYEAAAOAAAAZHJzL2Uyb0RvYy54bWyt&#10;VM1uEzEQviPxDpbvdHfz05Iomyq0CkKqaKWCODteb9bC9hjbyW55APoGnLhw57n6HIy9SfrHoQdy&#10;cGY8X77xfDOT2WmnFdkK5yWYkhZHOSXCcKikWZf086flm7eU+MBMxRQYUdIb4enp/PWrWWunYgAN&#10;qEo4giTGT1tb0iYEO80yzxuhmT8CKwwGa3CaBXTdOqsca5Fdq2yQ58dZC66yDrjwHm/P+yDdMbqX&#10;EEJdSy7OgW+0MKFndUKxgCX5RlpP5+m1dS14uKxrLwJRJcVKQzoxCdqreGbzGZuuHbON5LsnsJc8&#10;4UlNmkmDSQ9U5ywwsnHyGZWW3IGHOhxx0FlfSFIEqyjyJ9pcN8yKVAtK7e1BdP//aPnH7ZUjsirp&#10;EPtumMaO3/28vfv15+73D4J3KFBr/RRx1xaRoXsHHY7N/t7jZay7q52O31gRwfiwKMaT0ZiSm5JO&#10;hvnkZDjupRZdIDwSnAxG+QABHBFFkY8GxwmR3VNZ58N7AZpEo6QOe5kkZtsLH/BZCN1DYmYPSlZL&#10;qVRy3Hp1phzZMuz7Mn1ifvzJI5gypC3p8XCcJ+ZHsch9oFgpxr8+Z0A+ZZA2KtQrEa3QrbqdbCuo&#10;blA1B/3gecuXEnkvmA9XzOGk4RziLoZLPGoF+BjYWZQ04L7/6z7icQAwSkmLk1tS/23DnKBEfTA4&#10;GpNiNIqjnpzR+GSAjnsYWT2MmI0+AxSpwK23PJkRH9TerB3oL7iyi5gVQ8xwzF3SsDfPQr9PuPJc&#10;LBYJhMNtWbgw15ZH6tgSA4tNgFqm1kWZem126uF4p/bsVjHuz0M/oe7/fu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8Z9HaAAAADwEAAA8AAAAAAAAAAQAgAAAAIgAAAGRycy9kb3ducmV2Lnht&#10;bFBLAQIUABQAAAAIAIdO4kCvxiHoaQIAAMYEAAAOAAAAAAAAAAEAIAAAACkBAABkcnMvZTJvRG9j&#10;LnhtbFBLBQYAAAAABgAGAFkBAAAEBgAAAAA=&#10;">
                <v:fill on="t" focussize="0,0"/>
                <v:stroke weight="0.5pt" color="#000000 [3204]" joinstyle="round"/>
                <v:imagedata o:title=""/>
                <o:lock v:ext="edit" aspectratio="f"/>
                <v:textbox>
                  <w:txbxContent>
                    <w:p w14:paraId="6543F7C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spacing w:val="-11"/>
                          <w:sz w:val="20"/>
                          <w:szCs w:val="20"/>
                          <w:lang w:eastAsia="zh-CN"/>
                        </w:rPr>
                      </w:pPr>
                      <w:r>
                        <w:rPr>
                          <w:rFonts w:hint="eastAsia" w:asciiTheme="minorAscii" w:hAnsiTheme="minorAscii"/>
                          <w:spacing w:val="-11"/>
                          <w:sz w:val="20"/>
                          <w:szCs w:val="20"/>
                          <w:lang w:eastAsia="zh-CN"/>
                        </w:rPr>
                        <w:t>组织接受社会援助，捐赠，并按规定安排使用相关物资工作。</w:t>
                      </w:r>
                    </w:p>
                    <w:p w14:paraId="36641D2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Ascii" w:hAnsiTheme="minorAscii"/>
                          <w:spacing w:val="-11"/>
                          <w:sz w:val="20"/>
                          <w:szCs w:val="20"/>
                          <w:lang w:eastAsia="zh-CN"/>
                        </w:rPr>
                      </w:pPr>
                      <w:r>
                        <w:rPr>
                          <w:rFonts w:hint="eastAsia" w:asciiTheme="minorAscii" w:hAnsiTheme="minorAscii"/>
                          <w:spacing w:val="-11"/>
                          <w:sz w:val="20"/>
                          <w:szCs w:val="20"/>
                          <w:lang w:eastAsia="zh-CN"/>
                        </w:rPr>
                        <w:t>民政局、财政局负责实施受灾群众生活救助工作，对受灾人员进行临时安置，督促灾区及周边地区及时恢复正常生产生活秩序。</w:t>
                      </w:r>
                    </w:p>
                  </w:txbxContent>
                </v:textbox>
              </v:shape>
            </w:pict>
          </mc:Fallback>
        </mc:AlternateContent>
      </w:r>
      <w:r>
        <w:rPr>
          <w:sz w:val="36"/>
        </w:rPr>
        <mc:AlternateContent>
          <mc:Choice Requires="wps">
            <w:drawing>
              <wp:anchor distT="0" distB="0" distL="114300" distR="114300" simplePos="0" relativeHeight="251674624" behindDoc="0" locked="0" layoutInCell="1" allowOverlap="1">
                <wp:simplePos x="0" y="0"/>
                <wp:positionH relativeFrom="column">
                  <wp:posOffset>7342505</wp:posOffset>
                </wp:positionH>
                <wp:positionV relativeFrom="paragraph">
                  <wp:posOffset>6087745</wp:posOffset>
                </wp:positionV>
                <wp:extent cx="1219200" cy="1942465"/>
                <wp:effectExtent l="4445" t="4445" r="14605" b="15240"/>
                <wp:wrapNone/>
                <wp:docPr id="22" name="文本框 22"/>
                <wp:cNvGraphicFramePr/>
                <a:graphic xmlns:a="http://schemas.openxmlformats.org/drawingml/2006/main">
                  <a:graphicData uri="http://schemas.microsoft.com/office/word/2010/wordprocessingShape">
                    <wps:wsp>
                      <wps:cNvSpPr txBox="1"/>
                      <wps:spPr>
                        <a:xfrm>
                          <a:off x="3506470" y="7442835"/>
                          <a:ext cx="1219200" cy="1942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D3FA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发改委</w:t>
                            </w:r>
                          </w:p>
                          <w:p w14:paraId="1B8DC1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民政局</w:t>
                            </w:r>
                          </w:p>
                          <w:p w14:paraId="117650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工信局</w:t>
                            </w:r>
                          </w:p>
                          <w:p w14:paraId="49714D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财政局</w:t>
                            </w:r>
                          </w:p>
                          <w:p w14:paraId="6C97B1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教育局</w:t>
                            </w:r>
                          </w:p>
                          <w:p w14:paraId="5E3ECF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住建局</w:t>
                            </w:r>
                          </w:p>
                          <w:p w14:paraId="1D7126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自然资源局</w:t>
                            </w:r>
                          </w:p>
                          <w:p w14:paraId="7606D6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卫健委</w:t>
                            </w:r>
                          </w:p>
                          <w:p w14:paraId="0B48A6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市监局</w:t>
                            </w:r>
                          </w:p>
                          <w:p w14:paraId="23B805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红十字会</w:t>
                            </w:r>
                          </w:p>
                          <w:p w14:paraId="73BE77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宗教局</w:t>
                            </w:r>
                          </w:p>
                          <w:p w14:paraId="0EBFE5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其他相关部门</w:t>
                            </w:r>
                          </w:p>
                          <w:p w14:paraId="1B48A5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8.15pt;margin-top:479.35pt;height:152.95pt;width:96pt;z-index:251674624;mso-width-relative:page;mso-height-relative:page;" fillcolor="#FFFFFF [3201]" filled="t" stroked="t" coordsize="21600,21600" o:gfxdata="UEsDBAoAAAAAAIdO4kAAAAAAAAAAAAAAAAAEAAAAZHJzL1BLAwQUAAAACACHTuJAZ8+G+9kAAAAO&#10;AQAADwAAAGRycy9kb3ducmV2LnhtbE2PS0/DMBCE70j8B2uRuFHn0ZoQ4lQCCQlxo82Fmxtvkwg/&#10;Itttyr9ne4Lbzu5o9ptme7GGnTHEyTsJ+SoDhq73enKDhG7/9lABi0k5rYx3KOEHI2zb25tG1dov&#10;7hPPuzQwCnGxVhLGlOaa89iPaFVc+Rkd3Y4+WJVIhoHroBYKt4YXWSa4VZOjD6Oa8XXE/nt3shLe&#10;xUv6wk5/6LIo/dLxPhxNlPL+Ls+egSW8pD8zXPEJHVpiOviT05EZ0vlGlOSV8LSpHoFdLeW6otWB&#10;pkKsBfC24f9rtL9QSwMEFAAAAAgAh07iQKnIM1RnAgAAxgQAAA4AAABkcnMvZTJvRG9jLnhtbK1U&#10;zW4TMRC+I/EOlu90k+02baNuqtAqCKmilQri7Hi9WQuvbWwnu+UB4A04ceHOc/U5+OxN+suhB3Jw&#10;xp4v38x8M5OT075VZCOcl0aXdLw3okRobiqpVyX99HHx5ogSH5iumDJalPRGeHo6e/3qpLNTkZvG&#10;qEo4AhLtp50taROCnWaZ541omd8zVmg4a+NaFnB1q6xyrAN7q7J8NJpknXGVdYYL7/F6PjjpltG9&#10;hNDUteTi3PB1K3QYWJ1QLKAk30jr6SxlW9eCh8u69iIQVVJUGtKJILCX8cxmJ2y6csw2km9TYC9J&#10;4UlNLZMaQe+ozllgZO3kM6pWcme8qcMeN202FJIUQRXj0RNtrhtmRaoFUnt7J7r/f7T8w+bKEVmV&#10;NM8p0axFx29//rj99ef293eCNwjUWT8F7toCGfq3psfY7N49HmPdfe3a+I2KCPz7B6NJcQiRb0p6&#10;WBT50f7BILXoA+GRIB8fYxoo4UCMj4u8mCREdk9lnQ/vhGlJNErq0MskMdtc+IC0AN1BYmRvlKwW&#10;Uql0cavlmXJkw9D3RfrE+PjJI5jSpCvpBNkm5ke+yH1HsVSMf3nOAD6lQRsVGpSIVuiX/Va2palu&#10;oJozw+B5yxcSvBfMhyvmMGlQALsYLnHUyiAZs7UoaYz79q/3iMcAwEtJh8ktqf+6Zk5Qot5rjMbx&#10;uChAG9KlODjMcXEPPcuHHr1uzwxEGmPrLU9mxAe1M2tn2s9Y2XmMChfTHLFLGnbmWRj2CSvPxXye&#10;QBhuy8KFvrY8UseWaDNfB1PL1Loo06DNVj2Md2rPdhXj/jy8J9T938/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fPhvvZAAAADgEAAA8AAAAAAAAAAQAgAAAAIgAAAGRycy9kb3ducmV2LnhtbFBL&#10;AQIUABQAAAAIAIdO4kCpyDNUZwIAAMYEAAAOAAAAAAAAAAEAIAAAACgBAABkcnMvZTJvRG9jLnht&#10;bFBLBQYAAAAABgAGAFkBAAABBgAAAAA=&#10;">
                <v:fill on="t" focussize="0,0"/>
                <v:stroke weight="0.5pt" color="#000000 [3204]" joinstyle="round"/>
                <v:imagedata o:title=""/>
                <o:lock v:ext="edit" aspectratio="f"/>
                <v:textbox>
                  <w:txbxContent>
                    <w:p w14:paraId="37D3FA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发改委</w:t>
                      </w:r>
                    </w:p>
                    <w:p w14:paraId="1B8DC1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民政局</w:t>
                      </w:r>
                    </w:p>
                    <w:p w14:paraId="117650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工信局</w:t>
                      </w:r>
                    </w:p>
                    <w:p w14:paraId="49714D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财政局</w:t>
                      </w:r>
                    </w:p>
                    <w:p w14:paraId="6C97B1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教育局</w:t>
                      </w:r>
                    </w:p>
                    <w:p w14:paraId="5E3ECF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住建局</w:t>
                      </w:r>
                    </w:p>
                    <w:p w14:paraId="1D7126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自然资源局</w:t>
                      </w:r>
                    </w:p>
                    <w:p w14:paraId="7606D6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卫健委</w:t>
                      </w:r>
                    </w:p>
                    <w:p w14:paraId="0B48A6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市监局</w:t>
                      </w:r>
                    </w:p>
                    <w:p w14:paraId="23B805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红十字会</w:t>
                      </w:r>
                    </w:p>
                    <w:p w14:paraId="73BE77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宗教局</w:t>
                      </w:r>
                    </w:p>
                    <w:p w14:paraId="0EBFE5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其他相关部门</w:t>
                      </w:r>
                    </w:p>
                    <w:p w14:paraId="1B48A5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p>
                  </w:txbxContent>
                </v:textbox>
              </v:shape>
            </w:pict>
          </mc:Fallback>
        </mc:AlternateContent>
      </w:r>
      <w:r>
        <w:rPr>
          <w:sz w:val="36"/>
        </w:rPr>
        <mc:AlternateContent>
          <mc:Choice Requires="wps">
            <w:drawing>
              <wp:anchor distT="0" distB="0" distL="114300" distR="114300" simplePos="0" relativeHeight="251673600" behindDoc="0" locked="0" layoutInCell="1" allowOverlap="1">
                <wp:simplePos x="0" y="0"/>
                <wp:positionH relativeFrom="column">
                  <wp:posOffset>7447280</wp:posOffset>
                </wp:positionH>
                <wp:positionV relativeFrom="paragraph">
                  <wp:posOffset>5487670</wp:posOffset>
                </wp:positionV>
                <wp:extent cx="1038225" cy="276225"/>
                <wp:effectExtent l="4445" t="4445" r="5080" b="5080"/>
                <wp:wrapNone/>
                <wp:docPr id="21" name="文本框 21"/>
                <wp:cNvGraphicFramePr/>
                <a:graphic xmlns:a="http://schemas.openxmlformats.org/drawingml/2006/main">
                  <a:graphicData uri="http://schemas.microsoft.com/office/word/2010/wordprocessingShape">
                    <wps:wsp>
                      <wps:cNvSpPr txBox="1"/>
                      <wps:spPr>
                        <a:xfrm>
                          <a:off x="3582670" y="6814185"/>
                          <a:ext cx="103822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AD7536">
                            <w:pPr>
                              <w:rPr>
                                <w:rFonts w:hint="default" w:asciiTheme="minorAscii" w:hAnsiTheme="minorAscii" w:eastAsiaTheme="minorEastAsia"/>
                                <w:spacing w:val="-11"/>
                                <w:sz w:val="21"/>
                                <w:lang w:eastAsia="zh-CN"/>
                              </w:rPr>
                            </w:pPr>
                            <w:r>
                              <w:rPr>
                                <w:rFonts w:hint="default" w:asciiTheme="minorAscii" w:hAnsiTheme="minorAscii" w:eastAsiaTheme="minorEastAsia"/>
                                <w:spacing w:val="-11"/>
                                <w:sz w:val="21"/>
                                <w:lang w:eastAsia="zh-CN"/>
                              </w:rPr>
                              <w:t>群众</w:t>
                            </w:r>
                            <w:r>
                              <w:rPr>
                                <w:rFonts w:hint="eastAsia" w:asciiTheme="minorAscii" w:hAnsiTheme="minorAscii"/>
                                <w:spacing w:val="-11"/>
                                <w:sz w:val="21"/>
                                <w:lang w:eastAsia="zh-CN"/>
                              </w:rPr>
                              <w:t>生活保障组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6.4pt;margin-top:432.1pt;height:21.75pt;width:81.75pt;z-index:251673600;mso-width-relative:page;mso-height-relative:page;" fillcolor="#FFFFFF [3201]" filled="t" stroked="t" coordsize="21600,21600" o:gfxdata="UEsDBAoAAAAAAIdO4kAAAAAAAAAAAAAAAAAEAAAAZHJzL1BLAwQUAAAACACHTuJAYJPZPNkAAAAN&#10;AQAADwAAAGRycy9kb3ducmV2LnhtbE2PMU/DMBSEdyT+g/WQ2KidGCUljVMJJCTERpuFzY1fk6j2&#10;cxS7Tfn3uBOMpzvdfVdvr86yC85h9KQgWwlgSJ03I/UK2v370xpYiJqMtp5QwQ8G2Db3d7WujF/o&#10;Cy+72LNUQqHSCoYYp4rz0A3odFj5CSl5Rz87HZOce25mvaRyZ3kuRMGdHiktDHrCtwG70+7sFHwU&#10;r/EbW/NpZC790vJuPtqg1ONDJjbAIl7jXxhu+AkdmsR08GcygdmkszJP7FHBunjOgd0iUhYS2EHB&#10;iyhL4E3N/79ofgFQSwMEFAAAAAgAh07iQCX8NzNjAgAAxQQAAA4AAABkcnMvZTJvRG9jLnhtbK1U&#10;zW4TMRC+I/EOlu90k22ShiibKrQKQqpopYI4O15v1sL2GNvJbnkA+gacuHDnufocjL2b9I9DD+Tg&#10;zJ++mflmZuenrVZkJ5yXYAo6PBpQIgyHUppNQT9/Wr2ZUuIDMyVTYERBb4Snp4vXr+aNnYkcalCl&#10;cARBjJ81tqB1CHaWZZ7XQjN/BFYYdFbgNAuouk1WOtYgulZZPhhMsgZcaR1w4T1azzsn7RHdSwCh&#10;qiQX58C3WpjQoTqhWMCWfC2tp4tUbVUJHi6ryotAVEGx05BeTILyOr7ZYs5mG8dsLXlfAntJCU96&#10;0kwaTHqAOmeBka2Tz6C05A48VOGIg866RhIj2MVw8ISb65pZkXpBqr09kO7/Hyz/uLtyRJYFzYeU&#10;GKZx4nc/b+9+/bn7/YOgDQlqrJ9h3LXFyNC+gxbXZm/3aIx9t5XT8R87Iug/Hk/zyQmSfFPQyXQ4&#10;Gk7HHdWiDYRHgMHxNM/HlHCMyE8mUcZU2T2SdT68F6BJFArqcJSJYba78KEL3YfExB6ULFdSqaS4&#10;zfpMObJjOPZV+vXoj8KUIQ3WdzweJORHvoh9gFgrxr8+R8BqlcGiI0EdEVEK7brtWVtDeYOkOej2&#10;zlu+koh7wXy4Yg4XDRnCUwyX+FQKsBjoJUpqcN//ZY/xOH/0UtLg4hbUf9syJyhRHwxuxtvhaBQ3&#10;PSmj8UmOinvoWT/0mK0+AyQJh4/VJTHGB7UXKwf6C17sMmZFFzMccxc07MWz0J0TXjwXy2UKwt22&#10;LFyYa8sjdByJgeU2QCXT6CJNHTc9e7jdafj9JcbzeainqPuvz+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JPZPNkAAAANAQAADwAAAAAAAAABACAAAAAiAAAAZHJzL2Rvd25yZXYueG1sUEsBAhQA&#10;FAAAAAgAh07iQCX8NzNjAgAAxQQAAA4AAAAAAAAAAQAgAAAAKAEAAGRycy9lMm9Eb2MueG1sUEsF&#10;BgAAAAAGAAYAWQEAAP0FAAAAAA==&#10;">
                <v:fill on="t" focussize="0,0"/>
                <v:stroke weight="0.5pt" color="#000000 [3204]" joinstyle="round"/>
                <v:imagedata o:title=""/>
                <o:lock v:ext="edit" aspectratio="f"/>
                <v:textbox>
                  <w:txbxContent>
                    <w:p w14:paraId="30AD7536">
                      <w:pPr>
                        <w:rPr>
                          <w:rFonts w:hint="default" w:asciiTheme="minorAscii" w:hAnsiTheme="minorAscii" w:eastAsiaTheme="minorEastAsia"/>
                          <w:spacing w:val="-11"/>
                          <w:sz w:val="21"/>
                          <w:lang w:eastAsia="zh-CN"/>
                        </w:rPr>
                      </w:pPr>
                      <w:r>
                        <w:rPr>
                          <w:rFonts w:hint="default" w:asciiTheme="minorAscii" w:hAnsiTheme="minorAscii" w:eastAsiaTheme="minorEastAsia"/>
                          <w:spacing w:val="-11"/>
                          <w:sz w:val="21"/>
                          <w:lang w:eastAsia="zh-CN"/>
                        </w:rPr>
                        <w:t>群众</w:t>
                      </w:r>
                      <w:r>
                        <w:rPr>
                          <w:rFonts w:hint="eastAsia" w:asciiTheme="minorAscii" w:hAnsiTheme="minorAscii"/>
                          <w:spacing w:val="-11"/>
                          <w:sz w:val="21"/>
                          <w:lang w:eastAsia="zh-CN"/>
                        </w:rPr>
                        <w:t>生活保障组</w:t>
                      </w:r>
                    </w:p>
                  </w:txbxContent>
                </v:textbox>
              </v:shape>
            </w:pict>
          </mc:Fallback>
        </mc:AlternateContent>
      </w:r>
      <w:r>
        <w:rPr>
          <w:sz w:val="36"/>
        </w:rPr>
        <mc:AlternateContent>
          <mc:Choice Requires="wps">
            <w:drawing>
              <wp:anchor distT="0" distB="0" distL="114300" distR="114300" simplePos="0" relativeHeight="251739136" behindDoc="0" locked="0" layoutInCell="1" allowOverlap="1">
                <wp:simplePos x="0" y="0"/>
                <wp:positionH relativeFrom="column">
                  <wp:posOffset>5740400</wp:posOffset>
                </wp:positionH>
                <wp:positionV relativeFrom="paragraph">
                  <wp:posOffset>6111875</wp:posOffset>
                </wp:positionV>
                <wp:extent cx="1276350" cy="914400"/>
                <wp:effectExtent l="4445" t="4445" r="14605" b="14605"/>
                <wp:wrapNone/>
                <wp:docPr id="77" name="文本框 77"/>
                <wp:cNvGraphicFramePr/>
                <a:graphic xmlns:a="http://schemas.openxmlformats.org/drawingml/2006/main">
                  <a:graphicData uri="http://schemas.microsoft.com/office/word/2010/wordprocessingShape">
                    <wps:wsp>
                      <wps:cNvSpPr txBox="1"/>
                      <wps:spPr>
                        <a:xfrm>
                          <a:off x="0" y="0"/>
                          <a:ext cx="1276350" cy="914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4A8C06">
                            <w:pPr>
                              <w:jc w:val="center"/>
                              <w:rPr>
                                <w:rFonts w:hint="eastAsia"/>
                                <w:lang w:eastAsia="zh-CN"/>
                              </w:rPr>
                            </w:pPr>
                            <w:r>
                              <w:rPr>
                                <w:rFonts w:hint="eastAsia"/>
                                <w:lang w:eastAsia="zh-CN"/>
                              </w:rPr>
                              <w:t>卫健委</w:t>
                            </w:r>
                          </w:p>
                          <w:p w14:paraId="01AC8E5C">
                            <w:pPr>
                              <w:jc w:val="center"/>
                              <w:rPr>
                                <w:rFonts w:hint="eastAsia"/>
                                <w:lang w:eastAsia="zh-CN"/>
                              </w:rPr>
                            </w:pPr>
                            <w:r>
                              <w:rPr>
                                <w:rFonts w:hint="eastAsia"/>
                                <w:lang w:eastAsia="zh-CN"/>
                              </w:rPr>
                              <w:t>市监局</w:t>
                            </w:r>
                          </w:p>
                          <w:p w14:paraId="24C85F47">
                            <w:pPr>
                              <w:jc w:val="center"/>
                              <w:rPr>
                                <w:rFonts w:hint="eastAsia"/>
                                <w:lang w:eastAsia="zh-CN"/>
                              </w:rPr>
                            </w:pPr>
                            <w:r>
                              <w:rPr>
                                <w:rFonts w:hint="eastAsia"/>
                                <w:lang w:eastAsia="zh-CN"/>
                              </w:rPr>
                              <w:t>医保局</w:t>
                            </w:r>
                          </w:p>
                          <w:p w14:paraId="380C1B69">
                            <w:pPr>
                              <w:jc w:val="center"/>
                              <w:rPr>
                                <w:rFonts w:hint="eastAsia"/>
                                <w:lang w:eastAsia="zh-CN"/>
                              </w:rPr>
                            </w:pPr>
                            <w:r>
                              <w:rPr>
                                <w:rFonts w:hint="eastAsia"/>
                                <w:lang w:eastAsia="zh-CN"/>
                              </w:rPr>
                              <w:t>其他相关部门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2pt;margin-top:481.25pt;height:72pt;width:100.5pt;z-index:251739136;mso-width-relative:page;mso-height-relative:page;" fillcolor="#FFFFFF [3201]" filled="t" stroked="t" coordsize="21600,21600" o:gfxdata="UEsDBAoAAAAAAIdO4kAAAAAAAAAAAAAAAAAEAAAAZHJzL1BLAwQUAAAACACHTuJAIxjebNcAAAAN&#10;AQAADwAAAGRycy9kb3ducmV2LnhtbE2PQU/DMAyF70j8h8hI3FjSjlZQmk4CCQlxY+uFW9Z4bUXj&#10;VEm2jn+PxwVuz/bT8/fqzdlN4oQhjp40ZCsFAqnzdqReQ7t7vXsAEZMhayZPqOEbI2ya66vaVNYv&#10;9IGnbeoFh1CsjIYhpbmSMnYDOhNXfkbi28EHZxKPoZc2mIXD3SRzpUrpzEj8YTAzvgzYfW2PTsNb&#10;+Zw+sbXvdp2v/dLKLhymqPXtTaaeQCQ8pz8zXPAZHRpm2vsj2SgmDY/qnrskFmVegLg4MlXwav+r&#10;ygJkU8v/LZofUEsDBBQAAAAIAIdO4kCyG006VQIAALkEAAAOAAAAZHJzL2Uyb0RvYy54bWytVM1u&#10;EzEQviPxDpbvdJOQNhB1U4VWQUgVrVQQZ8frzVr4D9vJbnkAeANOXLjzXH0OPnuTNLQceiAHZzwz&#10;/mbmm5k9Peu0Ihvhg7SmpMOjASXCcFtJsyrpxw+LF68oCZGZiilrRElvRaBns+fPTls3FSPbWFUJ&#10;TwBiwrR1JW1idNOiCLwRmoUj64SBsbZes4irXxWVZy3QtSpGg8FJ0VpfOW+5CAHai95It4j+KYC2&#10;riUXF5avtTCxR/VCsYiSQiNdoLOcbV0LHq/qOohIVElRacwngkBeprOYnbLpyjPXSL5NgT0lhQc1&#10;aSYNgu6hLlhkZO3lIygtubfB1vGIW130hWRGUMVw8ICbm4Y5kWsB1cHtSQ//D5a/31x7IquSTiaU&#10;GKbR8bsf3+9+/r779Y1AB4JaF6bwu3HwjN0b22FsdvoAZaq7q71O/6iIwA56b/f0ii4Snh6NJicv&#10;j2HisL0ejseDzH9x/9r5EN8Kq0kSSurRvswq21yGiEzgunNJwYJVslpIpfLFr5bnypMNQ6sX+ZeS&#10;xJO/3JQhbUlzHo8gEvYeYqkY//wYAXjKADaR0hefpNgtuy1TS1vdgihv+1kLji8kcC9ZiNfMY7hA&#10;ANYvXuGolUUyditR0lj/9V/65I+ew0pJi2EtafiyZl5Qot4ZTEMmE9OdL+PjyQgx/KFleWgxa31u&#10;QdIQi+54FpN/VDux9lZ/wpbOU1SYmOGIXdK4E89jv0LYci7m8+yEeXYsXpobxxN0ItfY+TraWubW&#10;JZp6brbsYaJze7bbl1bm8J697r84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GN5s1wAAAA0B&#10;AAAPAAAAAAAAAAEAIAAAACIAAABkcnMvZG93bnJldi54bWxQSwECFAAUAAAACACHTuJAshtNOlUC&#10;AAC5BAAADgAAAAAAAAABACAAAAAmAQAAZHJzL2Uyb0RvYy54bWxQSwUGAAAAAAYABgBZAQAA7QUA&#10;AAAA&#10;">
                <v:fill on="t" focussize="0,0"/>
                <v:stroke weight="0.5pt" color="#000000 [3204]" joinstyle="round"/>
                <v:imagedata o:title=""/>
                <o:lock v:ext="edit" aspectratio="f"/>
                <v:textbox>
                  <w:txbxContent>
                    <w:p w14:paraId="084A8C06">
                      <w:pPr>
                        <w:jc w:val="center"/>
                        <w:rPr>
                          <w:rFonts w:hint="eastAsia"/>
                          <w:lang w:eastAsia="zh-CN"/>
                        </w:rPr>
                      </w:pPr>
                      <w:r>
                        <w:rPr>
                          <w:rFonts w:hint="eastAsia"/>
                          <w:lang w:eastAsia="zh-CN"/>
                        </w:rPr>
                        <w:t>卫健委</w:t>
                      </w:r>
                    </w:p>
                    <w:p w14:paraId="01AC8E5C">
                      <w:pPr>
                        <w:jc w:val="center"/>
                        <w:rPr>
                          <w:rFonts w:hint="eastAsia"/>
                          <w:lang w:eastAsia="zh-CN"/>
                        </w:rPr>
                      </w:pPr>
                      <w:r>
                        <w:rPr>
                          <w:rFonts w:hint="eastAsia"/>
                          <w:lang w:eastAsia="zh-CN"/>
                        </w:rPr>
                        <w:t>市监局</w:t>
                      </w:r>
                    </w:p>
                    <w:p w14:paraId="24C85F47">
                      <w:pPr>
                        <w:jc w:val="center"/>
                        <w:rPr>
                          <w:rFonts w:hint="eastAsia"/>
                          <w:lang w:eastAsia="zh-CN"/>
                        </w:rPr>
                      </w:pPr>
                      <w:r>
                        <w:rPr>
                          <w:rFonts w:hint="eastAsia"/>
                          <w:lang w:eastAsia="zh-CN"/>
                        </w:rPr>
                        <w:t>医保局</w:t>
                      </w:r>
                    </w:p>
                    <w:p w14:paraId="380C1B69">
                      <w:pPr>
                        <w:jc w:val="center"/>
                        <w:rPr>
                          <w:rFonts w:hint="eastAsia"/>
                          <w:lang w:eastAsia="zh-CN"/>
                        </w:rPr>
                      </w:pPr>
                      <w:r>
                        <w:rPr>
                          <w:rFonts w:hint="eastAsia"/>
                          <w:lang w:eastAsia="zh-CN"/>
                        </w:rPr>
                        <w:t>其他相关部门</w:t>
                      </w:r>
                    </w:p>
                  </w:txbxContent>
                </v:textbox>
              </v:shape>
            </w:pict>
          </mc:Fallback>
        </mc:AlternateContent>
      </w:r>
      <w:r>
        <w:rPr>
          <w:sz w:val="36"/>
        </w:rPr>
        <mc:AlternateContent>
          <mc:Choice Requires="wps">
            <w:drawing>
              <wp:anchor distT="0" distB="0" distL="114300" distR="114300" simplePos="0" relativeHeight="251738112" behindDoc="0" locked="0" layoutInCell="1" allowOverlap="1">
                <wp:simplePos x="0" y="0"/>
                <wp:positionH relativeFrom="column">
                  <wp:posOffset>5730875</wp:posOffset>
                </wp:positionH>
                <wp:positionV relativeFrom="paragraph">
                  <wp:posOffset>5483225</wp:posOffset>
                </wp:positionV>
                <wp:extent cx="1417955" cy="285750"/>
                <wp:effectExtent l="4445" t="4445" r="6350" b="14605"/>
                <wp:wrapNone/>
                <wp:docPr id="79" name="文本框 79"/>
                <wp:cNvGraphicFramePr/>
                <a:graphic xmlns:a="http://schemas.openxmlformats.org/drawingml/2006/main">
                  <a:graphicData uri="http://schemas.microsoft.com/office/word/2010/wordprocessingShape">
                    <wps:wsp>
                      <wps:cNvSpPr txBox="1"/>
                      <wps:spPr>
                        <a:xfrm>
                          <a:off x="0" y="0"/>
                          <a:ext cx="141795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0FA23F">
                            <w:pPr>
                              <w:rPr>
                                <w:rFonts w:hint="eastAsia" w:eastAsiaTheme="minorEastAsia"/>
                                <w:lang w:eastAsia="zh-CN"/>
                              </w:rPr>
                            </w:pPr>
                            <w:r>
                              <w:rPr>
                                <w:rFonts w:hint="default" w:asciiTheme="minorAscii" w:hAnsiTheme="minorAscii" w:eastAsiaTheme="minorEastAsia"/>
                                <w:spacing w:val="-11"/>
                                <w:sz w:val="21"/>
                                <w:lang w:eastAsia="zh-CN"/>
                              </w:rPr>
                              <w:t>医疗救治、卫生防疫</w:t>
                            </w:r>
                            <w:r>
                              <w:rPr>
                                <w:rFonts w:hint="eastAsia"/>
                                <w:lang w:eastAsia="zh-CN"/>
                              </w:rPr>
                              <w:t>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1.25pt;margin-top:431.75pt;height:22.5pt;width:111.65pt;z-index:251738112;mso-width-relative:page;mso-height-relative:page;" fillcolor="#FFFFFF [3201]" filled="t" stroked="t" coordsize="21600,21600" o:gfxdata="UEsDBAoAAAAAAIdO4kAAAAAAAAAAAAAAAAAEAAAAZHJzL1BLAwQUAAAACACHTuJAaVBuhdcAAAAM&#10;AQAADwAAAGRycy9kb3ducmV2LnhtbE2PT0vEMBDF74LfIYzgzU3a0lJr0wUFQby59uIt28y2xfwp&#10;SXa7fnunJ73N4/148167v1rDLhji7J2EbCeAoRu8nt0oof98faiBxaScVsY7lPCDEfbd7U2rGu1X&#10;94GXQxoZhbjYKAlTSkvDeRwmtCru/IKOvJMPViWSYeQ6qJXCreG5EBW3anb0YVILvkw4fB/OVsJb&#10;9Zy+sNfvusgLv/Z8CCcTpby/y8QTsITX9AfDVp+qQ0edjv7sdGRGwqPIS0Il1FVBx0ZkeUlrjptX&#10;l8C7lv8f0f0CUEsDBBQAAAAIAIdO4kAoBCnDWgIAALkEAAAOAAAAZHJzL2Uyb0RvYy54bWytVMFu&#10;GjEQvVfqP1i+lwUKIUFZIpqIqhJqItGqZ+P1slZtj2sbdukHtH/QUy+997v4jo69QGjoIYdyMDOe&#10;8ZuZNzN7fdNoRTbCeQkmp71OlxJhOBTSrHL68cPs1SUlPjBTMAVG5HQrPL2ZvHxxXdux6EMFqhCO&#10;IIjx49rmtArBjrPM80po5jtghUFjCU6zgKpbZYVjNaJrlfW73YusBldYB1x4j7d3rZHuEd1zAKEs&#10;JRd3wNdamNCiOqFYwJJ8Ja2nk5RtWQoe7svSi0BUTrHSkE4MgvIyntnkmo1XjtlK8n0K7DkpPKlJ&#10;M2kw6BHqjgVG1k6eQWnJHXgoQ4eDztpCEiNYRa/7hJtFxaxItSDV3h5J9/8Plr/fPDgii5yOrigx&#10;TGPHdz++737+3v36RvAOCaqtH6PfwqJnaN5Ag2NzuPd4GetuSqfjP1ZE0I70bo/0iiYQHh8NeqOr&#10;4ZASjrb+5XA0TPxnj6+t8+GtAE2ikFOH7Uusss3cB8wEXQ8uMZgHJYuZVCopbrW8VY5sGLZ6ln4x&#10;SXzyl5sypM7pxWuMfQYRsY8QS8X453MExFMGYSMpbfFRCs2y2TO1hGKLRDloZ81bPpOIO2c+PDCH&#10;w4Xc4PqFezxKBZgM7CVKKnBf/3Uf/bHnaKWkxmHNqf+yZk5Qot4ZnIar3mAQpzspg+Goj4o7tSxP&#10;LWatbwFJ6uGiW57E6B/UQSwd6E+4pdMYFU3McIyd03AQb0O7QrjlXEynyQnn2bIwNwvLI3Qk18B0&#10;HaCUqXWRppabPXs40ak9++2LK3OqJ6/HL87k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lQboXX&#10;AAAADAEAAA8AAAAAAAAAAQAgAAAAIgAAAGRycy9kb3ducmV2LnhtbFBLAQIUABQAAAAIAIdO4kAo&#10;BCnDWgIAALkEAAAOAAAAAAAAAAEAIAAAACYBAABkcnMvZTJvRG9jLnhtbFBLBQYAAAAABgAGAFkB&#10;AADyBQAAAAA=&#10;">
                <v:fill on="t" focussize="0,0"/>
                <v:stroke weight="0.5pt" color="#000000 [3204]" joinstyle="round"/>
                <v:imagedata o:title=""/>
                <o:lock v:ext="edit" aspectratio="f"/>
                <v:textbox>
                  <w:txbxContent>
                    <w:p w14:paraId="7C0FA23F">
                      <w:pPr>
                        <w:rPr>
                          <w:rFonts w:hint="eastAsia" w:eastAsiaTheme="minorEastAsia"/>
                          <w:lang w:eastAsia="zh-CN"/>
                        </w:rPr>
                      </w:pPr>
                      <w:r>
                        <w:rPr>
                          <w:rFonts w:hint="default" w:asciiTheme="minorAscii" w:hAnsiTheme="minorAscii" w:eastAsiaTheme="minorEastAsia"/>
                          <w:spacing w:val="-11"/>
                          <w:sz w:val="21"/>
                          <w:lang w:eastAsia="zh-CN"/>
                        </w:rPr>
                        <w:t>医疗救治、卫生防疫</w:t>
                      </w:r>
                      <w:r>
                        <w:rPr>
                          <w:rFonts w:hint="eastAsia"/>
                          <w:lang w:eastAsia="zh-CN"/>
                        </w:rPr>
                        <w:t>组</w:t>
                      </w:r>
                    </w:p>
                  </w:txbxContent>
                </v:textbox>
              </v:shape>
            </w:pict>
          </mc:Fallback>
        </mc:AlternateContent>
      </w:r>
      <w:r>
        <w:rPr>
          <w:sz w:val="36"/>
        </w:rPr>
        <mc:AlternateContent>
          <mc:Choice Requires="wps">
            <w:drawing>
              <wp:anchor distT="0" distB="0" distL="114300" distR="114300" simplePos="0" relativeHeight="251740160" behindDoc="0" locked="0" layoutInCell="1" allowOverlap="1">
                <wp:simplePos x="0" y="0"/>
                <wp:positionH relativeFrom="column">
                  <wp:posOffset>6412865</wp:posOffset>
                </wp:positionH>
                <wp:positionV relativeFrom="paragraph">
                  <wp:posOffset>5258435</wp:posOffset>
                </wp:positionV>
                <wp:extent cx="3175" cy="221615"/>
                <wp:effectExtent l="46990" t="0" r="64135" b="6985"/>
                <wp:wrapNone/>
                <wp:docPr id="76" name="直接箭头连接符 76"/>
                <wp:cNvGraphicFramePr/>
                <a:graphic xmlns:a="http://schemas.openxmlformats.org/drawingml/2006/main">
                  <a:graphicData uri="http://schemas.microsoft.com/office/word/2010/wordprocessingShape">
                    <wps:wsp>
                      <wps:cNvCnPr/>
                      <wps:spPr>
                        <a:xfrm>
                          <a:off x="0" y="0"/>
                          <a:ext cx="3175" cy="2216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04.95pt;margin-top:414.05pt;height:17.45pt;width:0.25pt;z-index:251740160;mso-width-relative:page;mso-height-relative:page;" filled="f" stroked="t" coordsize="21600,21600" o:gfxdata="UEsDBAoAAAAAAIdO4kAAAAAAAAAAAAAAAAAEAAAAZHJzL1BLAwQUAAAACACHTuJAJQGh6NoAAAAN&#10;AQAADwAAAGRycy9kb3ducmV2LnhtbE2Py07DMBBF90j8gzVIbBC1U6ooCXEqHkJQdhQ+wE2mSRp7&#10;HMXu6++ZrmB5Z47unCmXJ2fFAafQe9KQzBQIpNo3PbUafr7f7jMQIRpqjPWEGs4YYFldX5WmaPyR&#10;vvCwjq3gEgqF0dDFOBZShrpDZ8LMj0i82/rJmchxamUzmSOXOyvnSqXSmZ74QmdGfOmwHtZ7p2G7&#10;W6XPi3r3+R7O7u4jfxr8qx20vr1J1COIiKf4B8NFn9WhYqeN31MThOWsVJ4zqyGbZwmIC6IStQCx&#10;4VH6oEBWpfz/RfULUEsDBBQAAAAIAIdO4kDlE8N9EQIAAPQDAAAOAAAAZHJzL2Uyb0RvYy54bWyt&#10;U82O0zAQviPxDpbvNG1X7a6ipntoWS4IKgEPMHWcxJL/NPY27UvwAkicgBNw2jtPA8tjMHZKF5bL&#10;HsjBGc94vpnv83hxuTea7SQG5WzFJ6MxZ9IKVyvbVvzN66snF5yFCLYG7ays+EEGfrl8/GjR+1JO&#10;Xed0LZERiA1l7yvexejLogiikwbCyHlpKdg4NBBpi21RI/SEbnQxHY/nRe+w9uiEDIG86yHIj4j4&#10;EEDXNErItRPXRto4oKLUEIlS6JQPfJm7bRop4sumCTIyXXFiGvNKRcjeprVYLqBsEXynxLEFeEgL&#10;9zgZUJaKnqDWEIFdo/oHyiiBLrgmjoQzxUAkK0IsJuN72rzqwMvMhaQO/iR6+H+w4sVug0zVFT+f&#10;c2bB0I3fvrv58fbj7dcv3z/c/Pz2PtmfPzGKk1i9DyXlrOwGj7vgN5iY7xs06U+c2D4LfDgJLPeR&#10;CXKeTc5nnAkKTKeT+WSWEIu7VI8hPpPOsGRUPEQE1XZx5ayli3Q4yRLD7nmIQ+LvhFTXuiulNfmh&#10;1Jb1FZ+fzeiWBdCMNjQbZBpPPINtOQPd0vCLiBkxOK3qlJ2SA7bblUa2gzQy+Tu2+dexVHoNoRvO&#10;5VA6BqVRkd6HVqbiF6dsKCMo/dTWLB48SQyIruepSyNrzrSkbpI10NKWZElKD9oma+vqQ5Y8+2kY&#10;snDHwU3T9uc+Z9891u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QGh6NoAAAANAQAADwAAAAAA&#10;AAABACAAAAAiAAAAZHJzL2Rvd25yZXYueG1sUEsBAhQAFAAAAAgAh07iQOUTw30RAgAA9AMAAA4A&#10;AAAAAAAAAQAgAAAAKQEAAGRycy9lMm9Eb2MueG1sUEsFBgAAAAAGAAYAWQEAAKw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41184" behindDoc="0" locked="0" layoutInCell="1" allowOverlap="1">
                <wp:simplePos x="0" y="0"/>
                <wp:positionH relativeFrom="column">
                  <wp:posOffset>6426200</wp:posOffset>
                </wp:positionH>
                <wp:positionV relativeFrom="paragraph">
                  <wp:posOffset>5768340</wp:posOffset>
                </wp:positionV>
                <wp:extent cx="6985" cy="346075"/>
                <wp:effectExtent l="47625" t="0" r="59690" b="15875"/>
                <wp:wrapNone/>
                <wp:docPr id="73" name="直接箭头连接符 73"/>
                <wp:cNvGraphicFramePr/>
                <a:graphic xmlns:a="http://schemas.openxmlformats.org/drawingml/2006/main">
                  <a:graphicData uri="http://schemas.microsoft.com/office/word/2010/wordprocessingShape">
                    <wps:wsp>
                      <wps:cNvCnPr/>
                      <wps:spPr>
                        <a:xfrm flipH="1">
                          <a:off x="0" y="0"/>
                          <a:ext cx="6985" cy="346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06pt;margin-top:454.2pt;height:27.25pt;width:0.55pt;z-index:251741184;mso-width-relative:page;mso-height-relative:page;" filled="f" stroked="t" coordsize="21600,21600" o:gfxdata="UEsDBAoAAAAAAIdO4kAAAAAAAAAAAAAAAAAEAAAAZHJzL1BLAwQUAAAACACHTuJArKiprtsAAAAN&#10;AQAADwAAAGRycy9kb3ducmV2LnhtbE2PzU7DMBCE70i8g7VI3KjtgKo2jVMJ2pzgACkHjk68TSLs&#10;dRS7P/TpcU9wnNnR7DfF+uwsO+IUBk8K5EwAQ2q9GahT8LmrHhbAQtRktPWECn4wwLq8vSl0bvyJ&#10;PvBYx46lEgq5VtDHOOach7ZHp8PMj0jptveT0zHJqeNm0qdU7izPhJhzpwdKH3o94kuP7Xd9cArG&#10;r7ft5fW50rG62M32Hafdpm6Uur+TYgUs4jn+heGKn9ChTEyNP5AJzCYtZJbGRAVLsXgCdo0I+SiB&#10;NcmaZ0vgZcH/ryh/AVBLAwQUAAAACACHTuJAkB9O8hkCAAD+AwAADgAAAGRycy9lMm9Eb2MueG1s&#10;rVNLjhMxEN0jcQfLe9KZCZkJrXRmkTCwQBAJOEDF7e625J/KnnRyCS6AxApYAavZcxoYjkHZHQIM&#10;m1nQi1bZ5feq3nN5frEzmm0lBuVsxU9GY86kFa5Wtq3461eXD2achQi2Bu2srPheBn6xuH9v3vtS&#10;nrrO6VoiIxIbyt5XvIvRl0URRCcNhJHz0lKycWgg0hLbokboid3o4nQ8Pit6h7VHJ2QItLsakvzA&#10;iHchdE2jhFw5cWWkjQMrSg2RJIVO+cAXudumkSK+aJogI9MVJ6Ux/6kIxZv0LxZzKFsE3ylxaAHu&#10;0sItTQaUpaJHqhVEYFeo/qEySqALrokj4UwxCMmOkIqT8S1vXnbgZdZCVgd/ND38P1rxfLtGpuqK&#10;n084s2Doxm/eXn9/8+Hmy+dv769/fH2X4k8fGeXJrN6HkjBLu8bDKvg1JuW7Bg1rtPJPaaqyF6SO&#10;7bLV+6PVcheZoM2zR7MpZ4ISk4dn4/Np4i4GkkTmMcQn0hmWgoqHiKDaLi6dtXSlDocCsH0W4gD8&#10;BUhg6y6V1rQPpbasp2KTKd23AJrWhqaEQuNJcbAtZ6BbegYiYm45OK3qhE7ggO1mqZFtIQ1P/g5t&#10;/nUslV5B6IZzOZWOQWlUpJeilan47IiGMoLSj23N4t6T2YDoep66NLLmTEvqJkWDLG3JluT54HKK&#10;Nq7eZ/PzPo1FNu4wwmnu/lxn9O9nu/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KiprtsAAAAN&#10;AQAADwAAAAAAAAABACAAAAAiAAAAZHJzL2Rvd25yZXYueG1sUEsBAhQAFAAAAAgAh07iQJAfTvIZ&#10;AgAA/gMAAA4AAAAAAAAAAQAgAAAAKgEAAGRycy9lMm9Eb2MueG1sUEsFBgAAAAAGAAYAWQEAALUF&#10;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4560" behindDoc="0" locked="0" layoutInCell="1" allowOverlap="1">
                <wp:simplePos x="0" y="0"/>
                <wp:positionH relativeFrom="column">
                  <wp:posOffset>4761865</wp:posOffset>
                </wp:positionH>
                <wp:positionV relativeFrom="paragraph">
                  <wp:posOffset>5774690</wp:posOffset>
                </wp:positionV>
                <wp:extent cx="6350" cy="320040"/>
                <wp:effectExtent l="44450" t="0" r="63500" b="3810"/>
                <wp:wrapNone/>
                <wp:docPr id="100" name="直接箭头连接符 100"/>
                <wp:cNvGraphicFramePr/>
                <a:graphic xmlns:a="http://schemas.openxmlformats.org/drawingml/2006/main">
                  <a:graphicData uri="http://schemas.microsoft.com/office/word/2010/wordprocessingShape">
                    <wps:wsp>
                      <wps:cNvCnPr/>
                      <wps:spPr>
                        <a:xfrm>
                          <a:off x="0" y="0"/>
                          <a:ext cx="6350" cy="3200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4.95pt;margin-top:454.7pt;height:25.2pt;width:0.5pt;z-index:251714560;mso-width-relative:page;mso-height-relative:page;" filled="f" stroked="t" coordsize="21600,21600" o:gfxdata="UEsDBAoAAAAAAIdO4kAAAAAAAAAAAAAAAAAEAAAAZHJzL1BLAwQUAAAACACHTuJAUFhOJNkAAAAL&#10;AQAADwAAAGRycy9kb3ducmV2LnhtbE2Py07DMBBF90j8gzVIbBC1i9KHQ5yKhxCPHYUPcONpkiYe&#10;R7H7+nuGFSznztGdM8Xq5HtxwDG2gQxMJwoEUhVcS7WB76+X2yWImCw52wdCA2eMsCovLwqbu3Ck&#10;TzysUy24hGJuDTQpDbmUsWrQ2zgJAxLvtmH0NvE41tKN9sjlvpd3Ss2lty3xhcYO+NRg1a333sB2&#10;9z5/zKrdx2s8+5s3/dCF574z5vpqqu5BJDylPxh+9VkdSnbahD25KHoDi0xrRg1opTMQTCxmipMN&#10;JzO9BFkW8v8P5Q9QSwMEFAAAAAgAh07iQE0jUakLAgAA9gMAAA4AAABkcnMvZTJvRG9jLnhtbK1T&#10;S27UQBDdI3GHVu+JJwlEkTWeLDKEDYJIwAFq2m27pf6pqjOeuQQXQGIFrIBV9pwGwjGobg8TCJss&#10;8MLuX71X7/Xz/GzjrFhrJBN8Iw8PZlJor0JrfN/IN68vHp1KQQl8CzZ43citJnm2ePhgPsZaH4Uh&#10;2FajYBBP9RgbOaQU66oiNWgHdBCi9rzZBXSQeIp91SKMjO5sdTSbnVRjwDZiUJqIV5fTptwh4n0A&#10;Q9cZpZdBXTnt04SK2kJiSTSYSHJRuu06rdLLriOdhG0kK03lzSQ8XuV3tZhD3SPEwahdC3CfFu5o&#10;cmA8k+6hlpBAXKH5B8oZhYFClw5UcNUkpDjCKg5nd7x5NUDURQtbTXFvOv0/WPVifYnCtJyEGXvi&#10;wfGV37y7/vH2483XL98/XP/89j6PP38S+QDbNUaquercX+JuRvESs/ZNhy5/WZXYFIu3e4v1JgnF&#10;iyfHT5hG8cYxh+FxQaxuSyNSeqaDE3nQSEoIph/SefCerzLgYTEZ1s8pMTkX/i7IvD5cGGvLjVov&#10;xj0ZcEo7TgfzushKyfdSgO05/iphQaRgTZurMw5hvzq3KNaQQ1OeLJzZ/jqWqZdAw3SubE1xcibx&#10;H2KNa+TpvhrqBMY+9a1I28geA2IYZe7S6VYKq7mbPJqIrGe+7PTkbR6tQrstlpd1jkPpaBfdnLc/&#10;56X69ndd/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WE4k2QAAAAsBAAAPAAAAAAAAAAEAIAAA&#10;ACIAAABkcnMvZG93bnJldi54bWxQSwECFAAUAAAACACHTuJATSNRqQsCAAD2AwAADgAAAAAAAAAB&#10;ACAAAAAoAQAAZHJzL2Uyb0RvYy54bWxQSwUGAAAAAAYABgBZAQAApQ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05344" behindDoc="0" locked="0" layoutInCell="1" allowOverlap="1">
                <wp:simplePos x="0" y="0"/>
                <wp:positionH relativeFrom="column">
                  <wp:posOffset>4747895</wp:posOffset>
                </wp:positionH>
                <wp:positionV relativeFrom="paragraph">
                  <wp:posOffset>5258435</wp:posOffset>
                </wp:positionV>
                <wp:extent cx="5080" cy="211455"/>
                <wp:effectExtent l="46990" t="0" r="62230" b="17145"/>
                <wp:wrapNone/>
                <wp:docPr id="87" name="直接箭头连接符 87"/>
                <wp:cNvGraphicFramePr/>
                <a:graphic xmlns:a="http://schemas.openxmlformats.org/drawingml/2006/main">
                  <a:graphicData uri="http://schemas.microsoft.com/office/word/2010/wordprocessingShape">
                    <wps:wsp>
                      <wps:cNvCnPr/>
                      <wps:spPr>
                        <a:xfrm flipH="1">
                          <a:off x="0" y="0"/>
                          <a:ext cx="5080" cy="2114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73.85pt;margin-top:414.05pt;height:16.65pt;width:0.4pt;z-index:251705344;mso-width-relative:page;mso-height-relative:page;" filled="f" stroked="t" coordsize="21600,21600" o:gfxdata="UEsDBAoAAAAAAIdO4kAAAAAAAAAAAAAAAAAEAAAAZHJzL1BLAwQUAAAACACHTuJAYoJR69oAAAAL&#10;AQAADwAAAGRycy9kb3ducmV2LnhtbE2Py07DMBBF90j8gzVI7KiTKjRRGqcStFnBAlIWLJ14mkT4&#10;Ednug349wwqWM3N059xqczGandCHyVkB6SIBhrZ3arKDgI9981AAC1FaJbWzKOAbA2zq25tKlsqd&#10;7Tue2jgwCrGhlALGGOeS89CPaGRYuBkt3Q7OGxlp9ANXXp4p3Gi+TJIVN3Ky9GGUMz6P2H+1RyNg&#10;/nzdXV+eGhmbq97u3tDvt20nxP1dmqyBRbzEPxh+9UkdanLq3NGqwLSAPMtzQgUUyyIFRkSeFY/A&#10;Otqs0gx4XfH/HeofUEsDBBQAAAAIAIdO4kCrnP+fFwIAAP4DAAAOAAAAZHJzL2Uyb0RvYy54bWyt&#10;U0uOEzEQ3SNxB8t70kkgQ9RKZxYJAwsEkYADVNzubkv+qexJJ5fgAkisgBXDavacBoZjUHaHAMNm&#10;FvSiVXb5var3XF6c741mO4lBOVvxyWjMmbTC1cq2FX/z+uLBnLMQwdagnZUVP8jAz5f37y16X8qp&#10;65yuJTIisaHsfcW7GH1ZFEF00kAYOS8tJRuHBiItsS1qhJ7YjS6m4/FZ0TusPTohQ6Dd9ZDkR0a8&#10;C6FrGiXk2olLI20cWFFqiCQpdMoHvszdNo0U8WXTBBmZrjgpjflPRSjepn+xXEDZIvhOiWMLcJcW&#10;bmkyoCwVPVGtIQK7RPUPlVECXXBNHAlnikFIdoRUTMa3vHnVgZdZC1kd/Mn08P9oxYvdBpmqKz5/&#10;zJkFQzd+8+76+9uPN1+uvn24/vH1fYo/f2KUJ7N6H0rCrOwGj6vgN5iU7xs0rNHKP6Opyl6QOrbP&#10;Vh9OVst9ZII2Z+M5XYGgxHQyeTSbJe5iIElkHkN8Kp1hKah4iAiq7eLKWUtX6nAoALvnIQ7AX4AE&#10;tu5CaU37UGrL+oqfPZylYkDT2tCUUGg8KQ625Qx0S89ARMwtB6dVndAJHLDdrjSyHaThyd+xzb+O&#10;pdJrCN1wLqfSMSiNivRStDJk7gkNZQSln9iaxYMnswHR9Tx1aWTNmZbUTYoGWdqSLcnzweUUbV19&#10;yObnfRqLbNxxhNPc/bnO6N/Pdv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JR69oAAAALAQAA&#10;DwAAAAAAAAABACAAAAAiAAAAZHJzL2Rvd25yZXYueG1sUEsBAhQAFAAAAAgAh07iQKuc/58XAgAA&#10;/gMAAA4AAAAAAAAAAQAgAAAAKQEAAGRycy9lMm9Eb2MueG1sUEsFBgAAAAAGAAYAWQEAALIFAAAA&#10;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76672" behindDoc="0" locked="0" layoutInCell="1" allowOverlap="1">
                <wp:simplePos x="0" y="0"/>
                <wp:positionH relativeFrom="column">
                  <wp:posOffset>4087495</wp:posOffset>
                </wp:positionH>
                <wp:positionV relativeFrom="paragraph">
                  <wp:posOffset>6092190</wp:posOffset>
                </wp:positionV>
                <wp:extent cx="1350010" cy="1790065"/>
                <wp:effectExtent l="5080" t="4445" r="16510" b="15240"/>
                <wp:wrapNone/>
                <wp:docPr id="26" name="文本框 26"/>
                <wp:cNvGraphicFramePr/>
                <a:graphic xmlns:a="http://schemas.openxmlformats.org/drawingml/2006/main">
                  <a:graphicData uri="http://schemas.microsoft.com/office/word/2010/wordprocessingShape">
                    <wps:wsp>
                      <wps:cNvSpPr txBox="1"/>
                      <wps:spPr>
                        <a:xfrm>
                          <a:off x="6830695" y="7490460"/>
                          <a:ext cx="1350010" cy="1790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2C8C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交通局</w:t>
                            </w:r>
                          </w:p>
                          <w:p w14:paraId="523C84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公安局</w:t>
                            </w:r>
                          </w:p>
                          <w:p w14:paraId="04EF36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住建局</w:t>
                            </w:r>
                          </w:p>
                          <w:p w14:paraId="273470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水利局</w:t>
                            </w:r>
                          </w:p>
                          <w:p w14:paraId="3657BD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供电公司</w:t>
                            </w:r>
                          </w:p>
                          <w:p w14:paraId="2CB5A6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移动公司</w:t>
                            </w:r>
                          </w:p>
                          <w:p w14:paraId="0F108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联通公司</w:t>
                            </w:r>
                          </w:p>
                          <w:p w14:paraId="53A9DC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电信公司</w:t>
                            </w:r>
                          </w:p>
                          <w:p w14:paraId="25D1CF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火车站</w:t>
                            </w:r>
                          </w:p>
                          <w:p w14:paraId="4B0B61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巴彦淖尔市民航机场</w:t>
                            </w:r>
                          </w:p>
                          <w:p w14:paraId="0D8B58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其他相关部门</w:t>
                            </w:r>
                          </w:p>
                          <w:p w14:paraId="215F118B">
                            <w:pPr>
                              <w:jc w:val="cente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1.85pt;margin-top:479.7pt;height:140.95pt;width:106.3pt;z-index:251676672;mso-width-relative:page;mso-height-relative:page;" fillcolor="#FFFFFF [3201]" filled="t" stroked="t" coordsize="21600,21600" o:gfxdata="UEsDBAoAAAAAAIdO4kAAAAAAAAAAAAAAAAAEAAAAZHJzL1BLAwQUAAAACACHTuJAZ3xlbNkAAAAM&#10;AQAADwAAAGRycy9kb3ducmV2LnhtbE2Py07DMBBF90j8gzVI7KiTOA1tiFMJJCTEjjYbdm48TSL8&#10;iGy3KX/PsILl6B7de6bZXa1hFwxx8k5CvsqAoeu9ntwgoTu8PmyAxaScVsY7lPCNEXbt7U2jau0X&#10;94GXfRoYlbhYKwljSnPNeexHtCqu/IyOspMPViU6w8B1UAuVW8OLLKu4VZOjhVHN+DJi/7U/Wwlv&#10;1XP6xE6/a1EIv3S8DycTpby/y7MnYAmv6Q+GX31Sh5acjv7sdGRGQlWKR0IlbNfbEhgRm3UlgB0J&#10;LcpcAG8b/v+J9gdQSwMEFAAAAAgAh07iQF3SgPZjAgAAxgQAAA4AAABkcnMvZTJvRG9jLnhtbK1U&#10;zW4TMRC+I/EOlu90N2mSNlE2VWgVhFTRSgVxdrzerIXtMbaT3fIA8AacuHDnufocjL2b9I9DD+Tg&#10;zJ++mflmZudnrVZkJ5yXYAo6OMopEYZDKc2moJ8+rt6cUuIDMyVTYERBb4WnZ4vXr+aNnYkh1KBK&#10;4QiCGD9rbEHrEOwsyzyvhWb+CKww6KzAaRZQdZusdKxBdK2yYZ5PsgZcaR1w4T1aLzon7RHdSwCh&#10;qiQXF8C3WpjQoTqhWMCWfC2tp4tUbVUJHq6qyotAVEGx05BeTILyOr7ZYs5mG8dsLXlfAntJCU96&#10;0kwaTHqAumCBka2Tz6C05A48VOGIg866RhIj2MUgf8LNTc2sSL0g1d4eSPf/D5Z/2F07IsuCDieU&#10;GKZx4nc/f9z9+nP3+ztBGxLUWD/DuBuLkaF9Cy2uzd7u0Rj7biun4z92RNA/OT3OJ9MxJbcFPRlN&#10;89Gkp1q0gfAIcDzOsWFKOEYMTqa4GOOImd1DWefDOwGaRKGgDmeZKGa7Sx+60H1IzOxByXIllUqK&#10;26zPlSM7hnNfpV+P/ihMGdJgsVhLQn7ki9gHiLVi/MtzBKxWGSw6MtQxEaXQrtuetjWUt8iag27x&#10;vOUribiXzIdr5nDTkAG8xXCFT6UAi4FeoqQG9+1f9hiPC4BeShrc3IL6r1vmBCXqvcHVmA5Go7jq&#10;SRmNT4aouIee9UOP2epzQJIGePWWJzHGB7UXKwf6M57sMmZFFzMccxc07MXz0N0TnjwXy2UKwuW2&#10;LFyaG8sjdByJgeU2QCXT6CJNHTc9e7jeafj9Kcb7eainqPvPz+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3xlbNkAAAAMAQAADwAAAAAAAAABACAAAAAiAAAAZHJzL2Rvd25yZXYueG1sUEsBAhQA&#10;FAAAAAgAh07iQF3SgPZjAgAAxgQAAA4AAAAAAAAAAQAgAAAAKAEAAGRycy9lMm9Eb2MueG1sUEsF&#10;BgAAAAAGAAYAWQEAAP0FAAAAAA==&#10;">
                <v:fill on="t" focussize="0,0"/>
                <v:stroke weight="0.5pt" color="#000000 [3204]" joinstyle="round"/>
                <v:imagedata o:title=""/>
                <o:lock v:ext="edit" aspectratio="f"/>
                <v:textbox>
                  <w:txbxContent>
                    <w:p w14:paraId="532C8C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交通局</w:t>
                      </w:r>
                    </w:p>
                    <w:p w14:paraId="523C84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公安局</w:t>
                      </w:r>
                    </w:p>
                    <w:p w14:paraId="04EF36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住建局</w:t>
                      </w:r>
                    </w:p>
                    <w:p w14:paraId="273470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水利局</w:t>
                      </w:r>
                    </w:p>
                    <w:p w14:paraId="3657BD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供电公司</w:t>
                      </w:r>
                    </w:p>
                    <w:p w14:paraId="2CB5A6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移动公司</w:t>
                      </w:r>
                    </w:p>
                    <w:p w14:paraId="0F108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联通公司</w:t>
                      </w:r>
                    </w:p>
                    <w:p w14:paraId="53A9DC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电信公司</w:t>
                      </w:r>
                    </w:p>
                    <w:p w14:paraId="25D1CF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火车站</w:t>
                      </w:r>
                    </w:p>
                    <w:p w14:paraId="4B0B61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巴彦淖尔市民航机场</w:t>
                      </w:r>
                    </w:p>
                    <w:p w14:paraId="0D8B58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0"/>
                          <w:szCs w:val="20"/>
                          <w:lang w:eastAsia="zh-CN"/>
                        </w:rPr>
                      </w:pPr>
                      <w:r>
                        <w:rPr>
                          <w:rFonts w:hint="eastAsia"/>
                          <w:sz w:val="20"/>
                          <w:szCs w:val="20"/>
                          <w:lang w:eastAsia="zh-CN"/>
                        </w:rPr>
                        <w:t>其他相关部门</w:t>
                      </w:r>
                    </w:p>
                    <w:p w14:paraId="215F118B">
                      <w:pPr>
                        <w:jc w:val="center"/>
                        <w:rPr>
                          <w:rFonts w:hint="eastAsia"/>
                          <w:lang w:eastAsia="zh-CN"/>
                        </w:rPr>
                      </w:pPr>
                    </w:p>
                  </w:txbxContent>
                </v:textbox>
              </v:shape>
            </w:pict>
          </mc:Fallback>
        </mc:AlternateContent>
      </w:r>
      <w:r>
        <w:rPr>
          <w:sz w:val="36"/>
        </w:rPr>
        <mc:AlternateContent>
          <mc:Choice Requires="wps">
            <w:drawing>
              <wp:anchor distT="0" distB="0" distL="114300" distR="114300" simplePos="0" relativeHeight="251675648" behindDoc="0" locked="0" layoutInCell="1" allowOverlap="1">
                <wp:simplePos x="0" y="0"/>
                <wp:positionH relativeFrom="column">
                  <wp:posOffset>4210050</wp:posOffset>
                </wp:positionH>
                <wp:positionV relativeFrom="paragraph">
                  <wp:posOffset>5473700</wp:posOffset>
                </wp:positionV>
                <wp:extent cx="1057275" cy="294640"/>
                <wp:effectExtent l="5080" t="4445" r="4445" b="5715"/>
                <wp:wrapNone/>
                <wp:docPr id="6" name="文本框 6"/>
                <wp:cNvGraphicFramePr/>
                <a:graphic xmlns:a="http://schemas.openxmlformats.org/drawingml/2006/main">
                  <a:graphicData uri="http://schemas.microsoft.com/office/word/2010/wordprocessingShape">
                    <wps:wsp>
                      <wps:cNvSpPr txBox="1"/>
                      <wps:spPr>
                        <a:xfrm>
                          <a:off x="6830695" y="6814185"/>
                          <a:ext cx="1057275" cy="294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3C82C2">
                            <w:pPr>
                              <w:rPr>
                                <w:rFonts w:hint="default" w:asciiTheme="minorAscii" w:hAnsiTheme="minorAscii" w:eastAsiaTheme="minorEastAsia"/>
                                <w:spacing w:val="-11"/>
                                <w:sz w:val="21"/>
                                <w:lang w:eastAsia="zh-CN"/>
                              </w:rPr>
                            </w:pPr>
                            <w:r>
                              <w:rPr>
                                <w:rFonts w:hint="eastAsia" w:asciiTheme="minorAscii" w:hAnsiTheme="minorAscii"/>
                                <w:spacing w:val="-11"/>
                                <w:sz w:val="21"/>
                                <w:lang w:eastAsia="zh-CN"/>
                              </w:rPr>
                              <w:t>基础设施保障组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5pt;margin-top:431pt;height:23.2pt;width:83.25pt;z-index:251675648;mso-width-relative:page;mso-height-relative:page;" fillcolor="#FFFFFF [3201]" filled="t" stroked="t" coordsize="21600,21600" o:gfxdata="UEsDBAoAAAAAAIdO4kAAAAAAAAAAAAAAAAAEAAAAZHJzL1BLAwQUAAAACACHTuJAVmGuCtgAAAAL&#10;AQAADwAAAGRycy9kb3ducmV2LnhtbE2PzU7DMBCE70i8g7VI3KjdBKw0zaYSSEiIGyUXbm68TaL6&#10;J7Ldprw95gS3Wc1o9ptmd7WGXSjEyTuE9UoAI9d7PbkBoft8faiAxaScVsY7QvimCLv29qZRtfaL&#10;+6DLPg0sl7hYK4QxpbnmPPYjWRVXfiaXvaMPVqV8hoHroJZcbg0vhJDcqsnlD6Oa6WWk/rQ/W4Q3&#10;+Zy+qNPvuixKv3S8D0cTEe/v1mILLNE1/YXhFz+jQ5uZDv7sdGQGQcoyb0kIlSyyyImq2DwBOyBs&#10;RPUIvG34/w3tD1BLAwQUAAAACACHTuJAdRVeFWQCAADDBAAADgAAAGRycy9lMm9Eb2MueG1srVTB&#10;bhoxEL1X6j9YvpddCBBAWSKaiKpS1ERKq56N18tatT2ubdilH9D+QU+99N7vynd07IWEJD3kUA5m&#10;7Hm8mXkzw9l5qxXZCuclmIL2ezklwnAopVkX9NPH5ZsJJT4wUzIFRhR0Jzw9n79+ddbYmRhADaoU&#10;jiCJ8bPGFrQOwc6yzPNaaOZ7YIVBZwVOs4BXt85Kxxpk1yob5Pk4a8CV1gEX3uPrZeeke0b3EkKo&#10;KsnFJfCNFiZ0rE4oFrAkX0vr6TxlW1WCh+uq8iIQVVCsNKQTg6C9imc2P2OztWO2lnyfAntJCk9q&#10;0kwaDHpPdckCIxsnn1FpyR14qEKPg866QpIiWEU/f6LNbc2sSLWg1N7ei+7/Hy3/sL1xRJYFHVNi&#10;mMaG3/38cffrz93v72Qc5WmsnyHq1iIutG+hxaE5vHt8jFW3ldPxG+sh6B9PTvLxdETJLtr9YX8y&#10;6oQWbSA8EuSj08EpAjgiBtPheJg6kT0wWefDOwGaRKOgDhuZ9GXbKx8wK4QeIDGwByXLpVQqXdx6&#10;daEc2TJs+jJ9Ynj8ySOYMqTB/E5GeWJ+5Ivc9xQrxfiX5wzIpwzSRoE6IaIV2lW7V20F5Q5Fc9BN&#10;nbd8KZH3ivlwwxyOGQ4hLmK4xqNSgMnA3qKkBvftX+8Rj91HLyUNjm1B/dcNc4IS9d7gXEz7Q9SS&#10;hHQZosp4ccee1bHHbPQFoEh9XHnLkxnxQR3MyoH+jPu6iFHRxQzH2AUNB/MidMuE+87FYpFAONmW&#10;hStza3mkji0xsNgEqGRqXZSp02avHs52as9+D+PyHN8T6uG/Z/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mGuCtgAAAALAQAADwAAAAAAAAABACAAAAAiAAAAZHJzL2Rvd25yZXYueG1sUEsBAhQA&#10;FAAAAAgAh07iQHUVXhVkAgAAwwQAAA4AAAAAAAAAAQAgAAAAJwEAAGRycy9lMm9Eb2MueG1sUEsF&#10;BgAAAAAGAAYAWQEAAP0FAAAAAA==&#10;">
                <v:fill on="t" focussize="0,0"/>
                <v:stroke weight="0.5pt" color="#000000 [3204]" joinstyle="round"/>
                <v:imagedata o:title=""/>
                <o:lock v:ext="edit" aspectratio="f"/>
                <v:textbox>
                  <w:txbxContent>
                    <w:p w14:paraId="623C82C2">
                      <w:pPr>
                        <w:rPr>
                          <w:rFonts w:hint="default" w:asciiTheme="minorAscii" w:hAnsiTheme="minorAscii" w:eastAsiaTheme="minorEastAsia"/>
                          <w:spacing w:val="-11"/>
                          <w:sz w:val="21"/>
                          <w:lang w:eastAsia="zh-CN"/>
                        </w:rPr>
                      </w:pPr>
                      <w:r>
                        <w:rPr>
                          <w:rFonts w:hint="eastAsia" w:asciiTheme="minorAscii" w:hAnsiTheme="minorAscii"/>
                          <w:spacing w:val="-11"/>
                          <w:sz w:val="21"/>
                          <w:lang w:eastAsia="zh-CN"/>
                        </w:rPr>
                        <w:t>基础设施保障组</w:t>
                      </w:r>
                    </w:p>
                  </w:txbxContent>
                </v:textbox>
              </v:shape>
            </w:pict>
          </mc:Fallback>
        </mc:AlternateContent>
      </w:r>
      <w:r>
        <w:rPr>
          <w:sz w:val="36"/>
        </w:rPr>
        <mc:AlternateContent>
          <mc:Choice Requires="wps">
            <w:drawing>
              <wp:anchor distT="0" distB="0" distL="114300" distR="114300" simplePos="0" relativeHeight="251728896" behindDoc="0" locked="0" layoutInCell="1" allowOverlap="1">
                <wp:simplePos x="0" y="0"/>
                <wp:positionH relativeFrom="column">
                  <wp:posOffset>1932940</wp:posOffset>
                </wp:positionH>
                <wp:positionV relativeFrom="paragraph">
                  <wp:posOffset>5736590</wp:posOffset>
                </wp:positionV>
                <wp:extent cx="3810" cy="340360"/>
                <wp:effectExtent l="48260" t="0" r="62230" b="2540"/>
                <wp:wrapNone/>
                <wp:docPr id="101" name="直接箭头连接符 101"/>
                <wp:cNvGraphicFramePr/>
                <a:graphic xmlns:a="http://schemas.openxmlformats.org/drawingml/2006/main">
                  <a:graphicData uri="http://schemas.microsoft.com/office/word/2010/wordprocessingShape">
                    <wps:wsp>
                      <wps:cNvCnPr>
                        <a:stCxn id="28" idx="2"/>
                      </wps:cNvCnPr>
                      <wps:spPr>
                        <a:xfrm flipH="1">
                          <a:off x="0" y="0"/>
                          <a:ext cx="3810" cy="3403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2.2pt;margin-top:451.7pt;height:26.8pt;width:0.3pt;z-index:251728896;mso-width-relative:page;mso-height-relative:page;" filled="f" stroked="t" coordsize="21600,21600" o:gfxdata="UEsDBAoAAAAAAIdO4kAAAAAAAAAAAAAAAAAEAAAAZHJzL1BLAwQUAAAACACHTuJAjSZ+BtoAAAAL&#10;AQAADwAAAGRycy9kb3ducmV2LnhtbE2PS0/DMBCE70j8B2uRuFG7pOUR4lSCNic4QMqBoxMvSYS9&#10;jmL3QX89ywluuzuj2W+K1dE7sccpDoE0zGcKBFIb7ECdhvdtdXUHIiZD1rhAqOEbI6zK87PC5DYc&#10;6A33deoEh1DMjYY+pTGXMrY9ehNnYURi7TNM3iRep07ayRw43Dt5rdSN9GYg/tCbEZ96bL/qndcw&#10;frxsTs+PlUnVya03rzht13Wj9eXFXD2ASHhMf2b4xWd0KJmpCTuyUTgNmVos2KrhXmU8sCNTS27X&#10;8GV5q0CWhfzfofwBUEsDBBQAAAAIAIdO4kAl3w5TKgIAACcEAAAOAAAAZHJzL2Uyb0RvYy54bWyt&#10;U0uOEzEQ3SNxB8t70vlANGqlM4uEgQWCSMABKm53tyX/VPakk0twASRWwApYzZ7TwHAMyu6QGYbN&#10;LOhFq+yqelX16nlxvjea7SQG5WzFJ6MxZ9IKVyvbVvztm4tHZ5yFCLYG7ays+EEGfr58+GDR+1JO&#10;Xed0LZERiA1l7yvexejLogiikwbCyHlpydk4NBDpiG1RI/SEbnQxHY/nRe+w9uiEDIFu14OTHxHx&#10;PoCuaZSQaycujbRxQEWpIdJIoVM+8GXutmmkiK+aJsjIdMVp0pj/VITsbfoXywWULYLvlDi2APdp&#10;4c5MBpSloieoNURgl6j+gTJKoAuuiSPhTDEMkhmhKSbjO9y87sDLPAtRHfyJ9PD/YMXL3QaZqkkJ&#10;4wlnFgyt/Pr91c93n66/ff3x8erX9w/J/vKZpQCiq/ehpKyV3WAaOMTV3maAKQlH1fuKT1NY8Vdc&#10;OgQ/ZOwbNKzRyj+nopk0ooFRHu3kcNqJ3Ecm6HJ2NqF7QY7Z4/FsnjdWQJlAUnmPIT6TzrBkVDxE&#10;BNV2ceWspd07HArA7kWIqambhJRs3YXSOktAW9ZXfD57kooBybohOZFpPFETbMsZ6Jbei4iYWw5O&#10;qzplZw6w3a40sh0kleUvU0Ds3A5LLa4hdENcdg36MyrSk9LKVPzslA1lBKWf2prFg6elAKLreerS&#10;yJozLambZA1jaXukfGA58b119WGDf1ZB+snzH7WeBHr7nLNv3v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0mfgbaAAAACwEAAA8AAAAAAAAAAQAgAAAAIgAAAGRycy9kb3ducmV2LnhtbFBLAQIU&#10;ABQAAAAIAIdO4kAl3w5TKgIAACcEAAAOAAAAAAAAAAEAIAAAACkBAABkcnMvZTJvRG9jLnhtbFBL&#10;BQYAAAAABgAGAFkBAADF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24800" behindDoc="0" locked="0" layoutInCell="1" allowOverlap="1">
                <wp:simplePos x="0" y="0"/>
                <wp:positionH relativeFrom="column">
                  <wp:posOffset>1393825</wp:posOffset>
                </wp:positionH>
                <wp:positionV relativeFrom="paragraph">
                  <wp:posOffset>5460365</wp:posOffset>
                </wp:positionV>
                <wp:extent cx="1085850" cy="276225"/>
                <wp:effectExtent l="4445" t="4445" r="14605" b="5080"/>
                <wp:wrapNone/>
                <wp:docPr id="28" name="文本框 28"/>
                <wp:cNvGraphicFramePr/>
                <a:graphic xmlns:a="http://schemas.openxmlformats.org/drawingml/2006/main">
                  <a:graphicData uri="http://schemas.microsoft.com/office/word/2010/wordprocessingShape">
                    <wps:wsp>
                      <wps:cNvSpPr txBox="1"/>
                      <wps:spPr>
                        <a:xfrm>
                          <a:off x="0" y="0"/>
                          <a:ext cx="108585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EDEEB20">
                            <w:pPr>
                              <w:rPr>
                                <w:rFonts w:hint="eastAsia" w:eastAsiaTheme="minorEastAsia"/>
                                <w:spacing w:val="-11"/>
                                <w:sz w:val="21"/>
                                <w:lang w:eastAsia="zh-CN"/>
                              </w:rPr>
                            </w:pPr>
                            <w:r>
                              <w:rPr>
                                <w:rFonts w:hint="default" w:asciiTheme="minorAscii" w:hAnsiTheme="minorAscii" w:eastAsiaTheme="minorEastAsia"/>
                                <w:spacing w:val="-11"/>
                                <w:sz w:val="21"/>
                                <w:lang w:eastAsia="zh-CN"/>
                              </w:rPr>
                              <w:t>灾害监测防治</w:t>
                            </w:r>
                            <w:r>
                              <w:rPr>
                                <w:rFonts w:hint="eastAsia" w:eastAsiaTheme="minorEastAsia"/>
                                <w:spacing w:val="-11"/>
                                <w:sz w:val="21"/>
                                <w:lang w:eastAsia="zh-CN"/>
                              </w:rPr>
                              <w:t>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75pt;margin-top:429.95pt;height:21.75pt;width:85.5pt;z-index:251724800;mso-width-relative:page;mso-height-relative:page;" fillcolor="#FFFFFF [3201]" filled="t" stroked="t" coordsize="21600,21600" o:gfxdata="UEsDBAoAAAAAAIdO4kAAAAAAAAAAAAAAAAAEAAAAZHJzL1BLAwQUAAAACACHTuJARHwjDNgAAAAL&#10;AQAADwAAAGRycy9kb3ducmV2LnhtbE2Py07DMBBF90j8gzVI7KidhFZ1yKQSSEiIHW027Nx4mkT4&#10;EdluU/4es4LlzBzdObfZXa1hFwpx8g6hWAlg5HqvJzcgdIfXhy2wmJTTynhHCN8UYdfe3jSq1n5x&#10;H3TZp4HlEBdrhTCmNNecx34kq+LKz+Ty7eSDVSmPYeA6qCWHW8NLITbcqsnlD6Oa6WWk/mt/tghv&#10;m+f0SZ1+11VZ+aXjfTiZiHh/V4gnYImu6Q+GX/2sDm12Ovqz05EZhLKQ64wibNdSAstEJUXeHBGk&#10;qB6Btw3/36H9AVBLAwQUAAAACACHTuJAt0JCeVgCAAC5BAAADgAAAGRycy9lMm9Eb2MueG1srVTB&#10;btswDL0P2D8Iui9OvCbNgjpF1iLDgGItkA07K7IcC5NETVJidx+w/sFOu+y+78p3jJKdtGt36GE+&#10;yKRIP5KPpM/OW63ITjgvwRR0NBhSIgyHUppNQT99XL6aUuIDMyVTYERBb4Wn5/OXL84aOxM51KBK&#10;4QiCGD9rbEHrEOwsyzyvhWZ+AFYYNFbgNAuouk1WOtYgulZZPhxOsgZcaR1w4T3eXnZG2iO65wBC&#10;VUkuLoFvtTChQ3VCsYAl+VpaT+cp26oSPFxXlReBqIJipSGdGATldTyz+RmbbRyzteR9Cuw5KTyq&#10;STNpMOgR6pIFRrZOPoHSkjvwUIUBB511hSRGsIrR8BE3q5pZkWpBqr09ku7/Hyz/sLtxRJYFzbHv&#10;hmns+P7H3f7n7/2v7wTvkKDG+hn6rSx6hvYttDg2h3uPl7HutnI6vrEignak9/ZIr2gD4fGj4XQ8&#10;HaOJoy0/neT5OMJk919b58M7AZpEoaAO25dYZbsrHzrXg0sM5kHJcimVSorbrC+UIzuGrV6mp0f/&#10;y00Z0hR08hrzeAIRsY8Qa8X4l6cImK0ymHQkpSs+SqFdtz1TayhvkSgH3ax5y5cSca+YDzfM4XAh&#10;Abh+4RqPSgEmA71ESQ3u27/uoz/2HK2UNDisBfVft8wJStR7g9PwZnRygrAhKSfj0xwV99Cyfmgx&#10;W30BSNIIF93yJEb/oA5i5UB/xi1dxKhoYoZj7IKGg3gRuhXCLedisUhOOM+WhSuzsjxCR3INLLYB&#10;KplaF2nquOnZw4lOze+3L67MQz153f9x5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HwjDNgA&#10;AAALAQAADwAAAAAAAAABACAAAAAiAAAAZHJzL2Rvd25yZXYueG1sUEsBAhQAFAAAAAgAh07iQLdC&#10;QnlYAgAAuQQAAA4AAAAAAAAAAQAgAAAAJwEAAGRycy9lMm9Eb2MueG1sUEsFBgAAAAAGAAYAWQEA&#10;APEFAAAAAA==&#10;">
                <v:fill on="t" focussize="0,0"/>
                <v:stroke weight="0.5pt" color="#000000 [3204]" joinstyle="round"/>
                <v:imagedata o:title=""/>
                <o:lock v:ext="edit" aspectratio="f"/>
                <v:textbox>
                  <w:txbxContent>
                    <w:p w14:paraId="6EDEEB20">
                      <w:pPr>
                        <w:rPr>
                          <w:rFonts w:hint="eastAsia" w:eastAsiaTheme="minorEastAsia"/>
                          <w:spacing w:val="-11"/>
                          <w:sz w:val="21"/>
                          <w:lang w:eastAsia="zh-CN"/>
                        </w:rPr>
                      </w:pPr>
                      <w:r>
                        <w:rPr>
                          <w:rFonts w:hint="default" w:asciiTheme="minorAscii" w:hAnsiTheme="minorAscii" w:eastAsiaTheme="minorEastAsia"/>
                          <w:spacing w:val="-11"/>
                          <w:sz w:val="21"/>
                          <w:lang w:eastAsia="zh-CN"/>
                        </w:rPr>
                        <w:t>灾害监测防治</w:t>
                      </w:r>
                      <w:r>
                        <w:rPr>
                          <w:rFonts w:hint="eastAsia" w:eastAsiaTheme="minorEastAsia"/>
                          <w:spacing w:val="-11"/>
                          <w:sz w:val="21"/>
                          <w:lang w:eastAsia="zh-CN"/>
                        </w:rPr>
                        <w:t>组</w:t>
                      </w:r>
                    </w:p>
                  </w:txbxContent>
                </v:textbox>
              </v:shape>
            </w:pict>
          </mc:Fallback>
        </mc:AlternateContent>
      </w:r>
      <w:r>
        <w:rPr>
          <w:sz w:val="36"/>
        </w:rPr>
        <mc:AlternateContent>
          <mc:Choice Requires="wps">
            <w:drawing>
              <wp:anchor distT="0" distB="0" distL="114300" distR="114300" simplePos="0" relativeHeight="251734016" behindDoc="0" locked="0" layoutInCell="1" allowOverlap="1">
                <wp:simplePos x="0" y="0"/>
                <wp:positionH relativeFrom="column">
                  <wp:posOffset>3315970</wp:posOffset>
                </wp:positionH>
                <wp:positionV relativeFrom="paragraph">
                  <wp:posOffset>5273675</wp:posOffset>
                </wp:positionV>
                <wp:extent cx="1905" cy="184150"/>
                <wp:effectExtent l="48260" t="0" r="64135" b="6350"/>
                <wp:wrapNone/>
                <wp:docPr id="84" name="直接箭头连接符 84"/>
                <wp:cNvGraphicFramePr/>
                <a:graphic xmlns:a="http://schemas.openxmlformats.org/drawingml/2006/main">
                  <a:graphicData uri="http://schemas.microsoft.com/office/word/2010/wordprocessingShape">
                    <wps:wsp>
                      <wps:cNvCnPr/>
                      <wps:spPr>
                        <a:xfrm>
                          <a:off x="0" y="0"/>
                          <a:ext cx="1905" cy="1841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1.1pt;margin-top:415.25pt;height:14.5pt;width:0.15pt;z-index:251734016;mso-width-relative:page;mso-height-relative:page;" filled="f" stroked="t" coordsize="21600,21600" o:gfxdata="UEsDBAoAAAAAAIdO4kAAAAAAAAAAAAAAAAAEAAAAZHJzL1BLAwQUAAAACACHTuJAM+AhYdkAAAAL&#10;AQAADwAAAGRycy9kb3ducmV2LnhtbE2PzU7DMBCE70i8g7VIXBC1G0jVhjgVP0IUbhQewI23SRp7&#10;HcXu39uznOC2OzOa/bZcnrwTBxxjF0jDdKJAINXBdtRo+P56vZ2DiMmQNS4QajhjhGV1eVGawoYj&#10;feJhnRrBJRQLo6FNaSikjHWL3sRJGJDY24bRm8Tr2Eg7miOXeyczpWbSm474QmsGfG6x7td7r2G7&#10;e5893de7j7d49jerxWMfXlyv9fXVVD2ASHhKf2H4xWd0qJhpE/Zko3Aa8izLOKphfqdyEJxghYcN&#10;K/kiB1mV8v8P1Q9QSwMEFAAAAAgAh07iQFa9b/0RAgAA9AMAAA4AAABkcnMvZTJvRG9jLnhtbK1T&#10;zY7TMBC+I/EOlu80zbK7KlHTPbQsFwSVgAeYOk5iyX8ae5v2JXgBJE7ACTjtnaeB5TEYO6ULy2UP&#10;5JCMPZnvm+/zeH6xM5ptJQblbM3LyZQzaYVrlO1q/ub15aMZZyGCbUA7K2u+l4FfLB4+mA++kieu&#10;d7qRyAjEhmrwNe9j9FVRBNFLA2HivLSUbB0aiLTErmgQBkI3ujiZTs+LwWHj0QkZAu2uxiQ/IOJ9&#10;AF3bKiFXTlwZaeOIilJDJEmhVz7wRe62baWIL9s2yMh0zUlpzG8ioXiT3sViDlWH4HslDi3AfVq4&#10;o8mAskR6hFpBBHaF6h8oowS64No4Ec4Uo5DsCKkop3e8edWDl1kLWR380fTw/2DFi+0amWpqPjvl&#10;zIKhE795d/3j7cebr1++f7j++e19ij9/YpQnswYfKqpZ2jUeVsGvMSnftWjSlzSxXTZ4fzRY7iIT&#10;tFk+mZ5xJihRzk7Ls2x/cVvqMcRn0hmWgpqHiKC6Pi6dtXSQDstsMWyfh0jkVPi7IPFad6m0zuep&#10;LRtqfv6YCJgAmtGWZoNC40lnsB1noDsafhExIwanVZOqE07AbrPUyLaQRiY/STix/fVbol5B6Mf/&#10;cmocJqMi3Q+tDFl6rIYqgtJPbcPi3pPFgOgGnro0suFMS+omRSORtsSXnB69TdHGNftsed6nYcgd&#10;HQY3Tduf61x9e1k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4CFh2QAAAAsBAAAPAAAAAAAA&#10;AAEAIAAAACIAAABkcnMvZG93bnJldi54bWxQSwECFAAUAAAACACHTuJAVr1v/RECAAD0AwAADgAA&#10;AAAAAAABACAAAAAoAQAAZHJzL2Uyb0RvYy54bWxQSwUGAAAAAAYABgBZAQAAqw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30944" behindDoc="0" locked="0" layoutInCell="1" allowOverlap="1">
                <wp:simplePos x="0" y="0"/>
                <wp:positionH relativeFrom="column">
                  <wp:posOffset>2926080</wp:posOffset>
                </wp:positionH>
                <wp:positionV relativeFrom="paragraph">
                  <wp:posOffset>5455920</wp:posOffset>
                </wp:positionV>
                <wp:extent cx="809625" cy="304800"/>
                <wp:effectExtent l="4445" t="4445" r="5080" b="14605"/>
                <wp:wrapNone/>
                <wp:docPr id="19" name="文本框 19"/>
                <wp:cNvGraphicFramePr/>
                <a:graphic xmlns:a="http://schemas.openxmlformats.org/drawingml/2006/main">
                  <a:graphicData uri="http://schemas.microsoft.com/office/word/2010/wordprocessingShape">
                    <wps:wsp>
                      <wps:cNvSpPr txBox="1"/>
                      <wps:spPr>
                        <a:xfrm>
                          <a:off x="0" y="0"/>
                          <a:ext cx="80962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2B3D44">
                            <w:pPr>
                              <w:rPr>
                                <w:rFonts w:hint="eastAsia" w:eastAsiaTheme="minorEastAsia"/>
                                <w:lang w:eastAsia="zh-CN"/>
                              </w:rPr>
                            </w:pPr>
                            <w:r>
                              <w:rPr>
                                <w:rFonts w:hint="default" w:asciiTheme="minorAscii" w:hAnsiTheme="minorAscii" w:eastAsiaTheme="minorEastAsia"/>
                                <w:spacing w:val="-11"/>
                                <w:sz w:val="21"/>
                                <w:lang w:eastAsia="zh-CN"/>
                              </w:rPr>
                              <w:t>抢险救援</w:t>
                            </w:r>
                            <w:r>
                              <w:rPr>
                                <w:rFonts w:hint="eastAsia"/>
                                <w:lang w:eastAsia="zh-CN"/>
                              </w:rPr>
                              <w:t>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4pt;margin-top:429.6pt;height:24pt;width:63.75pt;z-index:251730944;mso-width-relative:page;mso-height-relative:page;" fillcolor="#FFFFFF [3201]" filled="t" stroked="t" coordsize="21600,21600" o:gfxdata="UEsDBAoAAAAAAIdO4kAAAAAAAAAAAAAAAAAEAAAAZHJzL1BLAwQUAAAACACHTuJApUPBStgAAAAL&#10;AQAADwAAAGRycy9kb3ducmV2LnhtbE2PwU7DMBBE70j8g7VI3KjdhIY0ZFMJJCTEjZILNzfeJhH2&#10;Oordpvw95gTH0Yxm3tS7i7PiTHMYPSOsVwoEcefNyD1C+/FyV4IIUbPR1jMhfFOAXXN9VevK+IXf&#10;6byPvUglHCqNMMQ4VVKGbiCnw8pPxMk7+tnpmOTcSzPrJZU7KzOlCun0yGlh0BM9D9R97U8O4bV4&#10;ip/UmjeTZ7lfWtnNRxsQb2/W6hFEpEv8C8MvfkKHJjEd/IlNEBbhvlAJPSKUm20GIiU2ZZmDOCBs&#10;1UMGsqnl/w/ND1BLAwQUAAAACACHTuJAyZsj/FsCAAC4BAAADgAAAGRycy9lMm9Eb2MueG1srVTN&#10;btswDL4P2DsIuq920rRrgzpFliLDgGIt0A07K7IcG9PfJCV29wDrG+y0y+57rj7HPslJmrY79DAf&#10;ZIqkP5IfSZ+dd0qStXC+Mbqgg4OcEqG5KRu9LOjnT/M3J5T4wHTJpNGioLfC0/PJ61dnrR2LoamN&#10;LIUjANF+3NqC1iHYcZZ5XgvF/IGxQsNYGadYwNUts9KxFuhKZsM8P85a40rrDBfeQ3vRG+kG0b0E&#10;0FRVw8WF4SsldOhRnZAsoCRfN9bTScq2qgQPV1XlRSCyoKg0pBNBIC/imU3O2HjpmK0bvkmBvSSF&#10;JzUp1mgE3UFdsMDIyjXPoFTDnfGmCgfcqKwvJDGCKgb5E25uamZFqgVUe7sj3f8/WP5xfe1IU2IS&#10;TinRTKHj9z/v7n/9uf/9g0AHglrrx/C7sfAM3TvTwXmr91DGurvKqfhGRQR20Hu7o1d0gXAoT/LT&#10;4+ERJRymw3x0kif6s4ePrfPhvTCKRKGgDt1LpLL1pQ9IBK5blxjLG9mU80bKdHHLxUw6smbo9Dw9&#10;MUd88shNatIW9PjwKE/Ij2wRewexkIx/fY4APKkBGznpa49S6BbdhqiFKW/BkzP9qHnL5w1wL5kP&#10;18xhtkANti9c4aikQTJmI1FSG/f9X/roj5bDSkmLWS2o/7ZiTlAiP2gMw+lgNIrDnS6jo7dDXNy+&#10;ZbFv0Ss1MyBpgD23PInRP8itWDmjvmBJpzEqTExzxC5o2Iqz0G8QlpyL6TQ5YZwtC5f6xvIIHVui&#10;zXQVTNWk1kWaem427GGgU3s2yxc3Zv+evB5+OJ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UPB&#10;StgAAAALAQAADwAAAAAAAAABACAAAAAiAAAAZHJzL2Rvd25yZXYueG1sUEsBAhQAFAAAAAgAh07i&#10;QMmbI/xbAgAAuAQAAA4AAAAAAAAAAQAgAAAAJwEAAGRycy9lMm9Eb2MueG1sUEsFBgAAAAAGAAYA&#10;WQEAAPQFAAAAAA==&#10;">
                <v:fill on="t" focussize="0,0"/>
                <v:stroke weight="0.5pt" color="#000000 [3204]" joinstyle="round"/>
                <v:imagedata o:title=""/>
                <o:lock v:ext="edit" aspectratio="f"/>
                <v:textbox>
                  <w:txbxContent>
                    <w:p w14:paraId="0F2B3D44">
                      <w:pPr>
                        <w:rPr>
                          <w:rFonts w:hint="eastAsia" w:eastAsiaTheme="minorEastAsia"/>
                          <w:lang w:eastAsia="zh-CN"/>
                        </w:rPr>
                      </w:pPr>
                      <w:r>
                        <w:rPr>
                          <w:rFonts w:hint="default" w:asciiTheme="minorAscii" w:hAnsiTheme="minorAscii" w:eastAsiaTheme="minorEastAsia"/>
                          <w:spacing w:val="-11"/>
                          <w:sz w:val="21"/>
                          <w:lang w:eastAsia="zh-CN"/>
                        </w:rPr>
                        <w:t>抢险救援</w:t>
                      </w:r>
                      <w:r>
                        <w:rPr>
                          <w:rFonts w:hint="eastAsia"/>
                          <w:lang w:eastAsia="zh-CN"/>
                        </w:rPr>
                        <w:t>组</w:t>
                      </w:r>
                    </w:p>
                  </w:txbxContent>
                </v:textbox>
              </v:shape>
            </w:pict>
          </mc:Fallback>
        </mc:AlternateContent>
      </w:r>
      <w:r>
        <w:rPr>
          <w:sz w:val="36"/>
        </w:rPr>
        <mc:AlternateContent>
          <mc:Choice Requires="wps">
            <w:drawing>
              <wp:anchor distT="0" distB="0" distL="114300" distR="114300" simplePos="0" relativeHeight="251727872" behindDoc="0" locked="0" layoutInCell="1" allowOverlap="1">
                <wp:simplePos x="0" y="0"/>
                <wp:positionH relativeFrom="column">
                  <wp:posOffset>1925955</wp:posOffset>
                </wp:positionH>
                <wp:positionV relativeFrom="paragraph">
                  <wp:posOffset>5261610</wp:posOffset>
                </wp:positionV>
                <wp:extent cx="6350" cy="193675"/>
                <wp:effectExtent l="46355" t="0" r="61595" b="15875"/>
                <wp:wrapNone/>
                <wp:docPr id="88" name="直接箭头连接符 88"/>
                <wp:cNvGraphicFramePr/>
                <a:graphic xmlns:a="http://schemas.openxmlformats.org/drawingml/2006/main">
                  <a:graphicData uri="http://schemas.microsoft.com/office/word/2010/wordprocessingShape">
                    <wps:wsp>
                      <wps:cNvCnPr/>
                      <wps:spPr>
                        <a:xfrm flipH="1">
                          <a:off x="0" y="0"/>
                          <a:ext cx="6350" cy="1936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1.65pt;margin-top:414.3pt;height:15.25pt;width:0.5pt;z-index:251727872;mso-width-relative:page;mso-height-relative:page;" filled="f" stroked="t" coordsize="21600,21600" o:gfxdata="UEsDBAoAAAAAAIdO4kAAAAAAAAAAAAAAAAAEAAAAZHJzL1BLAwQUAAAACACHTuJAKPLIzdkAAAAL&#10;AQAADwAAAGRycy9kb3ducmV2LnhtbE2Py07DMBBF90j8gzVI7KidBqoQ4lSCNitYQMqCpRMPSYQf&#10;ke0+6NczrGA5d47unKnWJ2vYAUOcvJOQLQQwdL3XkxskvO+amwJYTMppZbxDCd8YYV1fXlSq1P7o&#10;3vDQpoFRiYulkjCmNJecx35Eq+LCz+ho9+mDVYnGMHAd1JHKreFLIVbcqsnRhVHN+DRi/9XurYT5&#10;42V7fn5sVGrOZrN9xbDbtJ2U11eZeACW8JT+YPjVJ3Woyanze6cjMxJykeeESiiWxQoYEbm4paSj&#10;5O4+A15X/P8P9Q9QSwMEFAAAAAgAh07iQLKPL4wUAgAA/gMAAA4AAABkcnMvZTJvRG9jLnhtbK1T&#10;zY7TMBC+I/EOlu807a62LFHTPbQsHBBUAh5g6jiJJf9p7G3al+AFkDgBJ+C0d54Glsdg7IQCy2UP&#10;5BCNZzzfzPfNeHGxN5rtJAblbMVnkyln0gpXK9tW/PWrywfnnIUItgbtrKz4QQZ+sbx/b9H7Up64&#10;zulaIiMQG8reV7yL0ZdFEUQnDYSJ89JSsHFoINIR26JG6And6OJkOp0XvcPaoxMyBPKuhyAfEfEu&#10;gK5plJBrJ66MtHFARakhEqXQKR/4MnfbNFLEF00TZGS64sQ05j8VIXub/sVyAWWL4DslxhbgLi3c&#10;4mRAWSp6hFpDBHaF6h8oowS64Jo4Ec4UA5GsCLGYTW9p87IDLzMXkjr4o+jh/8GK57sNMlVX/Jzm&#10;bsHQxG/eXn9/8+Hmy+dv769/fH2X7E8fGcVJrN6HknJWdoPjKfgNJub7Bg1rtPJPaauyFsSO7bPU&#10;h6PUch+ZIOf89IxGICgwe3Q6f3iWsIsBJIF5DPGJdIYlo+IhIqi2iytnLY3U4VAAds9CHBJ/JaRk&#10;6y6V1uSHUlvWH4sBbWtDW0J1jSfGwbacgW7pGYiIueXgtKpTdkoO2G5XGtkO0vLkb2zzr2up9BpC&#10;N9zLoXQNSqMivRStDIl7zIYygtKPbc3iwZPYgOh6nro0suZMS+omWQMtbUmWpPmgcrK2rj5k8bOf&#10;1iILN65w2rs/zzn797Nd/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8sjN2QAAAAsBAAAPAAAA&#10;AAAAAAEAIAAAACIAAABkcnMvZG93bnJldi54bWxQSwECFAAUAAAACACHTuJAso8vjBQCAAD+AwAA&#10;DgAAAAAAAAABACAAAAAoAQAAZHJzL2Uyb0RvYy54bWxQSwUGAAAAAAYABgBZAQAArg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2512" behindDoc="0" locked="0" layoutInCell="1" allowOverlap="1">
                <wp:simplePos x="0" y="0"/>
                <wp:positionH relativeFrom="column">
                  <wp:posOffset>641350</wp:posOffset>
                </wp:positionH>
                <wp:positionV relativeFrom="paragraph">
                  <wp:posOffset>5756910</wp:posOffset>
                </wp:positionV>
                <wp:extent cx="6985" cy="339725"/>
                <wp:effectExtent l="43815" t="0" r="63500" b="3175"/>
                <wp:wrapNone/>
                <wp:docPr id="96" name="直接箭头连接符 96"/>
                <wp:cNvGraphicFramePr/>
                <a:graphic xmlns:a="http://schemas.openxmlformats.org/drawingml/2006/main">
                  <a:graphicData uri="http://schemas.microsoft.com/office/word/2010/wordprocessingShape">
                    <wps:wsp>
                      <wps:cNvCnPr/>
                      <wps:spPr>
                        <a:xfrm>
                          <a:off x="1425575" y="6306820"/>
                          <a:ext cx="6985" cy="3397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0.5pt;margin-top:453.3pt;height:26.75pt;width:0.55pt;z-index:251712512;mso-width-relative:page;mso-height-relative:page;" filled="f" stroked="t" coordsize="21600,21600" o:gfxdata="UEsDBAoAAAAAAIdO4kAAAAAAAAAAAAAAAAAEAAAAZHJzL1BLAwQUAAAACACHTuJAioOsi9gAAAAL&#10;AQAADwAAAGRycy9kb3ducmV2LnhtbE2PS0/DMBCE70j8B2uRuCBqu0IRDXEqHkI8bhR+gBtvkzT2&#10;Oord179ne4LjzI5mv6mWx+DFHqfURzKgZwoEUhNdT62Bn+/X23sQKVty1kdCAydMsKwvLypbunig&#10;L9yvciu4hFJpDXQ5j6WUqekw2DSLIxLfNnEKNrOcWukme+Dy4OVcqUIG2xN/6OyIzx02w2oXDGy2&#10;H8XTXbP9fEuncPO+eBziix+Mub7S6gFExmP+C8MZn9GhZqZ13JFLwrNWmrdkAwtVFCDOCTXXINbs&#10;FEqDrCv5f0P9C1BLAwQUAAAACACHTuJAgKhQVx4CAAAABAAADgAAAGRycy9lMm9Eb2MueG1srVNL&#10;jhMxEN0jcQfLe9L5kEzSSmcWCcMGwUjAASpud7cl/1T2pJNLcAEkVsCKYTV7TgPDMSh3hwwMm1nQ&#10;C3fZ5Xp+77m8PN8bzXYSg3K24KPBkDNphSuVrQv+9s3FkzlnIYItQTsrC36QgZ+vHj9atj6XY9c4&#10;XUpkBGJD3vqCNzH6PMuCaKSBMHBeWkpWDg1EmmKdlQgtoRudjYfDWdY6LD06IUOg1U2f5EdEfAig&#10;qyol5MaJKyNt7FFRaogkKTTKB77q2FaVFPFVVQUZmS44KY3dSIdQvE1jtlpCXiP4RokjBXgIhXua&#10;DChLh56gNhCBXaH6B8oogS64Kg6EM1kvpHOEVIyG97x53YCXnRayOviT6eH/wYqXu0tkqiz4YsaZ&#10;BUM3fvv+5se7T7dfr79/vPn57UOKv3xmlCezWh9yqlnbSzzOgr/EpHxfoUl/0sT21FhPx9Pp2ZSz&#10;Q8Fnk+FsPj6aLfeRCdowW8wpKyg9mSzOxtOEnt3BeAzxuXSGpaDgISKouolrZy1dqsNRZzfsXoTY&#10;F/4uSBysu1Ba0zrk2rI2MZjSjQugfq2oTyg0njQHW3MGuqaHICJ2iMFpVabqVByw3q41sh2k9um+&#10;I82/tqWjNxCafl+XStsgNyrSW9HKFHx+qoY8gtLPbMniwZPdgOhanlgaWXKmJbFJUS9LW7Ilud77&#10;nKKtKw+d/d06NUZn3LGJU+f9Oe+q7x7u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g6yL2AAA&#10;AAsBAAAPAAAAAAAAAAEAIAAAACIAAABkcnMvZG93bnJldi54bWxQSwECFAAUAAAACACHTuJAgKhQ&#10;Vx4CAAAABAAADgAAAAAAAAABACAAAAAnAQAAZHJzL2Uyb0RvYy54bWxQSwUGAAAAAAYABgBZAQAA&#10;tw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03296" behindDoc="0" locked="0" layoutInCell="1" allowOverlap="1">
                <wp:simplePos x="0" y="0"/>
                <wp:positionH relativeFrom="column">
                  <wp:posOffset>665480</wp:posOffset>
                </wp:positionH>
                <wp:positionV relativeFrom="paragraph">
                  <wp:posOffset>5261610</wp:posOffset>
                </wp:positionV>
                <wp:extent cx="7620" cy="187960"/>
                <wp:effectExtent l="45720" t="0" r="60960" b="2540"/>
                <wp:wrapNone/>
                <wp:docPr id="83" name="直接箭头连接符 83"/>
                <wp:cNvGraphicFramePr/>
                <a:graphic xmlns:a="http://schemas.openxmlformats.org/drawingml/2006/main">
                  <a:graphicData uri="http://schemas.microsoft.com/office/word/2010/wordprocessingShape">
                    <wps:wsp>
                      <wps:cNvCnPr>
                        <a:endCxn id="9" idx="0"/>
                      </wps:cNvCnPr>
                      <wps:spPr>
                        <a:xfrm flipH="1">
                          <a:off x="619760" y="6059170"/>
                          <a:ext cx="7620" cy="187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2.4pt;margin-top:414.3pt;height:14.8pt;width:0.6pt;z-index:251703296;mso-width-relative:page;mso-height-relative:page;" filled="f" stroked="t" coordsize="21600,21600" o:gfxdata="UEsDBAoAAAAAAIdO4kAAAAAAAAAAAAAAAAAEAAAAZHJzL1BLAwQUAAAACACHTuJAuDnMGtgAAAAL&#10;AQAADwAAAGRycy9kb3ducmV2LnhtbE2PS0/DMBCE70j8B2uRuFG7EURRiFMJ2pzgACkHjk68TaL6&#10;Ednug/56tic4zuxo9ptqdbaGHTHEyTsJy4UAhq73enKDhK9t81AAi0k5rYx3KOEHI6zq25tKldqf&#10;3Cce2zQwKnGxVBLGlOaS89iPaFVc+Bkd3XY+WJVIhoHroE5Ubg3PhMi5VZOjD6Oa8XXEft8erIT5&#10;+31zeXtpVGouZr35wLBdt52U93dL8Qws4Tn9heGKT+hQE1PnD05HZkiLR0JPEoqsyIFdEyKndR05&#10;T0UGvK74/w31L1BLAwQUAAAACACHTuJAPfxagDECAAAwBAAADgAAAGRycy9lMm9Eb2MueG1srVNL&#10;jtNAEN0jcYdW74mTjCYfK84sEgYWCCIBB6i023ZL/VN1T5xcggsgsQJWwGr2nAaGY1BthwwzbGaB&#10;F3a1q+pV1avXi4u90WwnMShnCz4aDDmTVrhS2brgb99cPplxFiLYErSzsuAHGfjF8vGjRetzOXaN&#10;06VERiA25K0veBOjz7MsiEYaCAPnpSVn5dBApCPWWYnQErrR2Xg4nGStw9KjEzIE+rvunfyIiA8B&#10;dFWlhFw7cWWkjT0qSg2RRgqN8oEvu26rSor4qqqCjEwXnCaN3ZuKkL1N72y5gLxG8I0SxxbgIS3c&#10;m8mAslT0BLWGCOwK1T9QRgl0wVVxIJzJ+kE6RmiK0fAeN68b8LKbhagO/kR6+H+w4uVug0yVBZ+d&#10;cWbB0MZv3l//fPfp5tvXHx+vf33/kOwvnxn5iazWh5xyVnaDaVxpy9XedvlzTp/9kdPsTlw6BN9n&#10;7Cs0rNLKPyfxdZQRCYzyJqP5dEJrOZA5PJ+PpsflyH1kgvzTyZi8gtyj2XROkdRNBnnCS514DPGZ&#10;dIYlo+AhIqi6iStnLYnAYV8Ldi9C7BP/JKRk6y6V1p0WtGUtdXB2nooB6bsiXZFpPHEUbM0Z6Jou&#10;jojYdR+cVmXKTjgB6+1KI9tBklv3HNu8E5ZKryE0fVzn6oVoVKS7pZWhdZyyIY+g9FNbsnjwtB5A&#10;dC1PXRpZcqYldZOsfixtiZZbwpO1deVhg8mdTiSkjrij6JNS/z53UbcXf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DnMGtgAAAALAQAADwAAAAAAAAABACAAAAAiAAAAZHJzL2Rvd25yZXYueG1s&#10;UEsBAhQAFAAAAAgAh07iQD38WoAxAgAAMAQAAA4AAAAAAAAAAQAgAAAAJwEAAGRycy9lMm9Eb2Mu&#10;eG1sUEsFBgAAAAAGAAYAWQEAAMo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72576" behindDoc="0" locked="0" layoutInCell="1" allowOverlap="1">
                <wp:simplePos x="0" y="0"/>
                <wp:positionH relativeFrom="column">
                  <wp:posOffset>189230</wp:posOffset>
                </wp:positionH>
                <wp:positionV relativeFrom="paragraph">
                  <wp:posOffset>6087745</wp:posOffset>
                </wp:positionV>
                <wp:extent cx="1009015" cy="1000760"/>
                <wp:effectExtent l="5080" t="5080" r="14605" b="22860"/>
                <wp:wrapNone/>
                <wp:docPr id="18" name="文本框 18"/>
                <wp:cNvGraphicFramePr/>
                <a:graphic xmlns:a="http://schemas.openxmlformats.org/drawingml/2006/main">
                  <a:graphicData uri="http://schemas.microsoft.com/office/word/2010/wordprocessingShape">
                    <wps:wsp>
                      <wps:cNvSpPr txBox="1"/>
                      <wps:spPr>
                        <a:xfrm>
                          <a:off x="515620" y="7433310"/>
                          <a:ext cx="1009015" cy="10007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915A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政府办</w:t>
                            </w:r>
                          </w:p>
                          <w:p w14:paraId="7F0A90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统计局</w:t>
                            </w:r>
                          </w:p>
                          <w:p w14:paraId="3953A5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县委宣传部</w:t>
                            </w:r>
                          </w:p>
                          <w:p w14:paraId="2BB549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地震监测站</w:t>
                            </w:r>
                          </w:p>
                          <w:p w14:paraId="3F3C2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应急管理局</w:t>
                            </w:r>
                          </w:p>
                          <w:p w14:paraId="51EE0C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其他相关部门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pt;margin-top:479.35pt;height:78.8pt;width:79.45pt;z-index:251672576;mso-width-relative:page;mso-height-relative:page;" fillcolor="#FFFFFF [3201]" filled="t" stroked="t" coordsize="21600,21600" o:gfxdata="UEsDBAoAAAAAAIdO4kAAAAAAAAAAAAAAAAAEAAAAZHJzL1BLAwQUAAAACACHTuJANMTcmdcAAAAL&#10;AQAADwAAAGRycy9kb3ducmV2LnhtbE2PzWrDMBCE74W+g9hCb438Qx3HtRxIoFB6a+JLboq1sU2l&#10;lZGUOH37yqf2NssMM9/W27vR7IbOj5YEpKsEGFJn1Ui9gPb4/lIC80GSktoSCvhBD9vm8aGWlbIz&#10;feHtEHoWS8hXUsAQwlRx7rsBjfQrOyFF72KdkSGerufKyTmWG82zJCm4kSPFhUFOuB+w+z5cjYCP&#10;YhdO2KpPlWe5nVveuYv2Qjw/pckbsID38BeGBT+iQxOZzvZKyjMtINtE8iBg81qugS2BchHnKNK0&#10;yIE3Nf//Q/MLUEsDBBQAAAAIAIdO4kAaYb2dZQIAAMUEAAAOAAAAZHJzL2Uyb0RvYy54bWytVM1u&#10;1DAQviPxDpbvNEn3p3TVbLW0WoRU0UoFcfY6zsbC9hjbu0l5APoGnLhw57n6HIydbLttOfRADs7Y&#10;8+XzzDczOTnttCJb4bwEU9LiIKdEGA6VNOuSfv60fPOWEh+YqZgCI0p6Izw9nb9+ddLamTiEBlQl&#10;HEES42etLWkTgp1lmeeN0MwfgBUGnTU4zQJu3TqrHGuRXavsMM+nWQuusg648B5Pz3snHRjdSwih&#10;riUX58A3WpjQszqhWMCUfCOtp/MUbV0LHi7r2otAVEkx05BWvATtVVyz+QmbrR2zjeRDCOwlITzJ&#10;STNp8NJ7qnMWGNk4+YxKS+7AQx0OOOisTyQpglkU+RNtrhtmRcoFpfb2XnT//2j5x+2VI7LCTsC6&#10;G6ax4nc/b+9+/bn7/YPgGQrUWj9D3LVFZOjeQYfg3bnHw5h3Vzsd35gRQf+kmEwPUeObkh6NR6NR&#10;MSgtukB4/D7Pj/NiQglHBG7yo2lCZA9M1vnwXoAm0Sipw1Imhdn2wgeMCqE7SLzYg5LVUiqVNm69&#10;OlOObBmWfZmeGDB+8gimDGlLOh1N8sT8yBe57ylWivGvzxmQTxmkjQL1QkQrdKtuUG0F1Q2K5qDv&#10;O2/5UiLvBfPhijlsNJQIRzFc4lIrwGBgsChpwH3/13nEY/3RS0mLjVtS/23DnKBEfTDYGcfFeBw7&#10;PW3Gk6NYBrfvWe17zEafAYpU4NBbnsyID2pn1g70F5zYRbwVXcxwvLukYWeehX6ccOK5WCwSCHvb&#10;snBhri2P1LEkBhabALVMpYsy9doM6mF3p/IMkxjHZ3+fUA9/n/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MTcmdcAAAALAQAADwAAAAAAAAABACAAAAAiAAAAZHJzL2Rvd25yZXYueG1sUEsBAhQA&#10;FAAAAAgAh07iQBphvZ1lAgAAxQQAAA4AAAAAAAAAAQAgAAAAJgEAAGRycy9lMm9Eb2MueG1sUEsF&#10;BgAAAAAGAAYAWQEAAP0FAAAAAA==&#10;">
                <v:fill on="t" focussize="0,0"/>
                <v:stroke weight="0.5pt" color="#000000 [3204]" joinstyle="round"/>
                <v:imagedata o:title=""/>
                <o:lock v:ext="edit" aspectratio="f"/>
                <v:textbox>
                  <w:txbxContent>
                    <w:p w14:paraId="73915A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政府办</w:t>
                      </w:r>
                    </w:p>
                    <w:p w14:paraId="7F0A90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统计局</w:t>
                      </w:r>
                    </w:p>
                    <w:p w14:paraId="3953A5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县委宣传部</w:t>
                      </w:r>
                    </w:p>
                    <w:p w14:paraId="2BB549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地震监测站</w:t>
                      </w:r>
                    </w:p>
                    <w:p w14:paraId="3F3C2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应急管理局</w:t>
                      </w:r>
                    </w:p>
                    <w:p w14:paraId="51EE0C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其他相关部门</w:t>
                      </w:r>
                    </w:p>
                  </w:txbxContent>
                </v:textbox>
              </v:shape>
            </w:pict>
          </mc:Fallback>
        </mc:AlternateContent>
      </w:r>
      <w:r>
        <w:rPr>
          <w:sz w:val="36"/>
        </w:rPr>
        <mc:AlternateContent>
          <mc:Choice Requires="wps">
            <w:drawing>
              <wp:anchor distT="0" distB="0" distL="114300" distR="114300" simplePos="0" relativeHeight="251671552" behindDoc="0" locked="0" layoutInCell="1" allowOverlap="1">
                <wp:simplePos x="0" y="0"/>
                <wp:positionH relativeFrom="column">
                  <wp:posOffset>265430</wp:posOffset>
                </wp:positionH>
                <wp:positionV relativeFrom="paragraph">
                  <wp:posOffset>5449570</wp:posOffset>
                </wp:positionV>
                <wp:extent cx="800100" cy="30480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534670" y="6823710"/>
                          <a:ext cx="8001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BF6A5BA">
                            <w:pPr>
                              <w:rPr>
                                <w:rFonts w:hint="default" w:asciiTheme="minorAscii" w:hAnsiTheme="minorAscii" w:eastAsiaTheme="minorEastAsia"/>
                                <w:spacing w:val="-11"/>
                                <w:sz w:val="21"/>
                                <w:szCs w:val="21"/>
                                <w:lang w:eastAsia="zh-CN"/>
                              </w:rPr>
                            </w:pPr>
                            <w:r>
                              <w:rPr>
                                <w:rFonts w:hint="default" w:asciiTheme="minorAscii" w:hAnsiTheme="minorAscii" w:eastAsiaTheme="minorEastAsia"/>
                                <w:spacing w:val="-11"/>
                                <w:sz w:val="21"/>
                                <w:szCs w:val="21"/>
                                <w:lang w:eastAsia="zh-CN"/>
                              </w:rPr>
                              <w:t>综合协调组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pt;margin-top:429.1pt;height:24pt;width:63pt;z-index:251671552;mso-width-relative:page;mso-height-relative:page;" fillcolor="#FFFFFF [3201]" filled="t" stroked="t" coordsize="21600,21600" o:gfxdata="UEsDBAoAAAAAAIdO4kAAAAAAAAAAAAAAAAAEAAAAZHJzL1BLAwQUAAAACACHTuJAScVSLNcAAAAK&#10;AQAADwAAAGRycy9kb3ducmV2LnhtbE2PwU7DMBBE70j8g7VI3KidFEII2VQCCQlxo82Fmxtvkwh7&#10;HcVuU/4e9wTHnR3NvKk3Z2fFieYwekbIVgoEcefNyD1Cu3u7K0GEqNlo65kQfijAprm+qnVl/MKf&#10;dNrGXqQQDpVGGGKcKilDN5DTYeUn4vQ7+NnpmM65l2bWSwp3VuZKFdLpkVPDoCd6Haj73h4dwnvx&#10;Er+oNR9mna/90spuPtiAeHuTqWcQkc7xzwwX/IQOTWLa+yObICzCfZbII0L5UOYgLobiMSl7hCdV&#10;5CCbWv6f0PwCUEsDBBQAAAAIAIdO4kBL+GCWYAIAAMEEAAAOAAAAZHJzL2Uyb0RvYy54bWytVEtu&#10;2zAQ3RfoHQjuG8mffGxYDtwELgoETQC36JqmKIsoyWFJ2lJ6gPYGXXXTfc+Vc3RIyc6viyzqBT3D&#10;N3iceTOj2XmrFdkJ5yWYgg6OckqE4VBKsynop4/LN2eU+MBMyRQYUdBb4en5/PWrWWOnYgg1qFI4&#10;giTGTxtb0DoEO80yz2uhmT8CKwyCFTjNArpuk5WONciuVTbM85OsAVdaB1x4j7eXHUh7RvcSQqgq&#10;ycUl8K0WJnSsTigWsCRfS+vpPGVbVYKH66ryIhBVUKw0pBMfQXsdz2w+Y9ONY7aWvE+BvSSFJzVp&#10;Jg0+eqC6ZIGRrZPPqLTkDjxU4YiDzrpCkiJYxSB/os2qZlakWlBqbw+i+/9Hyz/sbhyRZUEnlBim&#10;seF3P3/c/fpz9/s7mUR5GuunGLWyGBfat9Di0OzvPV7GqtvK6fiP9RDEj0fjk1NU+LagJ2fD0emg&#10;11m0gXDEz3KsFXGOAaN8jG4kzO55rPPhnQBNolFQh21M6rLdlQ9d6D4kPutByXIplUqO26wvlCM7&#10;hi1fpl/P/ihMGdJgeqPjPDE/wiL3gWKtGP/ynAGzVQaTjvJ0MkQrtOu212wN5S1K5qCbOW/5UiLv&#10;FfPhhjkcMhQA1zBc41EpwGSgtyipwX37132Mx94jSkmDQ1tQ/3XLnKBEvTc4FZPBeIy0ITnj49Mh&#10;Ou4hsn6ImK2+ABRpgAtveTJjfFB7s3KgP+O2LuKrCDHD8e2Chr15EbpVwm3nYrFIQTjXloUrs7I8&#10;UseWGFhsA1QytS7K1GnTq4eTnZrfb2FcnYd+irr/8s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nFUizXAAAACgEAAA8AAAAAAAAAAQAgAAAAIgAAAGRycy9kb3ducmV2LnhtbFBLAQIUABQAAAAI&#10;AIdO4kBL+GCWYAIAAMEEAAAOAAAAAAAAAAEAIAAAACYBAABkcnMvZTJvRG9jLnhtbFBLBQYAAAAA&#10;BgAGAFkBAAD4BQAAAAA=&#10;">
                <v:fill on="t" focussize="0,0"/>
                <v:stroke weight="0.5pt" color="#000000 [3204]" joinstyle="round"/>
                <v:imagedata o:title=""/>
                <o:lock v:ext="edit" aspectratio="f"/>
                <v:textbox>
                  <w:txbxContent>
                    <w:p w14:paraId="5BF6A5BA">
                      <w:pPr>
                        <w:rPr>
                          <w:rFonts w:hint="default" w:asciiTheme="minorAscii" w:hAnsiTheme="minorAscii" w:eastAsiaTheme="minorEastAsia"/>
                          <w:spacing w:val="-11"/>
                          <w:sz w:val="21"/>
                          <w:szCs w:val="21"/>
                          <w:lang w:eastAsia="zh-CN"/>
                        </w:rPr>
                      </w:pPr>
                      <w:r>
                        <w:rPr>
                          <w:rFonts w:hint="default" w:asciiTheme="minorAscii" w:hAnsiTheme="minorAscii" w:eastAsiaTheme="minorEastAsia"/>
                          <w:spacing w:val="-11"/>
                          <w:sz w:val="21"/>
                          <w:szCs w:val="21"/>
                          <w:lang w:eastAsia="zh-CN"/>
                        </w:rPr>
                        <w:t>综合协调组</w:t>
                      </w:r>
                    </w:p>
                  </w:txbxContent>
                </v:textbox>
              </v:shape>
            </w:pict>
          </mc:Fallback>
        </mc:AlternateContent>
      </w:r>
      <w:r>
        <w:rPr>
          <w:sz w:val="36"/>
        </w:rPr>
        <mc:AlternateContent>
          <mc:Choice Requires="wps">
            <w:drawing>
              <wp:anchor distT="0" distB="0" distL="114300" distR="114300" simplePos="0" relativeHeight="251701248" behindDoc="0" locked="0" layoutInCell="1" allowOverlap="1">
                <wp:simplePos x="0" y="0"/>
                <wp:positionH relativeFrom="column">
                  <wp:posOffset>11123930</wp:posOffset>
                </wp:positionH>
                <wp:positionV relativeFrom="paragraph">
                  <wp:posOffset>3231515</wp:posOffset>
                </wp:positionV>
                <wp:extent cx="0" cy="136525"/>
                <wp:effectExtent l="48895" t="0" r="65405" b="15875"/>
                <wp:wrapNone/>
                <wp:docPr id="81" name="直接箭头连接符 81"/>
                <wp:cNvGraphicFramePr/>
                <a:graphic xmlns:a="http://schemas.openxmlformats.org/drawingml/2006/main">
                  <a:graphicData uri="http://schemas.microsoft.com/office/word/2010/wordprocessingShape">
                    <wps:wsp>
                      <wps:cNvCnPr/>
                      <wps:spPr>
                        <a:xfrm>
                          <a:off x="0" y="0"/>
                          <a:ext cx="0" cy="136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75.9pt;margin-top:254.45pt;height:10.75pt;width:0pt;z-index:251701248;mso-width-relative:page;mso-height-relative:page;" filled="f" stroked="t" coordsize="21600,21600" o:gfxdata="UEsDBAoAAAAAAIdO4kAAAAAAAAAAAAAAAAAEAAAAZHJzL1BLAwQUAAAACACHTuJAuO3RK9kAAAAN&#10;AQAADwAAAGRycy9kb3ducmV2LnhtbE2PS0/DMBCE70j8B2uRuCBqB9rShjgVDyEeNwo/wI23SRp7&#10;HcXu69+zFQc4zuxo9pticfBO7HCIbSAN2UiBQKqCbanW8P31cj0DEZMha1wg1HDECIvy/KwwuQ17&#10;+sTdMtWCSyjmRkOTUp9LGasGvYmj0CPxbR0GbxLLoZZ2MHsu907eKDWV3rTEHxrT41ODVbfceg3r&#10;zfv0cVxtPl7j0V+9zR+68Ow6rS8vMnUPIuEh/YXhhM/oUDLTKmzJRuFY300yZk8aJmo2B3GK/For&#10;tm7VGGRZyP8ryh9QSwMEFAAAAAgAh07iQB8SoP4MAgAA8QMAAA4AAABkcnMvZTJvRG9jLnhtbK1T&#10;S44TMRDdI3EHy3vSSUaJRq10ZpEwbBBEAg5Qcbu7LfmnsiedXIILILECVsBq9pwGhmNQdofMh80s&#10;6IW7XOV6Ve+5vLjYG812EoNytuKT0ZgzaYWrlW0r/u7t5bNzzkIEW4N2Vlb8IAO/WD59suh9Kaeu&#10;c7qWyAjEhrL3Fe9i9GVRBNFJA2HkvLQUbBwaiLTFtqgRekI3upiOx/Oid1h7dEKGQN71EORHRHwM&#10;oGsaJeTaiSsjbRxQUWqIRCl0yge+zN02jRTxddMEGZmuODGNeaUiZG/TWiwXULYIvlPi2AI8poUH&#10;nAwoS0VPUGuIwK5Q/QNllEAXXBNHwpliIJIVIRaT8QNt3nTgZeZCUgd/Ej38P1jxardBpuqKn084&#10;s2Doxm8+XP96//nm+7efn65///iY7K9fGMVJrN6HknJWdoPHXfAbTMz3DZr0J05snwU+nASW+8jE&#10;4BTknZzNZ9NZgitu8zyG+EI6w5JR8RARVNvFlbOWbtHhJOsLu5chDol/E1JR6y6V1uSHUlvWV3x+&#10;NqMrFkAD2tBgkGk8kQy25Qx0S5MvImbE4LSqU3ZKDthuVxrZDtK85O/Y5r1jqfQaQjecy6F0DEqj&#10;Ij0OrQzpecqGMoLSz23N4sGTvoDoep66NLLmTEvqJlkDLW1JliTzIGyytq4+ZL2znyYhC3ec2jRq&#10;d/c5+/alL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O3RK9kAAAANAQAADwAAAAAAAAABACAA&#10;AAAiAAAAZHJzL2Rvd25yZXYueG1sUEsBAhQAFAAAAAgAh07iQB8SoP4MAgAA8QMAAA4AAAAAAAAA&#10;AQAgAAAAKAEAAGRycy9lMm9Eb2MueG1sUEsFBgAAAAAGAAYAWQEAAKY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09440" behindDoc="0" locked="0" layoutInCell="1" allowOverlap="1">
                <wp:simplePos x="0" y="0"/>
                <wp:positionH relativeFrom="column">
                  <wp:posOffset>667385</wp:posOffset>
                </wp:positionH>
                <wp:positionV relativeFrom="paragraph">
                  <wp:posOffset>5254625</wp:posOffset>
                </wp:positionV>
                <wp:extent cx="13391515" cy="0"/>
                <wp:effectExtent l="0" t="0" r="0" b="0"/>
                <wp:wrapNone/>
                <wp:docPr id="93" name="直接连接符 93"/>
                <wp:cNvGraphicFramePr/>
                <a:graphic xmlns:a="http://schemas.openxmlformats.org/drawingml/2006/main">
                  <a:graphicData uri="http://schemas.microsoft.com/office/word/2010/wordprocessingShape">
                    <wps:wsp>
                      <wps:cNvCnPr/>
                      <wps:spPr>
                        <a:xfrm>
                          <a:off x="612775" y="6032500"/>
                          <a:ext cx="13391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2.55pt;margin-top:413.75pt;height:0pt;width:1054.45pt;z-index:251709440;mso-width-relative:page;mso-height-relative:page;" filled="f" stroked="t" coordsize="21600,21600" o:gfxdata="UEsDBAoAAAAAAIdO4kAAAAAAAAAAAAAAAAAEAAAAZHJzL1BLAwQUAAAACACHTuJANBduN9cAAAAM&#10;AQAADwAAAGRycy9kb3ducmV2LnhtbE2PQU+EMBCF7yb+h2ZMvLkF4gpByh5MPJiYqKwHj12YpWg7&#10;RdoF/PeOiYke35svb96rdquzYsYpDJ4UpJsEBFLru4F6Ba/7+6sCRIiaOm09oYIvDLCrz88qXXZ+&#10;oRecm9gLDqFQagUmxrGUMrQGnQ4bPyLx7egnpyPLqZfdpBcOd1ZmSXIjnR6IPxg94p3B9qM5OU6h&#10;/PO42unt+enRFM3yjg9zjkpdXqTJLYiIa/yD4ac+V4eaOx38ibogLOtkmzKqoMjyLQgmsiy95nmH&#10;X0vWlfw/ov4GUEsDBBQAAAAIAIdO4kDrXPDi8AEAAL8DAAAOAAAAZHJzL2Uyb0RvYy54bWytUzuO&#10;2zAQ7QPkDgT7WJIN70ewvMUamyZIDCQ5AE2REgH+wOFa9iVygQDpkipl+twmu8fIkNJ+02wRFdSQ&#10;M/OG781wdXEwmuxFAOVsQ6tZSYmw3LXKdg39/OnqzRklEJltmXZWNPQogF6sX79aDb4Wc9c73YpA&#10;EMRCPfiG9jH6uiiA98IwmDkvLDqlC4ZF3IauaAMbEN3oYl6WJ8XgQuuD4wIATzejk06I4SWATkrF&#10;xcbxayNsHFGD0CwiJeiVB7rOt5VS8PhBShCR6IYi05hXLIL2Lq3FesXqLjDfKz5dgb3kCs84GaYs&#10;Fr2H2rDIyHVQ/0AZxYMDJ+OMO1OMRLIiyKIqn2nzsWdeZC4oNfh70eH/wfL3+20gqm3o+YISywx2&#10;/Obrrz9fvt/+/obrzc8fBD0o0+ChxuhLuw3TDvw2JM4HGUz6IxtyaOhJNT89XVJyRLNczJflpLI4&#10;RMLRXy0W59WywgiOIdlZPID4APGtcIYko6Fa2aQAq9n+HUQsjKF3IenYuiulde6itmTAkosl9pYz&#10;nEyJE4Gm8cgObEcJ0x2OPI8hI4LTqk3ZCQdCt7vUgexZGpT8JdJY7UlYKr1h0I9x2TWOkFERX4VW&#10;pqFnj7O1RZAk3ShWsnauPWYN8zn2NZeZZjANzuN9zn54d+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BduN9cAAAAMAQAADwAAAAAAAAABACAAAAAiAAAAZHJzL2Rvd25yZXYueG1sUEsBAhQAFAAA&#10;AAgAh07iQOtc8OLwAQAAvwMAAA4AAAAAAAAAAQAgAAAAJgEAAGRycy9lMm9Eb2MueG1sUEsFBgAA&#10;AAAGAAYAWQEAAIgFA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700224" behindDoc="0" locked="0" layoutInCell="1" allowOverlap="1">
                <wp:simplePos x="0" y="0"/>
                <wp:positionH relativeFrom="column">
                  <wp:posOffset>3298190</wp:posOffset>
                </wp:positionH>
                <wp:positionV relativeFrom="paragraph">
                  <wp:posOffset>3213100</wp:posOffset>
                </wp:positionV>
                <wp:extent cx="0" cy="136525"/>
                <wp:effectExtent l="48895" t="0" r="65405" b="15875"/>
                <wp:wrapNone/>
                <wp:docPr id="78" name="直接箭头连接符 78"/>
                <wp:cNvGraphicFramePr/>
                <a:graphic xmlns:a="http://schemas.openxmlformats.org/drawingml/2006/main">
                  <a:graphicData uri="http://schemas.microsoft.com/office/word/2010/wordprocessingShape">
                    <wps:wsp>
                      <wps:cNvCnPr/>
                      <wps:spPr>
                        <a:xfrm>
                          <a:off x="11631930" y="3068955"/>
                          <a:ext cx="0" cy="136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9.7pt;margin-top:253pt;height:10.75pt;width:0pt;z-index:251700224;mso-width-relative:page;mso-height-relative:page;" filled="f" stroked="t" coordsize="21600,21600" o:gfxdata="UEsDBAoAAAAAAIdO4kAAAAAAAAAAAAAAAAAEAAAAZHJzL1BLAwQUAAAACACHTuJAv6fd1dgAAAAL&#10;AQAADwAAAGRycy9kb3ducmV2LnhtbE2Py07DMBBF90j8gzVIbBC1U7WBhjgVDyEeOwof4MbTJI09&#10;jmL39fcMYgG7OzNXd84tl0fvxB7H2AXSkE0UCKQ62I4aDV+fz9e3IGIyZI0LhBpOGGFZnZ+VprDh&#10;QB+4X6VGcAjFwmhoUxoKKWPdojdxEgYkvm3C6E3icWykHc2Bw72TU6Vy6U1H/KE1Az62WPerndew&#10;2b7lD7N6+/4ST/7qdXHfhyfXa315kak7EAmP6c8MP/iMDhUzrcOObBROwzxbzNjKQuVcih2/mzWL&#10;6c0cZFXK/x2qb1BLAwQUAAAACACHTuJA3jG2zhwCAAD+AwAADgAAAGRycy9lMm9Eb2MueG1srVNL&#10;jhMxEN0jcQfLe9L5KGEmSmcWCcMGQSTgAI7b3W3JP1V50skluAASK2AFs5o9p4HhGJTdIQPDZhb0&#10;wl12uV7Ve1VeXOytYTsFqL0r+Wgw5Ew56SvtmpK/fXP55IwzjMJVwninSn5QyC+Wjx8tujBXY996&#10;UylgBOJw3oWStzGGeVGgbJUVOPBBOXLWHqyItIWmqEB0hG5NMR4OZ0XnoQrgpUKk03Xv5EdEeAig&#10;r2st1drLK6tc7FFBGRGJErY6IF/mautayfiqrlFFZkpOTGNeKQnZ27QWy4WYNyBCq+WxBPGQEu5x&#10;skI7SnqCWoso2BXof6CsluDR13EgvS16IlkRYjEa3tPmdSuCylxIagwn0fH/wcqXuw0wXZX8KfXd&#10;CUsdv31/8+Pdp9vrr98/3vz89iHZXz4z8pNYXcA5xazcBo47DBtIzPc12PQnTmxPgzWaTUbnE9L5&#10;UPLJcHZ2Pp32aqt9ZJJukEuSbzSZTcfZVdyBBMD4XHnLklFyjCB008aVd45a6mGUxRa7FxipDAr8&#10;HZAqcP5SG5M7axzrSj6bTFMyQdNa05SQaQMxRtdwJkxDz0BGyIjoja5SdMJBaLYrA2wn0vDkLzGg&#10;bH9dS6nXAtv+Xnb1RK2O9FKMtiU/O0WLeRTaPHMVi4dAYgsA3/FUpVUVZ0ZRNcnqExlH+ZLmvcrJ&#10;2vrqkMXP5zQWuaLjCKe5+3Ofo++e7fI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6fd1dgAAAAL&#10;AQAADwAAAAAAAAABACAAAAAiAAAAZHJzL2Rvd25yZXYueG1sUEsBAhQAFAAAAAgAh07iQN4xts4c&#10;AgAA/gMAAA4AAAAAAAAAAQAgAAAAJwEAAGRycy9lMm9Eb2MueG1sUEsFBgAAAAAGAAYAWQEAALUF&#10;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23776" behindDoc="0" locked="0" layoutInCell="1" allowOverlap="1">
                <wp:simplePos x="0" y="0"/>
                <wp:positionH relativeFrom="column">
                  <wp:posOffset>5535930</wp:posOffset>
                </wp:positionH>
                <wp:positionV relativeFrom="paragraph">
                  <wp:posOffset>645795</wp:posOffset>
                </wp:positionV>
                <wp:extent cx="788670" cy="5080"/>
                <wp:effectExtent l="0" t="48895" r="11430" b="60325"/>
                <wp:wrapNone/>
                <wp:docPr id="116" name="直接箭头连接符 116"/>
                <wp:cNvGraphicFramePr/>
                <a:graphic xmlns:a="http://schemas.openxmlformats.org/drawingml/2006/main">
                  <a:graphicData uri="http://schemas.microsoft.com/office/word/2010/wordprocessingShape">
                    <wps:wsp>
                      <wps:cNvCnPr/>
                      <wps:spPr>
                        <a:xfrm flipH="1" flipV="1">
                          <a:off x="5715635" y="1126490"/>
                          <a:ext cx="788670" cy="50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435.9pt;margin-top:50.85pt;height:0.4pt;width:62.1pt;z-index:251723776;mso-width-relative:page;mso-height-relative:page;" filled="f" stroked="t" coordsize="21600,21600" o:gfxdata="UEsDBAoAAAAAAIdO4kAAAAAAAAAAAAAAAAAEAAAAZHJzL1BLAwQUAAAACACHTuJANxzB/dcAAAAL&#10;AQAADwAAAGRycy9kb3ducmV2LnhtbE2PwU7DMBBE70j8g7VI3KidSiRpiFMhpB4QJ0KVs5ssSUS8&#10;tmInLXw92xMcd2Y0+6bcX+wkVpzD6EhDslEgkFrXjdRrOH4cHnIQIRrqzOQINXxjgH11e1OaonNn&#10;ese1jr3gEgqF0TDE6AspQzugNWHjPBJ7n262JvI597KbzZnL7SS3SqXSmpH4w2A8vgzYftWL1fCz&#10;rn5pDurZB/9ms/q1ydOl0fr+LlFPICJe4l8YrviMDhUzndxCXRCThjxLGD2yoZIMBCd2u5TXna7K&#10;9hFkVcr/G6pfUEsDBBQAAAAIAIdO4kC6Bx8aKAIAABYEAAAOAAAAZHJzL2Uyb0RvYy54bWytU72O&#10;EzEQ7pF4B8s92SSQXIiyuSLhoEAQiZ9+4vXuWvKfxr5s8hK8ABIVUAHV9TwNHI/B2BsCHM0VbLEa&#10;e2a+75sfL873RrOdxKCcLfloMORMWuEqZZuSv3p5cW/GWYhgK9DOypIfZODny7t3Fp2fy7Frna4k&#10;MgKxYd75krcx+nlRBNFKA2HgvLTkrB0aiHTEpqgQOkI3uhgPh9Oic1h5dEKGQLfr3smPiHgbQFfX&#10;Ssi1E5dG2tijotQQqaTQKh/4Mqutayni87oOMjJdcqo05j+RkL1N/2K5gHmD4FsljhLgNhJu1GRA&#10;WSI9Qa0hArtE9Q+UUQJdcHUcCGeKvpDcEapiNLzRmxcteJlroVYHf2p6+H+w4tlug0xVtAmjKWcW&#10;DI38+u3V9zcfrr98/vb+6sfXd8n+9JGlAGpX58OcslZ2g8dT8BtMte9rNKzWyj8hNJ6t18lKPqqU&#10;7Us+ORtNpvcnnB0S4Xj64OFxBHIfmaCAs9lsekbDERQwGc6yt+ihE4zHEB9LZ1gySh4igmrauHLW&#10;0qgd9mSwexoiiaPEXwkp2boLpXWeuLasKzkpSVRAW1zT9pBpPHUi2IYz0A09DxExyw9OqyplJ5yA&#10;zXalke0gLVX+UmOI7a+wRL2G0PZx2dWvm1GRXpBWpuSzUzbMIyj9yFYsHjzNABBdx5NKIyvOtCQ1&#10;yeqJtCW+NIm+98nauuqQR5LvaV2youNqp33885yzfz/n5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3HMH91wAAAAsBAAAPAAAAAAAAAAEAIAAAACIAAABkcnMvZG93bnJldi54bWxQSwECFAAUAAAA&#10;CACHTuJAugcfGigCAAAWBAAADgAAAAAAAAABACAAAAAmAQAAZHJzL2Uyb0RvYy54bWxQSwUGAAAA&#10;AAYABgBZAQAAwA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711488" behindDoc="0" locked="0" layoutInCell="1" allowOverlap="1">
                <wp:simplePos x="0" y="0"/>
                <wp:positionH relativeFrom="column">
                  <wp:posOffset>3789045</wp:posOffset>
                </wp:positionH>
                <wp:positionV relativeFrom="paragraph">
                  <wp:posOffset>5034915</wp:posOffset>
                </wp:positionV>
                <wp:extent cx="5715" cy="217805"/>
                <wp:effectExtent l="4445" t="0" r="8890" b="10795"/>
                <wp:wrapNone/>
                <wp:docPr id="95" name="直接连接符 95"/>
                <wp:cNvGraphicFramePr/>
                <a:graphic xmlns:a="http://schemas.openxmlformats.org/drawingml/2006/main">
                  <a:graphicData uri="http://schemas.microsoft.com/office/word/2010/wordprocessingShape">
                    <wps:wsp>
                      <wps:cNvCnPr>
                        <a:stCxn id="16" idx="2"/>
                      </wps:cNvCnPr>
                      <wps:spPr>
                        <a:xfrm flipH="1">
                          <a:off x="11923395" y="5810885"/>
                          <a:ext cx="5715" cy="217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98.35pt;margin-top:396.45pt;height:17.15pt;width:0.45pt;z-index:251711488;mso-width-relative:page;mso-height-relative:page;" filled="f" stroked="t" coordsize="21600,21600" o:gfxdata="UEsDBAoAAAAAAIdO4kAAAAAAAAAAAAAAAAAEAAAAZHJzL1BLAwQUAAAACACHTuJAX0+nddkAAAAL&#10;AQAADwAAAGRycy9kb3ducmV2LnhtbE2PwU7DMBBE70j8g7VI3KiTQJs6ZFNRJOBWiZbe3XhJosbr&#10;EDtt+XvMCY6reZp5W64uthcnGn3nGCGdJSCIa2c6bhA+di93SxA+aDa6d0wI3+RhVV1flbow7szv&#10;dNqGRsQS9oVGaEMYCil93ZLVfuYG4ph9utHqEM+xkWbU51hue5klyUJa3XFcaPVAzy3Vx+1kEdY7&#10;df9q9tPbcaMe6GmtUj997RFvb9LkEUSgS/iD4Vc/qkMVnQ5uYuNFjzBXizyiCLnKFIhIzFW+AHFA&#10;WGZ5BrIq5f8fqh9QSwMEFAAAAAgAh07iQOH3O/UNAgAA8wMAAA4AAABkcnMvZTJvRG9jLnhtbK1T&#10;TW4TMRTeI3EHy3syM4mSTkdxukhUWCCIBBzA8dgzlvwn280kl+ACSOxgxZI9t6Ecg2dPaNN20wWz&#10;8Nh+731+3+fPy6uDVmjPfZDWEFxNSoy4YbaVpiP408frVzVGIVLTUmUNJ/jIA75avXyxHFzDp7a3&#10;quUeAYgJzeAI7mN0TVEE1nNNw8Q6biAorNc0wtJ3RevpAOhaFdOyXBSD9a3zlvEQYHczBvEJ0T8H&#10;0AohGd9YdqO5iSOq54pGoBR66QJe5W6F4Cy+FyLwiBTBwDTmEQ6B+S6NxWpJm85T10t2aoE+p4VH&#10;nDSVBg69g9rQSNGNl0+gtGTeBivihFldjESyIsCiKh9p86GnjmcuIHVwd6KH/wfL3u23HsmW4Ms5&#10;RoZquPHbLz9/f/7259dXGG9/fEcQAZkGFxrIXputT0RDXB9MLqwWGP4HgqcprXiQlxbBjRUH4TUS&#10;Sro3YLssFtBHUFdVl9PZLJ1/JHheV2Vd5xNpww8RMciYX1QQZRCeVhd1maMFbRJi6sX5EF9zq1Ga&#10;EKykSarRhu7fhph6uk9J28ZeS6XyzSuDBoIXszn4gVFwswAXwVQ7UCSYDiOqOngmLPqMGKySbarO&#10;Evhut1Ye7WkyV/6yAiDOeVpqakNDP+bl0Gg7LSO8JCU1wfV5tTInGUflkoY72x63/p+84IVM6uTb&#10;ZLbzda6+f6u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9Pp3XZAAAACwEAAA8AAAAAAAAAAQAg&#10;AAAAIgAAAGRycy9kb3ducmV2LnhtbFBLAQIUABQAAAAIAIdO4kDh9zv1DQIAAPMDAAAOAAAAAAAA&#10;AAEAIAAAACgBAABkcnMvZTJvRG9jLnhtbFBLBQYAAAAABgAGAFkBAACnBQ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710464" behindDoc="0" locked="0" layoutInCell="1" allowOverlap="1">
                <wp:simplePos x="0" y="0"/>
                <wp:positionH relativeFrom="column">
                  <wp:posOffset>11146155</wp:posOffset>
                </wp:positionH>
                <wp:positionV relativeFrom="paragraph">
                  <wp:posOffset>4671695</wp:posOffset>
                </wp:positionV>
                <wp:extent cx="3810" cy="606425"/>
                <wp:effectExtent l="4445" t="0" r="10795" b="3175"/>
                <wp:wrapNone/>
                <wp:docPr id="94" name="直接连接符 94"/>
                <wp:cNvGraphicFramePr/>
                <a:graphic xmlns:a="http://schemas.openxmlformats.org/drawingml/2006/main">
                  <a:graphicData uri="http://schemas.microsoft.com/office/word/2010/wordprocessingShape">
                    <wps:wsp>
                      <wps:cNvCnPr>
                        <a:stCxn id="15" idx="2"/>
                      </wps:cNvCnPr>
                      <wps:spPr>
                        <a:xfrm>
                          <a:off x="7269480" y="5811520"/>
                          <a:ext cx="3810" cy="606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77.65pt;margin-top:367.85pt;height:47.75pt;width:0.3pt;z-index:251710464;mso-width-relative:page;mso-height-relative:page;" filled="f" stroked="t" coordsize="21600,21600" o:gfxdata="UEsDBAoAAAAAAIdO4kAAAAAAAAAAAAAAAAAEAAAAZHJzL1BLAwQUAAAACACHTuJAjF2PY9kAAAAN&#10;AQAADwAAAGRycy9kb3ducmV2LnhtbE2PwU6EMBCG7ya+QzMm3tzCEiwiZQ8mHkxMVPTgsQuzgNIp&#10;0i7g2zt7co//zJ9vvil2qx3EjJPvHWmINxEIpNo1PbUaPt4fbzIQPhhqzOAINfyih115eVGYvHEL&#10;veFchVYwhHxuNHQhjLmUvu7QGr9xIxLvDm6yJnCcWtlMZmG4HeQ2im6lNT3xhc6M+NBh/V0dLVNI&#10;/RzWYfp8fXnusmr5wqdZodbXV3F0DyLgGv7LcNJndSjZae+O1HgxcFZpmnBXg0pSBeJU4dEdiL2G&#10;LIm3IMtCnn9R/gFQSwMEFAAAAAgAh07iQHuw4nQEAgAA6AMAAA4AAABkcnMvZTJvRG9jLnhtbK1T&#10;TY7TMBTeI3EHy3uaJtOWTtR0Fq2GDYJKwAFeHSex5D/Znqa9BBdAYgcrluy5zQzH4NlJh5lhMwuy&#10;cGy/731+3+fn1dVRSXLgzgujK5pPppRwzUwtdFvRTx+vXy0p8QF0DdJoXtET9/Rq/fLFqrclL0xn&#10;ZM0dQRLty95WtAvBllnmWccV+ImxXGOwMU5BwKVrs9pBj+xKZsV0ush642rrDOPe4+52CNKR0T2H&#10;0DSNYHxr2I3iOgysjksIKMl3wnq6TtU2DWfhfdN4HoisKCoNacRDcL6PY7ZeQdk6sJ1gYwnwnBKe&#10;aFIgNB56T7WFAOTGiX+olGDOeNOECTMqG4QkR1BFPn3izYcOLE9a0Gpv7033/4+WvTvsHBF1RS9n&#10;lGhQeON3X37efv72+9dXHO9+fCcYQZt660tEb/TORaE+bI46JeZziv9jRYsIyx7h4sLbIePYOBUz&#10;UTRB9OticTlb4j2cKjpf5vm8GG+DHwNhCLhY5hhlGF5MF7NintihPNNY58MbbhSJk4pKoaNVUMLh&#10;rQ+xECjPkLitzbWQMl231KRH0ot5pAds4QZbB6fKog1et5SAbPFtsOASozdS1DE76XbtfiMdOUDs&#10;qPSNhT2CxaO34LsBl0IRBqUSAZ+PFKqiy4fZUo/eDXZF4/amPu3c2VNsgCRqbNbYYQ/XKfvvA13/&#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xdj2PZAAAADQEAAA8AAAAAAAAAAQAgAAAAIgAAAGRy&#10;cy9kb3ducmV2LnhtbFBLAQIUABQAAAAIAIdO4kB7sOJ0BAIAAOgDAAAOAAAAAAAAAAEAIAAAACgB&#10;AABkcnMvZTJvRG9jLnhtbFBLBQYAAAAABgAGAFkBAACeBQ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702272" behindDoc="0" locked="0" layoutInCell="1" allowOverlap="1">
                <wp:simplePos x="0" y="0"/>
                <wp:positionH relativeFrom="column">
                  <wp:posOffset>3295015</wp:posOffset>
                </wp:positionH>
                <wp:positionV relativeFrom="paragraph">
                  <wp:posOffset>3215005</wp:posOffset>
                </wp:positionV>
                <wp:extent cx="7825740" cy="22860"/>
                <wp:effectExtent l="0" t="4445" r="3810" b="10795"/>
                <wp:wrapNone/>
                <wp:docPr id="82" name="直接连接符 82"/>
                <wp:cNvGraphicFramePr/>
                <a:graphic xmlns:a="http://schemas.openxmlformats.org/drawingml/2006/main">
                  <a:graphicData uri="http://schemas.microsoft.com/office/word/2010/wordprocessingShape">
                    <wps:wsp>
                      <wps:cNvCnPr/>
                      <wps:spPr>
                        <a:xfrm>
                          <a:off x="1674495" y="3785870"/>
                          <a:ext cx="78257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9.45pt;margin-top:253.15pt;height:1.8pt;width:616.2pt;z-index:251702272;mso-width-relative:page;mso-height-relative:page;" filled="f" stroked="t" coordsize="21600,21600" o:gfxdata="UEsDBAoAAAAAAIdO4kAAAAAAAAAAAAAAAAAEAAAAZHJzL1BLAwQUAAAACACHTuJA4a7dktgAAAAM&#10;AQAADwAAAGRycy9kb3ducmV2LnhtbE2PT0+EMBDF7yZ+h2ZMvLkFzS5/pOzBxIOJiYoePHbpLKB0&#10;irQL+O0dTu7tzbyXN78p9ovtxYSj7xwpiDcRCKTamY4aBR/vjzcpCB80Gd07QgW/6GFfXl4UOjdu&#10;pjecqtAILiGfawVtCEMupa9btNpv3IDE3tGNVgcex0aaUc9cbnt5G0U7aXVHfKHVAz60WH9XJ8st&#10;lPwcl378fH15btNq/sKnKUGlrq/i6B5EwCX8h2HFZ3QomengTmS86BVs4zTjKItodwdiTSTbmNVh&#10;XWUZyLKQ50+Uf1BLAwQUAAAACACHTuJAgQ7ZofYBAADDAwAADgAAAGRycy9lMm9Eb2MueG1srVNL&#10;btswEN0X6B0I7ms5im0pguUsYqSbojXQ5gA0RUkE+AOHsexL9AIFumtXXXbf2zQ9RoeUmqTpJotq&#10;QQ05wzd8j4/ry6NW5CA8SGtqejabUyIMt400XU1vPly/KimBwEzDlDWipicB9HLz8sV6cJXIbW9V&#10;IzxBEAPV4Grah+CqLAPeC81gZp0wmGyt1yzg1HdZ49mA6Fpl+Xy+ygbrG+ctFwC4uh2TdEL0zwG0&#10;bSu52Fp+q4UJI6oXigWkBL10QDfptG0reHjXtiACUTVFpiGN2ATjfRyzzZpVnWeul3w6AnvOEZ5w&#10;0kwabHoPtWWBkVsv/4HSknsLtg0zbnU2EkmKIIuz+RNt3vfMicQFpQZ3Lzr8P1j+9rDzRDY1LXNK&#10;DNN443efvv/8+OXXj8843n37SjCDMg0OKqy+Mjs/zcDtfOR8bL2Of2RDjmipVbFYXCwpOdX0vCiX&#10;ZTHJLI6BcCwoynxZLPAGOFbkeblK+ewByHkIr4XVJAY1VdJEFVjFDm8gYHMs/VMSl429lkqlm1SG&#10;DDVdnS8jOkN3tugKDLVDhmA6Spjq0PY8+IQIVskm7o444Lv9lfLkwKJZ0heJY7e/ymLrLYN+rEup&#10;0UZaBnwZSmoU8/FuZRAkyjcKFqO9bU5Jx7SOd5vaTD6M5nk8T7sf3t7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Gu3ZLYAAAADAEAAA8AAAAAAAAAAQAgAAAAIgAAAGRycy9kb3ducmV2LnhtbFBL&#10;AQIUABQAAAAIAIdO4kCBDtmh9gEAAMMDAAAOAAAAAAAAAAEAIAAAACcBAABkcnMvZTJvRG9jLnht&#10;bFBLBQYAAAAABgAGAFkBAACPBQ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99200" behindDoc="0" locked="0" layoutInCell="1" allowOverlap="1">
                <wp:simplePos x="0" y="0"/>
                <wp:positionH relativeFrom="column">
                  <wp:posOffset>7119620</wp:posOffset>
                </wp:positionH>
                <wp:positionV relativeFrom="paragraph">
                  <wp:posOffset>2334260</wp:posOffset>
                </wp:positionV>
                <wp:extent cx="1905" cy="890270"/>
                <wp:effectExtent l="47625" t="0" r="64770" b="5080"/>
                <wp:wrapNone/>
                <wp:docPr id="74" name="直接箭头连接符 74"/>
                <wp:cNvGraphicFramePr/>
                <a:graphic xmlns:a="http://schemas.openxmlformats.org/drawingml/2006/main">
                  <a:graphicData uri="http://schemas.microsoft.com/office/word/2010/wordprocessingShape">
                    <wps:wsp>
                      <wps:cNvCnPr/>
                      <wps:spPr>
                        <a:xfrm>
                          <a:off x="7299325" y="2910205"/>
                          <a:ext cx="1905" cy="8902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60.6pt;margin-top:183.8pt;height:70.1pt;width:0.15pt;z-index:251699200;mso-width-relative:page;mso-height-relative:page;" filled="f" stroked="t" coordsize="21600,21600" o:gfxdata="UEsDBAoAAAAAAIdO4kAAAAAAAAAAAAAAAAAEAAAAZHJzL1BLAwQUAAAACACHTuJA9Ve8kdsAAAAN&#10;AQAADwAAAGRycy9kb3ducmV2LnhtbE2Py07DMBBF90j8gzVIbBC1E2haQpyKh1CBHYUPcONpkiYe&#10;R7H7+numK1jemaM7Z4rF0fVij2NoPWlIJgoEUuVtS7WGn++32zmIEA1Z03tCDScMsCgvLwqTW3+g&#10;L9yvYi24hEJuNDQxDrmUoWrQmTDxAxLvNn50JnIca2lHc+By18tUqUw60xJfaMyALw1W3WrnNGy2&#10;H9nzfbX9XIaTu3l/eOr8a99pfX2VqEcQEY/xD4azPqtDyU5rvyMbRM85SZOUWQ132SwDcUZ4NAWx&#10;1jBVsznIspD/vyh/AVBLAwQUAAAACACHTuJA4cHPxB8CAAAABAAADgAAAGRycy9lMm9Eb2MueG1s&#10;rVPNbhMxEL4j8Q6W72R/StpmlU0PCeWCIBLwAI7Xu2vJfxq72eQleAEkTsCJcuqdp4HyGIy9IYVy&#10;6YE9eMcezzfzfTOeX+y0IlsBXlpT02KSUyIMt400XU3fvrl8ck6JD8w0TFkjaroXnl4sHj+aD64S&#10;pe2tagQQBDG+GlxN+xBclWWe90IzP7FOGHS2FjQLuIUua4ANiK5VVub5aTZYaBxYLrzH09XopAdE&#10;eAigbVvJxcryKy1MGFFBKBaQku+l83SRqm1bwcOrtvUiEFVTZBrSiknQ3sQ1W8xZ1QFzveSHEthD&#10;SrjHSTNpMOkRasUCI1cg/4HSkoP1tg0TbnU2EkmKIIsiv6fN6545kbig1N4dRff/D5a/3K6ByKam&#10;Z08pMUxjx2/f3/x49+n26/X3jzc/v32I9pfPBP0o1uB8hTFLs4bDzrs1ROa7FnT8IyeyQ7hyNjsp&#10;p5Tsa1rOirzMp6PYYhcIxwvFDE8IR/f5LC/PUiuyOxgHPjwXVpNo1NQHYLLrw9Iag021UCS52faF&#10;D1gIBv4OiDUYeymVSr1Vhgw1PT2ZYsc5w3ltcU7Q1A45e9NRwlSHD4EHSIjeKtnE6IjjodssFZAt&#10;i+OTvkgCs/11LaZeMd+P95Jr5KplwLeipEaSx2hWBSbVM9OQsHcoNwOwA41VatFQogRWE60xkTKY&#10;L6o+6hytjW32Sf50joORKjoMcZy8P/cp+u7hL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9Ve8&#10;kdsAAAANAQAADwAAAAAAAAABACAAAAAiAAAAZHJzL2Rvd25yZXYueG1sUEsBAhQAFAAAAAgAh07i&#10;QOHBz8QfAgAAAAQAAA4AAAAAAAAAAQAgAAAAKgEAAGRycy9lMm9Eb2MueG1sUEsFBgAAAAAGAAYA&#10;WQEAALs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98176" behindDoc="0" locked="0" layoutInCell="1" allowOverlap="1">
                <wp:simplePos x="0" y="0"/>
                <wp:positionH relativeFrom="column">
                  <wp:posOffset>7112000</wp:posOffset>
                </wp:positionH>
                <wp:positionV relativeFrom="paragraph">
                  <wp:posOffset>1483995</wp:posOffset>
                </wp:positionV>
                <wp:extent cx="3810" cy="306705"/>
                <wp:effectExtent l="46355" t="0" r="64135" b="17145"/>
                <wp:wrapNone/>
                <wp:docPr id="71" name="直接箭头连接符 71"/>
                <wp:cNvGraphicFramePr/>
                <a:graphic xmlns:a="http://schemas.openxmlformats.org/drawingml/2006/main">
                  <a:graphicData uri="http://schemas.microsoft.com/office/word/2010/wordprocessingShape">
                    <wps:wsp>
                      <wps:cNvCnPr>
                        <a:stCxn id="14" idx="2"/>
                      </wps:cNvCnPr>
                      <wps:spPr>
                        <a:xfrm>
                          <a:off x="7291705" y="2059940"/>
                          <a:ext cx="3810" cy="3067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60pt;margin-top:116.85pt;height:24.15pt;width:0.3pt;z-index:251698176;mso-width-relative:page;mso-height-relative:page;" filled="f" stroked="t" coordsize="21600,21600" o:gfxdata="UEsDBAoAAAAAAIdO4kAAAAAAAAAAAAAAAAAEAAAAZHJzL1BLAwQUAAAACACHTuJAch0phtkAAAAN&#10;AQAADwAAAGRycy9kb3ducmV2LnhtbE2PzU7DMBCE70i8g7VIXFDrJEVpCXEqfoQo3Cg8gBtvkzT2&#10;Oordv7dne4LjzH6anSmXJ2fFAcfQeVKQThMQSLU3HTUKfr7fJgsQIWoy2npCBWcMsKyur0pdGH+k&#10;LzysYyM4hEKhFbQxDoWUoW7R6TD1AxLftn50OrIcG2lGfeRwZ2WWJLl0uiP+0OoBX1qs+/XeKdju&#10;PvLn+3r3+R7O7m718NT7V9srdXuTJo8gIp7iHwyX+lwdKu608XsyQVjWKeczqyCbzeYgLghbOYgN&#10;W4ssAVmV8v+K6hdQSwMEFAAAAAgAh07iQA64TcgvAgAAJwQAAA4AAABkcnMvZTJvRG9jLnhtbK1T&#10;zY7TMBC+I/EOlu80Sbv9i5ruoWW5IFgJeICp4ySW/Cfb27QvwQsgcQJOLKe98zSwPAbjJFvY5bIH&#10;cnDGnvk+z3wzXp0flCR77rwwuqDZKKWEa2ZKoeuCvnt78WxBiQ+gS5BG84Ieuafn66dPVq3N+dg0&#10;RpbcESTRPm9tQZsQbJ4knjVcgR8ZyzU6K+MUBNy6OikdtMiuZDJO01nSGldaZxj3Hk+3vZMOjO4x&#10;hKaqBONbw64U16FndVxCwJJ8I6yn6y7bquIsvK4qzwORBcVKQ7fiJWjv4pqsV5DXDmwj2JACPCaF&#10;BzUpEBovPVFtIQC5cuIfKiWYM95UYcSMSvpCOkWwiix9oM2bBizvakGpvT2J7v8fLXu1v3RElAWd&#10;Z5RoUNjx2w83P99/vv12/ePTza/vH6P99QtBP4rVWp8jZqMvXSzXh81Bd/DsjOL/UNBxDEvuxcWN&#10;tz3iUDkVkVg6wej5eJnN0yklR0Sm0+XybOgJPwTCMGCyyLBXDN2TdBYjIzvkdzTW+fCCG0WiUVAf&#10;HIi6CRujNfbeuKzrCuxf+tAD7wAxB20uhJR4DrnUpC3obDKNlwGOdYXjhKayKI3XNSUga3wvLLiO&#10;0RspyojuVHD1biMd2UOcsu4b0rwXFq/egm/6uM4VwyBXIuCTkkIVdHFCQx5AyOe6JOFosSvgnGlp&#10;zFLxkhLJMZto9WVJPYje6xwV35nyeOmiO+5wfjrhhlmPA/r3vov6877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yHSmG2QAAAA0BAAAPAAAAAAAAAAEAIAAAACIAAABkcnMvZG93bnJldi54bWxQ&#10;SwECFAAUAAAACACHTuJADrhNyC8CAAAnBAAADgAAAAAAAAABACAAAAAoAQAAZHJzL2Uyb0RvYy54&#10;bWxQSwUGAAAAAAYABgBZAQAAyQ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96128" behindDoc="0" locked="0" layoutInCell="1" allowOverlap="1">
                <wp:simplePos x="0" y="0"/>
                <wp:positionH relativeFrom="column">
                  <wp:posOffset>10654030</wp:posOffset>
                </wp:positionH>
                <wp:positionV relativeFrom="paragraph">
                  <wp:posOffset>698500</wp:posOffset>
                </wp:positionV>
                <wp:extent cx="170815" cy="5080"/>
                <wp:effectExtent l="0" t="0" r="0" b="0"/>
                <wp:wrapNone/>
                <wp:docPr id="66" name="直接连接符 66"/>
                <wp:cNvGraphicFramePr/>
                <a:graphic xmlns:a="http://schemas.openxmlformats.org/drawingml/2006/main">
                  <a:graphicData uri="http://schemas.microsoft.com/office/word/2010/wordprocessingShape">
                    <wps:wsp>
                      <wps:cNvCnPr>
                        <a:stCxn id="8" idx="3"/>
                      </wps:cNvCnPr>
                      <wps:spPr>
                        <a:xfrm flipV="1">
                          <a:off x="12517120" y="1261110"/>
                          <a:ext cx="17081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838.9pt;margin-top:55pt;height:0.4pt;width:13.45pt;z-index:251696128;mso-width-relative:page;mso-height-relative:page;" filled="f" stroked="t" coordsize="21600,21600" o:gfxdata="UEsDBAoAAAAAAIdO4kAAAAAAAAAAAAAAAAAEAAAAZHJzL1BLAwQUAAAACACHTuJADuZcYNgAAAAN&#10;AQAADwAAAGRycy9kb3ducmV2LnhtbE2PQU/DMAyF70j8h8iTuLGkMK1raToxJOCGxMbuWeO11Rqn&#10;NOk2/j0el3Hzs5+ev1csz64TRxxC60lDMlUgkCpvW6o1fG1e7xcgQjRkTecJNfxggGV5e1OY3PoT&#10;feJxHWvBIRRyo6GJsc+lDFWDzoSp75H4tveDM5HlUEs7mBOHu04+KDWXzrTEHxrT40uD1WE9Og2r&#10;Tfb4Zrfj++Ejm+HzKkvC+L3V+m6SqCcQEc/xaoYLPqNDyUw7P5INomM9T1NmjzwliltdLKmapSB2&#10;f6sFyLKQ/1uUv1BLAwQUAAAACACHTuJAn0gplgkCAADyAwAADgAAAGRycy9lMm9Eb2MueG1srVO9&#10;btswEN4L9B0I7rUkB3YMwXIGG+lStAb6s9MUKRHgH3iMZb9EX6BAt3bq2L1v0/QxeqTcxEmWDNVA&#10;8HR3H+/7+HF5dTCa7EUA5WxDq0lJibDctcp2Df344frVghKIzLZMOysaehRAr1YvXywHX4up651u&#10;RSAIYqEefEP7GH1dFMB7YRhMnBcWk9IFwyKGoSvawAZEN7qYluW8GFxofXBcAODfzZikJ8TwHEAn&#10;peJi4/iNETaOqEFoFpES9MoDXeVppRQ8vpMSRCS6ocg05hUPwf0urcVqyeouMN8rfhqBPWeER5wM&#10;UxYPvYPasMjITVBPoIziwYGTccKdKUYiWRFkUZWPtHnfMy8yF5Qa/J3o8P9g+dv9NhDVNnQ+p8Qy&#10;gzd+++Xn78/f/vz6iuvtj+8EMyjT4KHG6rXdhkQU4vpgcyP6RbWHhl6kquJBWQrAjw0HGQyRWvlP&#10;6LqsFbIn2FdNZ9VlNcUbOaZgXlXV6V7EIRKeKi7LRTWjhGPBrFzkbMHqhJhG8QHia+EMSZuGamWT&#10;aKxm+zcQ00z3Jem3dddK63zx2pIBmV/M8HDO0MwSTYRb41EQsB0lTHf4SngMGRGcVm3qzgqEbrfW&#10;gexZ8lb+sgKozXlZGmrDoB/rcmp0nVERH5JWpqGL825tTzKOyiUNd649bsM/edEKmdTJtslr53Hu&#10;vn+q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5lxg2AAAAA0BAAAPAAAAAAAAAAEAIAAAACIA&#10;AABkcnMvZG93bnJldi54bWxQSwECFAAUAAAACACHTuJAn0gplgkCAADyAwAADgAAAAAAAAABACAA&#10;AAAnAQAAZHJzL2Uyb0RvYy54bWxQSwUGAAAAAAYABgBZAQAAogU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95104" behindDoc="0" locked="0" layoutInCell="1" allowOverlap="1">
                <wp:simplePos x="0" y="0"/>
                <wp:positionH relativeFrom="column">
                  <wp:posOffset>8926195</wp:posOffset>
                </wp:positionH>
                <wp:positionV relativeFrom="paragraph">
                  <wp:posOffset>2058035</wp:posOffset>
                </wp:positionV>
                <wp:extent cx="1906270" cy="2540"/>
                <wp:effectExtent l="0" t="0" r="0" b="0"/>
                <wp:wrapNone/>
                <wp:docPr id="65" name="直接连接符 65"/>
                <wp:cNvGraphicFramePr/>
                <a:graphic xmlns:a="http://schemas.openxmlformats.org/drawingml/2006/main">
                  <a:graphicData uri="http://schemas.microsoft.com/office/word/2010/wordprocessingShape">
                    <wps:wsp>
                      <wps:cNvCnPr>
                        <a:stCxn id="27" idx="3"/>
                      </wps:cNvCnPr>
                      <wps:spPr>
                        <a:xfrm flipV="1">
                          <a:off x="9105900" y="2636520"/>
                          <a:ext cx="190627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02.85pt;margin-top:162.05pt;height:0.2pt;width:150.1pt;z-index:251695104;mso-width-relative:page;mso-height-relative:page;" filled="f" stroked="t" coordsize="21600,21600" o:gfxdata="UEsDBAoAAAAAAIdO4kAAAAAAAAAAAAAAAAAEAAAAZHJzL1BLAwQUAAAACACHTuJANefR4NkAAAAN&#10;AQAADwAAAGRycy9kb3ducmV2LnhtbE2PwW7CMAyG75P2DpEn7TaSQjto1xSNSRs3JGDcQ2Paisbp&#10;mhTY2y/sAsff/vT7cz6/mJadsHeNJQnRSABDKq1uqJLwvf18mQFzXpFWrSWU8IsO5sXjQ64ybc+0&#10;xtPGVyyUkMuUhNr7LuPclTUa5Ua2Qwq7g+2N8iH2Fde9Oody0/KxEK/cqIbChVp1+FFjedwMRsJi&#10;m06+9G5YHldpjO+LNHLDz07K56dIvAHzePE3GK76QR2K4LS3A2nH2pBjkUwDK2EyjiNgV2QqkhTY&#10;/n+UAC9yfv9F8QdQSwMEFAAAAAgAh07iQFOPB50MAgAA8wMAAA4AAABkcnMvZTJvRG9jLnhtbK1T&#10;O47bMBDtA+QOBPtYshx714LlLWxsmiAxkE9PU5REgD9wuJZ9iVwgQLqkSpl+b5PNMTKklF1n02wR&#10;FRTJefM473G4ujpqRQ7Cg7SmotNJTokw3NbStBX98P76xSUlEJipmbJGVPQkgF6tnz9b9a4Uhe2s&#10;qoUnSGKg7F1FuxBcmWXAO6EZTKwTBoON9ZoFXPo2qz3rkV2rrMjzRdZbXztvuQDA3e0QpCOjfwqh&#10;bRrJxdbyGy1MGFi9UCygJOikA7pO1TaN4OFt04AIRFUUlYY04iE438cxW69Y2XrmOsnHEthTSnik&#10;STNp8NB7qi0LjNx4+Q+VltxbsE2YcKuzQUhyBFVM80fevOuYE0kLWg3u3nT4f7T8zWHniawruphT&#10;YpjGG7/7/OPnp6+/br/gePf9G8EI2tQ7KBG9MTsfhULYHE1KLC4o/o8VnUVY9hcuLsANGcfGa9Io&#10;6T5i2yWzUD7BvOU0ny9zvJFTRYvFbDEvxnsRx0A4AqbLfFFcIIBHxPxlCmesjIyxFuchvBJWkzip&#10;qJImusZKdngNIdb0AInbxl5LpdLNK0N6lD6bR3KG3dxgF+FUO3QETEsJUy0+Ex58YgSrZB2zkwW+&#10;3W+UJwcWmyt9yQE05xwWi9oy6AZcCg1tp2XAl6SkrujlebYyo42Dc9HDva1PO//HXuyFJGrs29hs&#10;5+uU/fBW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efR4NkAAAANAQAADwAAAAAAAAABACAA&#10;AAAiAAAAZHJzL2Rvd25yZXYueG1sUEsBAhQAFAAAAAgAh07iQFOPB50MAgAA8wMAAA4AAAAAAAAA&#10;AQAgAAAAKAEAAGRycy9lMm9Eb2MueG1sUEsFBgAAAAAGAAYAWQEAAKYFA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94080" behindDoc="0" locked="0" layoutInCell="1" allowOverlap="1">
                <wp:simplePos x="0" y="0"/>
                <wp:positionH relativeFrom="column">
                  <wp:posOffset>5250815</wp:posOffset>
                </wp:positionH>
                <wp:positionV relativeFrom="paragraph">
                  <wp:posOffset>1206500</wp:posOffset>
                </wp:positionV>
                <wp:extent cx="1323975" cy="0"/>
                <wp:effectExtent l="0" t="48895" r="9525" b="65405"/>
                <wp:wrapNone/>
                <wp:docPr id="55" name="直接箭头连接符 55"/>
                <wp:cNvGraphicFramePr/>
                <a:graphic xmlns:a="http://schemas.openxmlformats.org/drawingml/2006/main">
                  <a:graphicData uri="http://schemas.microsoft.com/office/word/2010/wordprocessingShape">
                    <wps:wsp>
                      <wps:cNvCnPr/>
                      <wps:spPr>
                        <a:xfrm>
                          <a:off x="5430520" y="1782445"/>
                          <a:ext cx="132397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13.45pt;margin-top:95pt;height:0pt;width:104.25pt;z-index:251694080;mso-width-relative:page;mso-height-relative:page;" filled="f" stroked="t" coordsize="21600,21600" o:gfxdata="UEsDBAoAAAAAAIdO4kAAAAAAAAAAAAAAAAAEAAAAZHJzL1BLAwQUAAAACACHTuJA/VW7vNkAAAAM&#10;AQAADwAAAGRycy9kb3ducmV2LnhtbE2PzU7DMBCE70i8g7VIXFBrt5SoCXEqfoQo3Gh5ADfeJmni&#10;dRS7f2/PVkKC4858mp3JFyfXiQMOofGkYTJWIJBKbxuqNHyv30ZzECEasqbzhBrOGGBRXF/lJrP+&#10;SF94WMVKcAiFzGioY+wzKUNZozNh7Hsk9rZ+cCbyOVTSDubI4a6TU6US6UxD/KE2Pb7UWLarvdOw&#10;3X0kz7Ny9/kezu5umT61/rVrtb69mahHEBFP8Q+GS32uDgV32vg92SA6DfNpkjLKRqp41IVQ9w8z&#10;EJtfSRa5/D+i+AFQSwMEFAAAAAgAh07iQIwozJkeAgAA/gMAAA4AAABkcnMvZTJvRG9jLnhtbK1T&#10;S24UMRDdI3EHy3um55NJhlZ6ssgQNghGAg5Q43Z3W/JPZWd65hJcAIkVsCKssuc0EI5B2T0kEDZZ&#10;0At3+VOv3nsun57tjGZbiUE5W/HJaMyZtMLVyrYVf/vm4smCsxDB1qCdlRXfy8DPlo8fnfa+lFPX&#10;OV1LZARiQ9n7incx+rIoguikgTByXlrabBwaiDTFtqgRekI3upiOx8dF77D26IQMgVZXwyY/IOJD&#10;AF3TKCFXTlwaaeOAilJDJEmhUz7wZWbbNFLEV00TZGS64qQ05pGKULxJY7E8hbJF8J0SBwrwEAr3&#10;NBlQloreQq0gArtE9Q+UUQJdcE0cCWeKQUh2hFRMxve8ed2Bl1kLWR38renh/8GKl9s1MlVXfD7n&#10;zIKhG795f/3j3aebr1ffP17//PYhxV8+M9ons3ofSso5t2s8zIJfY1K+a9CkP2liO4I7mo3nU7J5&#10;T012spgeHeV8KOUuMkEHJrPp7OkJFRV0Il9EcQfiMcTn0hmWgoqHiKDaLp47a+lKHU6y2bB9ESLR&#10;oMTfCYmBdRdK63yz2rK+4sezORERQN3aUJdQaDwpDrblDHRLz0BEzIjBaVWn7IQTsN2ca2RbSM2T&#10;v2QBVfvrWCq9gtAN5/LW0FZGRXopWpmKL26zoYyg9DNbs7j3ZDYgup4nlkbWnGlJbFI0FNKW6iXP&#10;B5dTtHH1Ppuf16ktMqNDC6e++3Oes++e7f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W7vNkA&#10;AAAMAQAADwAAAAAAAAABACAAAAAiAAAAZHJzL2Rvd25yZXYueG1sUEsBAhQAFAAAAAgAh07iQIwo&#10;zJkeAgAA/gMAAA4AAAAAAAAAAQAgAAAAKAEAAGRycy9lMm9Eb2MueG1sUEsFBgAAAAAGAAYAWQEA&#10;ALgFA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93056" behindDoc="0" locked="0" layoutInCell="1" allowOverlap="1">
                <wp:simplePos x="0" y="0"/>
                <wp:positionH relativeFrom="column">
                  <wp:posOffset>5248275</wp:posOffset>
                </wp:positionH>
                <wp:positionV relativeFrom="paragraph">
                  <wp:posOffset>825500</wp:posOffset>
                </wp:positionV>
                <wp:extent cx="2540" cy="378460"/>
                <wp:effectExtent l="4445" t="0" r="12065" b="2540"/>
                <wp:wrapNone/>
                <wp:docPr id="54" name="直接连接符 54"/>
                <wp:cNvGraphicFramePr/>
                <a:graphic xmlns:a="http://schemas.openxmlformats.org/drawingml/2006/main">
                  <a:graphicData uri="http://schemas.microsoft.com/office/word/2010/wordprocessingShape">
                    <wps:wsp>
                      <wps:cNvCnPr/>
                      <wps:spPr>
                        <a:xfrm flipH="1">
                          <a:off x="5430520" y="1401445"/>
                          <a:ext cx="2540" cy="378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13.25pt;margin-top:65pt;height:29.8pt;width:0.2pt;z-index:251693056;mso-width-relative:page;mso-height-relative:page;" filled="f" stroked="t" coordsize="21600,21600" o:gfxdata="UEsDBAoAAAAAAIdO4kAAAAAAAAAAAAAAAAAEAAAAZHJzL1BLAwQUAAAACACHTuJAxkcuAtcAAAAL&#10;AQAADwAAAGRycy9kb3ducmV2LnhtbE2PwU7DMBBE70j8g7WVuFEnLURxiFNRJOCGREvvbrxNosbr&#10;EDtt+XuWUznuzNPsTLm6uF6ccAydJw3pPAGBVHvbUaPha/t6n4MI0ZA1vSfU8IMBVtXtTWkK68/0&#10;iadNbASHUCiMhjbGoZAy1C06E+Z+QGLv4EdnIp9jI+1ozhzuerlIkkw60xF/aM2ALy3Wx83kNKy3&#10;avlmd9P78UM94PNapWH63ml9N0uTJxARL/EKw199rg4Vd9r7iWwQvYZ8kT0yysYy4VFMsKJA7FnJ&#10;VQayKuX/DdUvUEsDBBQAAAAIAIdO4kBQu1kS+QEAAMsDAAAOAAAAZHJzL2Uyb0RvYy54bWytU0uO&#10;EzEQ3SNxB8t70p2kE6JWOrOYaGCBIBJwAMdtd1vyTy5POrkEF0BiByuW7LkNwzEou8P82MwCL6yy&#10;q/yq3qvy+uJoNDmIAMrZhk4nJSXCctcq2zX044erFytKIDLbMu2saOhJAL3YPH+2HnwtZq53uhWB&#10;IIiFevAN7WP0dVEA74VhMHFeWHRKFwyLeAxd0QY2ILrRxawsl8XgQuuD4wIAb7ejk54Rw1MAnZSK&#10;i63j10bYOKIGoVlEStArD3STq5VS8PhOShCR6IYi05h3TIL2Pu3FZs3qLjDfK34ugT2lhEecDFMW&#10;k95CbVlk5Dqof6CM4sGBk3HCnSlGIlkRZDEtH2nzvmdeZC4oNfhb0eH/wfK3h10gqm3ooqLEMoMd&#10;v/n849enr79/fsH95vs3gh6UafBQY/Sl3YXzCfwuJM5HGQyRWvnXOE9ZBeRFjglyXi5mKPUJHVU5&#10;rarFKLg4RsIxYLao0MvRPX+5qpa5HcUImIB9gPhKOEOS0VCtbFKD1ezwBiIWgaF/Q9K1dVdK69xR&#10;bcnQ0OV8keAZTqnE6UDTeGQKtqOE6Q7Hn8eQEcFp1abXCQdCt7/UgRxYGpq8UtmY7UFYSr1l0I9x&#10;2TWyMyriD9HKNHR1/7W2CJJkHIVL1t61p6xnvsce5zTneUxDdP+cX9/9w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kcuAtcAAAALAQAADwAAAAAAAAABACAAAAAiAAAAZHJzL2Rvd25yZXYueG1s&#10;UEsBAhQAFAAAAAgAh07iQFC7WRL5AQAAywMAAA4AAAAAAAAAAQAgAAAAJgEAAGRycy9lMm9Eb2Mu&#10;eG1sUEsFBgAAAAAGAAYAWQEAAJEFAAAAAA==&#10;">
                <v:fill on="f" focussize="0,0"/>
                <v:stroke weight="0.5pt" color="#000000 [3200]" miterlimit="8" joinstyle="miter"/>
                <v:imagedata o:title=""/>
                <o:lock v:ext="edit" aspectratio="f"/>
              </v:line>
            </w:pict>
          </mc:Fallback>
        </mc:AlternateContent>
      </w:r>
      <w:r>
        <w:rPr>
          <w:sz w:val="36"/>
        </w:rPr>
        <mc:AlternateContent>
          <mc:Choice Requires="wps">
            <w:drawing>
              <wp:anchor distT="0" distB="0" distL="114300" distR="114300" simplePos="0" relativeHeight="251692032" behindDoc="0" locked="0" layoutInCell="1" allowOverlap="1">
                <wp:simplePos x="0" y="0"/>
                <wp:positionH relativeFrom="column">
                  <wp:posOffset>2630170</wp:posOffset>
                </wp:positionH>
                <wp:positionV relativeFrom="paragraph">
                  <wp:posOffset>662940</wp:posOffset>
                </wp:positionV>
                <wp:extent cx="410210" cy="5080"/>
                <wp:effectExtent l="0" t="48260" r="8890" b="60960"/>
                <wp:wrapNone/>
                <wp:docPr id="53" name="直接箭头连接符 53"/>
                <wp:cNvGraphicFramePr/>
                <a:graphic xmlns:a="http://schemas.openxmlformats.org/drawingml/2006/main">
                  <a:graphicData uri="http://schemas.microsoft.com/office/word/2010/wordprocessingShape">
                    <wps:wsp>
                      <wps:cNvCnPr>
                        <a:stCxn id="11" idx="1"/>
                        <a:endCxn id="10" idx="3"/>
                      </wps:cNvCnPr>
                      <wps:spPr>
                        <a:xfrm flipH="1" flipV="1">
                          <a:off x="2809875" y="1238885"/>
                          <a:ext cx="410210" cy="50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207.1pt;margin-top:52.2pt;height:0.4pt;width:32.3pt;z-index:251692032;mso-width-relative:page;mso-height-relative:page;" filled="f" stroked="t" coordsize="21600,21600" o:gfxdata="UEsDBAoAAAAAAIdO4kAAAAAAAAAAAAAAAAAEAAAAZHJzL1BLAwQUAAAACACHTuJADNzix9cAAAAL&#10;AQAADwAAAGRycy9kb3ducmV2LnhtbE2PzU7DMBCE70i8g7VI3KidyLRRiFMhpB4QJ0KVsxsvSUT8&#10;o9hJC0/P9gTHnfk0O1PtL3ZiK85x9E5BthHA0HXejK5XcPw4PBTAYtLO6Mk7VPCNEfb17U2lS+PP&#10;7h3XJvWMQlwstYIhpVByHrsBrY4bH9CR9+lnqxOdc8/NrM8UbieeC7HlVo+OPgw64MuA3VezWAU/&#10;6xqW9iCeQwxvdte8tsV2aZW6v8vEE7CEl/QHw7U+VYeaOp384kxkkwKZyZxQMoSUwIiQu4LGnK7K&#10;Yw68rvj/DfUvUEsDBBQAAAAIAIdO4kBVky1bQwIAAFYEAAAOAAAAZHJzL2Uyb0RvYy54bWytVM2O&#10;0zAQviPxDpbvNElLlxA13UPLwgHBSvzcp46TWPKfbG/TvgQvgMQJOAGnvfM0sDwGY6d02eWyB3pI&#10;xxnP9833eZzF6U5JsuXOC6NrWkxySrhmphG6q+mb12cPSkp8AN2ANJrXdM89PV3ev7cYbMWnpjey&#10;4Y4giPbVYGvah2CrLPOs5wr8xFiuMdkapyDg0nVZ42BAdCWzaZ6fZINxjXWGce/x7XpM0gOiuwug&#10;aVvB+NqwC8V1GFEdlxBQku+F9XSZum1bzsLLtvU8EFlTVBrSE0kw3sRntlxA1TmwvWCHFuAuLdzS&#10;pEBoJD1CrSEAuXDiHyglmDPetGHCjMpGIckRVFHkt7x51YPlSQta7e3RdP//YNmL7bkjoqnpfEaJ&#10;BoUnfvX+8ue7T1ffvv74ePnr+4cYf/lMMI9mDdZXWLPS5y7K9WG106m8KCj+73CiRk+5bo4pNDul&#10;EkJ2AyIuvB3Bdq1TpJXCPosoKXobo0iEThEEn5b54/LRnJI9JqazsiznB7pdIAw3PCzyaYF8DDfM&#10;8zIdcAZVhI4w1vnwlBtFYlBTHxyIrg8rozWOinEjGWyf+4BisfBPQSzW5kxImSZGajLU9GQ2j1SA&#10;t6DF6cNQWXTS644SkB1eLxZcat8bKZpYnUxz3WYlHdlCHMr0iyKQ7ca2SL0G34/7UmrUqkTAGyiF&#10;qml5rIYqgJBPdEPC3uIhgnNmoLFLxRtKJMduYjQSSY18197HaGOa/bmL6bjCcUsdHa5GnOe/12nX&#10;9edg+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3OLH1wAAAAsBAAAPAAAAAAAAAAEAIAAAACIA&#10;AABkcnMvZG93bnJldi54bWxQSwECFAAUAAAACACHTuJAVZMtW0MCAABWBAAADgAAAAAAAAABACAA&#10;AAAmAQAAZHJzL2Uyb0RvYy54bWxQSwUGAAAAAAYABgBZAQAA2w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63360" behindDoc="0" locked="0" layoutInCell="1" allowOverlap="1">
                <wp:simplePos x="0" y="0"/>
                <wp:positionH relativeFrom="column">
                  <wp:posOffset>373380</wp:posOffset>
                </wp:positionH>
                <wp:positionV relativeFrom="paragraph">
                  <wp:posOffset>500380</wp:posOffset>
                </wp:positionV>
                <wp:extent cx="2256790" cy="324485"/>
                <wp:effectExtent l="4445" t="4445" r="5715" b="13970"/>
                <wp:wrapNone/>
                <wp:docPr id="10" name="文本框 10"/>
                <wp:cNvGraphicFramePr/>
                <a:graphic xmlns:a="http://schemas.openxmlformats.org/drawingml/2006/main">
                  <a:graphicData uri="http://schemas.microsoft.com/office/word/2010/wordprocessingShape">
                    <wps:wsp>
                      <wps:cNvSpPr txBox="1"/>
                      <wps:spPr>
                        <a:xfrm>
                          <a:off x="1630045" y="2325370"/>
                          <a:ext cx="2256790" cy="324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41AD60">
                            <w:pPr>
                              <w:rPr>
                                <w:rFonts w:hint="eastAsia" w:eastAsiaTheme="minorEastAsia"/>
                                <w:sz w:val="21"/>
                                <w:szCs w:val="21"/>
                                <w:lang w:eastAsia="zh-CN"/>
                              </w:rPr>
                            </w:pPr>
                            <w:r>
                              <w:rPr>
                                <w:rFonts w:hint="eastAsia"/>
                                <w:sz w:val="21"/>
                                <w:szCs w:val="21"/>
                                <w:lang w:eastAsia="zh-CN"/>
                              </w:rPr>
                              <w:t>向市政府和市应急管理局初报情况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pt;margin-top:39.4pt;height:25.55pt;width:177.7pt;z-index:251663360;mso-width-relative:page;mso-height-relative:page;" fillcolor="#FFFFFF [3201]" filled="t" stroked="t" coordsize="21600,21600" o:gfxdata="UEsDBAoAAAAAAIdO4kAAAAAAAAAAAAAAAAAEAAAAZHJzL1BLAwQUAAAACACHTuJAahccmNcAAAAJ&#10;AQAADwAAAGRycy9kb3ducmV2LnhtbE2PwU7DMBBE70j8g7VI3KiTtJQ2jVMJJCTEjTYXbm68TaLa&#10;68h2m/L3bE9wGq1mNPO22l6dFRcMcfCkIJ9lIJBabwbqFDT796cViJg0GW09oYIfjLCt7+8qXRo/&#10;0RdedqkTXEKx1Ar6lMZSytj26HSc+RGJvaMPTic+QydN0BOXOyuLLFtKpwfihV6P+NZje9qdnYKP&#10;5Wv6xsZ8mnkx91Mj23C0UanHhzzbgEh4TX9huOEzOtTMdPBnMlFYBc8rJk8KXm7K/iJfFCAOHCzW&#10;a5B1Jf9/UP8CUEsDBBQAAAAIAIdO4kAzk4lUZAIAAMUEAAAOAAAAZHJzL2Uyb0RvYy54bWytVEtu&#10;2zAQ3RfoHQjuG8nyJ4kROXATuCgQNAHSomuaoiyiJIclaUvpAdobdNVN9z1XztEhJefbRRb1gh5y&#10;Ht7MvJnRyWmnFdkJ5yWYko4OckqE4VBJsynpp4+rN0eU+MBMxRQYUdIb4enp4vWrk9bORQENqEo4&#10;giTGz1tb0iYEO88yzxuhmT8AKww6a3CaBby6TVY51iK7VlmR57OsBVdZB1x4j6/nvZMOjO4lhFDX&#10;kotz4FstTOhZnVAsYEm+kdbTRcq2rgUPl3XtRSCqpFhpSCcGQXsdz2xxwuYbx2wj+ZACe0kKT2rS&#10;TBoMekd1zgIjWyefUWnJHXiowwEHnfWFJEWwilH+RJvrhlmRakGpvb0T3f8/Wv5hd+WIrHASUBLD&#10;NHb89ueP219/bn9/J/iGArXWzxF3bREZurfQIXj/7vEx1t3VTsd/rIhE/2yc55MpJTclLcbFdHw4&#10;SC26QDgCimI6OzzGkBwR42IyOZpGyuyeyTof3gnQJBolddjKpDDbXfjQQ/eQGNiDktVKKpUubrM+&#10;U47sGLZ9lX4D+yOYMqQt6Ww8zRPzI1/kvqNYK8a/PGfAbJXBpKNAvRDRCt26G1RbQ3WDojno585b&#10;vpLIe8F8uGIOBw0FwFUMl3jUCjAZGCxKGnDf/vUe8dh/9FLS4uCW1H/dMicoUe8NTsbxaDJB2pAu&#10;k+lhgRf30LN+6DFbfQYo0giX3vJkRnxQe7N2oD/jxi5jVHQxwzF2ScPePAv9OuHGc7FcJhDOtmXh&#10;wlxbHqljSwwstwFqmVoXZeq1GdTD6U7NHzYxrs/De0Ldf30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qFxyY1wAAAAkBAAAPAAAAAAAAAAEAIAAAACIAAABkcnMvZG93bnJldi54bWxQSwECFAAU&#10;AAAACACHTuJAM5OJVGQCAADFBAAADgAAAAAAAAABACAAAAAmAQAAZHJzL2Uyb0RvYy54bWxQSwUG&#10;AAAAAAYABgBZAQAA/AUAAAAA&#10;">
                <v:fill on="t" focussize="0,0"/>
                <v:stroke weight="0.5pt" color="#000000 [3204]" joinstyle="round"/>
                <v:imagedata o:title=""/>
                <o:lock v:ext="edit" aspectratio="f"/>
                <v:textbox>
                  <w:txbxContent>
                    <w:p w14:paraId="5441AD60">
                      <w:pPr>
                        <w:rPr>
                          <w:rFonts w:hint="eastAsia" w:eastAsiaTheme="minorEastAsia"/>
                          <w:sz w:val="21"/>
                          <w:szCs w:val="21"/>
                          <w:lang w:eastAsia="zh-CN"/>
                        </w:rPr>
                      </w:pPr>
                      <w:r>
                        <w:rPr>
                          <w:rFonts w:hint="eastAsia"/>
                          <w:sz w:val="21"/>
                          <w:szCs w:val="21"/>
                          <w:lang w:eastAsia="zh-CN"/>
                        </w:rPr>
                        <w:t>向市政府和市应急管理局初报情况</w:t>
                      </w:r>
                    </w:p>
                  </w:txbxContent>
                </v:textbox>
              </v:shape>
            </w:pict>
          </mc:Fallback>
        </mc:AlternateContent>
      </w:r>
      <w:r>
        <w:rPr>
          <w:sz w:val="36"/>
        </w:rPr>
        <mc:AlternateContent>
          <mc:Choice Requires="wps">
            <w:drawing>
              <wp:anchor distT="0" distB="0" distL="114300" distR="114300" simplePos="0" relativeHeight="251664384" behindDoc="0" locked="0" layoutInCell="1" allowOverlap="1">
                <wp:simplePos x="0" y="0"/>
                <wp:positionH relativeFrom="column">
                  <wp:posOffset>3040380</wp:posOffset>
                </wp:positionH>
                <wp:positionV relativeFrom="paragraph">
                  <wp:posOffset>519430</wp:posOffset>
                </wp:positionV>
                <wp:extent cx="2493645" cy="296545"/>
                <wp:effectExtent l="4445" t="4445" r="16510" b="22860"/>
                <wp:wrapNone/>
                <wp:docPr id="11" name="文本框 11"/>
                <wp:cNvGraphicFramePr/>
                <a:graphic xmlns:a="http://schemas.openxmlformats.org/drawingml/2006/main">
                  <a:graphicData uri="http://schemas.microsoft.com/office/word/2010/wordprocessingShape">
                    <wps:wsp>
                      <wps:cNvSpPr txBox="1"/>
                      <wps:spPr>
                        <a:xfrm>
                          <a:off x="4544695" y="2049145"/>
                          <a:ext cx="2493645" cy="296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128012">
                            <w:pPr>
                              <w:rPr>
                                <w:rFonts w:hint="eastAsia" w:eastAsiaTheme="minorEastAsia"/>
                                <w:sz w:val="21"/>
                                <w:szCs w:val="21"/>
                                <w:lang w:eastAsia="zh-CN"/>
                              </w:rPr>
                            </w:pPr>
                            <w:r>
                              <w:rPr>
                                <w:rFonts w:hint="eastAsia"/>
                                <w:sz w:val="21"/>
                                <w:szCs w:val="21"/>
                                <w:lang w:eastAsia="zh-CN"/>
                              </w:rPr>
                              <w:t>向县人民政府分管领导和主要领导汇报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4pt;margin-top:40.9pt;height:23.35pt;width:196.35pt;z-index:251664384;mso-width-relative:page;mso-height-relative:page;" fillcolor="#FFFFFF [3201]" filled="t" stroked="t" coordsize="21600,21600" o:gfxdata="UEsDBAoAAAAAAIdO4kAAAAAAAAAAAAAAAAAEAAAAZHJzL1BLAwQUAAAACACHTuJAF+wk8tcAAAAK&#10;AQAADwAAAGRycy9kb3ducmV2LnhtbE2PwU7DMAyG70i8Q+RJ3Fjajm1RaToJJCTEja0XblnjtdUa&#10;p0qydbw95gQny/Kn399f7W5uFFcMcfCkIV9mIJBabwfqNDSHt0cFIiZD1oyeUMM3RtjV93eVKa2f&#10;6ROv+9QJDqFYGg19SlMpZWx7dCYu/YTEt5MPziReQydtMDOHu1EWWbaRzgzEH3oz4WuP7Xl/cRre&#10;Ny/pCxv7YVfFys+NbMNpjFo/LPLsGUTCW/qD4Vef1aFmp6O/kI1i1PC0VayeNKicJwNqm69BHJks&#10;1BpkXcn/FeofUEsDBBQAAAAIAIdO4kB70/FUYwIAAMUEAAAOAAAAZHJzL2Uyb0RvYy54bWytVM1u&#10;EzEQviPxDpbvdJN0E0jUTRVaBSFVtFJAnB2vN7vCf9hOdssDwBtw4sKd5+pz8Nmb9JdDD+TgjD1f&#10;vpn5ZiYnp52SZCecb4wu6PBoQInQ3JSN3hT008flqzeU+MB0yaTRoqDXwtPT+csXJ62diZGpjSyF&#10;IyDRftbagtYh2FmWeV4LxfyRsULDWRmnWMDVbbLSsRbsSmajwWCStcaV1hkuvMfree+ke0b3HEJT&#10;VQ0X54ZvldChZ3VCsoCSfN1YT+cp26oSPFxWlReByIKi0pBOBIG9jmc2P2GzjWO2bvg+BfacFB7V&#10;pFijEfSW6pwFRraueUKlGu6MN1U44kZlfSFJEVQxHDzSZlUzK1ItkNrbW9H9/6PlH3ZXjjQlJmFI&#10;iWYKHb/5+ePm15+b398J3iBQa/0MuJUFMnRvTQfw4d3jMdbdVU7Fb1RE4M/HeT6Zjim5LuhokE+H&#10;+biXWnSBcABG+fR4gkfCI2I6GfeA7I7JOh/eCaNINArq0MqkMNtd+ICsAD1AYmBvZFMuGynTxW3W&#10;Z9KRHUPbl+kTw+MnD2BSk7agk+PxIDE/8EXuW4q1ZPzLUwbwSQ3aKFAvRLRCt+72qq1NeQ3RnOnn&#10;zlu+bMB7wXy4Yg6DhjHEKoZLHJU0SMbsLUpq47796z3i0X94KWkxuAX1X7fMCUrke43JgNZ5nPR0&#10;ycevR7i4+571fY/eqjMDkdB8ZJfMiA/yYFbOqM/Y2EWMChfTHLELGg7mWejXCRvPxWKRQJhty8KF&#10;XlkeqWNLtFlsg6ma1LooU6/NXj1Md2rPfhPj+ty/J9Tdv8/8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fsJPLXAAAACgEAAA8AAAAAAAAAAQAgAAAAIgAAAGRycy9kb3ducmV2LnhtbFBLAQIUABQA&#10;AAAIAIdO4kB70/FUYwIAAMUEAAAOAAAAAAAAAAEAIAAAACYBAABkcnMvZTJvRG9jLnhtbFBLBQYA&#10;AAAABgAGAFkBAAD7BQAAAAA=&#10;">
                <v:fill on="t" focussize="0,0"/>
                <v:stroke weight="0.5pt" color="#000000 [3204]" joinstyle="round"/>
                <v:imagedata o:title=""/>
                <o:lock v:ext="edit" aspectratio="f"/>
                <v:textbox>
                  <w:txbxContent>
                    <w:p w14:paraId="63128012">
                      <w:pPr>
                        <w:rPr>
                          <w:rFonts w:hint="eastAsia" w:eastAsiaTheme="minorEastAsia"/>
                          <w:sz w:val="21"/>
                          <w:szCs w:val="21"/>
                          <w:lang w:eastAsia="zh-CN"/>
                        </w:rPr>
                      </w:pPr>
                      <w:r>
                        <w:rPr>
                          <w:rFonts w:hint="eastAsia"/>
                          <w:sz w:val="21"/>
                          <w:szCs w:val="21"/>
                          <w:lang w:eastAsia="zh-CN"/>
                        </w:rPr>
                        <w:t>向县人民政府分管领导和主要领导汇报</w:t>
                      </w: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6573520</wp:posOffset>
                </wp:positionH>
                <wp:positionV relativeFrom="paragraph">
                  <wp:posOffset>1179195</wp:posOffset>
                </wp:positionV>
                <wp:extent cx="1076960" cy="304800"/>
                <wp:effectExtent l="4445" t="4445" r="23495" b="14605"/>
                <wp:wrapNone/>
                <wp:docPr id="14" name="文本框 14"/>
                <wp:cNvGraphicFramePr/>
                <a:graphic xmlns:a="http://schemas.openxmlformats.org/drawingml/2006/main">
                  <a:graphicData uri="http://schemas.microsoft.com/office/word/2010/wordprocessingShape">
                    <wps:wsp>
                      <wps:cNvSpPr txBox="1"/>
                      <wps:spPr>
                        <a:xfrm>
                          <a:off x="6849745" y="2832735"/>
                          <a:ext cx="107696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6B4F9A">
                            <w:pPr>
                              <w:rPr>
                                <w:rFonts w:hint="eastAsia" w:eastAsiaTheme="minorEastAsia"/>
                                <w:lang w:eastAsia="zh-CN"/>
                              </w:rPr>
                            </w:pPr>
                            <w:r>
                              <w:rPr>
                                <w:rFonts w:hint="default" w:asciiTheme="minorAscii" w:hAnsiTheme="minorAscii" w:eastAsiaTheme="minorEastAsia"/>
                                <w:spacing w:val="-11"/>
                                <w:sz w:val="21"/>
                                <w:lang w:eastAsia="zh-CN"/>
                              </w:rPr>
                              <w:t>抗震救灾指挥</w:t>
                            </w:r>
                            <w:r>
                              <w:rPr>
                                <w:rFonts w:hint="eastAsia"/>
                                <w:lang w:eastAsia="zh-CN"/>
                              </w:rPr>
                              <w:t>部部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7.6pt;margin-top:92.85pt;height:24pt;width:84.8pt;z-index:251666432;mso-width-relative:page;mso-height-relative:page;" fillcolor="#FFFFFF [3201]" filled="t" stroked="t" coordsize="21600,21600" o:gfxdata="UEsDBAoAAAAAAIdO4kAAAAAAAAAAAAAAAAAEAAAAZHJzL1BLAwQUAAAACACHTuJAnG7yM9cAAAAN&#10;AQAADwAAAGRycy9kb3ducmV2LnhtbE2Py07DMBBF90j8gzVI7Khdmz4U4lQCCQmxo2TDzo2nSYQf&#10;ke025e+ZrmA3V3N0H/Xu4h07Y8pjDBqWCwEMQxftGHoN7efrwxZYLiZY42JADT+YYdfc3tSmsnEO&#10;H3jel56RSciV0TCUMlWc525Ab/IiThjod4zJm0Iy9dwmM5O5d1wKsebejIESBjPhy4Dd9/7kNbyt&#10;n8sXtvbdKqni3PIuHV3W+v5uKZ6AFbyUPxiu9ak6NNTpEE/BZuZIC7WSxNK1XW2AXREpHmnOQYNU&#10;agO8qfn/Fc0vUEsDBBQAAAAIAIdO4kALoTobZwIAAMUEAAAOAAAAZHJzL2Uyb0RvYy54bWytVM1u&#10;EzEQviPxDpbvdDfJ5qdRN1VoFYRU0UoFcXa83qyF7TG2k93yAPAGnLhw57n6HIy9SX859EAOztjz&#10;5ZuZb2ZyctppRXbCeQmmpIOjnBJhOFTSbEr66ePqzYwSH5ipmAIjSnojPD1dvH510tq5GEIDqhKO&#10;IInx89aWtAnBzrPM80Zo5o/ACoPOGpxmAa9uk1WOtciuVTbM80nWgqusAy68x9fz3kn3jO4lhFDX&#10;kotz4FstTOhZnVAsYEm+kdbTRcq2rgUPl3XtRSCqpFhpSCcGQXsdz2xxwuYbx2wj+T4F9pIUntSk&#10;mTQY9I7qnAVGtk4+o9KSO/BQhyMOOusLSYpgFYP8iTbXDbMi1YJSe3snuv9/tPzD7soRWeEkFJQY&#10;prHjtz9/3P76c/v7O8E3FKi1fo64a4vI0L2FDsGHd4+Pse6udjp+Y0UE/ZNZcTwtxpTclHQ4Gw2n&#10;o3EvtegC4ZEgn06OJ9gFjohRXszy1Ivsnsk6H94J0CQaJXXYyqQw2134gFkh9ACJgT0oWa2kUuni&#10;Nusz5ciOYdtX6RPD408ewZQhLeY6GueJ+ZEvct9RrBXjX54zIJ8ySBsF6oWIVujW3V61NVQ3KJqD&#10;fu685SuJvBfMhyvmcNBQAFzFcIlHrQCTgb1FSQPu27/eIx77j15KWhzckvqvW+YEJeq9wck4HhRF&#10;nPR0KcbTIV7cQ8/6ocds9RmgSANcesuTGfFBHczagf6MG7uMUdHFDMfYJQ0H8yz064Qbz8VymUA4&#10;25aFC3NteaSOLTGw3AaoZWpdlKnXZq8eTndqz34T4/o8vCfU/b/P4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cbvIz1wAAAA0BAAAPAAAAAAAAAAEAIAAAACIAAABkcnMvZG93bnJldi54bWxQSwEC&#10;FAAUAAAACACHTuJAC6E6G2cCAADFBAAADgAAAAAAAAABACAAAAAmAQAAZHJzL2Uyb0RvYy54bWxQ&#10;SwUGAAAAAAYABgBZAQAA/wUAAAAA&#10;">
                <v:fill on="t" focussize="0,0"/>
                <v:stroke weight="0.5pt" color="#000000 [3204]" joinstyle="round"/>
                <v:imagedata o:title=""/>
                <o:lock v:ext="edit" aspectratio="f"/>
                <v:textbox>
                  <w:txbxContent>
                    <w:p w14:paraId="7E6B4F9A">
                      <w:pPr>
                        <w:rPr>
                          <w:rFonts w:hint="eastAsia" w:eastAsiaTheme="minorEastAsia"/>
                          <w:lang w:eastAsia="zh-CN"/>
                        </w:rPr>
                      </w:pPr>
                      <w:r>
                        <w:rPr>
                          <w:rFonts w:hint="default" w:asciiTheme="minorAscii" w:hAnsiTheme="minorAscii" w:eastAsiaTheme="minorEastAsia"/>
                          <w:spacing w:val="-11"/>
                          <w:sz w:val="21"/>
                          <w:lang w:eastAsia="zh-CN"/>
                        </w:rPr>
                        <w:t>抗震救灾指挥</w:t>
                      </w:r>
                      <w:r>
                        <w:rPr>
                          <w:rFonts w:hint="eastAsia"/>
                          <w:lang w:eastAsia="zh-CN"/>
                        </w:rPr>
                        <w:t>部部</w:t>
                      </w:r>
                    </w:p>
                  </w:txbxContent>
                </v:textbox>
              </v:shape>
            </w:pict>
          </mc:Fallback>
        </mc:AlternateContent>
      </w:r>
      <w:r>
        <w:rPr>
          <w:sz w:val="36"/>
        </w:rPr>
        <mc:AlternateContent>
          <mc:Choice Requires="wps">
            <w:drawing>
              <wp:anchor distT="0" distB="0" distL="114300" distR="114300" simplePos="0" relativeHeight="251691008" behindDoc="0" locked="0" layoutInCell="1" allowOverlap="1">
                <wp:simplePos x="0" y="0"/>
                <wp:positionH relativeFrom="column">
                  <wp:posOffset>7108190</wp:posOffset>
                </wp:positionH>
                <wp:positionV relativeFrom="paragraph">
                  <wp:posOffset>845820</wp:posOffset>
                </wp:positionV>
                <wp:extent cx="3810" cy="333375"/>
                <wp:effectExtent l="46355" t="0" r="64135" b="9525"/>
                <wp:wrapNone/>
                <wp:docPr id="51" name="直接箭头连接符 51"/>
                <wp:cNvGraphicFramePr/>
                <a:graphic xmlns:a="http://schemas.openxmlformats.org/drawingml/2006/main">
                  <a:graphicData uri="http://schemas.microsoft.com/office/word/2010/wordprocessingShape">
                    <wps:wsp>
                      <wps:cNvCnPr>
                        <a:stCxn id="23" idx="2"/>
                        <a:endCxn id="14" idx="0"/>
                      </wps:cNvCnPr>
                      <wps:spPr>
                        <a:xfrm>
                          <a:off x="7287895" y="1421765"/>
                          <a:ext cx="3810" cy="3333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59.7pt;margin-top:66.6pt;height:26.25pt;width:0.3pt;z-index:251691008;mso-width-relative:page;mso-height-relative:page;" filled="f" stroked="t" coordsize="21600,21600" o:gfxdata="UEsDBAoAAAAAAIdO4kAAAAAAAAAAAAAAAAAEAAAAZHJzL1BLAwQUAAAACACHTuJAc/SlG9oAAAAN&#10;AQAADwAAAGRycy9kb3ducmV2LnhtbE2PS0/DMBCE70j8B2uRuCDquC2lDXEqHkI8bhR+gBtvkzT2&#10;Oord179ne4LbjHY0822xPHon9jjENpAGNcpAIFXBtlRr+Pl+vZ2DiMmQNS4QajhhhGV5eVGY3IYD&#10;feF+lWrBJRRzo6FJqc+ljFWD3sRR6JH4tgmDN4ntUEs7mAOXeyfHWTaT3rTEC43p8bnBqlvtvIbN&#10;9mP2NK22n2/x5G/eF49deHGd1tdXKnsAkfCY/sJwxmd0KJlpHXZko3DslVpMOctqMhmDOEcUT4JY&#10;s5rf3YMsC/n/i/IXUEsDBBQAAAAIAIdO4kBSTgsuOQIAAEIEAAAOAAAAZHJzL2Uyb0RvYy54bWyt&#10;U0uS0zAQ3VPFHVTaE8fJ5IMrziwShg0FUwUcQJFlW1X6VUsTJ5fgAlSxAlYMq9lzGhiOQUtOMsyw&#10;mQVe2C0/9et+T63F+U4rshXgpTUlzQdDSoThtpKmKen7dxfP5pT4wEzFlDWipHvh6fny6ZNF5wox&#10;sq1VlQCCJMYXnStpG4IrsszzVmjmB9YJg2BtQbOAS2iyCliH7Fplo+FwmnUWKgeWC+/x77oH6YER&#10;HkNo61pysbb8SgsTelYQigWU5FvpPF2mbuta8PCmrr0IRJUUlYb0xiIYb+I7Wy5Y0QBzreSHFthj&#10;WnigSTNpsOiJas0CI1cg/6HSkoP1tg4DbnXWC0mOoIp8+MCbty1zImlBq707me7/Hy1/vb0EIquS&#10;TnJKDNN44rcfb359+HL7/frn55vfPz7F+NtXgjia1TlfYM7KXEKU68NqZ1L6aEzxuyvpqPdUmOoI&#10;5WcHKNmd3aOIC+96sl0NOpKiKwSJZqP5bP58Qskex/RslM+mkwP1LhCOG8bzHI+RIzzGZ5bQjBVH&#10;Ggc+vBRWkxiU1AdgsmnDyhqDY2EhTwfGtq98QGGYeEyIPRh7IZVK06EM6Uo6HU9iMYYTX+OkYagd&#10;uuZNQwlTDV4lHiAxeqtkFbOTQdBsVgrIlsUBTE8UgdXubYul18y3/b4E9Vq1DHjblNQlnZ+yWRGY&#10;VC9MRcLe4YExANvR2KUWFSVKYDcx6gspg/XufI7Rxlb7S4hwXOFopY4O1yDO7t/rtOvu6i//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P0pRvaAAAADQEAAA8AAAAAAAAAAQAgAAAAIgAAAGRycy9k&#10;b3ducmV2LnhtbFBLAQIUABQAAAAIAIdO4kBSTgsuOQIAAEIEAAAOAAAAAAAAAAEAIAAAACkBAABk&#10;cnMvZTJvRG9jLnhtbFBLBQYAAAAABgAGAFkBAADUBQ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62336" behindDoc="0" locked="0" layoutInCell="1" allowOverlap="1">
                <wp:simplePos x="0" y="0"/>
                <wp:positionH relativeFrom="column">
                  <wp:posOffset>6327140</wp:posOffset>
                </wp:positionH>
                <wp:positionV relativeFrom="paragraph">
                  <wp:posOffset>549910</wp:posOffset>
                </wp:positionV>
                <wp:extent cx="1562100" cy="295910"/>
                <wp:effectExtent l="4445" t="4445" r="14605" b="23495"/>
                <wp:wrapNone/>
                <wp:docPr id="23" name="文本框 23"/>
                <wp:cNvGraphicFramePr/>
                <a:graphic xmlns:a="http://schemas.openxmlformats.org/drawingml/2006/main">
                  <a:graphicData uri="http://schemas.microsoft.com/office/word/2010/wordprocessingShape">
                    <wps:wsp>
                      <wps:cNvSpPr txBox="1"/>
                      <wps:spPr>
                        <a:xfrm>
                          <a:off x="7002145" y="2220595"/>
                          <a:ext cx="1562100" cy="295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B3092F">
                            <w:pPr>
                              <w:rPr>
                                <w:rFonts w:hint="eastAsia" w:eastAsiaTheme="minorEastAsia"/>
                                <w:lang w:eastAsia="zh-CN"/>
                              </w:rPr>
                            </w:pPr>
                            <w:r>
                              <w:rPr>
                                <w:rFonts w:hint="eastAsia"/>
                                <w:lang w:eastAsia="zh-CN"/>
                              </w:rPr>
                              <w:t>值班人员接到警情通知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8.2pt;margin-top:43.3pt;height:23.3pt;width:123pt;z-index:251662336;mso-width-relative:page;mso-height-relative:page;" fillcolor="#FFFFFF [3201]" filled="t" stroked="t" coordsize="21600,21600" o:gfxdata="UEsDBAoAAAAAAIdO4kAAAAAAAAAAAAAAAAAEAAAAZHJzL1BLAwQUAAAACACHTuJA9M1wCtcAAAAL&#10;AQAADwAAAGRycy9kb3ducmV2LnhtbE2PPWvDMBCG90L+g7hAt0aOHETiWg60UCjdmnrJplgX21Q6&#10;GUmJ039fZWq3+3h477l6f3OWXTHE0ZOC9aoAhtR5M1KvoP16e9oCi0mT0dYTKvjBCPtm8VDryviZ&#10;PvF6SD3LIRQrrWBIaao4j92ATseVn5Dy7uyD0ym3oecm6DmHO8tFUUju9Ej5wqAnfB2w+z5cnIJ3&#10;+ZKO2JoPU4rSzy3vwtlGpR6X6+IZWMJb+oPhrp/VoclOJ38hE5lVsNvJTUYVbKUEdgfERuTJKVdl&#10;KYA3Nf//Q/MLUEsDBBQAAAAIAIdO4kBZZdhZZQIAAMUEAAAOAAAAZHJzL2Uyb0RvYy54bWytVM1u&#10;EzEQviPxDpbvdH+aLSTqpgqtgpAqWqkgzo7Xm7WwPcZ2slseAN6AExfuPFefg7E36S+HHsjBmb98&#10;M/PNTI5PBq3IVjgvwdS0OMgpEYZDI826pp8+Ll+9ocQHZhqmwIiaXgtPT+YvXxz3diZK6EA1whEE&#10;MX7W25p2IdhZlnneCc38AVhh0NmC0yyg6tZZ41iP6FplZZ4fZT24xjrgwnu0no1OukN0zwGEtpVc&#10;nAHfaGHCiOqEYgFb8p20ns5TtW0reLhoWy8CUTXFTkN6MQnKq/hm82M2WztmO8l3JbDnlPCoJ82k&#10;waS3UGcsMLJx8gmUltyBhzYccNDZ2EhiBLso8kfcXHXMitQLUu3tLen+/8HyD9tLR2RT0/KQEsM0&#10;Tvzm54+bX39ufn8naEOCeutnGHdlMTIMb2HAtdnbPRpj30PrdPzGjgj6X+d5WUwqSq4RuCzzalqN&#10;VIshEB4BqqOyyHEKPEZMq2mRZpHdIVnnwzsBmkShpg5HmRhm23MfsCoM3YfExB6UbJZSqaS49epU&#10;ObJlOPZl+sT0+JMHYcqQvqZHh1WekB/4IvYtxEox/uUpAuIpg7CRoJGIKIVhNexYW0FzjaQ5GPfO&#10;W76UiHvOfLhkDhcNCcBTDBf4tAqwGNhJlHTgvv3LHuNx/uilpMfFran/umFOUKLeG9yMaTGZxE1P&#10;yqR6XaLi7ntW9z1mo08BSSrw6C1PYowPai+2DvRnvNhFzIouZjjmrmnYi6dhPCe8eC4WixSEu21Z&#10;ODdXlkfoOBIDi02AVqbRRZpGbnbs4Xan8ewuMZ7PfT1F3f37z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M1wCtcAAAALAQAADwAAAAAAAAABACAAAAAiAAAAZHJzL2Rvd25yZXYueG1sUEsBAhQA&#10;FAAAAAgAh07iQFll2FllAgAAxQQAAA4AAAAAAAAAAQAgAAAAJgEAAGRycy9lMm9Eb2MueG1sUEsF&#10;BgAAAAAGAAYAWQEAAP0FAAAAAA==&#10;">
                <v:fill on="t" focussize="0,0"/>
                <v:stroke weight="0.5pt" color="#000000 [3204]" joinstyle="round"/>
                <v:imagedata o:title=""/>
                <o:lock v:ext="edit" aspectratio="f"/>
                <v:textbox>
                  <w:txbxContent>
                    <w:p w14:paraId="74B3092F">
                      <w:pPr>
                        <w:rPr>
                          <w:rFonts w:hint="eastAsia" w:eastAsiaTheme="minorEastAsia"/>
                          <w:lang w:eastAsia="zh-CN"/>
                        </w:rPr>
                      </w:pPr>
                      <w:r>
                        <w:rPr>
                          <w:rFonts w:hint="eastAsia"/>
                          <w:lang w:eastAsia="zh-CN"/>
                        </w:rPr>
                        <w:t>值班人员接到警情通知</w:t>
                      </w:r>
                    </w:p>
                  </w:txbxContent>
                </v:textbox>
              </v:shape>
            </w:pict>
          </mc:Fallback>
        </mc:AlternateContent>
      </w:r>
      <w:r>
        <w:rPr>
          <w:sz w:val="36"/>
        </w:rPr>
        <mc:AlternateContent>
          <mc:Choice Requires="wps">
            <w:drawing>
              <wp:anchor distT="0" distB="0" distL="114300" distR="114300" simplePos="0" relativeHeight="251689984" behindDoc="0" locked="0" layoutInCell="1" allowOverlap="1">
                <wp:simplePos x="0" y="0"/>
                <wp:positionH relativeFrom="column">
                  <wp:posOffset>7108190</wp:posOffset>
                </wp:positionH>
                <wp:positionV relativeFrom="paragraph">
                  <wp:posOffset>292735</wp:posOffset>
                </wp:positionV>
                <wp:extent cx="5080" cy="257175"/>
                <wp:effectExtent l="47625" t="0" r="61595" b="9525"/>
                <wp:wrapNone/>
                <wp:docPr id="50" name="直接箭头连接符 50"/>
                <wp:cNvGraphicFramePr/>
                <a:graphic xmlns:a="http://schemas.openxmlformats.org/drawingml/2006/main">
                  <a:graphicData uri="http://schemas.microsoft.com/office/word/2010/wordprocessingShape">
                    <wps:wsp>
                      <wps:cNvCnPr>
                        <a:stCxn id="3" idx="2"/>
                        <a:endCxn id="23" idx="0"/>
                      </wps:cNvCnPr>
                      <wps:spPr>
                        <a:xfrm flipH="1">
                          <a:off x="7277735" y="868680"/>
                          <a:ext cx="5080" cy="257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559.7pt;margin-top:23.05pt;height:20.25pt;width:0.4pt;z-index:251689984;mso-width-relative:page;mso-height-relative:page;" filled="f" stroked="t" coordsize="21600,21600" o:gfxdata="UEsDBAoAAAAAAIdO4kAAAAAAAAAAAAAAAAAEAAAAZHJzL1BLAwQUAAAACACHTuJAHSMiXNkAAAAL&#10;AQAADwAAAGRycy9kb3ducmV2LnhtbE2Py07DMBBF90j8gzVI7KjtqIpKiFMJ2qxgASkLlk48JBH2&#10;OIrdB/163BVdXs3RvWfK9clZdsA5jJ4UyIUAhtR5M1Kv4HNXP6yAhajJaOsJFfxigHV1e1Pqwvgj&#10;feChiT1LJRQKrWCIcSo4D92AToeFn5DS7dvPTscU556bWR9TubM8EyLnTo+UFgY94cuA3U+zdwqm&#10;r7ft+fW51rE+2832HefdpmmVur+T4glYxFP8h+Gin9ShSk6t35MJzKYs5eMysQqWuQR2IWQmMmCt&#10;glWeA69Kfv1D9QdQSwMEFAAAAAgAh07iQDiSmOI7AgAASgQAAA4AAABkcnMvZTJvRG9jLnhtbK1U&#10;TY7TMBTeI3EHy3uaNlWbUdR0Fi0DCwQjAQd4dZzEkv9ke5r2ElwAiRWwglnNntPAcAyenbbDDJtZ&#10;kEjJcz6/z9/7/JzF+U5JsuXOC6MrOhmNKeGamVrotqLv3108O6PEB9A1SKN5Rffc0/Pl0yeL3pY8&#10;N52RNXcESbQve1vRLgRbZplnHVfgR8ZyjWBjnIKAQ9dmtYMe2ZXM8vF4nvXG1dYZxr3Hr+sBpAdG&#10;9xhC0zSC8bVhV4rrMLA6LiFgSb4T1tNlUts0nIU3TeN5ILKiWGlIT1wE4018ZssFlK0D2wl2kACP&#10;kfCgJgVC46InqjUEIFdO/EOlBHPGmyaMmFHZUEhyBKuYjB9487YDy1MtaLW3J9P9/6Nlr7eXjoi6&#10;ojO0RIPCHb/9ePPrw5fb6+8/P9/8/vEpxt++EsTRrN76EnNW+tLFcn1Y7XRKn1J87SqaD5ZyXR+R&#10;/AglguweQxx4O3DtGqdII4V9iW2ZzER7CFIWeVEU0xkl+4qezfE+bBvfBcIQn43xC2GI5rNiUsyi&#10;ggzKyBc1WufDC24UiUFFfXAg2i6sjNbYHsYNa8H2lQ9D4jEhJmtzIaRMXSI16Ss6n0ajGGDnN9hx&#10;GCqL7nndUgKyxSPFgkvqvZGijtnJKNduVtKRLcRGTNdB5r1pcek1+G6Yl6DBTyUCnjopFFpwyoYy&#10;gJDPdU3C3uLGgXOmp1Gl4jUlkqOaGA1lSY223Bkeo42p95cuwnGELZaMOxyH2MN/j9Osu1/A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IyJc2QAAAAsBAAAPAAAAAAAAAAEAIAAAACIAAABkcnMv&#10;ZG93bnJldi54bWxQSwECFAAUAAAACACHTuJAOJKY4jsCAABKBAAADgAAAAAAAAABACAAAAAoAQAA&#10;ZHJzL2Uyb0RvYy54bWxQSwUGAAAAAAYABgBZAQAA1QUAAAAA&#10;">
                <v:fill on="f" focussize="0,0"/>
                <v:stroke weight="0.5pt" color="#000000 [3200]" miterlimit="8" joinstyle="miter" endarrow="open"/>
                <v:imagedata o:title=""/>
                <o:lock v:ext="edit" aspectratio="f"/>
              </v:shape>
            </w:pict>
          </mc:Fallback>
        </mc:AlternateContent>
      </w:r>
      <w:r>
        <w:rPr>
          <w:sz w:val="36"/>
        </w:rPr>
        <mc:AlternateContent>
          <mc:Choice Requires="wps">
            <w:drawing>
              <wp:anchor distT="0" distB="0" distL="114300" distR="114300" simplePos="0" relativeHeight="251667456" behindDoc="0" locked="0" layoutInCell="1" allowOverlap="1">
                <wp:simplePos x="0" y="0"/>
                <wp:positionH relativeFrom="column">
                  <wp:posOffset>5554345</wp:posOffset>
                </wp:positionH>
                <wp:positionV relativeFrom="paragraph">
                  <wp:posOffset>1788795</wp:posOffset>
                </wp:positionV>
                <wp:extent cx="3371850" cy="543560"/>
                <wp:effectExtent l="4445" t="4445" r="14605" b="23495"/>
                <wp:wrapNone/>
                <wp:docPr id="27" name="文本框 27"/>
                <wp:cNvGraphicFramePr/>
                <a:graphic xmlns:a="http://schemas.openxmlformats.org/drawingml/2006/main">
                  <a:graphicData uri="http://schemas.microsoft.com/office/word/2010/wordprocessingShape">
                    <wps:wsp>
                      <wps:cNvSpPr txBox="1"/>
                      <wps:spPr>
                        <a:xfrm>
                          <a:off x="6878320" y="3394710"/>
                          <a:ext cx="3371850" cy="543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6ECCFA">
                            <w:pPr>
                              <w:rPr>
                                <w:rFonts w:hint="eastAsia" w:eastAsiaTheme="minorEastAsia"/>
                                <w:sz w:val="21"/>
                                <w:szCs w:val="21"/>
                                <w:lang w:eastAsia="zh-CN"/>
                              </w:rPr>
                            </w:pPr>
                            <w:r>
                              <w:rPr>
                                <w:rFonts w:hint="eastAsia"/>
                                <w:sz w:val="21"/>
                                <w:szCs w:val="21"/>
                                <w:lang w:eastAsia="zh-CN"/>
                              </w:rPr>
                              <w:t>联系综合协调组筹备召开会议，专家指导组进行研判指导抗震救灾工作，启动响应并向上级指挥部汇报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7.35pt;margin-top:140.85pt;height:42.8pt;width:265.5pt;z-index:251667456;mso-width-relative:page;mso-height-relative:page;" fillcolor="#FFFFFF [3201]" filled="t" stroked="t" coordsize="21600,21600" o:gfxdata="UEsDBAoAAAAAAIdO4kAAAAAAAAAAAAAAAAAEAAAAZHJzL1BLAwQUAAAACACHTuJAHEJP1NgAAAAM&#10;AQAADwAAAGRycy9kb3ducmV2LnhtbE2PwU7DMAyG70i8Q2QkbixpO9qqNJ0EEhLixuiFW9Z4bUXi&#10;VEm2jrcnO8Htt/zp9+d2d7GGndGH2ZGEbCOAIQ1OzzRK6D9fH2pgISrSyjhCCT8YYNfd3rSq0W6l&#10;Dzzv48hSCYVGSZhiXBrOwzChVWHjFqS0OzpvVUyjH7n2ak3l1vBciJJbNVO6MKkFXyYcvvcnK+Gt&#10;fI5f2Ot3XeSFW3s++KMJUt7fZeIJWMRL/IPhqp/UoUtOB3ciHZiRUFfbKqES8jpL4UpsxWNKBwlF&#10;WRXAu5b/f6L7BVBLAwQUAAAACACHTuJAqNu/B2UCAADFBAAADgAAAGRycy9lMm9Eb2MueG1srVTB&#10;bhMxEL0j8Q+W73STbNKkUTdVaBWEVNFKAXF2vN7sCq9tbCe75QPoH3Diwp3v6nfw7N20peXQAzk4&#10;Y8/Lm5k3Mzk9a2tJ9sK6SquMDo8GlAjFdV6pbUY/fVy9mVHiPFM5k1qJjN4IR88Wr1+dNmYuRrrU&#10;MheWgES5eWMyWnpv5knieClq5o60EQrOQtuaeVztNskta8Bey2Q0GBwnjba5sZoL5/B60Tlpz2hf&#10;QqiLouLiQvNdLZTvWK2QzKMkV1bG0UXMtigE91dF4YQnMqOo1McTQWBvwpksTtl8a5kpK96nwF6S&#10;wpOaalYpBL2numCekZ2tnlHVFbfa6cIfcV0nXSFREVQxHDzRZl0yI2ItkNqZe9Hd/6PlH/bXllR5&#10;RkdTShSr0fG7H7d3P3/f/fpO8AaBGuPmwK0NkL59q1uMzeHd4THU3Ra2Dt+oiMB/PJvO0hFEvslo&#10;mp6Mp8NeatF6wgFI0+lwNgGAAzEZp5PjCEgemIx1/p3QNQlGRi1aGRVm+0vnkRWgB0gI7LSs8lUl&#10;ZbzY7eZcWrJnaPsqfkLC+MlfMKlIg1xT5PGMInDfU2wk41+eM4BPKtAGgTohguXbTdurttH5DUSz&#10;ups7Z/iqAu8lc/6aWQwaBMAq+ischdRIRvcWJaW23/71HvDoP7yUNBjcjLqvO2YFJfK9wmScDMdj&#10;0Pp4GU+moQv2sWfz2KN29bmGSEMsveHRDHgvD2Zhdf0ZG7sMUeFiiiN2Rv3BPPfdOmHjuVguIwiz&#10;bZi/VGvDA3UQV+nlzuuiiq0LMnXa9OphumN7+k0M6/P4HlEP/z6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xCT9TYAAAADAEAAA8AAAAAAAAAAQAgAAAAIgAAAGRycy9kb3ducmV2LnhtbFBLAQIU&#10;ABQAAAAIAIdO4kCo278HZQIAAMUEAAAOAAAAAAAAAAEAIAAAACcBAABkcnMvZTJvRG9jLnhtbFBL&#10;BQYAAAAABgAGAFkBAAD+BQAAAAA=&#10;">
                <v:fill on="t" focussize="0,0"/>
                <v:stroke weight="0.5pt" color="#000000 [3204]" joinstyle="round"/>
                <v:imagedata o:title=""/>
                <o:lock v:ext="edit" aspectratio="f"/>
                <v:textbox>
                  <w:txbxContent>
                    <w:p w14:paraId="2C6ECCFA">
                      <w:pPr>
                        <w:rPr>
                          <w:rFonts w:hint="eastAsia" w:eastAsiaTheme="minorEastAsia"/>
                          <w:sz w:val="21"/>
                          <w:szCs w:val="21"/>
                          <w:lang w:eastAsia="zh-CN"/>
                        </w:rPr>
                      </w:pPr>
                      <w:r>
                        <w:rPr>
                          <w:rFonts w:hint="eastAsia"/>
                          <w:sz w:val="21"/>
                          <w:szCs w:val="21"/>
                          <w:lang w:eastAsia="zh-CN"/>
                        </w:rPr>
                        <w:t>联系综合协调组筹备召开会议，专家指导组进行研判指导抗震救灾工作，启动响应并向上级指挥部汇报</w:t>
                      </w:r>
                    </w:p>
                  </w:txbxContent>
                </v:textbox>
              </v:shape>
            </w:pict>
          </mc:Fallback>
        </mc:AlternateContent>
      </w:r>
      <w:r>
        <w:rPr>
          <w:rFonts w:hint="eastAsia" w:ascii="方正小标宋_GBK" w:hAnsi="方正小标宋_GBK" w:eastAsia="方正小标宋_GBK" w:cs="方正小标宋_GBK"/>
          <w:sz w:val="36"/>
          <w:szCs w:val="36"/>
          <w:lang w:val="en-US" w:eastAsia="zh-CN"/>
        </w:rPr>
        <w:t xml:space="preserve">     </w:t>
      </w:r>
    </w:p>
    <w:p w14:paraId="23ECA58C">
      <w:pPr>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rPr>
        <w:sectPr>
          <w:footerReference r:id="rId10" w:type="default"/>
          <w:pgSz w:w="23814" w:h="16840" w:orient="landscape"/>
          <w:pgMar w:top="0" w:right="720" w:bottom="0" w:left="454" w:header="851" w:footer="992" w:gutter="0"/>
          <w:pgBorders>
            <w:top w:val="none" w:sz="0" w:space="0"/>
            <w:left w:val="none" w:sz="0" w:space="0"/>
            <w:bottom w:val="none" w:sz="0" w:space="0"/>
            <w:right w:val="none" w:sz="0" w:space="0"/>
          </w:pgBorders>
          <w:pgNumType w:fmt="decimal"/>
          <w:cols w:space="720" w:num="1"/>
          <w:docGrid w:linePitch="312" w:charSpace="0"/>
        </w:sectPr>
      </w:pPr>
    </w:p>
    <w:p w14:paraId="3EA02647">
      <w:pPr>
        <w:pageBreakBefore w:val="0"/>
        <w:widowControl/>
        <w:kinsoku/>
        <w:wordWrap/>
        <w:overflowPunct/>
        <w:topLinePunct w:val="0"/>
        <w:autoSpaceDE/>
        <w:autoSpaceDN/>
        <w:bidi w:val="0"/>
        <w:adjustRightInd/>
        <w:spacing w:line="560" w:lineRule="exact"/>
        <w:ind w:firstLine="640" w:firstLineChars="200"/>
        <w:jc w:val="left"/>
        <w:textAlignment w:val="auto"/>
        <w:outlineLvl w:val="0"/>
        <w:rPr>
          <w:rFonts w:hint="eastAsia" w:ascii="黑体" w:hAnsi="黑体" w:eastAsia="黑体" w:cs="黑体"/>
          <w:b w:val="0"/>
          <w:bCs w:val="0"/>
          <w:color w:val="000000"/>
          <w:kern w:val="0"/>
          <w:sz w:val="32"/>
          <w:szCs w:val="32"/>
        </w:rPr>
      </w:pPr>
      <w:bookmarkStart w:id="211" w:name="_Toc23091"/>
      <w:r>
        <w:rPr>
          <w:rFonts w:hint="eastAsia" w:ascii="黑体" w:hAnsi="黑体" w:eastAsia="黑体" w:cs="黑体"/>
          <w:b w:val="0"/>
          <w:bCs w:val="0"/>
          <w:sz w:val="32"/>
          <w:szCs w:val="32"/>
        </w:rPr>
        <w:t>附件</w:t>
      </w:r>
      <w:bookmarkEnd w:id="205"/>
      <w:bookmarkEnd w:id="206"/>
      <w:bookmarkEnd w:id="207"/>
      <w:bookmarkEnd w:id="208"/>
      <w:r>
        <w:rPr>
          <w:rFonts w:hint="eastAsia" w:ascii="黑体" w:hAnsi="黑体" w:eastAsia="黑体" w:cs="黑体"/>
          <w:b w:val="0"/>
          <w:bCs w:val="0"/>
          <w:sz w:val="32"/>
          <w:szCs w:val="32"/>
        </w:rPr>
        <w:t>2：</w:t>
      </w:r>
      <w:r>
        <w:rPr>
          <w:rFonts w:hint="eastAsia" w:ascii="黑体" w:hAnsi="黑体" w:eastAsia="黑体" w:cs="黑体"/>
          <w:b w:val="0"/>
          <w:bCs w:val="0"/>
          <w:color w:val="000000"/>
          <w:kern w:val="0"/>
          <w:sz w:val="32"/>
          <w:szCs w:val="32"/>
        </w:rPr>
        <w:t>五  原  县  应  急  避  难  场  区</w:t>
      </w:r>
      <w:bookmarkEnd w:id="211"/>
    </w:p>
    <w:tbl>
      <w:tblPr>
        <w:tblStyle w:val="14"/>
        <w:tblpPr w:leftFromText="180" w:rightFromText="180" w:vertAnchor="text" w:horzAnchor="page" w:tblpXSpec="center" w:tblpY="115"/>
        <w:tblOverlap w:val="never"/>
        <w:tblW w:w="18309" w:type="dxa"/>
        <w:jc w:val="center"/>
        <w:tblLayout w:type="fixed"/>
        <w:tblCellMar>
          <w:top w:w="0" w:type="dxa"/>
          <w:left w:w="108" w:type="dxa"/>
          <w:bottom w:w="0" w:type="dxa"/>
          <w:right w:w="108" w:type="dxa"/>
        </w:tblCellMar>
      </w:tblPr>
      <w:tblGrid>
        <w:gridCol w:w="550"/>
        <w:gridCol w:w="2362"/>
        <w:gridCol w:w="1252"/>
        <w:gridCol w:w="1110"/>
        <w:gridCol w:w="2726"/>
        <w:gridCol w:w="1339"/>
        <w:gridCol w:w="1256"/>
        <w:gridCol w:w="919"/>
        <w:gridCol w:w="1425"/>
        <w:gridCol w:w="1980"/>
        <w:gridCol w:w="2006"/>
        <w:gridCol w:w="1384"/>
      </w:tblGrid>
      <w:tr w14:paraId="48AF428F">
        <w:tblPrEx>
          <w:tblCellMar>
            <w:top w:w="0" w:type="dxa"/>
            <w:left w:w="108" w:type="dxa"/>
            <w:bottom w:w="0" w:type="dxa"/>
            <w:right w:w="108" w:type="dxa"/>
          </w:tblCellMar>
        </w:tblPrEx>
        <w:trPr>
          <w:cantSplit/>
          <w:trHeight w:val="764"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60B241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2362" w:type="dxa"/>
            <w:tcBorders>
              <w:top w:val="single" w:color="auto" w:sz="4" w:space="0"/>
              <w:left w:val="nil"/>
              <w:bottom w:val="single" w:color="auto" w:sz="4" w:space="0"/>
              <w:right w:val="single" w:color="auto" w:sz="4" w:space="0"/>
            </w:tcBorders>
            <w:shd w:val="clear" w:color="auto" w:fill="auto"/>
            <w:vAlign w:val="center"/>
          </w:tcPr>
          <w:p w14:paraId="0422BBA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名称</w:t>
            </w:r>
          </w:p>
        </w:tc>
        <w:tc>
          <w:tcPr>
            <w:tcW w:w="1252" w:type="dxa"/>
            <w:tcBorders>
              <w:top w:val="single" w:color="auto" w:sz="4" w:space="0"/>
              <w:left w:val="nil"/>
              <w:bottom w:val="single" w:color="auto" w:sz="4" w:space="0"/>
              <w:right w:val="single" w:color="auto" w:sz="4" w:space="0"/>
            </w:tcBorders>
            <w:shd w:val="clear" w:color="auto" w:fill="auto"/>
            <w:vAlign w:val="center"/>
          </w:tcPr>
          <w:p w14:paraId="5FAC309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类型</w:t>
            </w:r>
          </w:p>
        </w:tc>
        <w:tc>
          <w:tcPr>
            <w:tcW w:w="1110" w:type="dxa"/>
            <w:tcBorders>
              <w:top w:val="single" w:color="auto" w:sz="4" w:space="0"/>
              <w:left w:val="nil"/>
              <w:bottom w:val="single" w:color="auto" w:sz="4" w:space="0"/>
              <w:right w:val="single" w:color="auto" w:sz="4" w:space="0"/>
            </w:tcBorders>
            <w:shd w:val="clear" w:color="auto" w:fill="auto"/>
            <w:vAlign w:val="center"/>
          </w:tcPr>
          <w:p w14:paraId="2E65413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级别</w:t>
            </w:r>
          </w:p>
        </w:tc>
        <w:tc>
          <w:tcPr>
            <w:tcW w:w="2726" w:type="dxa"/>
            <w:tcBorders>
              <w:top w:val="single" w:color="auto" w:sz="4" w:space="0"/>
              <w:left w:val="nil"/>
              <w:bottom w:val="single" w:color="auto" w:sz="4" w:space="0"/>
              <w:right w:val="single" w:color="auto" w:sz="4" w:space="0"/>
            </w:tcBorders>
            <w:shd w:val="clear" w:color="auto" w:fill="auto"/>
            <w:vAlign w:val="center"/>
          </w:tcPr>
          <w:p w14:paraId="7DE7A35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地址</w:t>
            </w:r>
          </w:p>
        </w:tc>
        <w:tc>
          <w:tcPr>
            <w:tcW w:w="1339" w:type="dxa"/>
            <w:tcBorders>
              <w:top w:val="single" w:color="auto" w:sz="4" w:space="0"/>
              <w:left w:val="nil"/>
              <w:bottom w:val="single" w:color="auto" w:sz="4" w:space="0"/>
              <w:right w:val="single" w:color="auto" w:sz="4" w:space="0"/>
            </w:tcBorders>
            <w:shd w:val="clear" w:color="auto" w:fill="auto"/>
            <w:vAlign w:val="center"/>
          </w:tcPr>
          <w:p w14:paraId="0D0EB75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总面积</w:t>
            </w:r>
          </w:p>
        </w:tc>
        <w:tc>
          <w:tcPr>
            <w:tcW w:w="1256" w:type="dxa"/>
            <w:tcBorders>
              <w:top w:val="single" w:color="auto" w:sz="4" w:space="0"/>
              <w:left w:val="nil"/>
              <w:bottom w:val="single" w:color="auto" w:sz="4" w:space="0"/>
              <w:right w:val="single" w:color="auto" w:sz="4" w:space="0"/>
            </w:tcBorders>
            <w:shd w:val="clear" w:color="auto" w:fill="auto"/>
            <w:vAlign w:val="center"/>
          </w:tcPr>
          <w:p w14:paraId="0ECD041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可容纳人数</w:t>
            </w:r>
          </w:p>
        </w:tc>
        <w:tc>
          <w:tcPr>
            <w:tcW w:w="919" w:type="dxa"/>
            <w:tcBorders>
              <w:top w:val="single" w:color="auto" w:sz="4" w:space="0"/>
              <w:left w:val="nil"/>
              <w:bottom w:val="single" w:color="auto" w:sz="4" w:space="0"/>
              <w:right w:val="single" w:color="auto" w:sz="4" w:space="0"/>
            </w:tcBorders>
            <w:shd w:val="clear" w:color="auto" w:fill="auto"/>
            <w:vAlign w:val="center"/>
          </w:tcPr>
          <w:p w14:paraId="281C60B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应急物资情况</w:t>
            </w:r>
          </w:p>
        </w:tc>
        <w:tc>
          <w:tcPr>
            <w:tcW w:w="1425" w:type="dxa"/>
            <w:tcBorders>
              <w:top w:val="single" w:color="auto" w:sz="4" w:space="0"/>
              <w:left w:val="nil"/>
              <w:bottom w:val="single" w:color="auto" w:sz="4" w:space="0"/>
              <w:right w:val="single" w:color="auto" w:sz="4" w:space="0"/>
            </w:tcBorders>
            <w:shd w:val="clear" w:color="auto" w:fill="auto"/>
            <w:vAlign w:val="center"/>
          </w:tcPr>
          <w:p w14:paraId="422983B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配套设施情况</w:t>
            </w:r>
          </w:p>
        </w:tc>
        <w:tc>
          <w:tcPr>
            <w:tcW w:w="1980" w:type="dxa"/>
            <w:tcBorders>
              <w:top w:val="single" w:color="auto" w:sz="4" w:space="0"/>
              <w:left w:val="nil"/>
              <w:bottom w:val="single" w:color="auto" w:sz="4" w:space="0"/>
              <w:right w:val="single" w:color="auto" w:sz="4" w:space="0"/>
            </w:tcBorders>
            <w:shd w:val="clear" w:color="auto" w:fill="auto"/>
            <w:vAlign w:val="center"/>
          </w:tcPr>
          <w:p w14:paraId="2FF869C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主管单位</w:t>
            </w:r>
          </w:p>
        </w:tc>
        <w:tc>
          <w:tcPr>
            <w:tcW w:w="2006" w:type="dxa"/>
            <w:tcBorders>
              <w:top w:val="single" w:color="auto" w:sz="4" w:space="0"/>
              <w:left w:val="nil"/>
              <w:bottom w:val="single" w:color="auto" w:sz="4" w:space="0"/>
              <w:right w:val="single" w:color="auto" w:sz="4" w:space="0"/>
            </w:tcBorders>
            <w:shd w:val="clear" w:color="auto" w:fill="auto"/>
            <w:vAlign w:val="center"/>
          </w:tcPr>
          <w:p w14:paraId="6D782C8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值班电话</w:t>
            </w:r>
          </w:p>
        </w:tc>
        <w:tc>
          <w:tcPr>
            <w:tcW w:w="1384" w:type="dxa"/>
            <w:tcBorders>
              <w:top w:val="single" w:color="auto" w:sz="4" w:space="0"/>
              <w:left w:val="nil"/>
              <w:bottom w:val="single" w:color="auto" w:sz="4" w:space="0"/>
              <w:right w:val="single" w:color="auto" w:sz="4" w:space="0"/>
            </w:tcBorders>
            <w:shd w:val="clear" w:color="auto" w:fill="auto"/>
            <w:vAlign w:val="center"/>
          </w:tcPr>
          <w:p w14:paraId="06A2C31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负责人</w:t>
            </w:r>
          </w:p>
        </w:tc>
      </w:tr>
      <w:tr w14:paraId="79A7AD55">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182AE23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362" w:type="dxa"/>
            <w:tcBorders>
              <w:top w:val="nil"/>
              <w:left w:val="nil"/>
              <w:bottom w:val="single" w:color="auto" w:sz="4" w:space="0"/>
              <w:right w:val="single" w:color="auto" w:sz="4" w:space="0"/>
            </w:tcBorders>
            <w:shd w:val="clear" w:color="auto" w:fill="auto"/>
            <w:noWrap/>
            <w:vAlign w:val="center"/>
          </w:tcPr>
          <w:p w14:paraId="4CE358A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五原县第一中学</w:t>
            </w:r>
          </w:p>
        </w:tc>
        <w:tc>
          <w:tcPr>
            <w:tcW w:w="1252" w:type="dxa"/>
            <w:tcBorders>
              <w:top w:val="nil"/>
              <w:left w:val="nil"/>
              <w:bottom w:val="single" w:color="auto" w:sz="4" w:space="0"/>
              <w:right w:val="single" w:color="auto" w:sz="4" w:space="0"/>
            </w:tcBorders>
            <w:shd w:val="clear" w:color="auto" w:fill="auto"/>
            <w:vAlign w:val="center"/>
          </w:tcPr>
          <w:p w14:paraId="088EDB7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操场</w:t>
            </w:r>
          </w:p>
        </w:tc>
        <w:tc>
          <w:tcPr>
            <w:tcW w:w="1110" w:type="dxa"/>
            <w:tcBorders>
              <w:top w:val="nil"/>
              <w:left w:val="nil"/>
              <w:bottom w:val="single" w:color="auto" w:sz="4" w:space="0"/>
              <w:right w:val="single" w:color="auto" w:sz="4" w:space="0"/>
            </w:tcBorders>
            <w:shd w:val="clear" w:color="auto" w:fill="auto"/>
            <w:noWrap/>
            <w:vAlign w:val="center"/>
          </w:tcPr>
          <w:p w14:paraId="73C13F0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县级</w:t>
            </w:r>
          </w:p>
        </w:tc>
        <w:tc>
          <w:tcPr>
            <w:tcW w:w="2726" w:type="dxa"/>
            <w:tcBorders>
              <w:top w:val="nil"/>
              <w:left w:val="nil"/>
              <w:bottom w:val="single" w:color="auto" w:sz="4" w:space="0"/>
              <w:right w:val="single" w:color="auto" w:sz="4" w:space="0"/>
            </w:tcBorders>
            <w:shd w:val="clear" w:color="auto" w:fill="auto"/>
            <w:noWrap/>
            <w:vAlign w:val="center"/>
          </w:tcPr>
          <w:p w14:paraId="2467B96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隆兴昌镇冯玉祥南路</w:t>
            </w:r>
          </w:p>
        </w:tc>
        <w:tc>
          <w:tcPr>
            <w:tcW w:w="1339" w:type="dxa"/>
            <w:tcBorders>
              <w:top w:val="nil"/>
              <w:left w:val="nil"/>
              <w:bottom w:val="single" w:color="auto" w:sz="4" w:space="0"/>
              <w:right w:val="single" w:color="auto" w:sz="4" w:space="0"/>
            </w:tcBorders>
            <w:shd w:val="clear" w:color="auto" w:fill="auto"/>
            <w:noWrap/>
            <w:vAlign w:val="center"/>
          </w:tcPr>
          <w:p w14:paraId="00F1EB5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26000</w:t>
            </w:r>
          </w:p>
        </w:tc>
        <w:tc>
          <w:tcPr>
            <w:tcW w:w="1256" w:type="dxa"/>
            <w:tcBorders>
              <w:top w:val="nil"/>
              <w:left w:val="nil"/>
              <w:bottom w:val="single" w:color="auto" w:sz="4" w:space="0"/>
              <w:right w:val="single" w:color="auto" w:sz="4" w:space="0"/>
            </w:tcBorders>
            <w:shd w:val="clear" w:color="auto" w:fill="auto"/>
            <w:noWrap/>
            <w:vAlign w:val="center"/>
          </w:tcPr>
          <w:p w14:paraId="67F7643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17333</w:t>
            </w:r>
          </w:p>
        </w:tc>
        <w:tc>
          <w:tcPr>
            <w:tcW w:w="919" w:type="dxa"/>
            <w:tcBorders>
              <w:top w:val="nil"/>
              <w:left w:val="nil"/>
              <w:bottom w:val="single" w:color="auto" w:sz="4" w:space="0"/>
              <w:right w:val="single" w:color="auto" w:sz="4" w:space="0"/>
            </w:tcBorders>
            <w:shd w:val="clear" w:color="auto" w:fill="auto"/>
            <w:noWrap/>
            <w:vAlign w:val="center"/>
          </w:tcPr>
          <w:p w14:paraId="0DC70B5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无</w:t>
            </w:r>
          </w:p>
        </w:tc>
        <w:tc>
          <w:tcPr>
            <w:tcW w:w="1425" w:type="dxa"/>
            <w:tcBorders>
              <w:top w:val="nil"/>
              <w:left w:val="nil"/>
              <w:bottom w:val="single" w:color="auto" w:sz="4" w:space="0"/>
              <w:right w:val="single" w:color="auto" w:sz="4" w:space="0"/>
            </w:tcBorders>
            <w:shd w:val="clear" w:color="auto" w:fill="auto"/>
            <w:noWrap/>
            <w:vAlign w:val="center"/>
          </w:tcPr>
          <w:p w14:paraId="557BF66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无</w:t>
            </w:r>
          </w:p>
        </w:tc>
        <w:tc>
          <w:tcPr>
            <w:tcW w:w="1980" w:type="dxa"/>
            <w:tcBorders>
              <w:top w:val="nil"/>
              <w:left w:val="nil"/>
              <w:bottom w:val="single" w:color="auto" w:sz="4" w:space="0"/>
              <w:right w:val="single" w:color="auto" w:sz="4" w:space="0"/>
            </w:tcBorders>
            <w:shd w:val="clear" w:color="auto" w:fill="auto"/>
            <w:noWrap/>
            <w:vAlign w:val="center"/>
          </w:tcPr>
          <w:p w14:paraId="478B6B4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五原县第一中学</w:t>
            </w:r>
          </w:p>
        </w:tc>
        <w:tc>
          <w:tcPr>
            <w:tcW w:w="2006" w:type="dxa"/>
            <w:tcBorders>
              <w:top w:val="nil"/>
              <w:left w:val="nil"/>
              <w:bottom w:val="single" w:color="auto" w:sz="4" w:space="0"/>
              <w:right w:val="single" w:color="auto" w:sz="4" w:space="0"/>
            </w:tcBorders>
            <w:shd w:val="clear" w:color="auto" w:fill="auto"/>
            <w:noWrap/>
            <w:vAlign w:val="center"/>
          </w:tcPr>
          <w:p w14:paraId="78AF37D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13150996355</w:t>
            </w:r>
          </w:p>
        </w:tc>
        <w:tc>
          <w:tcPr>
            <w:tcW w:w="1384" w:type="dxa"/>
            <w:tcBorders>
              <w:top w:val="nil"/>
              <w:left w:val="nil"/>
              <w:bottom w:val="single" w:color="auto" w:sz="4" w:space="0"/>
              <w:right w:val="single" w:color="auto" w:sz="4" w:space="0"/>
            </w:tcBorders>
            <w:shd w:val="clear" w:color="auto" w:fill="auto"/>
            <w:noWrap/>
            <w:vAlign w:val="center"/>
          </w:tcPr>
          <w:p w14:paraId="083A2C2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李连风</w:t>
            </w:r>
          </w:p>
        </w:tc>
      </w:tr>
      <w:tr w14:paraId="1335DFB4">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72C74C2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362" w:type="dxa"/>
            <w:tcBorders>
              <w:top w:val="nil"/>
              <w:left w:val="nil"/>
              <w:bottom w:val="single" w:color="auto" w:sz="4" w:space="0"/>
              <w:right w:val="single" w:color="auto" w:sz="4" w:space="0"/>
            </w:tcBorders>
            <w:shd w:val="clear" w:color="auto" w:fill="auto"/>
            <w:noWrap/>
            <w:vAlign w:val="center"/>
          </w:tcPr>
          <w:p w14:paraId="7D37509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五原县第三中学</w:t>
            </w:r>
          </w:p>
        </w:tc>
        <w:tc>
          <w:tcPr>
            <w:tcW w:w="1252" w:type="dxa"/>
            <w:tcBorders>
              <w:top w:val="nil"/>
              <w:left w:val="nil"/>
              <w:bottom w:val="single" w:color="auto" w:sz="4" w:space="0"/>
              <w:right w:val="single" w:color="auto" w:sz="4" w:space="0"/>
            </w:tcBorders>
            <w:shd w:val="clear" w:color="auto" w:fill="auto"/>
            <w:vAlign w:val="center"/>
          </w:tcPr>
          <w:p w14:paraId="33AF52A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237DE49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413D2C2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隆兴昌镇兴华北路</w:t>
            </w:r>
          </w:p>
        </w:tc>
        <w:tc>
          <w:tcPr>
            <w:tcW w:w="1339" w:type="dxa"/>
            <w:tcBorders>
              <w:top w:val="nil"/>
              <w:left w:val="nil"/>
              <w:bottom w:val="single" w:color="auto" w:sz="4" w:space="0"/>
              <w:right w:val="single" w:color="auto" w:sz="4" w:space="0"/>
            </w:tcBorders>
            <w:shd w:val="clear" w:color="auto" w:fill="auto"/>
            <w:noWrap/>
            <w:vAlign w:val="center"/>
          </w:tcPr>
          <w:p w14:paraId="7032A5E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22000</w:t>
            </w:r>
          </w:p>
        </w:tc>
        <w:tc>
          <w:tcPr>
            <w:tcW w:w="1256" w:type="dxa"/>
            <w:tcBorders>
              <w:top w:val="nil"/>
              <w:left w:val="nil"/>
              <w:bottom w:val="single" w:color="auto" w:sz="4" w:space="0"/>
              <w:right w:val="single" w:color="auto" w:sz="4" w:space="0"/>
            </w:tcBorders>
            <w:shd w:val="clear" w:color="auto" w:fill="auto"/>
            <w:noWrap/>
            <w:vAlign w:val="center"/>
          </w:tcPr>
          <w:p w14:paraId="1B83D1B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14667</w:t>
            </w:r>
          </w:p>
        </w:tc>
        <w:tc>
          <w:tcPr>
            <w:tcW w:w="919" w:type="dxa"/>
            <w:tcBorders>
              <w:top w:val="nil"/>
              <w:left w:val="nil"/>
              <w:bottom w:val="single" w:color="auto" w:sz="4" w:space="0"/>
              <w:right w:val="single" w:color="auto" w:sz="4" w:space="0"/>
            </w:tcBorders>
            <w:shd w:val="clear" w:color="auto" w:fill="auto"/>
            <w:noWrap/>
            <w:vAlign w:val="center"/>
          </w:tcPr>
          <w:p w14:paraId="755B2B1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7F9FAD3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222E3E4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五原县第三中学</w:t>
            </w:r>
          </w:p>
        </w:tc>
        <w:tc>
          <w:tcPr>
            <w:tcW w:w="2006" w:type="dxa"/>
            <w:tcBorders>
              <w:top w:val="nil"/>
              <w:left w:val="nil"/>
              <w:bottom w:val="single" w:color="auto" w:sz="4" w:space="0"/>
              <w:right w:val="single" w:color="auto" w:sz="4" w:space="0"/>
            </w:tcBorders>
            <w:shd w:val="clear" w:color="auto" w:fill="auto"/>
            <w:noWrap/>
            <w:vAlign w:val="center"/>
          </w:tcPr>
          <w:p w14:paraId="4A4BE95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13500681619</w:t>
            </w:r>
          </w:p>
        </w:tc>
        <w:tc>
          <w:tcPr>
            <w:tcW w:w="1384" w:type="dxa"/>
            <w:tcBorders>
              <w:top w:val="nil"/>
              <w:left w:val="nil"/>
              <w:bottom w:val="single" w:color="auto" w:sz="4" w:space="0"/>
              <w:right w:val="single" w:color="auto" w:sz="4" w:space="0"/>
            </w:tcBorders>
            <w:shd w:val="clear" w:color="auto" w:fill="auto"/>
            <w:noWrap/>
            <w:vAlign w:val="center"/>
          </w:tcPr>
          <w:p w14:paraId="1766A35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刘振东</w:t>
            </w:r>
          </w:p>
        </w:tc>
      </w:tr>
      <w:tr w14:paraId="3F082D1B">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2F571C1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362" w:type="dxa"/>
            <w:tcBorders>
              <w:top w:val="nil"/>
              <w:left w:val="nil"/>
              <w:bottom w:val="single" w:color="auto" w:sz="4" w:space="0"/>
              <w:right w:val="single" w:color="auto" w:sz="4" w:space="0"/>
            </w:tcBorders>
            <w:shd w:val="clear" w:color="auto" w:fill="auto"/>
            <w:noWrap/>
            <w:vAlign w:val="center"/>
          </w:tcPr>
          <w:p w14:paraId="48005ED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五原县第四中学</w:t>
            </w:r>
          </w:p>
        </w:tc>
        <w:tc>
          <w:tcPr>
            <w:tcW w:w="1252" w:type="dxa"/>
            <w:tcBorders>
              <w:top w:val="nil"/>
              <w:left w:val="nil"/>
              <w:bottom w:val="single" w:color="auto" w:sz="4" w:space="0"/>
              <w:right w:val="single" w:color="auto" w:sz="4" w:space="0"/>
            </w:tcBorders>
            <w:shd w:val="clear" w:color="auto" w:fill="auto"/>
            <w:vAlign w:val="center"/>
          </w:tcPr>
          <w:p w14:paraId="18AB148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0B559DC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1AF6230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隆兴昌镇胜利办事处办事街</w:t>
            </w:r>
          </w:p>
        </w:tc>
        <w:tc>
          <w:tcPr>
            <w:tcW w:w="1339" w:type="dxa"/>
            <w:tcBorders>
              <w:top w:val="nil"/>
              <w:left w:val="nil"/>
              <w:bottom w:val="single" w:color="auto" w:sz="4" w:space="0"/>
              <w:right w:val="single" w:color="auto" w:sz="4" w:space="0"/>
            </w:tcBorders>
            <w:shd w:val="clear" w:color="auto" w:fill="auto"/>
            <w:noWrap/>
            <w:vAlign w:val="center"/>
          </w:tcPr>
          <w:p w14:paraId="36F317C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22680</w:t>
            </w:r>
          </w:p>
        </w:tc>
        <w:tc>
          <w:tcPr>
            <w:tcW w:w="1256" w:type="dxa"/>
            <w:tcBorders>
              <w:top w:val="nil"/>
              <w:left w:val="nil"/>
              <w:bottom w:val="single" w:color="auto" w:sz="4" w:space="0"/>
              <w:right w:val="single" w:color="auto" w:sz="4" w:space="0"/>
            </w:tcBorders>
            <w:shd w:val="clear" w:color="auto" w:fill="auto"/>
            <w:noWrap/>
            <w:vAlign w:val="center"/>
          </w:tcPr>
          <w:p w14:paraId="6411B60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15120</w:t>
            </w:r>
          </w:p>
        </w:tc>
        <w:tc>
          <w:tcPr>
            <w:tcW w:w="919" w:type="dxa"/>
            <w:tcBorders>
              <w:top w:val="nil"/>
              <w:left w:val="nil"/>
              <w:bottom w:val="single" w:color="auto" w:sz="4" w:space="0"/>
              <w:right w:val="single" w:color="auto" w:sz="4" w:space="0"/>
            </w:tcBorders>
            <w:shd w:val="clear" w:color="auto" w:fill="auto"/>
            <w:noWrap/>
            <w:vAlign w:val="center"/>
          </w:tcPr>
          <w:p w14:paraId="5764BF7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13E93B7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199EC16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五原县第四中学</w:t>
            </w:r>
          </w:p>
        </w:tc>
        <w:tc>
          <w:tcPr>
            <w:tcW w:w="2006" w:type="dxa"/>
            <w:tcBorders>
              <w:top w:val="nil"/>
              <w:left w:val="nil"/>
              <w:bottom w:val="single" w:color="auto" w:sz="4" w:space="0"/>
              <w:right w:val="single" w:color="auto" w:sz="4" w:space="0"/>
            </w:tcBorders>
            <w:shd w:val="clear" w:color="auto" w:fill="auto"/>
            <w:noWrap/>
            <w:vAlign w:val="center"/>
          </w:tcPr>
          <w:p w14:paraId="4789736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15334999375</w:t>
            </w:r>
          </w:p>
        </w:tc>
        <w:tc>
          <w:tcPr>
            <w:tcW w:w="1384" w:type="dxa"/>
            <w:tcBorders>
              <w:top w:val="nil"/>
              <w:left w:val="nil"/>
              <w:bottom w:val="single" w:color="auto" w:sz="4" w:space="0"/>
              <w:right w:val="single" w:color="auto" w:sz="4" w:space="0"/>
            </w:tcBorders>
            <w:shd w:val="clear" w:color="auto" w:fill="auto"/>
            <w:noWrap/>
            <w:vAlign w:val="center"/>
          </w:tcPr>
          <w:p w14:paraId="19F2E03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张永升</w:t>
            </w:r>
          </w:p>
        </w:tc>
      </w:tr>
      <w:tr w14:paraId="3116061E">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FF6969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362" w:type="dxa"/>
            <w:tcBorders>
              <w:top w:val="nil"/>
              <w:left w:val="nil"/>
              <w:bottom w:val="single" w:color="auto" w:sz="4" w:space="0"/>
              <w:right w:val="single" w:color="auto" w:sz="4" w:space="0"/>
            </w:tcBorders>
            <w:shd w:val="clear" w:color="auto" w:fill="auto"/>
            <w:noWrap/>
            <w:vAlign w:val="center"/>
          </w:tcPr>
          <w:p w14:paraId="47DC36E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五原县第五中学</w:t>
            </w:r>
          </w:p>
        </w:tc>
        <w:tc>
          <w:tcPr>
            <w:tcW w:w="1252" w:type="dxa"/>
            <w:tcBorders>
              <w:top w:val="nil"/>
              <w:left w:val="nil"/>
              <w:bottom w:val="single" w:color="auto" w:sz="4" w:space="0"/>
              <w:right w:val="single" w:color="auto" w:sz="4" w:space="0"/>
            </w:tcBorders>
            <w:shd w:val="clear" w:color="auto" w:fill="auto"/>
            <w:vAlign w:val="center"/>
          </w:tcPr>
          <w:p w14:paraId="49585AC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64F466E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2EDED24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隆兴昌镇团结路109号</w:t>
            </w:r>
          </w:p>
        </w:tc>
        <w:tc>
          <w:tcPr>
            <w:tcW w:w="1339" w:type="dxa"/>
            <w:tcBorders>
              <w:top w:val="nil"/>
              <w:left w:val="nil"/>
              <w:bottom w:val="single" w:color="auto" w:sz="4" w:space="0"/>
              <w:right w:val="single" w:color="auto" w:sz="4" w:space="0"/>
            </w:tcBorders>
            <w:shd w:val="clear" w:color="auto" w:fill="auto"/>
            <w:noWrap/>
            <w:vAlign w:val="center"/>
          </w:tcPr>
          <w:p w14:paraId="5B3771D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19109</w:t>
            </w:r>
          </w:p>
        </w:tc>
        <w:tc>
          <w:tcPr>
            <w:tcW w:w="1256" w:type="dxa"/>
            <w:tcBorders>
              <w:top w:val="nil"/>
              <w:left w:val="nil"/>
              <w:bottom w:val="single" w:color="auto" w:sz="4" w:space="0"/>
              <w:right w:val="single" w:color="auto" w:sz="4" w:space="0"/>
            </w:tcBorders>
            <w:shd w:val="clear" w:color="auto" w:fill="auto"/>
            <w:noWrap/>
            <w:vAlign w:val="center"/>
          </w:tcPr>
          <w:p w14:paraId="52D276E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12739</w:t>
            </w:r>
          </w:p>
        </w:tc>
        <w:tc>
          <w:tcPr>
            <w:tcW w:w="919" w:type="dxa"/>
            <w:tcBorders>
              <w:top w:val="nil"/>
              <w:left w:val="nil"/>
              <w:bottom w:val="single" w:color="auto" w:sz="4" w:space="0"/>
              <w:right w:val="single" w:color="auto" w:sz="4" w:space="0"/>
            </w:tcBorders>
            <w:shd w:val="clear" w:color="auto" w:fill="auto"/>
            <w:noWrap/>
            <w:vAlign w:val="center"/>
          </w:tcPr>
          <w:p w14:paraId="17494DB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690D69A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694E5B4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五原县第五中学</w:t>
            </w:r>
          </w:p>
        </w:tc>
        <w:tc>
          <w:tcPr>
            <w:tcW w:w="2006" w:type="dxa"/>
            <w:tcBorders>
              <w:top w:val="nil"/>
              <w:left w:val="nil"/>
              <w:bottom w:val="single" w:color="auto" w:sz="4" w:space="0"/>
              <w:right w:val="single" w:color="auto" w:sz="4" w:space="0"/>
            </w:tcBorders>
            <w:shd w:val="clear" w:color="auto" w:fill="auto"/>
            <w:noWrap/>
            <w:vAlign w:val="center"/>
          </w:tcPr>
          <w:p w14:paraId="6AD3DAA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15849891208</w:t>
            </w:r>
          </w:p>
        </w:tc>
        <w:tc>
          <w:tcPr>
            <w:tcW w:w="1384" w:type="dxa"/>
            <w:tcBorders>
              <w:top w:val="nil"/>
              <w:left w:val="nil"/>
              <w:bottom w:val="single" w:color="auto" w:sz="4" w:space="0"/>
              <w:right w:val="single" w:color="auto" w:sz="4" w:space="0"/>
            </w:tcBorders>
            <w:shd w:val="clear" w:color="auto" w:fill="auto"/>
            <w:noWrap/>
            <w:vAlign w:val="center"/>
          </w:tcPr>
          <w:p w14:paraId="022ED38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邬东升</w:t>
            </w:r>
          </w:p>
        </w:tc>
      </w:tr>
      <w:tr w14:paraId="4357C9A7">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7539B21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2362" w:type="dxa"/>
            <w:tcBorders>
              <w:top w:val="nil"/>
              <w:left w:val="nil"/>
              <w:bottom w:val="single" w:color="auto" w:sz="4" w:space="0"/>
              <w:right w:val="single" w:color="auto" w:sz="4" w:space="0"/>
            </w:tcBorders>
            <w:shd w:val="clear" w:color="auto" w:fill="auto"/>
            <w:noWrap/>
            <w:vAlign w:val="center"/>
          </w:tcPr>
          <w:p w14:paraId="45BFDFF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五原县高级职业中学</w:t>
            </w:r>
          </w:p>
        </w:tc>
        <w:tc>
          <w:tcPr>
            <w:tcW w:w="1252" w:type="dxa"/>
            <w:tcBorders>
              <w:top w:val="nil"/>
              <w:left w:val="nil"/>
              <w:bottom w:val="single" w:color="auto" w:sz="4" w:space="0"/>
              <w:right w:val="single" w:color="auto" w:sz="4" w:space="0"/>
            </w:tcBorders>
            <w:shd w:val="clear" w:color="auto" w:fill="auto"/>
            <w:vAlign w:val="center"/>
          </w:tcPr>
          <w:p w14:paraId="08BA9B6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7C2C890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0760368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隆兴昌镇新华街专业巷1号</w:t>
            </w:r>
          </w:p>
        </w:tc>
        <w:tc>
          <w:tcPr>
            <w:tcW w:w="1339" w:type="dxa"/>
            <w:tcBorders>
              <w:top w:val="nil"/>
              <w:left w:val="nil"/>
              <w:bottom w:val="single" w:color="auto" w:sz="4" w:space="0"/>
              <w:right w:val="single" w:color="auto" w:sz="4" w:space="0"/>
            </w:tcBorders>
            <w:shd w:val="clear" w:color="auto" w:fill="auto"/>
            <w:noWrap/>
            <w:vAlign w:val="center"/>
          </w:tcPr>
          <w:p w14:paraId="14FA78C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16000</w:t>
            </w:r>
          </w:p>
        </w:tc>
        <w:tc>
          <w:tcPr>
            <w:tcW w:w="1256" w:type="dxa"/>
            <w:tcBorders>
              <w:top w:val="nil"/>
              <w:left w:val="nil"/>
              <w:bottom w:val="single" w:color="auto" w:sz="4" w:space="0"/>
              <w:right w:val="single" w:color="auto" w:sz="4" w:space="0"/>
            </w:tcBorders>
            <w:shd w:val="clear" w:color="auto" w:fill="auto"/>
            <w:noWrap/>
            <w:vAlign w:val="center"/>
          </w:tcPr>
          <w:p w14:paraId="1E79443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10666</w:t>
            </w:r>
          </w:p>
        </w:tc>
        <w:tc>
          <w:tcPr>
            <w:tcW w:w="919" w:type="dxa"/>
            <w:tcBorders>
              <w:top w:val="nil"/>
              <w:left w:val="nil"/>
              <w:bottom w:val="single" w:color="auto" w:sz="4" w:space="0"/>
              <w:right w:val="single" w:color="auto" w:sz="4" w:space="0"/>
            </w:tcBorders>
            <w:shd w:val="clear" w:color="auto" w:fill="auto"/>
            <w:noWrap/>
            <w:vAlign w:val="center"/>
          </w:tcPr>
          <w:p w14:paraId="3274BC8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368B5C5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04B46E1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五原县高级职业中学</w:t>
            </w:r>
          </w:p>
        </w:tc>
        <w:tc>
          <w:tcPr>
            <w:tcW w:w="2006" w:type="dxa"/>
            <w:tcBorders>
              <w:top w:val="nil"/>
              <w:left w:val="nil"/>
              <w:bottom w:val="single" w:color="auto" w:sz="4" w:space="0"/>
              <w:right w:val="single" w:color="auto" w:sz="4" w:space="0"/>
            </w:tcBorders>
            <w:shd w:val="clear" w:color="auto" w:fill="auto"/>
            <w:noWrap/>
            <w:vAlign w:val="center"/>
          </w:tcPr>
          <w:p w14:paraId="36493B2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13304781206</w:t>
            </w:r>
          </w:p>
        </w:tc>
        <w:tc>
          <w:tcPr>
            <w:tcW w:w="1384" w:type="dxa"/>
            <w:tcBorders>
              <w:top w:val="nil"/>
              <w:left w:val="nil"/>
              <w:bottom w:val="single" w:color="auto" w:sz="4" w:space="0"/>
              <w:right w:val="single" w:color="auto" w:sz="4" w:space="0"/>
            </w:tcBorders>
            <w:shd w:val="clear" w:color="auto" w:fill="auto"/>
            <w:noWrap/>
            <w:vAlign w:val="center"/>
          </w:tcPr>
          <w:p w14:paraId="445876C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周永胜</w:t>
            </w:r>
          </w:p>
        </w:tc>
      </w:tr>
      <w:tr w14:paraId="3EE9B2D1">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1B0D042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2362" w:type="dxa"/>
            <w:tcBorders>
              <w:top w:val="nil"/>
              <w:left w:val="nil"/>
              <w:bottom w:val="single" w:color="auto" w:sz="4" w:space="0"/>
              <w:right w:val="single" w:color="auto" w:sz="4" w:space="0"/>
            </w:tcBorders>
            <w:shd w:val="clear" w:color="auto" w:fill="auto"/>
            <w:noWrap/>
            <w:vAlign w:val="center"/>
          </w:tcPr>
          <w:p w14:paraId="2FC78FC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第一小学</w:t>
            </w:r>
          </w:p>
        </w:tc>
        <w:tc>
          <w:tcPr>
            <w:tcW w:w="1252" w:type="dxa"/>
            <w:tcBorders>
              <w:top w:val="nil"/>
              <w:left w:val="nil"/>
              <w:bottom w:val="single" w:color="auto" w:sz="4" w:space="0"/>
              <w:right w:val="single" w:color="auto" w:sz="4" w:space="0"/>
            </w:tcBorders>
            <w:shd w:val="clear" w:color="auto" w:fill="auto"/>
            <w:vAlign w:val="center"/>
          </w:tcPr>
          <w:p w14:paraId="4C41B49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5356C9B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705CA82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隆兴昌镇新华北路</w:t>
            </w:r>
          </w:p>
        </w:tc>
        <w:tc>
          <w:tcPr>
            <w:tcW w:w="1339" w:type="dxa"/>
            <w:tcBorders>
              <w:top w:val="nil"/>
              <w:left w:val="nil"/>
              <w:bottom w:val="single" w:color="auto" w:sz="4" w:space="0"/>
              <w:right w:val="single" w:color="auto" w:sz="4" w:space="0"/>
            </w:tcBorders>
            <w:shd w:val="clear" w:color="auto" w:fill="auto"/>
            <w:noWrap/>
            <w:vAlign w:val="center"/>
          </w:tcPr>
          <w:p w14:paraId="2F4632B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12000</w:t>
            </w:r>
          </w:p>
        </w:tc>
        <w:tc>
          <w:tcPr>
            <w:tcW w:w="1256" w:type="dxa"/>
            <w:tcBorders>
              <w:top w:val="nil"/>
              <w:left w:val="nil"/>
              <w:bottom w:val="single" w:color="auto" w:sz="4" w:space="0"/>
              <w:right w:val="single" w:color="auto" w:sz="4" w:space="0"/>
            </w:tcBorders>
            <w:shd w:val="clear" w:color="auto" w:fill="auto"/>
            <w:noWrap/>
            <w:vAlign w:val="center"/>
          </w:tcPr>
          <w:p w14:paraId="1C5F564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8000</w:t>
            </w:r>
          </w:p>
        </w:tc>
        <w:tc>
          <w:tcPr>
            <w:tcW w:w="919" w:type="dxa"/>
            <w:tcBorders>
              <w:top w:val="nil"/>
              <w:left w:val="nil"/>
              <w:bottom w:val="single" w:color="auto" w:sz="4" w:space="0"/>
              <w:right w:val="single" w:color="auto" w:sz="4" w:space="0"/>
            </w:tcBorders>
            <w:shd w:val="clear" w:color="auto" w:fill="auto"/>
            <w:noWrap/>
            <w:vAlign w:val="center"/>
          </w:tcPr>
          <w:p w14:paraId="41A7BAC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69F2A0D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0B4BD79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第一小学</w:t>
            </w:r>
          </w:p>
        </w:tc>
        <w:tc>
          <w:tcPr>
            <w:tcW w:w="2006" w:type="dxa"/>
            <w:tcBorders>
              <w:top w:val="nil"/>
              <w:left w:val="nil"/>
              <w:bottom w:val="single" w:color="auto" w:sz="4" w:space="0"/>
              <w:right w:val="single" w:color="auto" w:sz="4" w:space="0"/>
            </w:tcBorders>
            <w:shd w:val="clear" w:color="auto" w:fill="auto"/>
            <w:noWrap/>
            <w:vAlign w:val="center"/>
          </w:tcPr>
          <w:p w14:paraId="516F88F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18947801020</w:t>
            </w:r>
          </w:p>
        </w:tc>
        <w:tc>
          <w:tcPr>
            <w:tcW w:w="1384" w:type="dxa"/>
            <w:tcBorders>
              <w:top w:val="nil"/>
              <w:left w:val="nil"/>
              <w:bottom w:val="single" w:color="auto" w:sz="4" w:space="0"/>
              <w:right w:val="single" w:color="auto" w:sz="4" w:space="0"/>
            </w:tcBorders>
            <w:shd w:val="clear" w:color="auto" w:fill="auto"/>
            <w:noWrap/>
            <w:vAlign w:val="center"/>
          </w:tcPr>
          <w:p w14:paraId="4EA319C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王斌</w:t>
            </w:r>
          </w:p>
        </w:tc>
      </w:tr>
      <w:tr w14:paraId="6C00D688">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05A919A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2362" w:type="dxa"/>
            <w:tcBorders>
              <w:top w:val="nil"/>
              <w:left w:val="nil"/>
              <w:bottom w:val="single" w:color="auto" w:sz="4" w:space="0"/>
              <w:right w:val="single" w:color="auto" w:sz="4" w:space="0"/>
            </w:tcBorders>
            <w:shd w:val="clear" w:color="auto" w:fill="auto"/>
            <w:noWrap/>
            <w:vAlign w:val="center"/>
          </w:tcPr>
          <w:p w14:paraId="078A28E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第二小学</w:t>
            </w:r>
          </w:p>
        </w:tc>
        <w:tc>
          <w:tcPr>
            <w:tcW w:w="1252" w:type="dxa"/>
            <w:tcBorders>
              <w:top w:val="nil"/>
              <w:left w:val="nil"/>
              <w:bottom w:val="single" w:color="auto" w:sz="4" w:space="0"/>
              <w:right w:val="single" w:color="auto" w:sz="4" w:space="0"/>
            </w:tcBorders>
            <w:shd w:val="clear" w:color="auto" w:fill="auto"/>
            <w:vAlign w:val="center"/>
          </w:tcPr>
          <w:p w14:paraId="608A597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操场</w:t>
            </w:r>
          </w:p>
        </w:tc>
        <w:tc>
          <w:tcPr>
            <w:tcW w:w="1110" w:type="dxa"/>
            <w:tcBorders>
              <w:top w:val="nil"/>
              <w:left w:val="nil"/>
              <w:bottom w:val="single" w:color="auto" w:sz="4" w:space="0"/>
              <w:right w:val="single" w:color="auto" w:sz="4" w:space="0"/>
            </w:tcBorders>
            <w:shd w:val="clear" w:color="auto" w:fill="auto"/>
            <w:noWrap/>
            <w:vAlign w:val="center"/>
          </w:tcPr>
          <w:p w14:paraId="51E39A2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县级</w:t>
            </w:r>
          </w:p>
        </w:tc>
        <w:tc>
          <w:tcPr>
            <w:tcW w:w="2726" w:type="dxa"/>
            <w:tcBorders>
              <w:top w:val="nil"/>
              <w:left w:val="nil"/>
              <w:bottom w:val="single" w:color="auto" w:sz="4" w:space="0"/>
              <w:right w:val="single" w:color="auto" w:sz="4" w:space="0"/>
            </w:tcBorders>
            <w:shd w:val="clear" w:color="auto" w:fill="auto"/>
            <w:noWrap/>
            <w:vAlign w:val="center"/>
          </w:tcPr>
          <w:p w14:paraId="5C5AE12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隆兴昌镇傅作义路与建设路交叉口西南</w:t>
            </w:r>
          </w:p>
        </w:tc>
        <w:tc>
          <w:tcPr>
            <w:tcW w:w="1339" w:type="dxa"/>
            <w:tcBorders>
              <w:top w:val="nil"/>
              <w:left w:val="nil"/>
              <w:bottom w:val="single" w:color="auto" w:sz="4" w:space="0"/>
              <w:right w:val="single" w:color="auto" w:sz="4" w:space="0"/>
            </w:tcBorders>
            <w:shd w:val="clear" w:color="auto" w:fill="auto"/>
            <w:noWrap/>
            <w:vAlign w:val="center"/>
          </w:tcPr>
          <w:p w14:paraId="401B0AD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11000</w:t>
            </w:r>
          </w:p>
        </w:tc>
        <w:tc>
          <w:tcPr>
            <w:tcW w:w="1256" w:type="dxa"/>
            <w:tcBorders>
              <w:top w:val="nil"/>
              <w:left w:val="nil"/>
              <w:bottom w:val="single" w:color="auto" w:sz="4" w:space="0"/>
              <w:right w:val="single" w:color="auto" w:sz="4" w:space="0"/>
            </w:tcBorders>
            <w:shd w:val="clear" w:color="auto" w:fill="auto"/>
            <w:noWrap/>
            <w:vAlign w:val="center"/>
          </w:tcPr>
          <w:p w14:paraId="3982EF0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7333</w:t>
            </w:r>
          </w:p>
        </w:tc>
        <w:tc>
          <w:tcPr>
            <w:tcW w:w="919" w:type="dxa"/>
            <w:tcBorders>
              <w:top w:val="nil"/>
              <w:left w:val="nil"/>
              <w:bottom w:val="single" w:color="auto" w:sz="4" w:space="0"/>
              <w:right w:val="single" w:color="auto" w:sz="4" w:space="0"/>
            </w:tcBorders>
            <w:shd w:val="clear" w:color="auto" w:fill="auto"/>
            <w:noWrap/>
            <w:vAlign w:val="center"/>
          </w:tcPr>
          <w:p w14:paraId="693C805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无</w:t>
            </w:r>
          </w:p>
        </w:tc>
        <w:tc>
          <w:tcPr>
            <w:tcW w:w="1425" w:type="dxa"/>
            <w:tcBorders>
              <w:top w:val="nil"/>
              <w:left w:val="nil"/>
              <w:bottom w:val="single" w:color="auto" w:sz="4" w:space="0"/>
              <w:right w:val="single" w:color="auto" w:sz="4" w:space="0"/>
            </w:tcBorders>
            <w:shd w:val="clear" w:color="auto" w:fill="auto"/>
            <w:noWrap/>
            <w:vAlign w:val="center"/>
          </w:tcPr>
          <w:p w14:paraId="7D69160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无</w:t>
            </w:r>
          </w:p>
        </w:tc>
        <w:tc>
          <w:tcPr>
            <w:tcW w:w="1980" w:type="dxa"/>
            <w:tcBorders>
              <w:top w:val="nil"/>
              <w:left w:val="nil"/>
              <w:bottom w:val="single" w:color="auto" w:sz="4" w:space="0"/>
              <w:right w:val="single" w:color="auto" w:sz="4" w:space="0"/>
            </w:tcBorders>
            <w:shd w:val="clear" w:color="auto" w:fill="auto"/>
            <w:noWrap/>
            <w:vAlign w:val="center"/>
          </w:tcPr>
          <w:p w14:paraId="7F7DB68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第二小学</w:t>
            </w:r>
          </w:p>
        </w:tc>
        <w:tc>
          <w:tcPr>
            <w:tcW w:w="2006" w:type="dxa"/>
            <w:tcBorders>
              <w:top w:val="nil"/>
              <w:left w:val="nil"/>
              <w:bottom w:val="single" w:color="auto" w:sz="4" w:space="0"/>
              <w:right w:val="single" w:color="auto" w:sz="4" w:space="0"/>
            </w:tcBorders>
            <w:shd w:val="clear" w:color="auto" w:fill="auto"/>
            <w:noWrap/>
            <w:vAlign w:val="center"/>
          </w:tcPr>
          <w:p w14:paraId="08F7F1B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13394850828</w:t>
            </w:r>
          </w:p>
        </w:tc>
        <w:tc>
          <w:tcPr>
            <w:tcW w:w="1384" w:type="dxa"/>
            <w:tcBorders>
              <w:top w:val="nil"/>
              <w:left w:val="nil"/>
              <w:bottom w:val="single" w:color="auto" w:sz="4" w:space="0"/>
              <w:right w:val="single" w:color="auto" w:sz="4" w:space="0"/>
            </w:tcBorders>
            <w:shd w:val="clear" w:color="auto" w:fill="auto"/>
            <w:noWrap/>
            <w:vAlign w:val="center"/>
          </w:tcPr>
          <w:p w14:paraId="6AE1864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田源</w:t>
            </w:r>
          </w:p>
        </w:tc>
      </w:tr>
      <w:tr w14:paraId="6950278A">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3A1B855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2362" w:type="dxa"/>
            <w:tcBorders>
              <w:top w:val="nil"/>
              <w:left w:val="nil"/>
              <w:bottom w:val="single" w:color="auto" w:sz="4" w:space="0"/>
              <w:right w:val="single" w:color="auto" w:sz="4" w:space="0"/>
            </w:tcBorders>
            <w:shd w:val="clear" w:color="auto" w:fill="auto"/>
            <w:noWrap/>
            <w:vAlign w:val="center"/>
          </w:tcPr>
          <w:p w14:paraId="050AFD7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第三小学</w:t>
            </w:r>
          </w:p>
        </w:tc>
        <w:tc>
          <w:tcPr>
            <w:tcW w:w="1252" w:type="dxa"/>
            <w:tcBorders>
              <w:top w:val="nil"/>
              <w:left w:val="nil"/>
              <w:bottom w:val="single" w:color="auto" w:sz="4" w:space="0"/>
              <w:right w:val="single" w:color="auto" w:sz="4" w:space="0"/>
            </w:tcBorders>
            <w:shd w:val="clear" w:color="auto" w:fill="auto"/>
            <w:vAlign w:val="center"/>
          </w:tcPr>
          <w:p w14:paraId="4090526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624A418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2F3D919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隆兴昌镇东风北路120号</w:t>
            </w:r>
          </w:p>
        </w:tc>
        <w:tc>
          <w:tcPr>
            <w:tcW w:w="1339" w:type="dxa"/>
            <w:tcBorders>
              <w:top w:val="nil"/>
              <w:left w:val="nil"/>
              <w:bottom w:val="single" w:color="auto" w:sz="4" w:space="0"/>
              <w:right w:val="single" w:color="auto" w:sz="4" w:space="0"/>
            </w:tcBorders>
            <w:shd w:val="clear" w:color="auto" w:fill="auto"/>
            <w:noWrap/>
            <w:vAlign w:val="center"/>
          </w:tcPr>
          <w:p w14:paraId="261C4E1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6496</w:t>
            </w:r>
          </w:p>
        </w:tc>
        <w:tc>
          <w:tcPr>
            <w:tcW w:w="1256" w:type="dxa"/>
            <w:tcBorders>
              <w:top w:val="nil"/>
              <w:left w:val="nil"/>
              <w:bottom w:val="single" w:color="auto" w:sz="4" w:space="0"/>
              <w:right w:val="single" w:color="auto" w:sz="4" w:space="0"/>
            </w:tcBorders>
            <w:shd w:val="clear" w:color="auto" w:fill="auto"/>
            <w:noWrap/>
            <w:vAlign w:val="center"/>
          </w:tcPr>
          <w:p w14:paraId="78C2C66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4330</w:t>
            </w:r>
          </w:p>
        </w:tc>
        <w:tc>
          <w:tcPr>
            <w:tcW w:w="919" w:type="dxa"/>
            <w:tcBorders>
              <w:top w:val="nil"/>
              <w:left w:val="nil"/>
              <w:bottom w:val="single" w:color="auto" w:sz="4" w:space="0"/>
              <w:right w:val="single" w:color="auto" w:sz="4" w:space="0"/>
            </w:tcBorders>
            <w:shd w:val="clear" w:color="auto" w:fill="auto"/>
            <w:noWrap/>
            <w:vAlign w:val="center"/>
          </w:tcPr>
          <w:p w14:paraId="4CA83E2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2D5400E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1EF6330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第三小学</w:t>
            </w:r>
          </w:p>
        </w:tc>
        <w:tc>
          <w:tcPr>
            <w:tcW w:w="2006" w:type="dxa"/>
            <w:tcBorders>
              <w:top w:val="nil"/>
              <w:left w:val="nil"/>
              <w:bottom w:val="single" w:color="auto" w:sz="4" w:space="0"/>
              <w:right w:val="single" w:color="auto" w:sz="4" w:space="0"/>
            </w:tcBorders>
            <w:shd w:val="clear" w:color="auto" w:fill="auto"/>
            <w:noWrap/>
            <w:vAlign w:val="center"/>
          </w:tcPr>
          <w:p w14:paraId="18FB35B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18047891012</w:t>
            </w:r>
          </w:p>
        </w:tc>
        <w:tc>
          <w:tcPr>
            <w:tcW w:w="1384" w:type="dxa"/>
            <w:tcBorders>
              <w:top w:val="nil"/>
              <w:left w:val="nil"/>
              <w:bottom w:val="single" w:color="auto" w:sz="4" w:space="0"/>
              <w:right w:val="single" w:color="auto" w:sz="4" w:space="0"/>
            </w:tcBorders>
            <w:shd w:val="clear" w:color="auto" w:fill="auto"/>
            <w:noWrap/>
            <w:vAlign w:val="center"/>
          </w:tcPr>
          <w:p w14:paraId="28DEBC8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董克军</w:t>
            </w:r>
          </w:p>
        </w:tc>
      </w:tr>
      <w:tr w14:paraId="01FB7C2D">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2E0A21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2362" w:type="dxa"/>
            <w:tcBorders>
              <w:top w:val="nil"/>
              <w:left w:val="nil"/>
              <w:bottom w:val="single" w:color="auto" w:sz="4" w:space="0"/>
              <w:right w:val="single" w:color="auto" w:sz="4" w:space="0"/>
            </w:tcBorders>
            <w:shd w:val="clear" w:color="auto" w:fill="auto"/>
            <w:noWrap/>
            <w:vAlign w:val="center"/>
          </w:tcPr>
          <w:p w14:paraId="2808421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第四小学</w:t>
            </w:r>
          </w:p>
        </w:tc>
        <w:tc>
          <w:tcPr>
            <w:tcW w:w="1252" w:type="dxa"/>
            <w:tcBorders>
              <w:top w:val="nil"/>
              <w:left w:val="nil"/>
              <w:bottom w:val="single" w:color="auto" w:sz="4" w:space="0"/>
              <w:right w:val="single" w:color="auto" w:sz="4" w:space="0"/>
            </w:tcBorders>
            <w:shd w:val="clear" w:color="auto" w:fill="auto"/>
            <w:vAlign w:val="center"/>
          </w:tcPr>
          <w:p w14:paraId="46F0237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472EC80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3CCF824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隆兴昌镇团结街土产巷5号</w:t>
            </w:r>
          </w:p>
        </w:tc>
        <w:tc>
          <w:tcPr>
            <w:tcW w:w="1339" w:type="dxa"/>
            <w:tcBorders>
              <w:top w:val="nil"/>
              <w:left w:val="nil"/>
              <w:bottom w:val="single" w:color="auto" w:sz="4" w:space="0"/>
              <w:right w:val="single" w:color="auto" w:sz="4" w:space="0"/>
            </w:tcBorders>
            <w:shd w:val="clear" w:color="auto" w:fill="auto"/>
            <w:noWrap/>
            <w:vAlign w:val="center"/>
          </w:tcPr>
          <w:p w14:paraId="7D5D7F3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7502</w:t>
            </w:r>
          </w:p>
        </w:tc>
        <w:tc>
          <w:tcPr>
            <w:tcW w:w="1256" w:type="dxa"/>
            <w:tcBorders>
              <w:top w:val="nil"/>
              <w:left w:val="nil"/>
              <w:bottom w:val="single" w:color="auto" w:sz="4" w:space="0"/>
              <w:right w:val="single" w:color="auto" w:sz="4" w:space="0"/>
            </w:tcBorders>
            <w:shd w:val="clear" w:color="auto" w:fill="auto"/>
            <w:noWrap/>
            <w:vAlign w:val="center"/>
          </w:tcPr>
          <w:p w14:paraId="5E4DDE8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5001</w:t>
            </w:r>
          </w:p>
        </w:tc>
        <w:tc>
          <w:tcPr>
            <w:tcW w:w="919" w:type="dxa"/>
            <w:tcBorders>
              <w:top w:val="nil"/>
              <w:left w:val="nil"/>
              <w:bottom w:val="single" w:color="auto" w:sz="4" w:space="0"/>
              <w:right w:val="single" w:color="auto" w:sz="4" w:space="0"/>
            </w:tcBorders>
            <w:shd w:val="clear" w:color="auto" w:fill="auto"/>
            <w:noWrap/>
            <w:vAlign w:val="center"/>
          </w:tcPr>
          <w:p w14:paraId="5551328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5B8E912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7590A78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第四小学</w:t>
            </w:r>
          </w:p>
        </w:tc>
        <w:tc>
          <w:tcPr>
            <w:tcW w:w="2006" w:type="dxa"/>
            <w:tcBorders>
              <w:top w:val="nil"/>
              <w:left w:val="nil"/>
              <w:bottom w:val="single" w:color="auto" w:sz="4" w:space="0"/>
              <w:right w:val="single" w:color="auto" w:sz="4" w:space="0"/>
            </w:tcBorders>
            <w:shd w:val="clear" w:color="auto" w:fill="auto"/>
            <w:noWrap/>
            <w:vAlign w:val="center"/>
          </w:tcPr>
          <w:p w14:paraId="0448CA2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1804782187</w:t>
            </w:r>
          </w:p>
        </w:tc>
        <w:tc>
          <w:tcPr>
            <w:tcW w:w="1384" w:type="dxa"/>
            <w:tcBorders>
              <w:top w:val="nil"/>
              <w:left w:val="nil"/>
              <w:bottom w:val="single" w:color="auto" w:sz="4" w:space="0"/>
              <w:right w:val="single" w:color="auto" w:sz="4" w:space="0"/>
            </w:tcBorders>
            <w:shd w:val="clear" w:color="auto" w:fill="auto"/>
            <w:noWrap/>
            <w:vAlign w:val="center"/>
          </w:tcPr>
          <w:p w14:paraId="30ADD89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王勇</w:t>
            </w:r>
          </w:p>
        </w:tc>
      </w:tr>
      <w:tr w14:paraId="42C8DC8F">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3337B77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2362" w:type="dxa"/>
            <w:tcBorders>
              <w:top w:val="nil"/>
              <w:left w:val="nil"/>
              <w:bottom w:val="single" w:color="auto" w:sz="4" w:space="0"/>
              <w:right w:val="single" w:color="auto" w:sz="4" w:space="0"/>
            </w:tcBorders>
            <w:shd w:val="clear" w:color="auto" w:fill="auto"/>
            <w:noWrap/>
            <w:vAlign w:val="center"/>
          </w:tcPr>
          <w:p w14:paraId="6D358E9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育仁小学</w:t>
            </w:r>
          </w:p>
        </w:tc>
        <w:tc>
          <w:tcPr>
            <w:tcW w:w="1252" w:type="dxa"/>
            <w:tcBorders>
              <w:top w:val="nil"/>
              <w:left w:val="nil"/>
              <w:bottom w:val="single" w:color="auto" w:sz="4" w:space="0"/>
              <w:right w:val="single" w:color="auto" w:sz="4" w:space="0"/>
            </w:tcBorders>
            <w:shd w:val="clear" w:color="auto" w:fill="auto"/>
            <w:vAlign w:val="center"/>
          </w:tcPr>
          <w:p w14:paraId="1AAD038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4C0D69D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6B1C005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隆兴昌镇旧城路76号</w:t>
            </w:r>
          </w:p>
        </w:tc>
        <w:tc>
          <w:tcPr>
            <w:tcW w:w="1339" w:type="dxa"/>
            <w:tcBorders>
              <w:top w:val="nil"/>
              <w:left w:val="nil"/>
              <w:bottom w:val="single" w:color="auto" w:sz="4" w:space="0"/>
              <w:right w:val="single" w:color="auto" w:sz="4" w:space="0"/>
            </w:tcBorders>
            <w:shd w:val="clear" w:color="auto" w:fill="auto"/>
            <w:noWrap/>
            <w:vAlign w:val="center"/>
          </w:tcPr>
          <w:p w14:paraId="2B559B4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4780</w:t>
            </w:r>
          </w:p>
        </w:tc>
        <w:tc>
          <w:tcPr>
            <w:tcW w:w="1256" w:type="dxa"/>
            <w:tcBorders>
              <w:top w:val="nil"/>
              <w:left w:val="nil"/>
              <w:bottom w:val="single" w:color="auto" w:sz="4" w:space="0"/>
              <w:right w:val="single" w:color="auto" w:sz="4" w:space="0"/>
            </w:tcBorders>
            <w:shd w:val="clear" w:color="auto" w:fill="auto"/>
            <w:noWrap/>
            <w:vAlign w:val="center"/>
          </w:tcPr>
          <w:p w14:paraId="20D2CF9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3186</w:t>
            </w:r>
          </w:p>
        </w:tc>
        <w:tc>
          <w:tcPr>
            <w:tcW w:w="919" w:type="dxa"/>
            <w:tcBorders>
              <w:top w:val="nil"/>
              <w:left w:val="nil"/>
              <w:bottom w:val="single" w:color="auto" w:sz="4" w:space="0"/>
              <w:right w:val="single" w:color="auto" w:sz="4" w:space="0"/>
            </w:tcBorders>
            <w:shd w:val="clear" w:color="auto" w:fill="auto"/>
            <w:noWrap/>
            <w:vAlign w:val="center"/>
          </w:tcPr>
          <w:p w14:paraId="0D34D8E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5656099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276339F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育仁小学</w:t>
            </w:r>
          </w:p>
        </w:tc>
        <w:tc>
          <w:tcPr>
            <w:tcW w:w="2006" w:type="dxa"/>
            <w:tcBorders>
              <w:top w:val="nil"/>
              <w:left w:val="nil"/>
              <w:bottom w:val="single" w:color="auto" w:sz="4" w:space="0"/>
              <w:right w:val="single" w:color="auto" w:sz="4" w:space="0"/>
            </w:tcBorders>
            <w:shd w:val="clear" w:color="auto" w:fill="auto"/>
            <w:noWrap/>
            <w:vAlign w:val="center"/>
          </w:tcPr>
          <w:p w14:paraId="2B668FB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13274887188</w:t>
            </w:r>
          </w:p>
        </w:tc>
        <w:tc>
          <w:tcPr>
            <w:tcW w:w="1384" w:type="dxa"/>
            <w:tcBorders>
              <w:top w:val="nil"/>
              <w:left w:val="nil"/>
              <w:bottom w:val="single" w:color="auto" w:sz="4" w:space="0"/>
              <w:right w:val="single" w:color="auto" w:sz="4" w:space="0"/>
            </w:tcBorders>
            <w:shd w:val="clear" w:color="auto" w:fill="auto"/>
            <w:noWrap/>
            <w:vAlign w:val="center"/>
          </w:tcPr>
          <w:p w14:paraId="6E2D1C6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李少良</w:t>
            </w:r>
          </w:p>
        </w:tc>
      </w:tr>
      <w:tr w14:paraId="58AD91EE">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256386F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2362" w:type="dxa"/>
            <w:tcBorders>
              <w:top w:val="nil"/>
              <w:left w:val="nil"/>
              <w:bottom w:val="single" w:color="auto" w:sz="4" w:space="0"/>
              <w:right w:val="single" w:color="auto" w:sz="4" w:space="0"/>
            </w:tcBorders>
            <w:shd w:val="clear" w:color="auto" w:fill="auto"/>
            <w:noWrap/>
            <w:vAlign w:val="center"/>
          </w:tcPr>
          <w:p w14:paraId="3D3E728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第六小学</w:t>
            </w:r>
          </w:p>
        </w:tc>
        <w:tc>
          <w:tcPr>
            <w:tcW w:w="1252" w:type="dxa"/>
            <w:tcBorders>
              <w:top w:val="nil"/>
              <w:left w:val="nil"/>
              <w:bottom w:val="single" w:color="auto" w:sz="4" w:space="0"/>
              <w:right w:val="single" w:color="auto" w:sz="4" w:space="0"/>
            </w:tcBorders>
            <w:shd w:val="clear" w:color="auto" w:fill="auto"/>
            <w:vAlign w:val="center"/>
          </w:tcPr>
          <w:p w14:paraId="06B4718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543272A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52EBD98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隆兴昌镇新华路</w:t>
            </w:r>
          </w:p>
        </w:tc>
        <w:tc>
          <w:tcPr>
            <w:tcW w:w="1339" w:type="dxa"/>
            <w:tcBorders>
              <w:top w:val="nil"/>
              <w:left w:val="nil"/>
              <w:bottom w:val="single" w:color="auto" w:sz="4" w:space="0"/>
              <w:right w:val="single" w:color="auto" w:sz="4" w:space="0"/>
            </w:tcBorders>
            <w:shd w:val="clear" w:color="auto" w:fill="auto"/>
            <w:noWrap/>
            <w:vAlign w:val="center"/>
          </w:tcPr>
          <w:p w14:paraId="11C4531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10600</w:t>
            </w:r>
          </w:p>
        </w:tc>
        <w:tc>
          <w:tcPr>
            <w:tcW w:w="1256" w:type="dxa"/>
            <w:tcBorders>
              <w:top w:val="nil"/>
              <w:left w:val="nil"/>
              <w:bottom w:val="single" w:color="auto" w:sz="4" w:space="0"/>
              <w:right w:val="single" w:color="auto" w:sz="4" w:space="0"/>
            </w:tcBorders>
            <w:shd w:val="clear" w:color="auto" w:fill="auto"/>
            <w:noWrap/>
            <w:vAlign w:val="center"/>
          </w:tcPr>
          <w:p w14:paraId="53BBBC6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7066</w:t>
            </w:r>
          </w:p>
        </w:tc>
        <w:tc>
          <w:tcPr>
            <w:tcW w:w="919" w:type="dxa"/>
            <w:tcBorders>
              <w:top w:val="nil"/>
              <w:left w:val="nil"/>
              <w:bottom w:val="single" w:color="auto" w:sz="4" w:space="0"/>
              <w:right w:val="single" w:color="auto" w:sz="4" w:space="0"/>
            </w:tcBorders>
            <w:shd w:val="clear" w:color="auto" w:fill="auto"/>
            <w:noWrap/>
            <w:vAlign w:val="center"/>
          </w:tcPr>
          <w:p w14:paraId="17450FE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3608568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36C5C20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第六小学</w:t>
            </w:r>
          </w:p>
        </w:tc>
        <w:tc>
          <w:tcPr>
            <w:tcW w:w="2006" w:type="dxa"/>
            <w:tcBorders>
              <w:top w:val="nil"/>
              <w:left w:val="nil"/>
              <w:bottom w:val="single" w:color="auto" w:sz="4" w:space="0"/>
              <w:right w:val="single" w:color="auto" w:sz="4" w:space="0"/>
            </w:tcBorders>
            <w:shd w:val="clear" w:color="auto" w:fill="auto"/>
            <w:noWrap/>
            <w:vAlign w:val="center"/>
          </w:tcPr>
          <w:p w14:paraId="54F0620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13847878206</w:t>
            </w:r>
          </w:p>
        </w:tc>
        <w:tc>
          <w:tcPr>
            <w:tcW w:w="1384" w:type="dxa"/>
            <w:tcBorders>
              <w:top w:val="nil"/>
              <w:left w:val="nil"/>
              <w:bottom w:val="single" w:color="auto" w:sz="4" w:space="0"/>
              <w:right w:val="single" w:color="auto" w:sz="4" w:space="0"/>
            </w:tcBorders>
            <w:shd w:val="clear" w:color="auto" w:fill="auto"/>
            <w:noWrap/>
            <w:vAlign w:val="center"/>
          </w:tcPr>
          <w:p w14:paraId="737691E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孟和</w:t>
            </w:r>
          </w:p>
        </w:tc>
      </w:tr>
      <w:tr w14:paraId="1857BCF7">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24AFB7B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2362" w:type="dxa"/>
            <w:tcBorders>
              <w:top w:val="nil"/>
              <w:left w:val="nil"/>
              <w:bottom w:val="single" w:color="auto" w:sz="4" w:space="0"/>
              <w:right w:val="single" w:color="auto" w:sz="4" w:space="0"/>
            </w:tcBorders>
            <w:shd w:val="clear" w:color="auto" w:fill="auto"/>
            <w:noWrap/>
            <w:vAlign w:val="center"/>
          </w:tcPr>
          <w:p w14:paraId="2680F87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县幼儿园</w:t>
            </w:r>
          </w:p>
        </w:tc>
        <w:tc>
          <w:tcPr>
            <w:tcW w:w="1252" w:type="dxa"/>
            <w:tcBorders>
              <w:top w:val="nil"/>
              <w:left w:val="nil"/>
              <w:bottom w:val="single" w:color="auto" w:sz="4" w:space="0"/>
              <w:right w:val="single" w:color="auto" w:sz="4" w:space="0"/>
            </w:tcBorders>
            <w:shd w:val="clear" w:color="auto" w:fill="auto"/>
            <w:vAlign w:val="center"/>
          </w:tcPr>
          <w:p w14:paraId="746D303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6218BAA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711C4D9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隆兴昌镇前进路107号</w:t>
            </w:r>
          </w:p>
        </w:tc>
        <w:tc>
          <w:tcPr>
            <w:tcW w:w="1339" w:type="dxa"/>
            <w:tcBorders>
              <w:top w:val="nil"/>
              <w:left w:val="nil"/>
              <w:bottom w:val="single" w:color="auto" w:sz="4" w:space="0"/>
              <w:right w:val="single" w:color="auto" w:sz="4" w:space="0"/>
            </w:tcBorders>
            <w:shd w:val="clear" w:color="auto" w:fill="auto"/>
            <w:noWrap/>
            <w:vAlign w:val="center"/>
          </w:tcPr>
          <w:p w14:paraId="1D0AD11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4868</w:t>
            </w:r>
          </w:p>
        </w:tc>
        <w:tc>
          <w:tcPr>
            <w:tcW w:w="1256" w:type="dxa"/>
            <w:tcBorders>
              <w:top w:val="nil"/>
              <w:left w:val="nil"/>
              <w:bottom w:val="single" w:color="auto" w:sz="4" w:space="0"/>
              <w:right w:val="single" w:color="auto" w:sz="4" w:space="0"/>
            </w:tcBorders>
            <w:shd w:val="clear" w:color="auto" w:fill="auto"/>
            <w:noWrap/>
            <w:vAlign w:val="center"/>
          </w:tcPr>
          <w:p w14:paraId="5BB8115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4563</w:t>
            </w:r>
          </w:p>
        </w:tc>
        <w:tc>
          <w:tcPr>
            <w:tcW w:w="919" w:type="dxa"/>
            <w:tcBorders>
              <w:top w:val="nil"/>
              <w:left w:val="nil"/>
              <w:bottom w:val="single" w:color="auto" w:sz="4" w:space="0"/>
              <w:right w:val="single" w:color="auto" w:sz="4" w:space="0"/>
            </w:tcBorders>
            <w:shd w:val="clear" w:color="auto" w:fill="auto"/>
            <w:noWrap/>
            <w:vAlign w:val="center"/>
          </w:tcPr>
          <w:p w14:paraId="43B324F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0C5523B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6CC7F1A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县幼儿园</w:t>
            </w:r>
          </w:p>
        </w:tc>
        <w:tc>
          <w:tcPr>
            <w:tcW w:w="2006" w:type="dxa"/>
            <w:tcBorders>
              <w:top w:val="nil"/>
              <w:left w:val="nil"/>
              <w:bottom w:val="single" w:color="auto" w:sz="4" w:space="0"/>
              <w:right w:val="single" w:color="auto" w:sz="4" w:space="0"/>
            </w:tcBorders>
            <w:shd w:val="clear" w:color="auto" w:fill="auto"/>
            <w:noWrap/>
            <w:vAlign w:val="center"/>
          </w:tcPr>
          <w:p w14:paraId="7FB4F3D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18047820095</w:t>
            </w:r>
          </w:p>
        </w:tc>
        <w:tc>
          <w:tcPr>
            <w:tcW w:w="1384" w:type="dxa"/>
            <w:tcBorders>
              <w:top w:val="nil"/>
              <w:left w:val="nil"/>
              <w:bottom w:val="single" w:color="auto" w:sz="4" w:space="0"/>
              <w:right w:val="single" w:color="auto" w:sz="4" w:space="0"/>
            </w:tcBorders>
            <w:shd w:val="clear" w:color="auto" w:fill="auto"/>
            <w:noWrap/>
            <w:vAlign w:val="center"/>
          </w:tcPr>
          <w:p w14:paraId="18CEE22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冯丽英</w:t>
            </w:r>
          </w:p>
        </w:tc>
      </w:tr>
      <w:tr w14:paraId="231CEAEF">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7B453F7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2362" w:type="dxa"/>
            <w:tcBorders>
              <w:top w:val="nil"/>
              <w:left w:val="nil"/>
              <w:bottom w:val="single" w:color="auto" w:sz="4" w:space="0"/>
              <w:right w:val="single" w:color="auto" w:sz="4" w:space="0"/>
            </w:tcBorders>
            <w:shd w:val="clear" w:color="auto" w:fill="auto"/>
            <w:noWrap/>
            <w:vAlign w:val="center"/>
          </w:tcPr>
          <w:p w14:paraId="2F1194B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县幼儿园第二分园</w:t>
            </w:r>
          </w:p>
        </w:tc>
        <w:tc>
          <w:tcPr>
            <w:tcW w:w="1252" w:type="dxa"/>
            <w:tcBorders>
              <w:top w:val="nil"/>
              <w:left w:val="nil"/>
              <w:bottom w:val="single" w:color="auto" w:sz="4" w:space="0"/>
              <w:right w:val="single" w:color="auto" w:sz="4" w:space="0"/>
            </w:tcBorders>
            <w:shd w:val="clear" w:color="auto" w:fill="auto"/>
            <w:vAlign w:val="center"/>
          </w:tcPr>
          <w:p w14:paraId="50B5482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操场</w:t>
            </w:r>
          </w:p>
        </w:tc>
        <w:tc>
          <w:tcPr>
            <w:tcW w:w="1110" w:type="dxa"/>
            <w:tcBorders>
              <w:top w:val="nil"/>
              <w:left w:val="nil"/>
              <w:bottom w:val="single" w:color="auto" w:sz="4" w:space="0"/>
              <w:right w:val="single" w:color="auto" w:sz="4" w:space="0"/>
            </w:tcBorders>
            <w:shd w:val="clear" w:color="auto" w:fill="auto"/>
            <w:noWrap/>
            <w:vAlign w:val="center"/>
          </w:tcPr>
          <w:p w14:paraId="34B7F3E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7680EB0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隆兴昌镇东风路44号</w:t>
            </w:r>
          </w:p>
        </w:tc>
        <w:tc>
          <w:tcPr>
            <w:tcW w:w="1339" w:type="dxa"/>
            <w:tcBorders>
              <w:top w:val="nil"/>
              <w:left w:val="nil"/>
              <w:bottom w:val="single" w:color="auto" w:sz="4" w:space="0"/>
              <w:right w:val="single" w:color="auto" w:sz="4" w:space="0"/>
            </w:tcBorders>
            <w:shd w:val="clear" w:color="auto" w:fill="auto"/>
            <w:noWrap/>
            <w:vAlign w:val="center"/>
          </w:tcPr>
          <w:p w14:paraId="0210D81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8677</w:t>
            </w:r>
          </w:p>
        </w:tc>
        <w:tc>
          <w:tcPr>
            <w:tcW w:w="1256" w:type="dxa"/>
            <w:tcBorders>
              <w:top w:val="nil"/>
              <w:left w:val="nil"/>
              <w:bottom w:val="single" w:color="auto" w:sz="4" w:space="0"/>
              <w:right w:val="single" w:color="auto" w:sz="4" w:space="0"/>
            </w:tcBorders>
            <w:shd w:val="clear" w:color="auto" w:fill="auto"/>
            <w:noWrap/>
            <w:vAlign w:val="center"/>
          </w:tcPr>
          <w:p w14:paraId="750FAD3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5784</w:t>
            </w:r>
          </w:p>
        </w:tc>
        <w:tc>
          <w:tcPr>
            <w:tcW w:w="919" w:type="dxa"/>
            <w:tcBorders>
              <w:top w:val="nil"/>
              <w:left w:val="nil"/>
              <w:bottom w:val="single" w:color="auto" w:sz="4" w:space="0"/>
              <w:right w:val="single" w:color="auto" w:sz="4" w:space="0"/>
            </w:tcBorders>
            <w:shd w:val="clear" w:color="auto" w:fill="auto"/>
            <w:noWrap/>
            <w:vAlign w:val="center"/>
          </w:tcPr>
          <w:p w14:paraId="29D0A94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25CF563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2573D99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县幼儿园第二分园</w:t>
            </w:r>
          </w:p>
        </w:tc>
        <w:tc>
          <w:tcPr>
            <w:tcW w:w="2006" w:type="dxa"/>
            <w:tcBorders>
              <w:top w:val="nil"/>
              <w:left w:val="nil"/>
              <w:bottom w:val="single" w:color="auto" w:sz="4" w:space="0"/>
              <w:right w:val="single" w:color="auto" w:sz="4" w:space="0"/>
            </w:tcBorders>
            <w:shd w:val="clear" w:color="auto" w:fill="auto"/>
            <w:noWrap/>
            <w:vAlign w:val="center"/>
          </w:tcPr>
          <w:p w14:paraId="37B1501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15374788684</w:t>
            </w:r>
          </w:p>
        </w:tc>
        <w:tc>
          <w:tcPr>
            <w:tcW w:w="1384" w:type="dxa"/>
            <w:tcBorders>
              <w:top w:val="nil"/>
              <w:left w:val="nil"/>
              <w:bottom w:val="single" w:color="auto" w:sz="4" w:space="0"/>
              <w:right w:val="single" w:color="auto" w:sz="4" w:space="0"/>
            </w:tcBorders>
            <w:shd w:val="clear" w:color="auto" w:fill="auto"/>
            <w:noWrap/>
            <w:vAlign w:val="center"/>
          </w:tcPr>
          <w:p w14:paraId="2A61C0C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张健</w:t>
            </w:r>
          </w:p>
        </w:tc>
      </w:tr>
      <w:tr w14:paraId="47090ADA">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455476E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c>
          <w:tcPr>
            <w:tcW w:w="2362" w:type="dxa"/>
            <w:tcBorders>
              <w:top w:val="nil"/>
              <w:left w:val="nil"/>
              <w:bottom w:val="single" w:color="auto" w:sz="4" w:space="0"/>
              <w:right w:val="single" w:color="auto" w:sz="4" w:space="0"/>
            </w:tcBorders>
            <w:shd w:val="clear" w:color="auto" w:fill="auto"/>
            <w:noWrap/>
            <w:vAlign w:val="center"/>
          </w:tcPr>
          <w:p w14:paraId="2141F0A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葵花广场</w:t>
            </w:r>
          </w:p>
        </w:tc>
        <w:tc>
          <w:tcPr>
            <w:tcW w:w="1252" w:type="dxa"/>
            <w:tcBorders>
              <w:top w:val="nil"/>
              <w:left w:val="nil"/>
              <w:bottom w:val="single" w:color="auto" w:sz="4" w:space="0"/>
              <w:right w:val="single" w:color="auto" w:sz="4" w:space="0"/>
            </w:tcBorders>
            <w:shd w:val="clear" w:color="auto" w:fill="auto"/>
            <w:vAlign w:val="center"/>
          </w:tcPr>
          <w:p w14:paraId="7BE1047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广场</w:t>
            </w:r>
          </w:p>
        </w:tc>
        <w:tc>
          <w:tcPr>
            <w:tcW w:w="1110" w:type="dxa"/>
            <w:tcBorders>
              <w:top w:val="nil"/>
              <w:left w:val="nil"/>
              <w:bottom w:val="single" w:color="auto" w:sz="4" w:space="0"/>
              <w:right w:val="single" w:color="auto" w:sz="4" w:space="0"/>
            </w:tcBorders>
            <w:shd w:val="clear" w:color="auto" w:fill="auto"/>
            <w:noWrap/>
            <w:vAlign w:val="center"/>
          </w:tcPr>
          <w:p w14:paraId="1EFDCB4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06D9923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县政府门前</w:t>
            </w:r>
          </w:p>
        </w:tc>
        <w:tc>
          <w:tcPr>
            <w:tcW w:w="1339" w:type="dxa"/>
            <w:tcBorders>
              <w:top w:val="nil"/>
              <w:left w:val="nil"/>
              <w:bottom w:val="single" w:color="auto" w:sz="4" w:space="0"/>
              <w:right w:val="single" w:color="auto" w:sz="4" w:space="0"/>
            </w:tcBorders>
            <w:shd w:val="clear" w:color="auto" w:fill="auto"/>
            <w:noWrap/>
            <w:vAlign w:val="center"/>
          </w:tcPr>
          <w:p w14:paraId="78238F9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156455</w:t>
            </w:r>
          </w:p>
        </w:tc>
        <w:tc>
          <w:tcPr>
            <w:tcW w:w="1256" w:type="dxa"/>
            <w:tcBorders>
              <w:top w:val="nil"/>
              <w:left w:val="nil"/>
              <w:bottom w:val="single" w:color="auto" w:sz="4" w:space="0"/>
              <w:right w:val="single" w:color="auto" w:sz="4" w:space="0"/>
            </w:tcBorders>
            <w:shd w:val="clear" w:color="auto" w:fill="auto"/>
            <w:noWrap/>
            <w:vAlign w:val="center"/>
          </w:tcPr>
          <w:p w14:paraId="1C244AB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104303</w:t>
            </w:r>
          </w:p>
        </w:tc>
        <w:tc>
          <w:tcPr>
            <w:tcW w:w="919" w:type="dxa"/>
            <w:tcBorders>
              <w:top w:val="nil"/>
              <w:left w:val="nil"/>
              <w:bottom w:val="single" w:color="auto" w:sz="4" w:space="0"/>
              <w:right w:val="single" w:color="auto" w:sz="4" w:space="0"/>
            </w:tcBorders>
            <w:shd w:val="clear" w:color="auto" w:fill="auto"/>
            <w:noWrap/>
            <w:vAlign w:val="center"/>
          </w:tcPr>
          <w:p w14:paraId="0CAD5AB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4D9A41E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243F7C8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园林管理所</w:t>
            </w:r>
          </w:p>
        </w:tc>
        <w:tc>
          <w:tcPr>
            <w:tcW w:w="2006" w:type="dxa"/>
            <w:tcBorders>
              <w:top w:val="nil"/>
              <w:left w:val="nil"/>
              <w:bottom w:val="single" w:color="auto" w:sz="4" w:space="0"/>
              <w:right w:val="single" w:color="auto" w:sz="4" w:space="0"/>
            </w:tcBorders>
            <w:shd w:val="clear" w:color="auto" w:fill="auto"/>
            <w:noWrap/>
            <w:vAlign w:val="center"/>
          </w:tcPr>
          <w:p w14:paraId="5F3149C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13015289488</w:t>
            </w:r>
          </w:p>
        </w:tc>
        <w:tc>
          <w:tcPr>
            <w:tcW w:w="1384" w:type="dxa"/>
            <w:tcBorders>
              <w:top w:val="nil"/>
              <w:left w:val="nil"/>
              <w:bottom w:val="single" w:color="auto" w:sz="4" w:space="0"/>
              <w:right w:val="single" w:color="auto" w:sz="4" w:space="0"/>
            </w:tcBorders>
            <w:shd w:val="clear" w:color="auto" w:fill="auto"/>
            <w:noWrap/>
            <w:vAlign w:val="center"/>
          </w:tcPr>
          <w:p w14:paraId="6F58D2E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李永军</w:t>
            </w:r>
          </w:p>
        </w:tc>
      </w:tr>
      <w:tr w14:paraId="66BB575B">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7A57FA4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c>
          <w:tcPr>
            <w:tcW w:w="2362" w:type="dxa"/>
            <w:tcBorders>
              <w:top w:val="nil"/>
              <w:left w:val="nil"/>
              <w:bottom w:val="single" w:color="auto" w:sz="4" w:space="0"/>
              <w:right w:val="single" w:color="auto" w:sz="4" w:space="0"/>
            </w:tcBorders>
            <w:shd w:val="clear" w:color="auto" w:fill="auto"/>
            <w:noWrap/>
            <w:vAlign w:val="center"/>
          </w:tcPr>
          <w:p w14:paraId="4959EDE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休闲广场</w:t>
            </w:r>
          </w:p>
        </w:tc>
        <w:tc>
          <w:tcPr>
            <w:tcW w:w="1252" w:type="dxa"/>
            <w:tcBorders>
              <w:top w:val="nil"/>
              <w:left w:val="nil"/>
              <w:bottom w:val="single" w:color="auto" w:sz="4" w:space="0"/>
              <w:right w:val="single" w:color="auto" w:sz="4" w:space="0"/>
            </w:tcBorders>
            <w:shd w:val="clear" w:color="auto" w:fill="auto"/>
            <w:vAlign w:val="center"/>
          </w:tcPr>
          <w:p w14:paraId="599CCCB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广场</w:t>
            </w:r>
          </w:p>
        </w:tc>
        <w:tc>
          <w:tcPr>
            <w:tcW w:w="1110" w:type="dxa"/>
            <w:tcBorders>
              <w:top w:val="nil"/>
              <w:left w:val="nil"/>
              <w:bottom w:val="single" w:color="auto" w:sz="4" w:space="0"/>
              <w:right w:val="single" w:color="auto" w:sz="4" w:space="0"/>
            </w:tcBorders>
            <w:shd w:val="clear" w:color="auto" w:fill="auto"/>
            <w:noWrap/>
            <w:vAlign w:val="center"/>
          </w:tcPr>
          <w:p w14:paraId="0B81BA9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3A96376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华阳商城南</w:t>
            </w:r>
          </w:p>
        </w:tc>
        <w:tc>
          <w:tcPr>
            <w:tcW w:w="1339" w:type="dxa"/>
            <w:tcBorders>
              <w:top w:val="nil"/>
              <w:left w:val="nil"/>
              <w:bottom w:val="single" w:color="auto" w:sz="4" w:space="0"/>
              <w:right w:val="single" w:color="auto" w:sz="4" w:space="0"/>
            </w:tcBorders>
            <w:shd w:val="clear" w:color="auto" w:fill="auto"/>
            <w:noWrap/>
            <w:vAlign w:val="center"/>
          </w:tcPr>
          <w:p w14:paraId="2FBE6EA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24492</w:t>
            </w:r>
          </w:p>
        </w:tc>
        <w:tc>
          <w:tcPr>
            <w:tcW w:w="1256" w:type="dxa"/>
            <w:tcBorders>
              <w:top w:val="nil"/>
              <w:left w:val="nil"/>
              <w:bottom w:val="single" w:color="auto" w:sz="4" w:space="0"/>
              <w:right w:val="single" w:color="auto" w:sz="4" w:space="0"/>
            </w:tcBorders>
            <w:shd w:val="clear" w:color="auto" w:fill="auto"/>
            <w:noWrap/>
            <w:vAlign w:val="center"/>
          </w:tcPr>
          <w:p w14:paraId="57AFA72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16328</w:t>
            </w:r>
          </w:p>
        </w:tc>
        <w:tc>
          <w:tcPr>
            <w:tcW w:w="919" w:type="dxa"/>
            <w:tcBorders>
              <w:top w:val="nil"/>
              <w:left w:val="nil"/>
              <w:bottom w:val="single" w:color="auto" w:sz="4" w:space="0"/>
              <w:right w:val="single" w:color="auto" w:sz="4" w:space="0"/>
            </w:tcBorders>
            <w:shd w:val="clear" w:color="auto" w:fill="auto"/>
            <w:noWrap/>
            <w:vAlign w:val="center"/>
          </w:tcPr>
          <w:p w14:paraId="0FC090F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0BB4044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4BDE719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园林管理所</w:t>
            </w:r>
          </w:p>
        </w:tc>
        <w:tc>
          <w:tcPr>
            <w:tcW w:w="2006" w:type="dxa"/>
            <w:tcBorders>
              <w:top w:val="nil"/>
              <w:left w:val="nil"/>
              <w:bottom w:val="single" w:color="auto" w:sz="4" w:space="0"/>
              <w:right w:val="single" w:color="auto" w:sz="4" w:space="0"/>
            </w:tcBorders>
            <w:shd w:val="clear" w:color="auto" w:fill="auto"/>
            <w:noWrap/>
            <w:vAlign w:val="center"/>
          </w:tcPr>
          <w:p w14:paraId="1DF9AF3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13947810635</w:t>
            </w:r>
          </w:p>
        </w:tc>
        <w:tc>
          <w:tcPr>
            <w:tcW w:w="1384" w:type="dxa"/>
            <w:tcBorders>
              <w:top w:val="nil"/>
              <w:left w:val="nil"/>
              <w:bottom w:val="single" w:color="auto" w:sz="4" w:space="0"/>
              <w:right w:val="single" w:color="auto" w:sz="4" w:space="0"/>
            </w:tcBorders>
            <w:shd w:val="clear" w:color="auto" w:fill="auto"/>
            <w:noWrap/>
            <w:vAlign w:val="center"/>
          </w:tcPr>
          <w:p w14:paraId="4F19D98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吴勇</w:t>
            </w:r>
          </w:p>
        </w:tc>
      </w:tr>
      <w:tr w14:paraId="6AFB7317">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79C6A20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w:t>
            </w:r>
          </w:p>
        </w:tc>
        <w:tc>
          <w:tcPr>
            <w:tcW w:w="2362" w:type="dxa"/>
            <w:tcBorders>
              <w:top w:val="nil"/>
              <w:left w:val="nil"/>
              <w:bottom w:val="single" w:color="auto" w:sz="4" w:space="0"/>
              <w:right w:val="single" w:color="auto" w:sz="4" w:space="0"/>
            </w:tcBorders>
            <w:shd w:val="clear" w:color="auto" w:fill="auto"/>
            <w:noWrap/>
            <w:vAlign w:val="center"/>
          </w:tcPr>
          <w:p w14:paraId="01458C0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誓师广场</w:t>
            </w:r>
          </w:p>
        </w:tc>
        <w:tc>
          <w:tcPr>
            <w:tcW w:w="1252" w:type="dxa"/>
            <w:tcBorders>
              <w:top w:val="nil"/>
              <w:left w:val="nil"/>
              <w:bottom w:val="single" w:color="auto" w:sz="4" w:space="0"/>
              <w:right w:val="single" w:color="auto" w:sz="4" w:space="0"/>
            </w:tcBorders>
            <w:shd w:val="clear" w:color="auto" w:fill="auto"/>
            <w:vAlign w:val="center"/>
          </w:tcPr>
          <w:p w14:paraId="00FA6B9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广场</w:t>
            </w:r>
          </w:p>
        </w:tc>
        <w:tc>
          <w:tcPr>
            <w:tcW w:w="1110" w:type="dxa"/>
            <w:tcBorders>
              <w:top w:val="nil"/>
              <w:left w:val="nil"/>
              <w:bottom w:val="single" w:color="auto" w:sz="4" w:space="0"/>
              <w:right w:val="single" w:color="auto" w:sz="4" w:space="0"/>
            </w:tcBorders>
            <w:shd w:val="clear" w:color="auto" w:fill="auto"/>
            <w:noWrap/>
            <w:vAlign w:val="center"/>
          </w:tcPr>
          <w:p w14:paraId="6759130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0037388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三中东南</w:t>
            </w:r>
          </w:p>
        </w:tc>
        <w:tc>
          <w:tcPr>
            <w:tcW w:w="1339" w:type="dxa"/>
            <w:tcBorders>
              <w:top w:val="nil"/>
              <w:left w:val="nil"/>
              <w:bottom w:val="single" w:color="auto" w:sz="4" w:space="0"/>
              <w:right w:val="single" w:color="auto" w:sz="4" w:space="0"/>
            </w:tcBorders>
            <w:shd w:val="clear" w:color="auto" w:fill="auto"/>
            <w:noWrap/>
            <w:vAlign w:val="center"/>
          </w:tcPr>
          <w:p w14:paraId="54695D7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33465</w:t>
            </w:r>
          </w:p>
        </w:tc>
        <w:tc>
          <w:tcPr>
            <w:tcW w:w="1256" w:type="dxa"/>
            <w:tcBorders>
              <w:top w:val="nil"/>
              <w:left w:val="nil"/>
              <w:bottom w:val="single" w:color="auto" w:sz="4" w:space="0"/>
              <w:right w:val="single" w:color="auto" w:sz="4" w:space="0"/>
            </w:tcBorders>
            <w:shd w:val="clear" w:color="auto" w:fill="auto"/>
            <w:noWrap/>
            <w:vAlign w:val="center"/>
          </w:tcPr>
          <w:p w14:paraId="212F2EC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22310</w:t>
            </w:r>
          </w:p>
        </w:tc>
        <w:tc>
          <w:tcPr>
            <w:tcW w:w="919" w:type="dxa"/>
            <w:tcBorders>
              <w:top w:val="nil"/>
              <w:left w:val="nil"/>
              <w:bottom w:val="single" w:color="auto" w:sz="4" w:space="0"/>
              <w:right w:val="single" w:color="auto" w:sz="4" w:space="0"/>
            </w:tcBorders>
            <w:shd w:val="clear" w:color="auto" w:fill="auto"/>
            <w:noWrap/>
            <w:vAlign w:val="center"/>
          </w:tcPr>
          <w:p w14:paraId="5845E37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6D49E20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0CC11E3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园林管理所</w:t>
            </w:r>
          </w:p>
        </w:tc>
        <w:tc>
          <w:tcPr>
            <w:tcW w:w="2006" w:type="dxa"/>
            <w:tcBorders>
              <w:top w:val="nil"/>
              <w:left w:val="nil"/>
              <w:bottom w:val="single" w:color="auto" w:sz="4" w:space="0"/>
              <w:right w:val="single" w:color="auto" w:sz="4" w:space="0"/>
            </w:tcBorders>
            <w:shd w:val="clear" w:color="auto" w:fill="auto"/>
            <w:noWrap/>
            <w:vAlign w:val="center"/>
          </w:tcPr>
          <w:p w14:paraId="6B5056C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13948187086</w:t>
            </w:r>
          </w:p>
        </w:tc>
        <w:tc>
          <w:tcPr>
            <w:tcW w:w="1384" w:type="dxa"/>
            <w:tcBorders>
              <w:top w:val="nil"/>
              <w:left w:val="nil"/>
              <w:bottom w:val="single" w:color="auto" w:sz="4" w:space="0"/>
              <w:right w:val="single" w:color="auto" w:sz="4" w:space="0"/>
            </w:tcBorders>
            <w:shd w:val="clear" w:color="auto" w:fill="auto"/>
            <w:noWrap/>
            <w:vAlign w:val="center"/>
          </w:tcPr>
          <w:p w14:paraId="3DA7FFD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王永伟</w:t>
            </w:r>
          </w:p>
        </w:tc>
      </w:tr>
      <w:tr w14:paraId="32C35AE3">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0DAD510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w:t>
            </w:r>
          </w:p>
        </w:tc>
        <w:tc>
          <w:tcPr>
            <w:tcW w:w="2362" w:type="dxa"/>
            <w:tcBorders>
              <w:top w:val="nil"/>
              <w:left w:val="nil"/>
              <w:bottom w:val="single" w:color="auto" w:sz="4" w:space="0"/>
              <w:right w:val="single" w:color="auto" w:sz="4" w:space="0"/>
            </w:tcBorders>
            <w:shd w:val="clear" w:color="auto" w:fill="auto"/>
            <w:noWrap/>
            <w:vAlign w:val="center"/>
          </w:tcPr>
          <w:p w14:paraId="5090C61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滨河公园</w:t>
            </w:r>
          </w:p>
        </w:tc>
        <w:tc>
          <w:tcPr>
            <w:tcW w:w="1252" w:type="dxa"/>
            <w:tcBorders>
              <w:top w:val="nil"/>
              <w:left w:val="nil"/>
              <w:bottom w:val="single" w:color="auto" w:sz="4" w:space="0"/>
              <w:right w:val="single" w:color="auto" w:sz="4" w:space="0"/>
            </w:tcBorders>
            <w:shd w:val="clear" w:color="auto" w:fill="auto"/>
            <w:vAlign w:val="center"/>
          </w:tcPr>
          <w:p w14:paraId="2BE6AC4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绿地</w:t>
            </w:r>
          </w:p>
        </w:tc>
        <w:tc>
          <w:tcPr>
            <w:tcW w:w="1110" w:type="dxa"/>
            <w:tcBorders>
              <w:top w:val="nil"/>
              <w:left w:val="nil"/>
              <w:bottom w:val="single" w:color="auto" w:sz="4" w:space="0"/>
              <w:right w:val="single" w:color="auto" w:sz="4" w:space="0"/>
            </w:tcBorders>
            <w:shd w:val="clear" w:color="auto" w:fill="auto"/>
            <w:noWrap/>
            <w:vAlign w:val="center"/>
          </w:tcPr>
          <w:p w14:paraId="10FF737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4AFF11F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西大桥</w:t>
            </w:r>
          </w:p>
        </w:tc>
        <w:tc>
          <w:tcPr>
            <w:tcW w:w="1339" w:type="dxa"/>
            <w:tcBorders>
              <w:top w:val="nil"/>
              <w:left w:val="nil"/>
              <w:bottom w:val="single" w:color="auto" w:sz="4" w:space="0"/>
              <w:right w:val="single" w:color="auto" w:sz="4" w:space="0"/>
            </w:tcBorders>
            <w:shd w:val="clear" w:color="auto" w:fill="auto"/>
            <w:noWrap/>
            <w:vAlign w:val="center"/>
          </w:tcPr>
          <w:p w14:paraId="0F3C439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108100</w:t>
            </w:r>
          </w:p>
        </w:tc>
        <w:tc>
          <w:tcPr>
            <w:tcW w:w="1256" w:type="dxa"/>
            <w:tcBorders>
              <w:top w:val="nil"/>
              <w:left w:val="nil"/>
              <w:bottom w:val="single" w:color="auto" w:sz="4" w:space="0"/>
              <w:right w:val="single" w:color="auto" w:sz="4" w:space="0"/>
            </w:tcBorders>
            <w:shd w:val="clear" w:color="auto" w:fill="auto"/>
            <w:noWrap/>
            <w:vAlign w:val="center"/>
          </w:tcPr>
          <w:p w14:paraId="4F76BBA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72066</w:t>
            </w:r>
          </w:p>
        </w:tc>
        <w:tc>
          <w:tcPr>
            <w:tcW w:w="919" w:type="dxa"/>
            <w:tcBorders>
              <w:top w:val="nil"/>
              <w:left w:val="nil"/>
              <w:bottom w:val="single" w:color="auto" w:sz="4" w:space="0"/>
              <w:right w:val="single" w:color="auto" w:sz="4" w:space="0"/>
            </w:tcBorders>
            <w:shd w:val="clear" w:color="auto" w:fill="auto"/>
            <w:noWrap/>
            <w:vAlign w:val="center"/>
          </w:tcPr>
          <w:p w14:paraId="6A05BA9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79A15BC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5003E38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园林管理所</w:t>
            </w:r>
          </w:p>
        </w:tc>
        <w:tc>
          <w:tcPr>
            <w:tcW w:w="2006" w:type="dxa"/>
            <w:tcBorders>
              <w:top w:val="nil"/>
              <w:left w:val="nil"/>
              <w:bottom w:val="single" w:color="auto" w:sz="4" w:space="0"/>
              <w:right w:val="single" w:color="auto" w:sz="4" w:space="0"/>
            </w:tcBorders>
            <w:shd w:val="clear" w:color="auto" w:fill="auto"/>
            <w:noWrap/>
            <w:vAlign w:val="center"/>
          </w:tcPr>
          <w:p w14:paraId="741594C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15847881315</w:t>
            </w:r>
          </w:p>
        </w:tc>
        <w:tc>
          <w:tcPr>
            <w:tcW w:w="1384" w:type="dxa"/>
            <w:tcBorders>
              <w:top w:val="nil"/>
              <w:left w:val="nil"/>
              <w:bottom w:val="single" w:color="auto" w:sz="4" w:space="0"/>
              <w:right w:val="single" w:color="auto" w:sz="4" w:space="0"/>
            </w:tcBorders>
            <w:shd w:val="clear" w:color="auto" w:fill="auto"/>
            <w:noWrap/>
            <w:vAlign w:val="center"/>
          </w:tcPr>
          <w:p w14:paraId="4AB8CBD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杨荣</w:t>
            </w:r>
          </w:p>
        </w:tc>
      </w:tr>
      <w:tr w14:paraId="640945F0">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0E9040A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w:t>
            </w:r>
          </w:p>
        </w:tc>
        <w:tc>
          <w:tcPr>
            <w:tcW w:w="2362" w:type="dxa"/>
            <w:tcBorders>
              <w:top w:val="nil"/>
              <w:left w:val="nil"/>
              <w:bottom w:val="single" w:color="auto" w:sz="4" w:space="0"/>
              <w:right w:val="single" w:color="auto" w:sz="4" w:space="0"/>
            </w:tcBorders>
            <w:shd w:val="clear" w:color="auto" w:fill="auto"/>
            <w:noWrap/>
            <w:vAlign w:val="center"/>
          </w:tcPr>
          <w:p w14:paraId="3825563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体育公园</w:t>
            </w:r>
          </w:p>
        </w:tc>
        <w:tc>
          <w:tcPr>
            <w:tcW w:w="1252" w:type="dxa"/>
            <w:tcBorders>
              <w:top w:val="nil"/>
              <w:left w:val="nil"/>
              <w:bottom w:val="single" w:color="auto" w:sz="4" w:space="0"/>
              <w:right w:val="single" w:color="auto" w:sz="4" w:space="0"/>
            </w:tcBorders>
            <w:shd w:val="clear" w:color="auto" w:fill="auto"/>
            <w:vAlign w:val="center"/>
          </w:tcPr>
          <w:p w14:paraId="138FB7F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绿地</w:t>
            </w:r>
          </w:p>
        </w:tc>
        <w:tc>
          <w:tcPr>
            <w:tcW w:w="1110" w:type="dxa"/>
            <w:tcBorders>
              <w:top w:val="nil"/>
              <w:left w:val="nil"/>
              <w:bottom w:val="single" w:color="auto" w:sz="4" w:space="0"/>
              <w:right w:val="single" w:color="auto" w:sz="4" w:space="0"/>
            </w:tcBorders>
            <w:shd w:val="clear" w:color="auto" w:fill="auto"/>
            <w:noWrap/>
            <w:vAlign w:val="center"/>
          </w:tcPr>
          <w:p w14:paraId="7B30A85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3536180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环保大楼路西</w:t>
            </w:r>
          </w:p>
        </w:tc>
        <w:tc>
          <w:tcPr>
            <w:tcW w:w="1339" w:type="dxa"/>
            <w:tcBorders>
              <w:top w:val="nil"/>
              <w:left w:val="nil"/>
              <w:bottom w:val="single" w:color="auto" w:sz="4" w:space="0"/>
              <w:right w:val="single" w:color="auto" w:sz="4" w:space="0"/>
            </w:tcBorders>
            <w:shd w:val="clear" w:color="auto" w:fill="auto"/>
            <w:noWrap/>
            <w:vAlign w:val="center"/>
          </w:tcPr>
          <w:p w14:paraId="7928E33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182134</w:t>
            </w:r>
          </w:p>
        </w:tc>
        <w:tc>
          <w:tcPr>
            <w:tcW w:w="1256" w:type="dxa"/>
            <w:tcBorders>
              <w:top w:val="nil"/>
              <w:left w:val="nil"/>
              <w:bottom w:val="single" w:color="auto" w:sz="4" w:space="0"/>
              <w:right w:val="single" w:color="auto" w:sz="4" w:space="0"/>
            </w:tcBorders>
            <w:shd w:val="clear" w:color="auto" w:fill="auto"/>
            <w:noWrap/>
            <w:vAlign w:val="center"/>
          </w:tcPr>
          <w:p w14:paraId="2ECB442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121422</w:t>
            </w:r>
          </w:p>
        </w:tc>
        <w:tc>
          <w:tcPr>
            <w:tcW w:w="919" w:type="dxa"/>
            <w:tcBorders>
              <w:top w:val="nil"/>
              <w:left w:val="nil"/>
              <w:bottom w:val="single" w:color="auto" w:sz="4" w:space="0"/>
              <w:right w:val="single" w:color="auto" w:sz="4" w:space="0"/>
            </w:tcBorders>
            <w:shd w:val="clear" w:color="auto" w:fill="auto"/>
            <w:noWrap/>
            <w:vAlign w:val="center"/>
          </w:tcPr>
          <w:p w14:paraId="2DE61AC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4436707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46BF955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园林管理所</w:t>
            </w:r>
          </w:p>
        </w:tc>
        <w:tc>
          <w:tcPr>
            <w:tcW w:w="2006" w:type="dxa"/>
            <w:tcBorders>
              <w:top w:val="nil"/>
              <w:left w:val="nil"/>
              <w:bottom w:val="single" w:color="auto" w:sz="4" w:space="0"/>
              <w:right w:val="single" w:color="auto" w:sz="4" w:space="0"/>
            </w:tcBorders>
            <w:shd w:val="clear" w:color="auto" w:fill="auto"/>
            <w:noWrap/>
            <w:vAlign w:val="center"/>
          </w:tcPr>
          <w:p w14:paraId="53D4ECF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15148830558</w:t>
            </w:r>
          </w:p>
        </w:tc>
        <w:tc>
          <w:tcPr>
            <w:tcW w:w="1384" w:type="dxa"/>
            <w:tcBorders>
              <w:top w:val="nil"/>
              <w:left w:val="nil"/>
              <w:bottom w:val="single" w:color="auto" w:sz="4" w:space="0"/>
              <w:right w:val="single" w:color="auto" w:sz="4" w:space="0"/>
            </w:tcBorders>
            <w:shd w:val="clear" w:color="auto" w:fill="auto"/>
            <w:noWrap/>
            <w:vAlign w:val="center"/>
          </w:tcPr>
          <w:p w14:paraId="637DD5F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韩铁贵</w:t>
            </w:r>
          </w:p>
        </w:tc>
      </w:tr>
      <w:tr w14:paraId="69BCA6B7">
        <w:tblPrEx>
          <w:tblCellMar>
            <w:top w:w="0" w:type="dxa"/>
            <w:left w:w="108" w:type="dxa"/>
            <w:bottom w:w="0" w:type="dxa"/>
            <w:right w:w="108" w:type="dxa"/>
          </w:tblCellMar>
        </w:tblPrEx>
        <w:trPr>
          <w:cantSplit/>
          <w:trHeight w:val="636"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14:paraId="61AA2D1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w:t>
            </w:r>
          </w:p>
        </w:tc>
        <w:tc>
          <w:tcPr>
            <w:tcW w:w="2362" w:type="dxa"/>
            <w:tcBorders>
              <w:top w:val="nil"/>
              <w:left w:val="nil"/>
              <w:bottom w:val="single" w:color="auto" w:sz="4" w:space="0"/>
              <w:right w:val="single" w:color="auto" w:sz="4" w:space="0"/>
            </w:tcBorders>
            <w:shd w:val="clear" w:color="auto" w:fill="auto"/>
            <w:noWrap/>
            <w:vAlign w:val="center"/>
          </w:tcPr>
          <w:p w14:paraId="0457C1F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烈士陵园</w:t>
            </w:r>
          </w:p>
        </w:tc>
        <w:tc>
          <w:tcPr>
            <w:tcW w:w="1252" w:type="dxa"/>
            <w:tcBorders>
              <w:top w:val="nil"/>
              <w:left w:val="nil"/>
              <w:bottom w:val="single" w:color="auto" w:sz="4" w:space="0"/>
              <w:right w:val="single" w:color="auto" w:sz="4" w:space="0"/>
            </w:tcBorders>
            <w:shd w:val="clear" w:color="auto" w:fill="auto"/>
            <w:vAlign w:val="center"/>
          </w:tcPr>
          <w:p w14:paraId="67B45C6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广场</w:t>
            </w:r>
          </w:p>
        </w:tc>
        <w:tc>
          <w:tcPr>
            <w:tcW w:w="1110" w:type="dxa"/>
            <w:tcBorders>
              <w:top w:val="nil"/>
              <w:left w:val="nil"/>
              <w:bottom w:val="single" w:color="auto" w:sz="4" w:space="0"/>
              <w:right w:val="single" w:color="auto" w:sz="4" w:space="0"/>
            </w:tcBorders>
            <w:shd w:val="clear" w:color="auto" w:fill="auto"/>
            <w:noWrap/>
            <w:vAlign w:val="center"/>
          </w:tcPr>
          <w:p w14:paraId="376B5C5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县级</w:t>
            </w:r>
          </w:p>
        </w:tc>
        <w:tc>
          <w:tcPr>
            <w:tcW w:w="2726" w:type="dxa"/>
            <w:tcBorders>
              <w:top w:val="nil"/>
              <w:left w:val="nil"/>
              <w:bottom w:val="single" w:color="auto" w:sz="4" w:space="0"/>
              <w:right w:val="single" w:color="auto" w:sz="4" w:space="0"/>
            </w:tcBorders>
            <w:shd w:val="clear" w:color="auto" w:fill="auto"/>
            <w:noWrap/>
            <w:vAlign w:val="center"/>
          </w:tcPr>
          <w:p w14:paraId="5D76342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东风桥北</w:t>
            </w:r>
          </w:p>
        </w:tc>
        <w:tc>
          <w:tcPr>
            <w:tcW w:w="1339" w:type="dxa"/>
            <w:tcBorders>
              <w:top w:val="nil"/>
              <w:left w:val="nil"/>
              <w:bottom w:val="single" w:color="auto" w:sz="4" w:space="0"/>
              <w:right w:val="single" w:color="auto" w:sz="4" w:space="0"/>
            </w:tcBorders>
            <w:shd w:val="clear" w:color="auto" w:fill="auto"/>
            <w:noWrap/>
            <w:vAlign w:val="center"/>
          </w:tcPr>
          <w:p w14:paraId="209D0AF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205600</w:t>
            </w:r>
          </w:p>
        </w:tc>
        <w:tc>
          <w:tcPr>
            <w:tcW w:w="1256" w:type="dxa"/>
            <w:tcBorders>
              <w:top w:val="nil"/>
              <w:left w:val="nil"/>
              <w:bottom w:val="single" w:color="auto" w:sz="4" w:space="0"/>
              <w:right w:val="single" w:color="auto" w:sz="4" w:space="0"/>
            </w:tcBorders>
            <w:shd w:val="clear" w:color="auto" w:fill="auto"/>
            <w:noWrap/>
            <w:vAlign w:val="center"/>
          </w:tcPr>
          <w:p w14:paraId="24503CF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137066</w:t>
            </w:r>
          </w:p>
        </w:tc>
        <w:tc>
          <w:tcPr>
            <w:tcW w:w="919" w:type="dxa"/>
            <w:tcBorders>
              <w:top w:val="nil"/>
              <w:left w:val="nil"/>
              <w:bottom w:val="single" w:color="auto" w:sz="4" w:space="0"/>
              <w:right w:val="single" w:color="auto" w:sz="4" w:space="0"/>
            </w:tcBorders>
            <w:shd w:val="clear" w:color="auto" w:fill="auto"/>
            <w:noWrap/>
            <w:vAlign w:val="center"/>
          </w:tcPr>
          <w:p w14:paraId="676D693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无</w:t>
            </w:r>
          </w:p>
        </w:tc>
        <w:tc>
          <w:tcPr>
            <w:tcW w:w="1425" w:type="dxa"/>
            <w:tcBorders>
              <w:top w:val="nil"/>
              <w:left w:val="nil"/>
              <w:bottom w:val="single" w:color="auto" w:sz="4" w:space="0"/>
              <w:right w:val="single" w:color="auto" w:sz="4" w:space="0"/>
            </w:tcBorders>
            <w:shd w:val="clear" w:color="auto" w:fill="auto"/>
            <w:noWrap/>
            <w:vAlign w:val="center"/>
          </w:tcPr>
          <w:p w14:paraId="28428A1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无</w:t>
            </w:r>
          </w:p>
        </w:tc>
        <w:tc>
          <w:tcPr>
            <w:tcW w:w="1980" w:type="dxa"/>
            <w:tcBorders>
              <w:top w:val="nil"/>
              <w:left w:val="nil"/>
              <w:bottom w:val="single" w:color="auto" w:sz="4" w:space="0"/>
              <w:right w:val="single" w:color="auto" w:sz="4" w:space="0"/>
            </w:tcBorders>
            <w:shd w:val="clear" w:color="auto" w:fill="auto"/>
            <w:noWrap/>
            <w:vAlign w:val="center"/>
          </w:tcPr>
          <w:p w14:paraId="068D717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退役军人事务局</w:t>
            </w:r>
          </w:p>
        </w:tc>
        <w:tc>
          <w:tcPr>
            <w:tcW w:w="2006" w:type="dxa"/>
            <w:tcBorders>
              <w:top w:val="nil"/>
              <w:left w:val="nil"/>
              <w:bottom w:val="single" w:color="auto" w:sz="4" w:space="0"/>
              <w:right w:val="single" w:color="auto" w:sz="4" w:space="0"/>
            </w:tcBorders>
            <w:shd w:val="clear" w:color="auto" w:fill="auto"/>
            <w:noWrap/>
            <w:vAlign w:val="center"/>
          </w:tcPr>
          <w:p w14:paraId="1001DFE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15147880600</w:t>
            </w:r>
          </w:p>
        </w:tc>
        <w:tc>
          <w:tcPr>
            <w:tcW w:w="1384" w:type="dxa"/>
            <w:tcBorders>
              <w:top w:val="nil"/>
              <w:left w:val="nil"/>
              <w:bottom w:val="single" w:color="auto" w:sz="4" w:space="0"/>
              <w:right w:val="single" w:color="auto" w:sz="4" w:space="0"/>
            </w:tcBorders>
            <w:shd w:val="clear" w:color="auto" w:fill="auto"/>
            <w:noWrap/>
            <w:vAlign w:val="center"/>
          </w:tcPr>
          <w:p w14:paraId="7C7E773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李嘉斌</w:t>
            </w:r>
          </w:p>
        </w:tc>
      </w:tr>
      <w:tr w14:paraId="769730EA">
        <w:tblPrEx>
          <w:tblCellMar>
            <w:top w:w="0" w:type="dxa"/>
            <w:left w:w="108" w:type="dxa"/>
            <w:bottom w:w="0" w:type="dxa"/>
            <w:right w:w="108" w:type="dxa"/>
          </w:tblCellMar>
        </w:tblPrEx>
        <w:trPr>
          <w:cantSplit/>
          <w:trHeight w:val="655"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98D1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p>
        </w:tc>
        <w:tc>
          <w:tcPr>
            <w:tcW w:w="2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1E52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植物园</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58C87DE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绿地</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6C15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县级</w:t>
            </w:r>
          </w:p>
        </w:tc>
        <w:tc>
          <w:tcPr>
            <w:tcW w:w="2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9268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党校西</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25B1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149504</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1EB8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99669</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0689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无</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A518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无</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58B3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园林管理所</w:t>
            </w:r>
          </w:p>
        </w:tc>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D8C0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13847871197</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E494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付继军</w:t>
            </w:r>
          </w:p>
        </w:tc>
      </w:tr>
      <w:tr w14:paraId="04D5956B">
        <w:tblPrEx>
          <w:tblCellMar>
            <w:top w:w="0" w:type="dxa"/>
            <w:left w:w="108" w:type="dxa"/>
            <w:bottom w:w="0" w:type="dxa"/>
            <w:right w:w="108" w:type="dxa"/>
          </w:tblCellMar>
        </w:tblPrEx>
        <w:trPr>
          <w:cantSplit/>
          <w:trHeight w:val="655"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6A66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w:t>
            </w:r>
          </w:p>
        </w:tc>
        <w:tc>
          <w:tcPr>
            <w:tcW w:w="2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F585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隆镇广场</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14:paraId="3405899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广场</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F5F7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县级</w:t>
            </w:r>
          </w:p>
        </w:tc>
        <w:tc>
          <w:tcPr>
            <w:tcW w:w="2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FBCB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隆镇政府门前</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16A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7700</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34CD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5133</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D47B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无</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1CFF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无</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AA73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隆镇政府</w:t>
            </w:r>
          </w:p>
        </w:tc>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E44C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13947831596</w:t>
            </w:r>
          </w:p>
        </w:tc>
        <w:tc>
          <w:tcPr>
            <w:tcW w:w="1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5DE1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安建荣</w:t>
            </w:r>
          </w:p>
        </w:tc>
      </w:tr>
    </w:tbl>
    <w:p w14:paraId="75849DE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kern w:val="0"/>
          <w:sz w:val="32"/>
          <w:szCs w:val="32"/>
        </w:rPr>
      </w:pPr>
    </w:p>
    <w:p w14:paraId="27ED6E68">
      <w:pPr>
        <w:pStyle w:val="3"/>
        <w:pageBreakBefore w:val="0"/>
        <w:kinsoku/>
        <w:wordWrap/>
        <w:overflowPunct/>
        <w:topLinePunct w:val="0"/>
        <w:autoSpaceDE/>
        <w:autoSpaceDN/>
        <w:bidi w:val="0"/>
        <w:adjustRightInd/>
        <w:spacing w:line="560" w:lineRule="exact"/>
        <w:ind w:firstLine="602" w:firstLineChars="200"/>
        <w:jc w:val="both"/>
        <w:textAlignment w:val="auto"/>
        <w:outlineLvl w:val="9"/>
        <w:sectPr>
          <w:footerReference r:id="rId11" w:type="default"/>
          <w:pgSz w:w="23811" w:h="16838" w:orient="landscape"/>
          <w:pgMar w:top="1134" w:right="1134" w:bottom="1091" w:left="113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213" w:name="_GoBack"/>
      <w:bookmarkEnd w:id="213"/>
    </w:p>
    <w:bookmarkEnd w:id="209"/>
    <w:bookmarkEnd w:id="210"/>
    <w:p w14:paraId="1FD8A0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附件3：五原县抗震救灾指挥部人员名单及联系方式</w:t>
      </w:r>
    </w:p>
    <w:tbl>
      <w:tblPr>
        <w:tblStyle w:val="14"/>
        <w:tblpPr w:leftFromText="180" w:rightFromText="180" w:vertAnchor="text" w:horzAnchor="page" w:tblpXSpec="center" w:tblpY="88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75"/>
        <w:gridCol w:w="3424"/>
        <w:gridCol w:w="1965"/>
      </w:tblGrid>
      <w:tr w14:paraId="47C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5823547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lang w:eastAsia="zh-CN"/>
              </w:rPr>
            </w:pPr>
            <w:bookmarkStart w:id="212" w:name="_Toc9204"/>
            <w:r>
              <w:rPr>
                <w:rFonts w:hint="eastAsia" w:ascii="仿宋_GB2312" w:hAnsi="仿宋_GB2312" w:eastAsia="仿宋_GB2312" w:cs="仿宋_GB2312"/>
                <w:b/>
                <w:sz w:val="28"/>
                <w:szCs w:val="28"/>
                <w:lang w:val="en-US" w:eastAsia="zh-CN"/>
              </w:rPr>
              <w:t>指挥部</w:t>
            </w:r>
          </w:p>
        </w:tc>
        <w:tc>
          <w:tcPr>
            <w:tcW w:w="1875" w:type="dxa"/>
            <w:vAlign w:val="center"/>
          </w:tcPr>
          <w:p w14:paraId="5D2F73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3424" w:type="dxa"/>
            <w:vAlign w:val="center"/>
          </w:tcPr>
          <w:p w14:paraId="07E3B2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965" w:type="dxa"/>
            <w:vAlign w:val="center"/>
          </w:tcPr>
          <w:p w14:paraId="09750C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tc>
      </w:tr>
      <w:tr w14:paraId="30F3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0" w:type="dxa"/>
            <w:tcBorders>
              <w:bottom w:val="single" w:color="auto" w:sz="4" w:space="0"/>
            </w:tcBorders>
            <w:vAlign w:val="center"/>
          </w:tcPr>
          <w:p w14:paraId="1F620A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总指挥</w:t>
            </w:r>
          </w:p>
        </w:tc>
        <w:tc>
          <w:tcPr>
            <w:tcW w:w="1875" w:type="dxa"/>
            <w:vAlign w:val="center"/>
          </w:tcPr>
          <w:p w14:paraId="614DF9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王勇</w:t>
            </w:r>
          </w:p>
        </w:tc>
        <w:tc>
          <w:tcPr>
            <w:tcW w:w="3424" w:type="dxa"/>
            <w:vAlign w:val="center"/>
          </w:tcPr>
          <w:p w14:paraId="7E1FB9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县委副书记、政府县长</w:t>
            </w:r>
          </w:p>
        </w:tc>
        <w:tc>
          <w:tcPr>
            <w:tcW w:w="1965" w:type="dxa"/>
            <w:vAlign w:val="center"/>
          </w:tcPr>
          <w:p w14:paraId="3F30339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18004786809</w:t>
            </w:r>
          </w:p>
        </w:tc>
      </w:tr>
      <w:tr w14:paraId="1E44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tcBorders>
              <w:bottom w:val="single" w:color="auto" w:sz="4" w:space="0"/>
            </w:tcBorders>
            <w:vAlign w:val="center"/>
          </w:tcPr>
          <w:p w14:paraId="7ECFF04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659C4A9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李东</w:t>
            </w:r>
          </w:p>
        </w:tc>
        <w:tc>
          <w:tcPr>
            <w:tcW w:w="3424" w:type="dxa"/>
            <w:vAlign w:val="center"/>
          </w:tcPr>
          <w:p w14:paraId="10DF1AC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县委常委、</w:t>
            </w:r>
            <w:r>
              <w:rPr>
                <w:rFonts w:hint="eastAsia" w:ascii="仿宋_GB2312" w:hAnsi="仿宋_GB2312" w:eastAsia="仿宋_GB2312" w:cs="仿宋_GB2312"/>
                <w:bCs/>
                <w:sz w:val="28"/>
                <w:szCs w:val="28"/>
              </w:rPr>
              <w:t>政府副县长</w:t>
            </w:r>
          </w:p>
        </w:tc>
        <w:tc>
          <w:tcPr>
            <w:tcW w:w="1965" w:type="dxa"/>
            <w:vAlign w:val="center"/>
          </w:tcPr>
          <w:p w14:paraId="700CA7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15049816886</w:t>
            </w:r>
          </w:p>
        </w:tc>
      </w:tr>
      <w:tr w14:paraId="3B32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5615E2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354936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张仁冉</w:t>
            </w:r>
          </w:p>
        </w:tc>
        <w:tc>
          <w:tcPr>
            <w:tcW w:w="3424" w:type="dxa"/>
            <w:vAlign w:val="center"/>
          </w:tcPr>
          <w:p w14:paraId="195B3B6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en-US" w:bidi="ar-SA"/>
              </w:rPr>
            </w:pPr>
            <w:r>
              <w:rPr>
                <w:rFonts w:hint="eastAsia" w:ascii="仿宋_GB2312" w:hAnsi="仿宋_GB2312" w:eastAsia="仿宋_GB2312" w:cs="仿宋_GB2312"/>
                <w:bCs/>
                <w:sz w:val="28"/>
                <w:szCs w:val="28"/>
                <w:lang w:val="en-US" w:eastAsia="zh-CN"/>
              </w:rPr>
              <w:t>县委常委、人武部政委</w:t>
            </w:r>
          </w:p>
        </w:tc>
        <w:tc>
          <w:tcPr>
            <w:tcW w:w="1965" w:type="dxa"/>
            <w:vAlign w:val="center"/>
          </w:tcPr>
          <w:p w14:paraId="3FB57A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15047992888</w:t>
            </w:r>
          </w:p>
        </w:tc>
      </w:tr>
      <w:tr w14:paraId="2065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655387A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7D1984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郝耀芬</w:t>
            </w:r>
          </w:p>
        </w:tc>
        <w:tc>
          <w:tcPr>
            <w:tcW w:w="3424" w:type="dxa"/>
            <w:vAlign w:val="center"/>
          </w:tcPr>
          <w:p w14:paraId="7655AC2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县委常委、宣传部</w:t>
            </w:r>
          </w:p>
          <w:p w14:paraId="490FB6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部长</w:t>
            </w:r>
          </w:p>
        </w:tc>
        <w:tc>
          <w:tcPr>
            <w:tcW w:w="1965" w:type="dxa"/>
            <w:vAlign w:val="center"/>
          </w:tcPr>
          <w:p w14:paraId="353D12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13848485544</w:t>
            </w:r>
          </w:p>
        </w:tc>
      </w:tr>
      <w:tr w14:paraId="3D0D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434626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5C4643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郭连岳</w:t>
            </w:r>
          </w:p>
        </w:tc>
        <w:tc>
          <w:tcPr>
            <w:tcW w:w="3424" w:type="dxa"/>
            <w:vAlign w:val="center"/>
          </w:tcPr>
          <w:p w14:paraId="24215C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县委常委、县委办主任</w:t>
            </w:r>
          </w:p>
        </w:tc>
        <w:tc>
          <w:tcPr>
            <w:tcW w:w="1965" w:type="dxa"/>
            <w:vAlign w:val="center"/>
          </w:tcPr>
          <w:p w14:paraId="20ABAB5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13947869929</w:t>
            </w:r>
          </w:p>
        </w:tc>
      </w:tr>
      <w:tr w14:paraId="7852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1AEC85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副总指挥</w:t>
            </w:r>
          </w:p>
        </w:tc>
        <w:tc>
          <w:tcPr>
            <w:tcW w:w="1875" w:type="dxa"/>
            <w:vAlign w:val="center"/>
          </w:tcPr>
          <w:p w14:paraId="32B996BD">
            <w:pPr>
              <w:keepNext w:val="0"/>
              <w:keepLines w:val="0"/>
              <w:pageBreakBefore w:val="0"/>
              <w:widowControl/>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孟克朝鲁</w:t>
            </w:r>
          </w:p>
        </w:tc>
        <w:tc>
          <w:tcPr>
            <w:tcW w:w="3424" w:type="dxa"/>
            <w:vAlign w:val="center"/>
          </w:tcPr>
          <w:p w14:paraId="3DC691B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县委常委、</w:t>
            </w:r>
            <w:r>
              <w:rPr>
                <w:rFonts w:hint="eastAsia" w:ascii="仿宋_GB2312" w:hAnsi="仿宋_GB2312" w:eastAsia="仿宋_GB2312" w:cs="仿宋_GB2312"/>
                <w:b w:val="0"/>
                <w:bCs w:val="0"/>
                <w:color w:val="000000"/>
                <w:kern w:val="0"/>
                <w:sz w:val="28"/>
                <w:szCs w:val="28"/>
              </w:rPr>
              <w:t>政府副</w:t>
            </w:r>
            <w:r>
              <w:rPr>
                <w:rFonts w:hint="eastAsia" w:ascii="仿宋_GB2312" w:hAnsi="仿宋_GB2312" w:eastAsia="仿宋_GB2312" w:cs="仿宋_GB2312"/>
                <w:b w:val="0"/>
                <w:bCs w:val="0"/>
                <w:color w:val="000000"/>
                <w:kern w:val="0"/>
                <w:sz w:val="28"/>
                <w:szCs w:val="28"/>
                <w:lang w:eastAsia="zh-CN"/>
              </w:rPr>
              <w:t>县</w:t>
            </w:r>
            <w:r>
              <w:rPr>
                <w:rFonts w:hint="eastAsia" w:ascii="仿宋_GB2312" w:hAnsi="仿宋_GB2312" w:eastAsia="仿宋_GB2312" w:cs="仿宋_GB2312"/>
                <w:b w:val="0"/>
                <w:bCs w:val="0"/>
                <w:color w:val="000000"/>
                <w:kern w:val="0"/>
                <w:sz w:val="28"/>
                <w:szCs w:val="28"/>
              </w:rPr>
              <w:t>长</w:t>
            </w:r>
          </w:p>
        </w:tc>
        <w:tc>
          <w:tcPr>
            <w:tcW w:w="1965" w:type="dxa"/>
            <w:vAlign w:val="center"/>
          </w:tcPr>
          <w:p w14:paraId="198377B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13847829688</w:t>
            </w:r>
          </w:p>
        </w:tc>
      </w:tr>
      <w:tr w14:paraId="5969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49698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737FF025">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邵永斌</w:t>
            </w:r>
          </w:p>
        </w:tc>
        <w:tc>
          <w:tcPr>
            <w:tcW w:w="3424" w:type="dxa"/>
            <w:vAlign w:val="center"/>
          </w:tcPr>
          <w:p w14:paraId="79F17E41">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color w:val="000000"/>
                <w:kern w:val="0"/>
                <w:sz w:val="28"/>
                <w:szCs w:val="28"/>
              </w:rPr>
              <w:t>政府副</w:t>
            </w:r>
            <w:r>
              <w:rPr>
                <w:rFonts w:hint="eastAsia" w:ascii="仿宋_GB2312" w:hAnsi="仿宋_GB2312" w:eastAsia="仿宋_GB2312" w:cs="仿宋_GB2312"/>
                <w:b w:val="0"/>
                <w:bCs w:val="0"/>
                <w:color w:val="000000"/>
                <w:kern w:val="0"/>
                <w:sz w:val="28"/>
                <w:szCs w:val="28"/>
                <w:lang w:eastAsia="zh-CN"/>
              </w:rPr>
              <w:t>县</w:t>
            </w:r>
            <w:r>
              <w:rPr>
                <w:rFonts w:hint="eastAsia" w:ascii="仿宋_GB2312" w:hAnsi="仿宋_GB2312" w:eastAsia="仿宋_GB2312" w:cs="仿宋_GB2312"/>
                <w:b w:val="0"/>
                <w:bCs w:val="0"/>
                <w:color w:val="000000"/>
                <w:kern w:val="0"/>
                <w:sz w:val="28"/>
                <w:szCs w:val="28"/>
              </w:rPr>
              <w:t>长</w:t>
            </w:r>
          </w:p>
        </w:tc>
        <w:tc>
          <w:tcPr>
            <w:tcW w:w="1965" w:type="dxa"/>
            <w:vAlign w:val="center"/>
          </w:tcPr>
          <w:p w14:paraId="633806F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18804781591</w:t>
            </w:r>
          </w:p>
        </w:tc>
      </w:tr>
      <w:tr w14:paraId="59F9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3925FAA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4F81E63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李震</w:t>
            </w:r>
          </w:p>
        </w:tc>
        <w:tc>
          <w:tcPr>
            <w:tcW w:w="3424" w:type="dxa"/>
            <w:vAlign w:val="center"/>
          </w:tcPr>
          <w:p w14:paraId="212D52B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政府副</w:t>
            </w:r>
            <w:r>
              <w:rPr>
                <w:rFonts w:hint="eastAsia" w:ascii="仿宋_GB2312" w:hAnsi="仿宋_GB2312" w:eastAsia="仿宋_GB2312" w:cs="仿宋_GB2312"/>
                <w:b w:val="0"/>
                <w:bCs w:val="0"/>
                <w:color w:val="000000"/>
                <w:kern w:val="0"/>
                <w:sz w:val="28"/>
                <w:szCs w:val="28"/>
                <w:lang w:eastAsia="zh-CN"/>
              </w:rPr>
              <w:t>县</w:t>
            </w:r>
            <w:r>
              <w:rPr>
                <w:rFonts w:hint="eastAsia" w:ascii="仿宋_GB2312" w:hAnsi="仿宋_GB2312" w:eastAsia="仿宋_GB2312" w:cs="仿宋_GB2312"/>
                <w:b w:val="0"/>
                <w:bCs w:val="0"/>
                <w:color w:val="000000"/>
                <w:kern w:val="0"/>
                <w:sz w:val="28"/>
                <w:szCs w:val="28"/>
              </w:rPr>
              <w:t>长</w:t>
            </w:r>
          </w:p>
        </w:tc>
        <w:tc>
          <w:tcPr>
            <w:tcW w:w="1965" w:type="dxa"/>
            <w:vAlign w:val="center"/>
          </w:tcPr>
          <w:p w14:paraId="231C4D8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13947801157</w:t>
            </w:r>
          </w:p>
        </w:tc>
      </w:tr>
      <w:tr w14:paraId="3646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3D0E21E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16E77A6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孙美英</w:t>
            </w:r>
          </w:p>
        </w:tc>
        <w:tc>
          <w:tcPr>
            <w:tcW w:w="3424" w:type="dxa"/>
            <w:vAlign w:val="center"/>
          </w:tcPr>
          <w:p w14:paraId="46F391E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政府副</w:t>
            </w:r>
            <w:r>
              <w:rPr>
                <w:rFonts w:hint="eastAsia" w:ascii="仿宋_GB2312" w:hAnsi="仿宋_GB2312" w:eastAsia="仿宋_GB2312" w:cs="仿宋_GB2312"/>
                <w:b w:val="0"/>
                <w:bCs w:val="0"/>
                <w:color w:val="000000"/>
                <w:kern w:val="0"/>
                <w:sz w:val="28"/>
                <w:szCs w:val="28"/>
                <w:lang w:eastAsia="zh-CN"/>
              </w:rPr>
              <w:t>县</w:t>
            </w:r>
            <w:r>
              <w:rPr>
                <w:rFonts w:hint="eastAsia" w:ascii="仿宋_GB2312" w:hAnsi="仿宋_GB2312" w:eastAsia="仿宋_GB2312" w:cs="仿宋_GB2312"/>
                <w:b w:val="0"/>
                <w:bCs w:val="0"/>
                <w:color w:val="000000"/>
                <w:kern w:val="0"/>
                <w:sz w:val="28"/>
                <w:szCs w:val="28"/>
              </w:rPr>
              <w:t>长</w:t>
            </w:r>
          </w:p>
        </w:tc>
        <w:tc>
          <w:tcPr>
            <w:tcW w:w="1965" w:type="dxa"/>
            <w:vAlign w:val="center"/>
          </w:tcPr>
          <w:p w14:paraId="041F284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13500689346</w:t>
            </w:r>
          </w:p>
        </w:tc>
      </w:tr>
      <w:tr w14:paraId="7DC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1D4C00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副总指挥</w:t>
            </w:r>
          </w:p>
        </w:tc>
        <w:tc>
          <w:tcPr>
            <w:tcW w:w="1875" w:type="dxa"/>
            <w:vAlign w:val="center"/>
          </w:tcPr>
          <w:p w14:paraId="5A401E9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郭明旺</w:t>
            </w:r>
          </w:p>
        </w:tc>
        <w:tc>
          <w:tcPr>
            <w:tcW w:w="3424" w:type="dxa"/>
            <w:vAlign w:val="center"/>
          </w:tcPr>
          <w:p w14:paraId="384A5C5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政府副</w:t>
            </w:r>
            <w:r>
              <w:rPr>
                <w:rFonts w:hint="eastAsia" w:ascii="仿宋_GB2312" w:hAnsi="仿宋_GB2312" w:eastAsia="仿宋_GB2312" w:cs="仿宋_GB2312"/>
                <w:b w:val="0"/>
                <w:bCs w:val="0"/>
                <w:color w:val="000000"/>
                <w:kern w:val="0"/>
                <w:sz w:val="28"/>
                <w:szCs w:val="28"/>
                <w:lang w:eastAsia="zh-CN"/>
              </w:rPr>
              <w:t>县</w:t>
            </w:r>
            <w:r>
              <w:rPr>
                <w:rFonts w:hint="eastAsia" w:ascii="仿宋_GB2312" w:hAnsi="仿宋_GB2312" w:eastAsia="仿宋_GB2312" w:cs="仿宋_GB2312"/>
                <w:b w:val="0"/>
                <w:bCs w:val="0"/>
                <w:color w:val="000000"/>
                <w:kern w:val="0"/>
                <w:sz w:val="28"/>
                <w:szCs w:val="28"/>
              </w:rPr>
              <w:t>长</w:t>
            </w:r>
          </w:p>
        </w:tc>
        <w:tc>
          <w:tcPr>
            <w:tcW w:w="1965" w:type="dxa"/>
            <w:vAlign w:val="center"/>
          </w:tcPr>
          <w:p w14:paraId="0F999A1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13947810376</w:t>
            </w:r>
          </w:p>
        </w:tc>
      </w:tr>
      <w:tr w14:paraId="08C9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10C9DA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副总指挥</w:t>
            </w:r>
          </w:p>
        </w:tc>
        <w:tc>
          <w:tcPr>
            <w:tcW w:w="1875" w:type="dxa"/>
            <w:vAlign w:val="center"/>
          </w:tcPr>
          <w:p w14:paraId="21A1DC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谢明材</w:t>
            </w:r>
          </w:p>
        </w:tc>
        <w:tc>
          <w:tcPr>
            <w:tcW w:w="3424" w:type="dxa"/>
            <w:vAlign w:val="center"/>
          </w:tcPr>
          <w:p w14:paraId="545345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政府副县长、公安局局长</w:t>
            </w:r>
          </w:p>
        </w:tc>
        <w:tc>
          <w:tcPr>
            <w:tcW w:w="1965" w:type="dxa"/>
            <w:vAlign w:val="center"/>
          </w:tcPr>
          <w:p w14:paraId="382DC2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19104780101</w:t>
            </w:r>
          </w:p>
        </w:tc>
      </w:tr>
      <w:tr w14:paraId="2CC6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58DDAF5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副总指挥</w:t>
            </w:r>
          </w:p>
        </w:tc>
        <w:tc>
          <w:tcPr>
            <w:tcW w:w="1875" w:type="dxa"/>
            <w:vAlign w:val="center"/>
          </w:tcPr>
          <w:p w14:paraId="1E9E0B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王维</w:t>
            </w:r>
          </w:p>
        </w:tc>
        <w:tc>
          <w:tcPr>
            <w:tcW w:w="3424" w:type="dxa"/>
            <w:vAlign w:val="center"/>
          </w:tcPr>
          <w:p w14:paraId="44D34A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政府办主任</w:t>
            </w:r>
          </w:p>
        </w:tc>
        <w:tc>
          <w:tcPr>
            <w:tcW w:w="1965" w:type="dxa"/>
            <w:vAlign w:val="center"/>
          </w:tcPr>
          <w:p w14:paraId="694B8C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lang w:val="en-US" w:eastAsia="zh-CN"/>
              </w:rPr>
              <w:t>18947888108</w:t>
            </w:r>
          </w:p>
        </w:tc>
      </w:tr>
      <w:tr w14:paraId="28FE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right w:val="single" w:color="auto" w:sz="4" w:space="0"/>
            </w:tcBorders>
            <w:vAlign w:val="center"/>
          </w:tcPr>
          <w:p w14:paraId="73FAD9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副总指挥</w:t>
            </w:r>
          </w:p>
        </w:tc>
        <w:tc>
          <w:tcPr>
            <w:tcW w:w="1875" w:type="dxa"/>
            <w:vAlign w:val="center"/>
          </w:tcPr>
          <w:p w14:paraId="466BCEE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陈满乾</w:t>
            </w:r>
          </w:p>
        </w:tc>
        <w:tc>
          <w:tcPr>
            <w:tcW w:w="3424" w:type="dxa"/>
            <w:vAlign w:val="center"/>
          </w:tcPr>
          <w:p w14:paraId="36BF0C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应急管理局局长</w:t>
            </w:r>
          </w:p>
        </w:tc>
        <w:tc>
          <w:tcPr>
            <w:tcW w:w="1965" w:type="dxa"/>
            <w:vAlign w:val="center"/>
          </w:tcPr>
          <w:p w14:paraId="4386AC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13847848815</w:t>
            </w:r>
          </w:p>
        </w:tc>
      </w:tr>
      <w:tr w14:paraId="72FB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bottom w:val="single" w:color="auto" w:sz="4" w:space="0"/>
              <w:right w:val="single" w:color="auto" w:sz="4" w:space="0"/>
            </w:tcBorders>
            <w:vAlign w:val="center"/>
          </w:tcPr>
          <w:p w14:paraId="6244A4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副总指挥</w:t>
            </w:r>
          </w:p>
        </w:tc>
        <w:tc>
          <w:tcPr>
            <w:tcW w:w="1875" w:type="dxa"/>
            <w:vAlign w:val="center"/>
          </w:tcPr>
          <w:p w14:paraId="63CD24F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尹美兰</w:t>
            </w:r>
          </w:p>
        </w:tc>
        <w:tc>
          <w:tcPr>
            <w:tcW w:w="3424" w:type="dxa"/>
            <w:vAlign w:val="center"/>
          </w:tcPr>
          <w:p w14:paraId="73D357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地震监测站站长</w:t>
            </w:r>
          </w:p>
        </w:tc>
        <w:tc>
          <w:tcPr>
            <w:tcW w:w="1965" w:type="dxa"/>
            <w:vAlign w:val="center"/>
          </w:tcPr>
          <w:p w14:paraId="43537DC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13354786788</w:t>
            </w:r>
          </w:p>
        </w:tc>
      </w:tr>
      <w:tr w14:paraId="46EB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0" w:type="dxa"/>
            <w:tcBorders>
              <w:left w:val="single" w:color="auto" w:sz="4" w:space="0"/>
              <w:bottom w:val="single" w:color="auto" w:sz="4" w:space="0"/>
              <w:right w:val="single" w:color="auto" w:sz="4" w:space="0"/>
            </w:tcBorders>
            <w:vAlign w:val="center"/>
          </w:tcPr>
          <w:p w14:paraId="56E3A4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成员</w:t>
            </w:r>
          </w:p>
        </w:tc>
        <w:tc>
          <w:tcPr>
            <w:tcW w:w="1875" w:type="dxa"/>
            <w:vAlign w:val="center"/>
          </w:tcPr>
          <w:p w14:paraId="3F3D616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董锦孟</w:t>
            </w:r>
          </w:p>
        </w:tc>
        <w:tc>
          <w:tcPr>
            <w:tcW w:w="3424" w:type="dxa"/>
            <w:vAlign w:val="center"/>
          </w:tcPr>
          <w:p w14:paraId="28FD10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县委宣传部常务副部长</w:t>
            </w:r>
          </w:p>
        </w:tc>
        <w:tc>
          <w:tcPr>
            <w:tcW w:w="1965" w:type="dxa"/>
            <w:vAlign w:val="center"/>
          </w:tcPr>
          <w:p w14:paraId="5F7BDAD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15164877077</w:t>
            </w:r>
          </w:p>
        </w:tc>
      </w:tr>
      <w:tr w14:paraId="520D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2EA5E0C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成员</w:t>
            </w:r>
          </w:p>
        </w:tc>
        <w:tc>
          <w:tcPr>
            <w:tcW w:w="1875" w:type="dxa"/>
            <w:vAlign w:val="center"/>
          </w:tcPr>
          <w:p w14:paraId="2DFB17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张虎</w:t>
            </w:r>
          </w:p>
        </w:tc>
        <w:tc>
          <w:tcPr>
            <w:tcW w:w="3424" w:type="dxa"/>
            <w:vAlign w:val="center"/>
          </w:tcPr>
          <w:p w14:paraId="1F56AFD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编办副主任</w:t>
            </w:r>
          </w:p>
        </w:tc>
        <w:tc>
          <w:tcPr>
            <w:tcW w:w="1965" w:type="dxa"/>
            <w:vAlign w:val="center"/>
          </w:tcPr>
          <w:p w14:paraId="2C6E5C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13337080688</w:t>
            </w:r>
          </w:p>
        </w:tc>
      </w:tr>
      <w:tr w14:paraId="74C4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16F94DB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1AF2E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苗德胜</w:t>
            </w:r>
          </w:p>
        </w:tc>
        <w:tc>
          <w:tcPr>
            <w:tcW w:w="3424" w:type="dxa"/>
            <w:vAlign w:val="center"/>
          </w:tcPr>
          <w:p w14:paraId="2B5EA2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县委</w:t>
            </w:r>
            <w:r>
              <w:rPr>
                <w:rFonts w:hint="eastAsia" w:ascii="仿宋_GB2312" w:hAnsi="仿宋_GB2312" w:eastAsia="仿宋_GB2312" w:cs="仿宋_GB2312"/>
                <w:bCs/>
                <w:sz w:val="28"/>
                <w:szCs w:val="28"/>
              </w:rPr>
              <w:t>统战部</w:t>
            </w:r>
            <w:r>
              <w:rPr>
                <w:rFonts w:hint="eastAsia" w:ascii="仿宋_GB2312" w:hAnsi="仿宋_GB2312" w:eastAsia="仿宋_GB2312" w:cs="仿宋_GB2312"/>
                <w:bCs/>
                <w:sz w:val="28"/>
                <w:szCs w:val="28"/>
                <w:lang w:val="en-US" w:eastAsia="zh-CN"/>
              </w:rPr>
              <w:t>副</w:t>
            </w:r>
            <w:r>
              <w:rPr>
                <w:rFonts w:hint="eastAsia" w:ascii="仿宋_GB2312" w:hAnsi="仿宋_GB2312" w:eastAsia="仿宋_GB2312" w:cs="仿宋_GB2312"/>
                <w:bCs/>
                <w:sz w:val="28"/>
                <w:szCs w:val="28"/>
              </w:rPr>
              <w:t>部长</w:t>
            </w:r>
          </w:p>
        </w:tc>
        <w:tc>
          <w:tcPr>
            <w:tcW w:w="1965" w:type="dxa"/>
            <w:vAlign w:val="center"/>
          </w:tcPr>
          <w:p w14:paraId="18A5D5B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13080287377</w:t>
            </w:r>
          </w:p>
        </w:tc>
      </w:tr>
      <w:tr w14:paraId="629F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0C1988AF">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A5E30F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杜翔听</w:t>
            </w:r>
          </w:p>
        </w:tc>
        <w:tc>
          <w:tcPr>
            <w:tcW w:w="3424" w:type="dxa"/>
            <w:vAlign w:val="center"/>
          </w:tcPr>
          <w:p w14:paraId="420B46D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政府</w:t>
            </w:r>
            <w:r>
              <w:rPr>
                <w:rFonts w:hint="eastAsia" w:ascii="仿宋_GB2312" w:hAnsi="仿宋_GB2312" w:eastAsia="仿宋_GB2312" w:cs="仿宋_GB2312"/>
                <w:bCs/>
                <w:sz w:val="28"/>
                <w:szCs w:val="28"/>
              </w:rPr>
              <w:t>外事办办公室主任</w:t>
            </w:r>
          </w:p>
        </w:tc>
        <w:tc>
          <w:tcPr>
            <w:tcW w:w="1965" w:type="dxa"/>
            <w:vAlign w:val="center"/>
          </w:tcPr>
          <w:p w14:paraId="604747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15332894051</w:t>
            </w:r>
          </w:p>
        </w:tc>
      </w:tr>
      <w:tr w14:paraId="77B5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41D7B5D6">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A0235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张喜平</w:t>
            </w:r>
          </w:p>
        </w:tc>
        <w:tc>
          <w:tcPr>
            <w:tcW w:w="3424" w:type="dxa"/>
            <w:vAlign w:val="center"/>
          </w:tcPr>
          <w:p w14:paraId="6726967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发展和改革委员会</w:t>
            </w:r>
            <w:r>
              <w:rPr>
                <w:rFonts w:hint="eastAsia" w:ascii="仿宋_GB2312" w:hAnsi="仿宋_GB2312" w:eastAsia="仿宋_GB2312" w:cs="仿宋_GB2312"/>
                <w:bCs/>
                <w:sz w:val="28"/>
                <w:szCs w:val="28"/>
              </w:rPr>
              <w:t>副主任</w:t>
            </w:r>
          </w:p>
        </w:tc>
        <w:tc>
          <w:tcPr>
            <w:tcW w:w="1965" w:type="dxa"/>
            <w:vAlign w:val="center"/>
          </w:tcPr>
          <w:p w14:paraId="4B6A50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13947837243</w:t>
            </w:r>
          </w:p>
        </w:tc>
      </w:tr>
      <w:tr w14:paraId="431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10793F27">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9BF521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侯龙胜</w:t>
            </w:r>
          </w:p>
        </w:tc>
        <w:tc>
          <w:tcPr>
            <w:tcW w:w="3424" w:type="dxa"/>
            <w:vAlign w:val="center"/>
          </w:tcPr>
          <w:p w14:paraId="7E28A73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工业和信息化</w:t>
            </w:r>
            <w:r>
              <w:rPr>
                <w:rFonts w:hint="eastAsia" w:ascii="仿宋_GB2312" w:hAnsi="仿宋_GB2312" w:eastAsia="仿宋_GB2312" w:cs="仿宋_GB2312"/>
                <w:bCs/>
                <w:sz w:val="28"/>
                <w:szCs w:val="28"/>
              </w:rPr>
              <w:t>局副局长</w:t>
            </w:r>
          </w:p>
        </w:tc>
        <w:tc>
          <w:tcPr>
            <w:tcW w:w="1965" w:type="dxa"/>
            <w:vAlign w:val="center"/>
          </w:tcPr>
          <w:p w14:paraId="0DAF8A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18704999029</w:t>
            </w:r>
          </w:p>
        </w:tc>
      </w:tr>
      <w:tr w14:paraId="4879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0B84290F">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937F9E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张永林</w:t>
            </w:r>
          </w:p>
        </w:tc>
        <w:tc>
          <w:tcPr>
            <w:tcW w:w="3424" w:type="dxa"/>
            <w:vAlign w:val="center"/>
          </w:tcPr>
          <w:p w14:paraId="16E6785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民政局副局长</w:t>
            </w:r>
          </w:p>
        </w:tc>
        <w:tc>
          <w:tcPr>
            <w:tcW w:w="1965" w:type="dxa"/>
            <w:vAlign w:val="center"/>
          </w:tcPr>
          <w:p w14:paraId="058ABB0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13947837398</w:t>
            </w:r>
          </w:p>
        </w:tc>
      </w:tr>
      <w:tr w14:paraId="5EE4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7B50EEB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67A719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周国强</w:t>
            </w:r>
          </w:p>
        </w:tc>
        <w:tc>
          <w:tcPr>
            <w:tcW w:w="3424" w:type="dxa"/>
            <w:vAlign w:val="center"/>
          </w:tcPr>
          <w:p w14:paraId="6128203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财政局副局长</w:t>
            </w:r>
          </w:p>
        </w:tc>
        <w:tc>
          <w:tcPr>
            <w:tcW w:w="1965" w:type="dxa"/>
            <w:vAlign w:val="center"/>
          </w:tcPr>
          <w:p w14:paraId="1BF75DC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18947815566</w:t>
            </w:r>
          </w:p>
        </w:tc>
      </w:tr>
      <w:tr w14:paraId="3271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426B232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3E0A24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邬庚宝</w:t>
            </w:r>
          </w:p>
        </w:tc>
        <w:tc>
          <w:tcPr>
            <w:tcW w:w="3424" w:type="dxa"/>
            <w:vAlign w:val="center"/>
          </w:tcPr>
          <w:p w14:paraId="415A1B7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水利局副局长</w:t>
            </w:r>
          </w:p>
        </w:tc>
        <w:tc>
          <w:tcPr>
            <w:tcW w:w="1965" w:type="dxa"/>
            <w:vAlign w:val="center"/>
          </w:tcPr>
          <w:p w14:paraId="3C007C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13947824688</w:t>
            </w:r>
          </w:p>
        </w:tc>
      </w:tr>
      <w:tr w14:paraId="3C5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37748C3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7EBC59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张海城</w:t>
            </w:r>
          </w:p>
        </w:tc>
        <w:tc>
          <w:tcPr>
            <w:tcW w:w="3424" w:type="dxa"/>
            <w:vAlign w:val="center"/>
          </w:tcPr>
          <w:p w14:paraId="4777F7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公安局党委委员</w:t>
            </w:r>
          </w:p>
        </w:tc>
        <w:tc>
          <w:tcPr>
            <w:tcW w:w="1965" w:type="dxa"/>
            <w:vAlign w:val="center"/>
          </w:tcPr>
          <w:p w14:paraId="74EF03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sz w:val="28"/>
                <w:szCs w:val="28"/>
              </w:rPr>
              <w:t>15648865550</w:t>
            </w:r>
          </w:p>
        </w:tc>
      </w:tr>
      <w:tr w14:paraId="2EA8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4086402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F68EE7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付永利</w:t>
            </w:r>
          </w:p>
        </w:tc>
        <w:tc>
          <w:tcPr>
            <w:tcW w:w="3424" w:type="dxa"/>
            <w:vAlign w:val="center"/>
          </w:tcPr>
          <w:p w14:paraId="1DE37AE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卫生健康委员会</w:t>
            </w:r>
            <w:r>
              <w:rPr>
                <w:rFonts w:hint="eastAsia" w:ascii="仿宋_GB2312" w:hAnsi="仿宋_GB2312" w:eastAsia="仿宋_GB2312" w:cs="仿宋_GB2312"/>
                <w:bCs/>
                <w:sz w:val="28"/>
                <w:szCs w:val="28"/>
              </w:rPr>
              <w:t>主任</w:t>
            </w:r>
          </w:p>
        </w:tc>
        <w:tc>
          <w:tcPr>
            <w:tcW w:w="1965" w:type="dxa"/>
            <w:vAlign w:val="center"/>
          </w:tcPr>
          <w:p w14:paraId="40BD37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13947810886</w:t>
            </w:r>
          </w:p>
        </w:tc>
      </w:tr>
      <w:tr w14:paraId="41DE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2C29DA3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800BF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刘建斌</w:t>
            </w:r>
          </w:p>
        </w:tc>
        <w:tc>
          <w:tcPr>
            <w:tcW w:w="3424" w:type="dxa"/>
            <w:vAlign w:val="center"/>
          </w:tcPr>
          <w:p w14:paraId="4263CB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市场监督管理局局长</w:t>
            </w:r>
          </w:p>
        </w:tc>
        <w:tc>
          <w:tcPr>
            <w:tcW w:w="1965" w:type="dxa"/>
            <w:vAlign w:val="center"/>
          </w:tcPr>
          <w:p w14:paraId="4A9CF81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13948981886</w:t>
            </w:r>
          </w:p>
        </w:tc>
      </w:tr>
      <w:tr w14:paraId="51C7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7E030B2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471B07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郭景春</w:t>
            </w:r>
          </w:p>
        </w:tc>
        <w:tc>
          <w:tcPr>
            <w:tcW w:w="3424" w:type="dxa"/>
            <w:vAlign w:val="center"/>
          </w:tcPr>
          <w:p w14:paraId="06AE2C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住房和城乡建设局</w:t>
            </w:r>
            <w:r>
              <w:rPr>
                <w:rFonts w:hint="eastAsia" w:ascii="仿宋_GB2312" w:hAnsi="仿宋_GB2312" w:eastAsia="仿宋_GB2312" w:cs="仿宋_GB2312"/>
                <w:bCs/>
                <w:sz w:val="28"/>
                <w:szCs w:val="28"/>
              </w:rPr>
              <w:t>二级主任科员</w:t>
            </w:r>
          </w:p>
        </w:tc>
        <w:tc>
          <w:tcPr>
            <w:tcW w:w="1965" w:type="dxa"/>
            <w:vAlign w:val="center"/>
          </w:tcPr>
          <w:p w14:paraId="3DF2AAA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13134785506</w:t>
            </w:r>
          </w:p>
        </w:tc>
      </w:tr>
      <w:tr w14:paraId="4742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2C5A3BD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6AF934B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杜磊</w:t>
            </w:r>
          </w:p>
        </w:tc>
        <w:tc>
          <w:tcPr>
            <w:tcW w:w="3424" w:type="dxa"/>
            <w:vAlign w:val="center"/>
          </w:tcPr>
          <w:p w14:paraId="3A2C7C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自然资源局</w:t>
            </w:r>
            <w:r>
              <w:rPr>
                <w:rFonts w:hint="eastAsia" w:ascii="仿宋_GB2312" w:hAnsi="仿宋_GB2312" w:eastAsia="仿宋_GB2312" w:cs="仿宋_GB2312"/>
                <w:bCs/>
                <w:sz w:val="28"/>
                <w:szCs w:val="28"/>
                <w:lang w:val="en-US" w:eastAsia="zh-CN"/>
              </w:rPr>
              <w:t>局长</w:t>
            </w:r>
          </w:p>
        </w:tc>
        <w:tc>
          <w:tcPr>
            <w:tcW w:w="1965" w:type="dxa"/>
            <w:vAlign w:val="center"/>
          </w:tcPr>
          <w:p w14:paraId="460D6EC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13947881618</w:t>
            </w:r>
          </w:p>
        </w:tc>
      </w:tr>
      <w:tr w14:paraId="026A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26F79FF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AC63B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付志强</w:t>
            </w:r>
          </w:p>
        </w:tc>
        <w:tc>
          <w:tcPr>
            <w:tcW w:w="3424" w:type="dxa"/>
            <w:vAlign w:val="center"/>
          </w:tcPr>
          <w:p w14:paraId="03FDF83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教育局局长</w:t>
            </w:r>
          </w:p>
        </w:tc>
        <w:tc>
          <w:tcPr>
            <w:tcW w:w="1965" w:type="dxa"/>
            <w:vAlign w:val="center"/>
          </w:tcPr>
          <w:p w14:paraId="7B3B6F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13394855989</w:t>
            </w:r>
          </w:p>
        </w:tc>
      </w:tr>
      <w:tr w14:paraId="46F5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4D194912">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6647F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张宏刚</w:t>
            </w:r>
          </w:p>
        </w:tc>
        <w:tc>
          <w:tcPr>
            <w:tcW w:w="3424" w:type="dxa"/>
            <w:vAlign w:val="center"/>
          </w:tcPr>
          <w:p w14:paraId="16C520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林业和草原局局长</w:t>
            </w:r>
          </w:p>
        </w:tc>
        <w:tc>
          <w:tcPr>
            <w:tcW w:w="1965" w:type="dxa"/>
            <w:vAlign w:val="center"/>
          </w:tcPr>
          <w:p w14:paraId="25CC0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15804781108</w:t>
            </w:r>
          </w:p>
        </w:tc>
      </w:tr>
      <w:tr w14:paraId="5E9B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1A71EEF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0BD949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蔺宏峰</w:t>
            </w:r>
          </w:p>
        </w:tc>
        <w:tc>
          <w:tcPr>
            <w:tcW w:w="3424" w:type="dxa"/>
            <w:vAlign w:val="center"/>
          </w:tcPr>
          <w:p w14:paraId="0D15E4A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农牧和科技局</w:t>
            </w:r>
            <w:r>
              <w:rPr>
                <w:rFonts w:hint="eastAsia" w:ascii="仿宋_GB2312" w:hAnsi="仿宋_GB2312" w:eastAsia="仿宋_GB2312" w:cs="仿宋_GB2312"/>
                <w:bCs/>
                <w:sz w:val="28"/>
                <w:szCs w:val="28"/>
                <w:lang w:val="en-US" w:eastAsia="zh-CN"/>
              </w:rPr>
              <w:t>副</w:t>
            </w:r>
            <w:r>
              <w:rPr>
                <w:rFonts w:hint="eastAsia" w:ascii="仿宋_GB2312" w:hAnsi="仿宋_GB2312" w:eastAsia="仿宋_GB2312" w:cs="仿宋_GB2312"/>
                <w:bCs/>
                <w:sz w:val="28"/>
                <w:szCs w:val="28"/>
              </w:rPr>
              <w:t>局长</w:t>
            </w:r>
          </w:p>
        </w:tc>
        <w:tc>
          <w:tcPr>
            <w:tcW w:w="1965" w:type="dxa"/>
            <w:vAlign w:val="center"/>
          </w:tcPr>
          <w:p w14:paraId="226AA3B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13134808808</w:t>
            </w:r>
          </w:p>
        </w:tc>
      </w:tr>
      <w:tr w14:paraId="578D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7F28C98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91C7AD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赵文韬</w:t>
            </w:r>
          </w:p>
        </w:tc>
        <w:tc>
          <w:tcPr>
            <w:tcW w:w="3424" w:type="dxa"/>
            <w:vAlign w:val="center"/>
          </w:tcPr>
          <w:p w14:paraId="192F8D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交通运输局局长</w:t>
            </w:r>
          </w:p>
        </w:tc>
        <w:tc>
          <w:tcPr>
            <w:tcW w:w="1965" w:type="dxa"/>
            <w:vAlign w:val="center"/>
          </w:tcPr>
          <w:p w14:paraId="2559B1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15144781122</w:t>
            </w:r>
          </w:p>
        </w:tc>
      </w:tr>
      <w:tr w14:paraId="199A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3045C159">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C66E1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闫伟</w:t>
            </w:r>
          </w:p>
        </w:tc>
        <w:tc>
          <w:tcPr>
            <w:tcW w:w="3424" w:type="dxa"/>
            <w:vAlign w:val="center"/>
          </w:tcPr>
          <w:p w14:paraId="69F5B3C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信访局局长</w:t>
            </w:r>
          </w:p>
        </w:tc>
        <w:tc>
          <w:tcPr>
            <w:tcW w:w="1965" w:type="dxa"/>
            <w:vAlign w:val="center"/>
          </w:tcPr>
          <w:p w14:paraId="7BDE2F8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13947837557</w:t>
            </w:r>
          </w:p>
        </w:tc>
      </w:tr>
      <w:tr w14:paraId="75D8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3BFB733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2247DB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刘秉杰</w:t>
            </w:r>
          </w:p>
        </w:tc>
        <w:tc>
          <w:tcPr>
            <w:tcW w:w="3424" w:type="dxa"/>
            <w:vAlign w:val="center"/>
          </w:tcPr>
          <w:p w14:paraId="49ABF0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应急管理局副局长</w:t>
            </w:r>
          </w:p>
        </w:tc>
        <w:tc>
          <w:tcPr>
            <w:tcW w:w="1965" w:type="dxa"/>
            <w:vAlign w:val="center"/>
          </w:tcPr>
          <w:p w14:paraId="6E87FB7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13947841555</w:t>
            </w:r>
          </w:p>
        </w:tc>
      </w:tr>
      <w:tr w14:paraId="1488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325F5E7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C22391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杨博</w:t>
            </w:r>
          </w:p>
        </w:tc>
        <w:tc>
          <w:tcPr>
            <w:tcW w:w="3424" w:type="dxa"/>
            <w:vAlign w:val="center"/>
          </w:tcPr>
          <w:p w14:paraId="3B35E0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审计局局长</w:t>
            </w:r>
          </w:p>
        </w:tc>
        <w:tc>
          <w:tcPr>
            <w:tcW w:w="1965" w:type="dxa"/>
            <w:vAlign w:val="center"/>
          </w:tcPr>
          <w:p w14:paraId="0734E2F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13847803029</w:t>
            </w:r>
          </w:p>
        </w:tc>
      </w:tr>
      <w:tr w14:paraId="5C3B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32BFEE4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3793A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宋培义</w:t>
            </w:r>
          </w:p>
        </w:tc>
        <w:tc>
          <w:tcPr>
            <w:tcW w:w="3424" w:type="dxa"/>
            <w:vAlign w:val="center"/>
          </w:tcPr>
          <w:p w14:paraId="64D0E53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司法局局长</w:t>
            </w:r>
          </w:p>
        </w:tc>
        <w:tc>
          <w:tcPr>
            <w:tcW w:w="1965" w:type="dxa"/>
            <w:vAlign w:val="center"/>
          </w:tcPr>
          <w:p w14:paraId="4745CE0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13947810428</w:t>
            </w:r>
          </w:p>
        </w:tc>
      </w:tr>
      <w:tr w14:paraId="3D69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1EC1A5E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6BDB095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李雪琴</w:t>
            </w:r>
          </w:p>
        </w:tc>
        <w:tc>
          <w:tcPr>
            <w:tcW w:w="3424" w:type="dxa"/>
            <w:vAlign w:val="center"/>
          </w:tcPr>
          <w:p w14:paraId="5265CD4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文体旅游广电局局长</w:t>
            </w:r>
          </w:p>
        </w:tc>
        <w:tc>
          <w:tcPr>
            <w:tcW w:w="1965" w:type="dxa"/>
            <w:vAlign w:val="center"/>
          </w:tcPr>
          <w:p w14:paraId="4D73F17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18047800818</w:t>
            </w:r>
          </w:p>
        </w:tc>
      </w:tr>
      <w:tr w14:paraId="464B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3468687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3FB2A3D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赵志勇</w:t>
            </w:r>
          </w:p>
        </w:tc>
        <w:tc>
          <w:tcPr>
            <w:tcW w:w="3424" w:type="dxa"/>
            <w:vAlign w:val="center"/>
          </w:tcPr>
          <w:p w14:paraId="3F3D751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pacing w:val="-11"/>
                <w:sz w:val="28"/>
                <w:szCs w:val="28"/>
              </w:rPr>
              <w:t>人力资源和社会保障局局长</w:t>
            </w:r>
          </w:p>
        </w:tc>
        <w:tc>
          <w:tcPr>
            <w:tcW w:w="1965" w:type="dxa"/>
            <w:vAlign w:val="center"/>
          </w:tcPr>
          <w:p w14:paraId="140617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13847869191</w:t>
            </w:r>
          </w:p>
        </w:tc>
      </w:tr>
      <w:tr w14:paraId="3289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0752E644">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21AE17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郝作东</w:t>
            </w:r>
          </w:p>
        </w:tc>
        <w:tc>
          <w:tcPr>
            <w:tcW w:w="3424" w:type="dxa"/>
            <w:vAlign w:val="center"/>
          </w:tcPr>
          <w:p w14:paraId="208F460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交警大队副大队长</w:t>
            </w:r>
          </w:p>
        </w:tc>
        <w:tc>
          <w:tcPr>
            <w:tcW w:w="1965" w:type="dxa"/>
            <w:vAlign w:val="center"/>
          </w:tcPr>
          <w:p w14:paraId="2F3AA9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13304789068</w:t>
            </w:r>
          </w:p>
        </w:tc>
      </w:tr>
      <w:tr w14:paraId="4DB2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Align w:val="center"/>
          </w:tcPr>
          <w:p w14:paraId="1CFB1E24">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D44A1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李慧</w:t>
            </w:r>
          </w:p>
        </w:tc>
        <w:tc>
          <w:tcPr>
            <w:tcW w:w="3424" w:type="dxa"/>
            <w:vAlign w:val="center"/>
          </w:tcPr>
          <w:p w14:paraId="691D8B3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退役军人事务局副局长</w:t>
            </w:r>
          </w:p>
        </w:tc>
        <w:tc>
          <w:tcPr>
            <w:tcW w:w="1965" w:type="dxa"/>
            <w:vAlign w:val="center"/>
          </w:tcPr>
          <w:p w14:paraId="70A3A9D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15049836866</w:t>
            </w:r>
          </w:p>
        </w:tc>
      </w:tr>
      <w:tr w14:paraId="53FB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0C28C81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2FFD24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徐慧琴</w:t>
            </w:r>
          </w:p>
        </w:tc>
        <w:tc>
          <w:tcPr>
            <w:tcW w:w="3424" w:type="dxa"/>
            <w:vAlign w:val="center"/>
          </w:tcPr>
          <w:p w14:paraId="7E8F55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园林绿化服务中心主任</w:t>
            </w:r>
          </w:p>
        </w:tc>
        <w:tc>
          <w:tcPr>
            <w:tcW w:w="1965" w:type="dxa"/>
            <w:vAlign w:val="center"/>
          </w:tcPr>
          <w:p w14:paraId="073321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13754184285</w:t>
            </w:r>
          </w:p>
        </w:tc>
      </w:tr>
      <w:tr w14:paraId="1DC1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1C2BF21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4B006F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李珺</w:t>
            </w:r>
          </w:p>
        </w:tc>
        <w:tc>
          <w:tcPr>
            <w:tcW w:w="3424" w:type="dxa"/>
            <w:vAlign w:val="center"/>
          </w:tcPr>
          <w:p w14:paraId="10472B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融媒体中心副主任</w:t>
            </w:r>
          </w:p>
        </w:tc>
        <w:tc>
          <w:tcPr>
            <w:tcW w:w="1965" w:type="dxa"/>
            <w:vAlign w:val="center"/>
          </w:tcPr>
          <w:p w14:paraId="6E6EAF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15847856699</w:t>
            </w:r>
          </w:p>
        </w:tc>
      </w:tr>
      <w:tr w14:paraId="593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6349CD5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BE116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马维生</w:t>
            </w:r>
          </w:p>
        </w:tc>
        <w:tc>
          <w:tcPr>
            <w:tcW w:w="3424" w:type="dxa"/>
            <w:vAlign w:val="center"/>
          </w:tcPr>
          <w:p w14:paraId="3911A0A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工业园</w:t>
            </w:r>
            <w:r>
              <w:rPr>
                <w:rFonts w:hint="eastAsia" w:ascii="仿宋_GB2312" w:hAnsi="仿宋_GB2312" w:eastAsia="仿宋_GB2312" w:cs="仿宋_GB2312"/>
                <w:bCs/>
                <w:sz w:val="28"/>
                <w:szCs w:val="28"/>
                <w:lang w:val="en-US" w:eastAsia="zh-CN"/>
              </w:rPr>
              <w:t>区</w:t>
            </w:r>
            <w:r>
              <w:rPr>
                <w:rFonts w:hint="eastAsia" w:ascii="仿宋_GB2312" w:hAnsi="仿宋_GB2312" w:eastAsia="仿宋_GB2312" w:cs="仿宋_GB2312"/>
                <w:bCs/>
                <w:sz w:val="28"/>
                <w:szCs w:val="28"/>
              </w:rPr>
              <w:t>管理办负责人</w:t>
            </w:r>
          </w:p>
        </w:tc>
        <w:tc>
          <w:tcPr>
            <w:tcW w:w="1965" w:type="dxa"/>
            <w:vAlign w:val="center"/>
          </w:tcPr>
          <w:p w14:paraId="1AEAB3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ascii="仿宋_GB2312" w:hAnsi="仿宋_GB2312" w:eastAsia="仿宋_GB2312" w:cs="仿宋_GB2312"/>
                <w:bCs/>
                <w:sz w:val="28"/>
                <w:szCs w:val="28"/>
              </w:rPr>
              <w:t>13150991717</w:t>
            </w:r>
          </w:p>
        </w:tc>
      </w:tr>
      <w:tr w14:paraId="6B4F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64171A8E">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315E619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唐国忠</w:t>
            </w:r>
          </w:p>
        </w:tc>
        <w:tc>
          <w:tcPr>
            <w:tcW w:w="3424" w:type="dxa"/>
            <w:vAlign w:val="center"/>
          </w:tcPr>
          <w:p w14:paraId="2CB9236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社区工作服务中心主任</w:t>
            </w:r>
          </w:p>
        </w:tc>
        <w:tc>
          <w:tcPr>
            <w:tcW w:w="1965" w:type="dxa"/>
            <w:vAlign w:val="center"/>
          </w:tcPr>
          <w:p w14:paraId="3B6DD88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15048580880</w:t>
            </w:r>
          </w:p>
        </w:tc>
      </w:tr>
      <w:tr w14:paraId="06A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29D8BC5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3A69ED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樊庆元</w:t>
            </w:r>
          </w:p>
        </w:tc>
        <w:tc>
          <w:tcPr>
            <w:tcW w:w="3424" w:type="dxa"/>
            <w:vAlign w:val="center"/>
          </w:tcPr>
          <w:p w14:paraId="27FA6CA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红十字会主任科员</w:t>
            </w:r>
          </w:p>
        </w:tc>
        <w:tc>
          <w:tcPr>
            <w:tcW w:w="1965" w:type="dxa"/>
            <w:vAlign w:val="center"/>
          </w:tcPr>
          <w:p w14:paraId="618A62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13947837245</w:t>
            </w:r>
          </w:p>
        </w:tc>
      </w:tr>
      <w:tr w14:paraId="2373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76F3FB6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66E7B51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李鹏飞</w:t>
            </w:r>
          </w:p>
        </w:tc>
        <w:tc>
          <w:tcPr>
            <w:tcW w:w="3424" w:type="dxa"/>
            <w:vAlign w:val="center"/>
          </w:tcPr>
          <w:p w14:paraId="3502CC4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市</w:t>
            </w:r>
            <w:r>
              <w:rPr>
                <w:rFonts w:hint="eastAsia" w:ascii="仿宋_GB2312" w:hAnsi="仿宋_GB2312" w:eastAsia="仿宋_GB2312" w:cs="仿宋_GB2312"/>
                <w:bCs/>
                <w:sz w:val="28"/>
                <w:szCs w:val="28"/>
              </w:rPr>
              <w:t>生态环境局</w:t>
            </w:r>
            <w:r>
              <w:rPr>
                <w:rFonts w:hint="eastAsia" w:ascii="仿宋_GB2312" w:hAnsi="仿宋_GB2312" w:eastAsia="仿宋_GB2312" w:cs="仿宋_GB2312"/>
                <w:bCs/>
                <w:sz w:val="28"/>
                <w:szCs w:val="28"/>
                <w:lang w:val="en-US" w:eastAsia="zh-CN"/>
              </w:rPr>
              <w:t>五原县分局</w:t>
            </w:r>
            <w:r>
              <w:rPr>
                <w:rFonts w:hint="eastAsia" w:ascii="仿宋_GB2312" w:hAnsi="仿宋_GB2312" w:eastAsia="仿宋_GB2312" w:cs="仿宋_GB2312"/>
                <w:bCs/>
                <w:sz w:val="28"/>
                <w:szCs w:val="28"/>
              </w:rPr>
              <w:t>局长</w:t>
            </w:r>
          </w:p>
        </w:tc>
        <w:tc>
          <w:tcPr>
            <w:tcW w:w="1965" w:type="dxa"/>
            <w:vAlign w:val="center"/>
          </w:tcPr>
          <w:p w14:paraId="39C2217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15374654988</w:t>
            </w:r>
          </w:p>
        </w:tc>
      </w:tr>
      <w:tr w14:paraId="3E8D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6630FDE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6A1EC4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张铁拴</w:t>
            </w:r>
          </w:p>
        </w:tc>
        <w:tc>
          <w:tcPr>
            <w:tcW w:w="3424" w:type="dxa"/>
            <w:vAlign w:val="center"/>
          </w:tcPr>
          <w:p w14:paraId="1B5CC4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气象局局长</w:t>
            </w:r>
          </w:p>
        </w:tc>
        <w:tc>
          <w:tcPr>
            <w:tcW w:w="1965" w:type="dxa"/>
            <w:vAlign w:val="center"/>
          </w:tcPr>
          <w:p w14:paraId="0E5A59F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15849871998</w:t>
            </w:r>
          </w:p>
        </w:tc>
      </w:tr>
      <w:tr w14:paraId="552F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5D2EEE6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27D285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王小斌</w:t>
            </w:r>
          </w:p>
        </w:tc>
        <w:tc>
          <w:tcPr>
            <w:tcW w:w="3424" w:type="dxa"/>
            <w:vAlign w:val="center"/>
          </w:tcPr>
          <w:p w14:paraId="6F601E1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武警中队中队长</w:t>
            </w:r>
          </w:p>
        </w:tc>
        <w:tc>
          <w:tcPr>
            <w:tcW w:w="1965" w:type="dxa"/>
            <w:vAlign w:val="center"/>
          </w:tcPr>
          <w:p w14:paraId="3C0701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18704918006</w:t>
            </w:r>
          </w:p>
        </w:tc>
      </w:tr>
      <w:tr w14:paraId="6B03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1A11FA4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5E6BF7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李波</w:t>
            </w:r>
          </w:p>
        </w:tc>
        <w:tc>
          <w:tcPr>
            <w:tcW w:w="3424" w:type="dxa"/>
            <w:vAlign w:val="center"/>
          </w:tcPr>
          <w:p w14:paraId="12A56B0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消防大队大队长</w:t>
            </w:r>
          </w:p>
        </w:tc>
        <w:tc>
          <w:tcPr>
            <w:tcW w:w="1965" w:type="dxa"/>
            <w:vAlign w:val="center"/>
          </w:tcPr>
          <w:p w14:paraId="44AFC8B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15048808119</w:t>
            </w:r>
          </w:p>
        </w:tc>
      </w:tr>
      <w:tr w14:paraId="07D3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39BC6F59">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611043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曾华</w:t>
            </w:r>
          </w:p>
        </w:tc>
        <w:tc>
          <w:tcPr>
            <w:tcW w:w="3424" w:type="dxa"/>
            <w:vAlign w:val="center"/>
          </w:tcPr>
          <w:p w14:paraId="2237FB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天吉泰机场总经理</w:t>
            </w:r>
          </w:p>
        </w:tc>
        <w:tc>
          <w:tcPr>
            <w:tcW w:w="1965" w:type="dxa"/>
            <w:vAlign w:val="center"/>
          </w:tcPr>
          <w:p w14:paraId="3A1557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15249534477</w:t>
            </w:r>
          </w:p>
        </w:tc>
      </w:tr>
      <w:tr w14:paraId="036A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6359057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35171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蔺永</w:t>
            </w:r>
          </w:p>
        </w:tc>
        <w:tc>
          <w:tcPr>
            <w:tcW w:w="3424" w:type="dxa"/>
            <w:vAlign w:val="center"/>
          </w:tcPr>
          <w:p w14:paraId="68CE04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供电</w:t>
            </w:r>
            <w:r>
              <w:rPr>
                <w:rFonts w:hint="eastAsia" w:ascii="仿宋_GB2312" w:hAnsi="仿宋_GB2312" w:eastAsia="仿宋_GB2312" w:cs="仿宋_GB2312"/>
                <w:bCs/>
                <w:sz w:val="28"/>
                <w:szCs w:val="28"/>
                <w:lang w:val="en-US" w:eastAsia="zh-CN"/>
              </w:rPr>
              <w:t>分</w:t>
            </w:r>
            <w:r>
              <w:rPr>
                <w:rFonts w:hint="eastAsia" w:ascii="仿宋_GB2312" w:hAnsi="仿宋_GB2312" w:eastAsia="仿宋_GB2312" w:cs="仿宋_GB2312"/>
                <w:bCs/>
                <w:sz w:val="28"/>
                <w:szCs w:val="28"/>
              </w:rPr>
              <w:t>公司副经理</w:t>
            </w:r>
          </w:p>
        </w:tc>
        <w:tc>
          <w:tcPr>
            <w:tcW w:w="1965" w:type="dxa"/>
            <w:vAlign w:val="center"/>
          </w:tcPr>
          <w:p w14:paraId="275A586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15334890189</w:t>
            </w:r>
          </w:p>
        </w:tc>
      </w:tr>
      <w:tr w14:paraId="4A08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4CCE364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911CBE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康全</w:t>
            </w:r>
          </w:p>
        </w:tc>
        <w:tc>
          <w:tcPr>
            <w:tcW w:w="3424" w:type="dxa"/>
            <w:vAlign w:val="center"/>
          </w:tcPr>
          <w:p w14:paraId="7579AF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中国邮政五原分公司经理</w:t>
            </w:r>
          </w:p>
        </w:tc>
        <w:tc>
          <w:tcPr>
            <w:tcW w:w="1965" w:type="dxa"/>
            <w:vAlign w:val="center"/>
          </w:tcPr>
          <w:p w14:paraId="43B82A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13948187668</w:t>
            </w:r>
          </w:p>
        </w:tc>
      </w:tr>
      <w:tr w14:paraId="6B67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0269AC04">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47F5221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郝月娥</w:t>
            </w:r>
          </w:p>
        </w:tc>
        <w:tc>
          <w:tcPr>
            <w:tcW w:w="3424" w:type="dxa"/>
            <w:vAlign w:val="center"/>
          </w:tcPr>
          <w:p w14:paraId="75D8E3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中国建设银行五原支行行长</w:t>
            </w:r>
          </w:p>
        </w:tc>
        <w:tc>
          <w:tcPr>
            <w:tcW w:w="1965" w:type="dxa"/>
            <w:vAlign w:val="center"/>
          </w:tcPr>
          <w:p w14:paraId="3A84323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13304782839</w:t>
            </w:r>
          </w:p>
        </w:tc>
      </w:tr>
      <w:tr w14:paraId="50D5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6A5EF7A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4933CDD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贾跃</w:t>
            </w:r>
          </w:p>
        </w:tc>
        <w:tc>
          <w:tcPr>
            <w:tcW w:w="3424" w:type="dxa"/>
            <w:vAlign w:val="center"/>
          </w:tcPr>
          <w:p w14:paraId="11203FF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中国</w:t>
            </w:r>
            <w:r>
              <w:rPr>
                <w:rFonts w:hint="eastAsia" w:ascii="仿宋_GB2312" w:hAnsi="仿宋_GB2312" w:eastAsia="仿宋_GB2312" w:cs="仿宋_GB2312"/>
                <w:bCs/>
                <w:sz w:val="28"/>
                <w:szCs w:val="28"/>
              </w:rPr>
              <w:t>移动</w:t>
            </w:r>
            <w:r>
              <w:rPr>
                <w:rFonts w:hint="eastAsia" w:ascii="仿宋_GB2312" w:hAnsi="仿宋_GB2312" w:eastAsia="仿宋_GB2312" w:cs="仿宋_GB2312"/>
                <w:bCs/>
                <w:sz w:val="28"/>
                <w:szCs w:val="28"/>
                <w:lang w:val="en-US" w:eastAsia="zh-CN"/>
              </w:rPr>
              <w:t>五原分</w:t>
            </w:r>
            <w:r>
              <w:rPr>
                <w:rFonts w:hint="eastAsia" w:ascii="仿宋_GB2312" w:hAnsi="仿宋_GB2312" w:eastAsia="仿宋_GB2312" w:cs="仿宋_GB2312"/>
                <w:bCs/>
                <w:sz w:val="28"/>
                <w:szCs w:val="28"/>
              </w:rPr>
              <w:t>公司副总经理</w:t>
            </w:r>
          </w:p>
        </w:tc>
        <w:tc>
          <w:tcPr>
            <w:tcW w:w="1965" w:type="dxa"/>
            <w:vAlign w:val="center"/>
          </w:tcPr>
          <w:p w14:paraId="5269A57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13500681203</w:t>
            </w:r>
          </w:p>
        </w:tc>
      </w:tr>
      <w:tr w14:paraId="1838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7283FBA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5F6BE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武红光</w:t>
            </w:r>
          </w:p>
        </w:tc>
        <w:tc>
          <w:tcPr>
            <w:tcW w:w="3424" w:type="dxa"/>
            <w:vAlign w:val="center"/>
          </w:tcPr>
          <w:p w14:paraId="22C6AC4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中国</w:t>
            </w:r>
            <w:r>
              <w:rPr>
                <w:rFonts w:hint="eastAsia" w:ascii="仿宋_GB2312" w:hAnsi="仿宋_GB2312" w:eastAsia="仿宋_GB2312" w:cs="仿宋_GB2312"/>
                <w:bCs/>
                <w:sz w:val="28"/>
                <w:szCs w:val="28"/>
              </w:rPr>
              <w:t>联通</w:t>
            </w:r>
            <w:r>
              <w:rPr>
                <w:rFonts w:hint="eastAsia" w:ascii="仿宋_GB2312" w:hAnsi="仿宋_GB2312" w:eastAsia="仿宋_GB2312" w:cs="仿宋_GB2312"/>
                <w:bCs/>
                <w:sz w:val="28"/>
                <w:szCs w:val="28"/>
                <w:lang w:val="en-US" w:eastAsia="zh-CN"/>
              </w:rPr>
              <w:t>五原分</w:t>
            </w:r>
            <w:r>
              <w:rPr>
                <w:rFonts w:hint="eastAsia" w:ascii="仿宋_GB2312" w:hAnsi="仿宋_GB2312" w:eastAsia="仿宋_GB2312" w:cs="仿宋_GB2312"/>
                <w:bCs/>
                <w:sz w:val="28"/>
                <w:szCs w:val="28"/>
              </w:rPr>
              <w:t>公司副总经理</w:t>
            </w:r>
          </w:p>
        </w:tc>
        <w:tc>
          <w:tcPr>
            <w:tcW w:w="1965" w:type="dxa"/>
            <w:vAlign w:val="center"/>
          </w:tcPr>
          <w:p w14:paraId="164D699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18604893501</w:t>
            </w:r>
          </w:p>
        </w:tc>
      </w:tr>
      <w:tr w14:paraId="20B5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5C15ACE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98269C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张容福</w:t>
            </w:r>
          </w:p>
        </w:tc>
        <w:tc>
          <w:tcPr>
            <w:tcW w:w="3424" w:type="dxa"/>
            <w:vAlign w:val="center"/>
          </w:tcPr>
          <w:p w14:paraId="7006AE4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中国</w:t>
            </w:r>
            <w:r>
              <w:rPr>
                <w:rFonts w:hint="eastAsia" w:ascii="仿宋_GB2312" w:hAnsi="仿宋_GB2312" w:eastAsia="仿宋_GB2312" w:cs="仿宋_GB2312"/>
                <w:bCs/>
                <w:sz w:val="28"/>
                <w:szCs w:val="28"/>
              </w:rPr>
              <w:t>电信</w:t>
            </w:r>
            <w:r>
              <w:rPr>
                <w:rFonts w:hint="eastAsia" w:ascii="仿宋_GB2312" w:hAnsi="仿宋_GB2312" w:eastAsia="仿宋_GB2312" w:cs="仿宋_GB2312"/>
                <w:bCs/>
                <w:sz w:val="28"/>
                <w:szCs w:val="28"/>
                <w:lang w:val="en-US" w:eastAsia="zh-CN"/>
              </w:rPr>
              <w:t>五原分</w:t>
            </w:r>
            <w:r>
              <w:rPr>
                <w:rFonts w:hint="eastAsia" w:ascii="仿宋_GB2312" w:hAnsi="仿宋_GB2312" w:eastAsia="仿宋_GB2312" w:cs="仿宋_GB2312"/>
                <w:bCs/>
                <w:sz w:val="28"/>
                <w:szCs w:val="28"/>
              </w:rPr>
              <w:t>公司经理</w:t>
            </w:r>
          </w:p>
        </w:tc>
        <w:tc>
          <w:tcPr>
            <w:tcW w:w="1965" w:type="dxa"/>
            <w:vAlign w:val="center"/>
          </w:tcPr>
          <w:p w14:paraId="40EEC61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15394789368</w:t>
            </w:r>
          </w:p>
        </w:tc>
      </w:tr>
      <w:tr w14:paraId="09F3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3170998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A6583A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蔺东</w:t>
            </w:r>
          </w:p>
        </w:tc>
        <w:tc>
          <w:tcPr>
            <w:tcW w:w="3424" w:type="dxa"/>
            <w:vAlign w:val="center"/>
          </w:tcPr>
          <w:p w14:paraId="2DCA5A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中国人寿保险五原支公司</w:t>
            </w:r>
          </w:p>
        </w:tc>
        <w:tc>
          <w:tcPr>
            <w:tcW w:w="1965" w:type="dxa"/>
            <w:vAlign w:val="center"/>
          </w:tcPr>
          <w:p w14:paraId="679C8C5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18647882108</w:t>
            </w:r>
          </w:p>
        </w:tc>
      </w:tr>
      <w:tr w14:paraId="7705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20AB2285">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2FAF522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宋永刚</w:t>
            </w:r>
          </w:p>
        </w:tc>
        <w:tc>
          <w:tcPr>
            <w:tcW w:w="3424" w:type="dxa"/>
            <w:vAlign w:val="center"/>
          </w:tcPr>
          <w:p w14:paraId="4683FC8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中国石油巴彦淖尔销售分公司五原经销部经理</w:t>
            </w:r>
          </w:p>
        </w:tc>
        <w:tc>
          <w:tcPr>
            <w:tcW w:w="1965" w:type="dxa"/>
            <w:vAlign w:val="center"/>
          </w:tcPr>
          <w:p w14:paraId="066C2D0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13947387978</w:t>
            </w:r>
          </w:p>
        </w:tc>
      </w:tr>
      <w:tr w14:paraId="0D1E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2668A78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3633B61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刘彦青</w:t>
            </w:r>
          </w:p>
        </w:tc>
        <w:tc>
          <w:tcPr>
            <w:tcW w:w="3424" w:type="dxa"/>
            <w:vAlign w:val="center"/>
          </w:tcPr>
          <w:p w14:paraId="44DB749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隆兴昌</w:t>
            </w:r>
            <w:r>
              <w:rPr>
                <w:rFonts w:hint="eastAsia" w:ascii="仿宋_GB2312" w:hAnsi="仿宋_GB2312" w:eastAsia="仿宋_GB2312" w:cs="仿宋_GB2312"/>
                <w:b w:val="0"/>
                <w:bCs w:val="0"/>
                <w:color w:val="000000"/>
                <w:kern w:val="0"/>
                <w:sz w:val="28"/>
                <w:szCs w:val="28"/>
              </w:rPr>
              <w:t>镇镇长</w:t>
            </w:r>
          </w:p>
        </w:tc>
        <w:tc>
          <w:tcPr>
            <w:tcW w:w="1965" w:type="dxa"/>
            <w:vAlign w:val="center"/>
          </w:tcPr>
          <w:p w14:paraId="1FB4B0F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13947881426</w:t>
            </w:r>
          </w:p>
        </w:tc>
      </w:tr>
      <w:tr w14:paraId="394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60D74BC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EAF825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郭浩</w:t>
            </w:r>
          </w:p>
        </w:tc>
        <w:tc>
          <w:tcPr>
            <w:tcW w:w="3424" w:type="dxa"/>
            <w:vAlign w:val="center"/>
          </w:tcPr>
          <w:p w14:paraId="1CDAC0A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套海</w:t>
            </w:r>
            <w:r>
              <w:rPr>
                <w:rFonts w:hint="eastAsia" w:ascii="仿宋_GB2312" w:hAnsi="仿宋_GB2312" w:eastAsia="仿宋_GB2312" w:cs="仿宋_GB2312"/>
                <w:b w:val="0"/>
                <w:bCs w:val="0"/>
                <w:color w:val="000000"/>
                <w:kern w:val="0"/>
                <w:sz w:val="28"/>
                <w:szCs w:val="28"/>
              </w:rPr>
              <w:t>镇镇长</w:t>
            </w:r>
          </w:p>
        </w:tc>
        <w:tc>
          <w:tcPr>
            <w:tcW w:w="1965" w:type="dxa"/>
            <w:vAlign w:val="center"/>
          </w:tcPr>
          <w:p w14:paraId="349BF3D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15335688588</w:t>
            </w:r>
          </w:p>
        </w:tc>
      </w:tr>
      <w:tr w14:paraId="46EA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7318C099">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2341EC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陈睿</w:t>
            </w:r>
          </w:p>
        </w:tc>
        <w:tc>
          <w:tcPr>
            <w:tcW w:w="3424" w:type="dxa"/>
            <w:vAlign w:val="center"/>
          </w:tcPr>
          <w:p w14:paraId="29AB26D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新公中</w:t>
            </w:r>
            <w:r>
              <w:rPr>
                <w:rFonts w:hint="eastAsia" w:ascii="仿宋_GB2312" w:hAnsi="仿宋_GB2312" w:eastAsia="仿宋_GB2312" w:cs="仿宋_GB2312"/>
                <w:b w:val="0"/>
                <w:bCs w:val="0"/>
                <w:color w:val="000000"/>
                <w:kern w:val="0"/>
                <w:sz w:val="28"/>
                <w:szCs w:val="28"/>
              </w:rPr>
              <w:t>镇镇长</w:t>
            </w:r>
          </w:p>
        </w:tc>
        <w:tc>
          <w:tcPr>
            <w:tcW w:w="1965" w:type="dxa"/>
            <w:vAlign w:val="center"/>
          </w:tcPr>
          <w:p w14:paraId="21AD57B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15049846777</w:t>
            </w:r>
          </w:p>
        </w:tc>
      </w:tr>
      <w:tr w14:paraId="5B30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1B951DA5">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AA0208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柴玉明</w:t>
            </w:r>
          </w:p>
        </w:tc>
        <w:tc>
          <w:tcPr>
            <w:tcW w:w="3424" w:type="dxa"/>
            <w:vAlign w:val="center"/>
          </w:tcPr>
          <w:p w14:paraId="445CD1A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复兴</w:t>
            </w:r>
            <w:r>
              <w:rPr>
                <w:rFonts w:hint="eastAsia" w:ascii="仿宋_GB2312" w:hAnsi="仿宋_GB2312" w:eastAsia="仿宋_GB2312" w:cs="仿宋_GB2312"/>
                <w:b w:val="0"/>
                <w:bCs w:val="0"/>
                <w:color w:val="000000"/>
                <w:kern w:val="0"/>
                <w:sz w:val="28"/>
                <w:szCs w:val="28"/>
              </w:rPr>
              <w:t>镇镇长</w:t>
            </w:r>
          </w:p>
        </w:tc>
        <w:tc>
          <w:tcPr>
            <w:tcW w:w="1965" w:type="dxa"/>
            <w:vAlign w:val="center"/>
          </w:tcPr>
          <w:p w14:paraId="57D69F6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15849881855</w:t>
            </w:r>
          </w:p>
        </w:tc>
      </w:tr>
      <w:tr w14:paraId="2272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0B3A974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04CAD40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葛效荣</w:t>
            </w:r>
          </w:p>
        </w:tc>
        <w:tc>
          <w:tcPr>
            <w:tcW w:w="3424" w:type="dxa"/>
            <w:vAlign w:val="center"/>
          </w:tcPr>
          <w:p w14:paraId="0824DF7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胜丰</w:t>
            </w:r>
            <w:r>
              <w:rPr>
                <w:rFonts w:hint="eastAsia" w:ascii="仿宋_GB2312" w:hAnsi="仿宋_GB2312" w:eastAsia="仿宋_GB2312" w:cs="仿宋_GB2312"/>
                <w:b w:val="0"/>
                <w:bCs w:val="0"/>
                <w:color w:val="000000"/>
                <w:kern w:val="0"/>
                <w:sz w:val="28"/>
                <w:szCs w:val="28"/>
              </w:rPr>
              <w:t>镇镇长</w:t>
            </w:r>
          </w:p>
        </w:tc>
        <w:tc>
          <w:tcPr>
            <w:tcW w:w="1965" w:type="dxa"/>
            <w:vAlign w:val="center"/>
          </w:tcPr>
          <w:p w14:paraId="2236016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15847881885</w:t>
            </w:r>
          </w:p>
        </w:tc>
      </w:tr>
      <w:tr w14:paraId="60AE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90" w:type="dxa"/>
            <w:vAlign w:val="center"/>
          </w:tcPr>
          <w:p w14:paraId="2174D93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C074FF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闫政勋</w:t>
            </w:r>
          </w:p>
        </w:tc>
        <w:tc>
          <w:tcPr>
            <w:tcW w:w="3424" w:type="dxa"/>
            <w:vAlign w:val="center"/>
          </w:tcPr>
          <w:p w14:paraId="3B8E5FD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天吉泰</w:t>
            </w:r>
            <w:r>
              <w:rPr>
                <w:rFonts w:hint="eastAsia" w:ascii="仿宋_GB2312" w:hAnsi="仿宋_GB2312" w:eastAsia="仿宋_GB2312" w:cs="仿宋_GB2312"/>
                <w:b w:val="0"/>
                <w:bCs w:val="0"/>
                <w:color w:val="000000"/>
                <w:kern w:val="0"/>
                <w:sz w:val="28"/>
                <w:szCs w:val="28"/>
              </w:rPr>
              <w:t>镇镇镇长</w:t>
            </w:r>
          </w:p>
        </w:tc>
        <w:tc>
          <w:tcPr>
            <w:tcW w:w="1965" w:type="dxa"/>
            <w:vAlign w:val="center"/>
          </w:tcPr>
          <w:p w14:paraId="2D6A8B1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15148851611</w:t>
            </w:r>
          </w:p>
        </w:tc>
      </w:tr>
      <w:tr w14:paraId="5AAA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579D865F">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5563030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杜桂宝</w:t>
            </w:r>
          </w:p>
        </w:tc>
        <w:tc>
          <w:tcPr>
            <w:tcW w:w="3424" w:type="dxa"/>
            <w:vAlign w:val="center"/>
          </w:tcPr>
          <w:p w14:paraId="3EC786A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银定图</w:t>
            </w:r>
            <w:r>
              <w:rPr>
                <w:rFonts w:hint="eastAsia" w:ascii="仿宋_GB2312" w:hAnsi="仿宋_GB2312" w:eastAsia="仿宋_GB2312" w:cs="仿宋_GB2312"/>
                <w:b w:val="0"/>
                <w:bCs w:val="0"/>
                <w:color w:val="000000"/>
                <w:kern w:val="0"/>
                <w:sz w:val="28"/>
                <w:szCs w:val="28"/>
              </w:rPr>
              <w:t>镇镇长</w:t>
            </w:r>
          </w:p>
        </w:tc>
        <w:tc>
          <w:tcPr>
            <w:tcW w:w="1965" w:type="dxa"/>
            <w:vAlign w:val="center"/>
          </w:tcPr>
          <w:p w14:paraId="4D799C4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13804781573</w:t>
            </w:r>
          </w:p>
        </w:tc>
      </w:tr>
      <w:tr w14:paraId="5B2A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460CD49F">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6D70798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兰美青</w:t>
            </w:r>
          </w:p>
        </w:tc>
        <w:tc>
          <w:tcPr>
            <w:tcW w:w="3424" w:type="dxa"/>
            <w:vAlign w:val="center"/>
          </w:tcPr>
          <w:p w14:paraId="36BC8A1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塔尔湖</w:t>
            </w:r>
            <w:r>
              <w:rPr>
                <w:rFonts w:hint="eastAsia" w:ascii="仿宋_GB2312" w:hAnsi="仿宋_GB2312" w:eastAsia="仿宋_GB2312" w:cs="仿宋_GB2312"/>
                <w:b w:val="0"/>
                <w:bCs w:val="0"/>
                <w:color w:val="000000"/>
                <w:kern w:val="0"/>
                <w:sz w:val="28"/>
                <w:szCs w:val="28"/>
              </w:rPr>
              <w:t>镇镇长</w:t>
            </w:r>
          </w:p>
        </w:tc>
        <w:tc>
          <w:tcPr>
            <w:tcW w:w="1965" w:type="dxa"/>
            <w:vAlign w:val="center"/>
          </w:tcPr>
          <w:p w14:paraId="39C7C64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18647892266</w:t>
            </w:r>
          </w:p>
        </w:tc>
      </w:tr>
      <w:tr w14:paraId="6DF6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21DCA69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7DFB7A5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岳喜飞</w:t>
            </w:r>
          </w:p>
        </w:tc>
        <w:tc>
          <w:tcPr>
            <w:tcW w:w="3424" w:type="dxa"/>
            <w:vAlign w:val="center"/>
          </w:tcPr>
          <w:p w14:paraId="2D13E97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rPr>
              <w:t>和胜乡乡长</w:t>
            </w:r>
          </w:p>
        </w:tc>
        <w:tc>
          <w:tcPr>
            <w:tcW w:w="1965" w:type="dxa"/>
            <w:vAlign w:val="center"/>
          </w:tcPr>
          <w:p w14:paraId="7CD1C55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 xml:space="preserve">15344285088 </w:t>
            </w:r>
          </w:p>
        </w:tc>
      </w:tr>
      <w:tr w14:paraId="26BB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90" w:type="dxa"/>
            <w:vAlign w:val="center"/>
          </w:tcPr>
          <w:p w14:paraId="1DD89EA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1B35D6B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杨运韬</w:t>
            </w:r>
          </w:p>
        </w:tc>
        <w:tc>
          <w:tcPr>
            <w:tcW w:w="3424" w:type="dxa"/>
            <w:vAlign w:val="center"/>
          </w:tcPr>
          <w:p w14:paraId="1A3EA5E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荣丰办事处主任</w:t>
            </w:r>
          </w:p>
        </w:tc>
        <w:tc>
          <w:tcPr>
            <w:tcW w:w="1965" w:type="dxa"/>
            <w:vAlign w:val="center"/>
          </w:tcPr>
          <w:p w14:paraId="3F7141F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18104781801</w:t>
            </w:r>
          </w:p>
        </w:tc>
      </w:tr>
      <w:tr w14:paraId="483F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90" w:type="dxa"/>
            <w:vAlign w:val="center"/>
          </w:tcPr>
          <w:p w14:paraId="017156F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成员</w:t>
            </w:r>
          </w:p>
        </w:tc>
        <w:tc>
          <w:tcPr>
            <w:tcW w:w="1875" w:type="dxa"/>
            <w:vAlign w:val="center"/>
          </w:tcPr>
          <w:p w14:paraId="484E45D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高建忠</w:t>
            </w:r>
          </w:p>
        </w:tc>
        <w:tc>
          <w:tcPr>
            <w:tcW w:w="3424" w:type="dxa"/>
            <w:vAlign w:val="center"/>
          </w:tcPr>
          <w:p w14:paraId="370F78A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rPr>
              <w:t>丰裕办事处主任</w:t>
            </w:r>
          </w:p>
        </w:tc>
        <w:tc>
          <w:tcPr>
            <w:tcW w:w="1965" w:type="dxa"/>
            <w:vAlign w:val="center"/>
          </w:tcPr>
          <w:p w14:paraId="7EF085F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 w:val="0"/>
                <w:bCs w:val="0"/>
                <w:color w:val="000000"/>
                <w:kern w:val="0"/>
                <w:sz w:val="28"/>
                <w:szCs w:val="28"/>
                <w:lang w:val="en-US" w:eastAsia="zh-CN" w:bidi="ar-SA"/>
              </w:rPr>
              <w:t>15849859777</w:t>
            </w:r>
          </w:p>
        </w:tc>
      </w:tr>
      <w:tr w14:paraId="4F12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54" w:type="dxa"/>
            <w:gridSpan w:val="4"/>
            <w:tcBorders>
              <w:bottom w:val="single" w:color="auto" w:sz="4" w:space="0"/>
            </w:tcBorders>
            <w:vAlign w:val="center"/>
          </w:tcPr>
          <w:p w14:paraId="765AD24C">
            <w:pPr>
              <w:pageBreakBefore w:val="0"/>
              <w:tabs>
                <w:tab w:val="center" w:pos="4153"/>
                <w:tab w:val="right" w:pos="8306"/>
              </w:tabs>
              <w:kinsoku/>
              <w:wordWrap/>
              <w:overflowPunct/>
              <w:topLinePunct w:val="0"/>
              <w:autoSpaceDE/>
              <w:autoSpaceDN/>
              <w:bidi w:val="0"/>
              <w:adjustRightInd/>
              <w:snapToGrid w:val="0"/>
              <w:spacing w:line="560" w:lineRule="exact"/>
              <w:ind w:firstLine="560" w:firstLineChars="200"/>
              <w:jc w:val="left"/>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注：请上述抗震救灾指挥部成员单位认真核实有关信息，对没有负责人、联系人和联系方式，或者有关信息需要调整的，请按表格要求填写补充完善相关信息。</w:t>
            </w:r>
          </w:p>
        </w:tc>
      </w:tr>
      <w:bookmarkEnd w:id="212"/>
    </w:tbl>
    <w:p w14:paraId="3315504B">
      <w:pPr>
        <w:pageBreakBefore w:val="0"/>
        <w:kinsoku/>
        <w:wordWrap/>
        <w:overflowPunct/>
        <w:topLinePunct w:val="0"/>
        <w:autoSpaceDE/>
        <w:autoSpaceDN/>
        <w:bidi w:val="0"/>
        <w:adjustRightInd/>
        <w:spacing w:line="560" w:lineRule="exact"/>
        <w:ind w:firstLine="560" w:firstLineChars="200"/>
        <w:textAlignment w:val="auto"/>
        <w:rPr>
          <w:rFonts w:ascii="仿宋_GB2312" w:hAnsi="仿宋_GB2312" w:eastAsia="仿宋_GB2312" w:cs="仿宋_GB2312"/>
          <w:sz w:val="28"/>
          <w:szCs w:val="28"/>
        </w:rPr>
      </w:pPr>
    </w:p>
    <w:sectPr>
      <w:footerReference r:id="rId12" w:type="default"/>
      <w:pgSz w:w="11905" w:h="16838"/>
      <w:pgMar w:top="2098" w:right="1474" w:bottom="1984" w:left="1587" w:header="964" w:footer="737"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B284">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8838">
    <w:pPr>
      <w:pStyle w:val="9"/>
      <w:ind w:firstLine="360"/>
      <w:jc w:val="cente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165D4">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6FF165D4">
                    <w:pPr>
                      <w:pStyle w:val="9"/>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矩形 13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5359496">
                          <w:pPr>
                            <w:ind w:firstLine="560"/>
                          </w:pP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QKtWrAAQAAkgMAAA4AAABkcnMvZTJvRG9jLnhtbK1TzY7TMBC+I/EO&#10;lu80aZFQiZqukKpFSAhWWngA1xk3lvwnj9ukT4PEjYfgcRCvwdhJu8ty2QMXZ2Y8/ma+byabm9Ea&#10;doKI2ruWLxc1Z+Ck77Q7tPzrl9tXa84wCdcJ4x20/AzIb7YvX2yG0MDK9950EBmBOGyG0PI+pdBU&#10;FcoerMCFD+DoUvloRSI3HqouioHQralWdf2mGnzsQvQSECm6my75jBifA+iV0hJ2Xh4tuDShRjAi&#10;ESXsdUC+Ld0qBTJ9VgohMdNyYprKSUXI3uez2m5Ec4gi9FrOLYjntPCEkxXaUdEr1E4kwY5R/wNl&#10;tYwevUoL6W01ESmKEItl/USb+14EKFxIagxX0fH/wcpPp7vIdEeb8PotZ05YGvnvbz9+/fzOcoT0&#10;GQI2lHYf7uLsIZmZ7KiizV+iwcai6fmqKYyJSQou16v1uia5Jd1dHMKpHp6HiOk9eMuy0fJIQyta&#10;itNHTFPqJSVXc/5WG0Nx0Rj3V4AwpwiUyc+vc/9Tx9lK436caex9dybyA02/5Y6WnTPzwZG4eVEu&#10;RrwY+9nIFTG8OyZqo3SXUScoYpUdGlXhN69V3oXHfsl6+JW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tAq1asABAACSAwAADgAAAAAAAAABACAAAAAfAQAAZHJzL2Uyb0RvYy54bWxQSwUG&#10;AAAAAAYABgBZAQAAUQUAAAAA&#10;">
              <v:fill on="f" focussize="0,0"/>
              <v:stroke on="f"/>
              <v:imagedata o:title=""/>
              <o:lock v:ext="edit" aspectratio="f"/>
              <v:textbox inset="0mm,0mm,0mm,0mm" style="mso-fit-shape-to-text:t;">
                <w:txbxContent>
                  <w:p w14:paraId="65359496">
                    <w:pPr>
                      <w:ind w:firstLine="56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8497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EE3E9">
    <w:pPr>
      <w:pStyle w:val="9"/>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9F154">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99F154">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FBA72">
    <w:pPr>
      <w:pStyle w:val="9"/>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61E4F">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6261E4F">
                    <w:pPr>
                      <w:pStyle w:val="9"/>
                    </w:pPr>
                    <w:r>
                      <w:fldChar w:fldCharType="begin"/>
                    </w:r>
                    <w:r>
                      <w:instrText xml:space="preserve"> PAGE  \* MERGEFORMAT </w:instrText>
                    </w:r>
                    <w:r>
                      <w:fldChar w:fldCharType="separate"/>
                    </w:r>
                    <w:r>
                      <w:t>24</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3FB01">
                          <w:pPr>
                            <w:pStyle w:val="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D53FB01">
                    <w:pPr>
                      <w:pStyle w:val="9"/>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2747010</wp:posOffset>
              </wp:positionH>
              <wp:positionV relativeFrom="paragraph">
                <wp:posOffset>0</wp:posOffset>
              </wp:positionV>
              <wp:extent cx="369570" cy="173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9570" cy="173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D678C">
                          <w:pPr>
                            <w:pStyle w:val="9"/>
                            <w:rPr>
                              <w:rStyle w:val="1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6.3pt;margin-top:0pt;height:13.7pt;width:29.1pt;mso-position-horizontal-relative:margin;z-index:251660288;mso-width-relative:page;mso-height-relative:page;" filled="f" stroked="f" coordsize="21600,21600" o:gfxdata="UEsDBAoAAAAAAIdO4kAAAAAAAAAAAAAAAAAEAAAAZHJzL1BLAwQUAAAACACHTuJAVVR8dtUAAAAH&#10;AQAADwAAAGRycy9kb3ducmV2LnhtbE2PO0/EMBCEeyT+g7VIdJydEB0QsrmCR8fzAAk6JzZJRLyO&#10;bCd3/HuWCsrRjGa+qTZ7N4rFhjh4QshWCoSl1puBOoTXl9uTcxAxaTJ69GQRvm2ETX14UOnS+B09&#10;22WbOsElFEuN0Kc0lVLGtrdOx5WfLLH36YPTiWXopAl6x+VulLlSa+n0QLzQ68le9bb92s4OYXyP&#10;4a5R6WO57u7T06Oc326yB8Tjo0xdgkh2n/7C8IvP6FAzU+NnMlGMCMVpvuYoAj9iu7hQ/KRByM8K&#10;kHUl//PXP1BLAwQUAAAACACHTuJANPW6VjECAABVBAAADgAAAGRycy9lMm9Eb2MueG1srVTBbhMx&#10;EL0j8Q+W73STVm1J1E0VWhUhVbRSQJwdrze7ku0xttPd8gHwB5y4cOe7+h08ezcpKhx64OK89cy8&#10;mXkzztl5bzS7Uz60ZEs+PZhwpqykqrWbkn/8cPXqNWchClsJTVaV/F4Ffr54+eKsc3N1SA3pSnkG&#10;EhvmnSt5E6ObF0WQjTIiHJBTFsaavBERn35TVF50YDe6OJxMToqOfOU8SRUCbi8HIx8Z/XMIqa5b&#10;qS5Jbo2ycWD1SouIlkLTusAXudq6VjLe1HVQkemSo9OYTyQBXqezWJyJ+cYL17RyLEE8p4QnPRnR&#10;WiTdU12KKNjWt39RmVZ6ClTHA0mmGBrJiqCL6eSJNqtGOJV7gdTB7UUP/49Wvr+79aytsAmcWWEw&#10;8Ifv3x5+/Hr4+ZVNkzydC3N4rRz8Yv+G+uQ63gdcpq772pv0i34Y7BD3fi+u6iOTuDw6mR2fwiJh&#10;mp4ezWZZ/OIx2PkQ3yoyLIGSe8wuSyrurkNEQrjuXFIuS1et1nl+2rKu5CdHx5McsLcgQlsEphaG&#10;UhOK/bof619TdY+2PA17EZy8apH8WoR4KzwWAfXiqcQbHLUmJKERcdaQ//Kv++SP+cDKWYfFKnn4&#10;vBVecabfWUwOlHEH/A6sd8BuzQVhVzENVJMhAnzUO1h7Mp/wgpYpC0zCSuQqedzBizisN16gVMtl&#10;dsKuORGv7crJRD3It9xGqtusbJJl0GJUC9uWBR9fRlrnP7+z1+O/we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VR8dtUAAAAHAQAADwAAAAAAAAABACAAAAAiAAAAZHJzL2Rvd25yZXYueG1sUEsB&#10;AhQAFAAAAAgAh07iQDT1ulYxAgAAVQQAAA4AAAAAAAAAAQAgAAAAJAEAAGRycy9lMm9Eb2MueG1s&#10;UEsFBgAAAAAGAAYAWQEAAMcFAAAAAA==&#10;">
              <v:fill on="f" focussize="0,0"/>
              <v:stroke on="f" weight="0.5pt"/>
              <v:imagedata o:title=""/>
              <o:lock v:ext="edit" aspectratio="f"/>
              <v:textbox inset="0mm,0mm,0mm,0mm">
                <w:txbxContent>
                  <w:p w14:paraId="75FD678C">
                    <w:pPr>
                      <w:pStyle w:val="9"/>
                      <w:rPr>
                        <w:rStyle w:val="17"/>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38D02">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CD0CA">
                          <w:pPr>
                            <w:pStyle w:val="9"/>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7DCD0CA">
                    <w:pPr>
                      <w:pStyle w:val="9"/>
                    </w:pPr>
                    <w:r>
                      <w:fldChar w:fldCharType="begin"/>
                    </w:r>
                    <w:r>
                      <w:instrText xml:space="preserve"> PAGE  \* MERGEFORMAT </w:instrText>
                    </w:r>
                    <w:r>
                      <w:fldChar w:fldCharType="separate"/>
                    </w:r>
                    <w:r>
                      <w:t>- 30 -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2729230</wp:posOffset>
              </wp:positionH>
              <wp:positionV relativeFrom="paragraph">
                <wp:posOffset>0</wp:posOffset>
              </wp:positionV>
              <wp:extent cx="270510" cy="1549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7051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7A00B">
                          <w:pPr>
                            <w:pStyle w:val="9"/>
                          </w:pPr>
                          <w:r>
                            <w:rPr>
                              <w:rFonts w:hint="eastAsia"/>
                            </w:rPr>
                            <w:t>-27-</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4.9pt;margin-top:0pt;height:12.2pt;width:21.3pt;mso-position-horizontal-relative:margin;z-index:251661312;mso-width-relative:page;mso-height-relative:page;" filled="f" stroked="f" coordsize="21600,21600" o:gfxdata="UEsDBAoAAAAAAIdO4kAAAAAAAAAAAAAAAAAEAAAAZHJzL1BLAwQUAAAACACHTuJAdPc8idYAAAAH&#10;AQAADwAAAGRycy9kb3ducmV2LnhtbE3Py07EMAwF0D0S/xAZiR2TtIp4lKaz4LHjOTDSsEub0FYk&#10;TpWkneHvMStYWte6Pq7XB+/YYmMaAyooVgKYxS6YEXsF72/3Z5fAUtZotAtoFXzbBOvm+KjWlQl7&#10;fLXLJveMSjBVWsGQ81RxnrrBep1WYbJI2WeIXmcaY89N1Hsq946XQpxzr0ekC4Oe7M1gu6/N7BW4&#10;XYoPrcgfy23/mF+e+by9K56UOj0pxDWwbA/5bxl++USHhkxtmNEk5hTI8oroWQF9RLG8KCWwVkEp&#10;JfCm5v/9zQ9QSwMEFAAAAAgAh07iQPxMLtgxAgAAVwQAAA4AAABkcnMvZTJvRG9jLnhtbK1UzW4T&#10;MRC+I/EOlu9kk9AUiLqpQqMgpIpWKoiz4/VmV7I9xna6Wx4A3qAnLtx5rjwH33qzKSoceuDizM7/&#10;981Mzs5bo9mt8qEmm/PJaMyZspKK2m5z/unj+sVrzkIUthCarMr5nQr8fPH82Vnj5mpKFelCeYYk&#10;Nswbl/MqRjfPsiArZUQYkVMWxpK8ERGffpsVXjTIbnQ2HY9Ps4Z84TxJFQK0q97IDxn9UxJSWdZS&#10;rUjujLKxz+qVFhGQQlW7wBep27JUMl6VZVCR6ZwDaUwvikDedG+2OBPzrReuquWhBfGUFh5hMqK2&#10;KHpMtRJRsJ2v/0plaukpUBlHkkzWA0mMAMVk/Iibm0o4lbCA6uCOpIf/l1Z+uL32rC6wCVPOrDCY&#10;+P7++/7Hr/3Pbww6ENS4MIffjYNnbN9SC+dBH6DscLelN90vEDHYQe/dkV7VRiahnL4azyawSJgm&#10;s5M3J4n+7CHY+RDfKTKsE3LuMb1Eqri9DBGNwHVw6WpZWtdapwlqy5qcn76cjVPA0YIIbRHYQehb&#10;7aTYbtoDrg0Vd4Dlqd+M4OS6RvFLEeK18FgF9ItjiVd4Sk0oQgeJs4r813/pO39MCFbOGqxWzsOX&#10;nfCKM/3eYnZIGQfBD8JmEOzOXBC2dYIzdDKJCPBRD2LpyXzGDS27KjAJK1Er53EQL2K/4LhBqZbL&#10;5IRtcyJe2hsnu9Q9fctdpLJOzHa09Fwc2MK+JcIPt9Et9J/fyevh/2D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T3PInWAAAABwEAAA8AAAAAAAAAAQAgAAAAIgAAAGRycy9kb3ducmV2LnhtbFBL&#10;AQIUABQAAAAIAIdO4kD8TC7YMQIAAFcEAAAOAAAAAAAAAAEAIAAAACUBAABkcnMvZTJvRG9jLnht&#10;bFBLBQYAAAAABgAGAFkBAADIBQAAAAA=&#10;">
              <v:fill on="f" focussize="0,0"/>
              <v:stroke on="f" weight="0.5pt"/>
              <v:imagedata o:title=""/>
              <o:lock v:ext="edit" aspectratio="f"/>
              <v:textbox inset="0mm,0mm,0mm,0mm">
                <w:txbxContent>
                  <w:p w14:paraId="3E97A00B">
                    <w:pPr>
                      <w:pStyle w:val="9"/>
                    </w:pPr>
                    <w:r>
                      <w:rPr>
                        <w:rFonts w:hint="eastAsia"/>
                      </w:rPr>
                      <w:t>-27-</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E610">
    <w:pPr>
      <w:pStyle w:val="9"/>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6BEA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5A6BEAE">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margin">
                <wp:posOffset>2747010</wp:posOffset>
              </wp:positionH>
              <wp:positionV relativeFrom="paragraph">
                <wp:posOffset>0</wp:posOffset>
              </wp:positionV>
              <wp:extent cx="369570" cy="17399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369570" cy="173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7B66">
                          <w:pPr>
                            <w:pStyle w:val="9"/>
                            <w:rPr>
                              <w:rStyle w:val="17"/>
                            </w:rPr>
                          </w:pPr>
                          <w:r>
                            <w:rPr>
                              <w:rStyle w:val="17"/>
                              <w:rFonts w:hint="eastAsia"/>
                            </w:rPr>
                            <w:t>-28-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6.3pt;margin-top:0pt;height:13.7pt;width:29.1pt;mso-position-horizontal-relative:margin;z-index:251752448;mso-width-relative:page;mso-height-relative:page;" filled="f" stroked="f" coordsize="21600,21600" o:gfxdata="UEsDBAoAAAAAAIdO4kAAAAAAAAAAAAAAAAAEAAAAZHJzL1BLAwQUAAAACACHTuJAVVR8dtUAAAAH&#10;AQAADwAAAGRycy9kb3ducmV2LnhtbE2PO0/EMBCEeyT+g7VIdJydEB0QsrmCR8fzAAk6JzZJRLyO&#10;bCd3/HuWCsrRjGa+qTZ7N4rFhjh4QshWCoSl1puBOoTXl9uTcxAxaTJ69GQRvm2ETX14UOnS+B09&#10;22WbOsElFEuN0Kc0lVLGtrdOx5WfLLH36YPTiWXopAl6x+VulLlSa+n0QLzQ68le9bb92s4OYXyP&#10;4a5R6WO57u7T06Oc326yB8Tjo0xdgkh2n/7C8IvP6FAzU+NnMlGMCMVpvuYoAj9iu7hQ/KRByM8K&#10;kHUl//PXP1BLAwQUAAAACACHTuJABAW0wjICAABXBAAADgAAAGRycy9lMm9Eb2MueG1srVTNbhMx&#10;EL4j8Q6W73STRm1JlE0VGgUhVbRSQZwdrze7ku0xttPd8gDwBpy4cOe58hx8682mqHDogYszO//f&#10;NzOZX7ZGs3vlQ0025+OTEWfKSipqu835xw/rV685C1HYQmiyKucPKvDLxcsX88bN1ClVpAvlGZLY&#10;MGtczqsY3SzLgqyUEeGEnLIwluSNiPj026zwokF2o7PT0eg8a8gXzpNUIUC76o38kNE/JyGVZS3V&#10;iuTOKBv7rF5pEQEpVLULfJG6LUsl401ZBhWZzjmQxvSiCORN92aLuZhtvXBVLQ8tiOe08ASTEbVF&#10;0WOqlYiC7Xz9VypTS0+ByngiyWQ9kMQIUIxHT7i5q4RTCQuoDu5Ievh/aeX7+1vP6iLn56ecWWEw&#10;8f33b/sfv/Y/vzLoQFDjwgx+dw6esX1DLdZm0AcoO9xt6U33C0QMdtD7cKRXtZFJKCfn07MLWCRM&#10;44vJdJrozx6DnQ/xrSLDOiHnHtNLpIr76xDRCFwHl66WpXWtdZqgtqwBhMnZKAUcLYjQFoEdhL7V&#10;Tortpj3g2lDxAFie+s0ITq5rFL8WId4Kj1VAvziWeIOn1IQidJA4q8h/+Ze+88eEYOWswWrlPHze&#10;Ca840+8sZoeUcRD8IGwGwe7MFWFbxzhDJ5OIAB/1IJaezCfc0LKrApOwErVyHgfxKvYLjhuUarlM&#10;Ttg2J+K1vXOyS93Tt9xFKuvEbEdLz8WBLexbIvxwG91C//mdvB7/Dx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VUfHbVAAAABwEAAA8AAAAAAAAAAQAgAAAAIgAAAGRycy9kb3ducmV2LnhtbFBL&#10;AQIUABQAAAAIAIdO4kAEBbTCMgIAAFcEAAAOAAAAAAAAAAEAIAAAACQBAABkcnMvZTJvRG9jLnht&#10;bFBLBQYAAAAABgAGAFkBAADIBQAAAAA=&#10;">
              <v:fill on="f" focussize="0,0"/>
              <v:stroke on="f" weight="0.5pt"/>
              <v:imagedata o:title=""/>
              <o:lock v:ext="edit" aspectratio="f"/>
              <v:textbox inset="0mm,0mm,0mm,0mm">
                <w:txbxContent>
                  <w:p w14:paraId="0FEA7B66">
                    <w:pPr>
                      <w:pStyle w:val="9"/>
                      <w:rPr>
                        <w:rStyle w:val="17"/>
                      </w:rPr>
                    </w:pPr>
                    <w:r>
                      <w:rPr>
                        <w:rStyle w:val="17"/>
                        <w:rFonts w:hint="eastAsia"/>
                      </w:rPr>
                      <w:t>-28-</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5797">
    <w:pPr>
      <w:pStyle w:val="9"/>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72AA2">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C972AA2">
                    <w:pPr>
                      <w:pStyle w:val="9"/>
                    </w:pPr>
                    <w:r>
                      <w:fldChar w:fldCharType="begin"/>
                    </w:r>
                    <w:r>
                      <w:instrText xml:space="preserve"> PAGE  \* MERGEFORMAT </w:instrText>
                    </w:r>
                    <w:r>
                      <w:fldChar w:fldCharType="separate"/>
                    </w:r>
                    <w:r>
                      <w:t>25</w:t>
                    </w:r>
                    <w:r>
                      <w:fldChar w:fldCharType="end"/>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margin">
                <wp:posOffset>2729230</wp:posOffset>
              </wp:positionH>
              <wp:positionV relativeFrom="paragraph">
                <wp:posOffset>0</wp:posOffset>
              </wp:positionV>
              <wp:extent cx="536575" cy="36385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536575" cy="36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89BDB">
                          <w:pPr>
                            <w:pStyle w:val="9"/>
                            <w:rPr>
                              <w:rFonts w:hint="eastAsia"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4.9pt;margin-top:0pt;height:28.65pt;width:42.25pt;mso-position-horizontal-relative:margin;z-index:251753472;mso-width-relative:page;mso-height-relative:page;" filled="f" stroked="f" coordsize="21600,21600" o:gfxdata="UEsDBAoAAAAAAIdO4kAAAAAAAAAAAAAAAAAEAAAAZHJzL1BLAwQUAAAACACHTuJA9Mwkf9cAAAAH&#10;AQAADwAAAGRycy9kb3ducmV2LnhtbE2PzU7DMBCE70i8g7VI3KidtlAIcXrg5wYFWpDg5sRLEmGv&#10;o9hJy9uznOC2oxnNfFusD96JCYfYBdKQzRQIpDrYjhoNr7v7s0sQMRmyxgVCDd8YYV0eHxUmt2FP&#10;LzhtUyO4hGJuNLQp9bmUsW7RmzgLPRJ7n2HwJrEcGmkHs+dy7+RcqQvpTUe80Joeb1qsv7aj1+De&#10;4/BQqfQx3TaP6flJjm932Ubr05NMXYNIeEh/YfjFZ3QomakKI9konIbl/IrRkwb+iO3zbLkAUfGx&#10;WoAsC/mfv/wBUEsDBBQAAAAIAIdO4kBACDOoMwIAAFcEAAAOAAAAZHJzL2Uyb0RvYy54bWytVM1u&#10;EzEQviPxDpbvZJOGhCrKpgqNgpAiWikgzo7XzlqyPcZ2shseAN6AUy/cea48B+P9SVHh0AMXZ3Zm&#10;/I2/b2Yyv6mNJkfhgwKb09FgSImwHApl9zn99HH96pqSEJktmAYrcnoSgd4sXr6YV24mrqAEXQhP&#10;EMSGWeVyWsboZlkWeCkMCwNwwmJQgjcs4qffZ4VnFaIbnV0Nh9OsAl84D1yEgN5VG6Qdon8OIEip&#10;uFgBPxhhY4vqhWYRKYVSuUAXzWulFDzeSRlEJDqnyDQ2JxZBe5fObDFns71nrlS8ewJ7zhOecDJM&#10;WSx6gVqxyMjBq7+gjOIeAsg44GCylkijCLIYDZ9osy2ZEw0XlDq4i+jh/8HyD8d7T1SR0+lrSiwz&#10;2PHzj+/nh1/nn98I+lCgyoUZ5m0dZsb6LdQ4Nr0/oDPxrqU36RcZEYyjvKeLvKKOhKNzMp5O3kwo&#10;4RgaT8fXk0lCyR4vOx/iOwGGJCOnHrvXiMqOmxDb1D4l1bKwVlo3HdSWVEhhPBk2Fy4RBNcWayQK&#10;7VOTFetd3fHaQXFCWh7ayQiOrxUW37AQ75nHUUAmuCzxDg+pAYtAZ1FSgv/6L3/Kxw5hlJIKRyun&#10;4cuBeUGJfm+xd2kOe8P3xq437MHcAk7rCNfQ8cbECz7q3pQezGfcoWWqgiFmOdbKaezN29gOOO4g&#10;F8tlk4TT5ljc2K3jCbqVb3mIIFWjbJKl1aJTC+et6U23G2mg//xush7/D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TMJH/XAAAABwEAAA8AAAAAAAAAAQAgAAAAIgAAAGRycy9kb3ducmV2Lnht&#10;bFBLAQIUABQAAAAIAIdO4kBACDOoMwIAAFcEAAAOAAAAAAAAAAEAIAAAACYBAABkcnMvZTJvRG9j&#10;LnhtbFBLBQYAAAAABgAGAFkBAADLBQAAAAA=&#10;">
              <v:fill on="f" focussize="0,0"/>
              <v:stroke on="f" weight="0.5pt"/>
              <v:imagedata o:title=""/>
              <o:lock v:ext="edit" aspectratio="f"/>
              <v:textbox inset="0mm,0mm,0mm,0mm">
                <w:txbxContent>
                  <w:p w14:paraId="1CD89BDB">
                    <w:pPr>
                      <w:pStyle w:val="9"/>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D542F">
                          <w:pPr>
                            <w:pStyle w:val="9"/>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1CD542F">
                    <w:pPr>
                      <w:pStyle w:val="9"/>
                      <w:rPr>
                        <w:rFonts w:hint="eastAsia" w:ascii="宋体" w:hAnsi="宋体" w:eastAsia="宋体" w:cs="宋体"/>
                        <w:sz w:val="28"/>
                        <w:szCs w:val="2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46F1">
    <w:pPr>
      <w:pStyle w:val="9"/>
      <w:ind w:right="360" w:firstLine="360"/>
      <w:jc w:val="cente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4534E">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1A4534E">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1617">
    <w:pPr>
      <w:pStyle w:val="9"/>
      <w:ind w:right="360" w:firstLine="360"/>
      <w:jc w:val="cente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D80CA">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7DD80CA">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2DFCB"/>
    <w:multiLevelType w:val="singleLevel"/>
    <w:tmpl w:val="8032DFCB"/>
    <w:lvl w:ilvl="0" w:tentative="0">
      <w:start w:val="1"/>
      <w:numFmt w:val="decimal"/>
      <w:suff w:val="nothing"/>
      <w:lvlText w:val="（%1）"/>
      <w:lvlJc w:val="left"/>
    </w:lvl>
  </w:abstractNum>
  <w:abstractNum w:abstractNumId="1">
    <w:nsid w:val="87AF42A7"/>
    <w:multiLevelType w:val="singleLevel"/>
    <w:tmpl w:val="87AF42A7"/>
    <w:lvl w:ilvl="0" w:tentative="0">
      <w:start w:val="1"/>
      <w:numFmt w:val="decimal"/>
      <w:suff w:val="nothing"/>
      <w:lvlText w:val="（%1）"/>
      <w:lvlJc w:val="left"/>
    </w:lvl>
  </w:abstractNum>
  <w:abstractNum w:abstractNumId="2">
    <w:nsid w:val="09CD9109"/>
    <w:multiLevelType w:val="singleLevel"/>
    <w:tmpl w:val="09CD9109"/>
    <w:lvl w:ilvl="0" w:tentative="0">
      <w:start w:val="1"/>
      <w:numFmt w:val="chineseCounting"/>
      <w:suff w:val="nothing"/>
      <w:lvlText w:val="（%1）"/>
      <w:lvlJc w:val="left"/>
      <w:rPr>
        <w:rFonts w:hint="eastAsia"/>
      </w:rPr>
    </w:lvl>
  </w:abstractNum>
  <w:abstractNum w:abstractNumId="3">
    <w:nsid w:val="0A9B7CC6"/>
    <w:multiLevelType w:val="singleLevel"/>
    <w:tmpl w:val="0A9B7CC6"/>
    <w:lvl w:ilvl="0" w:tentative="0">
      <w:start w:val="2"/>
      <w:numFmt w:val="chineseCounting"/>
      <w:suff w:val="nothing"/>
      <w:lvlText w:val="（%1）"/>
      <w:lvlJc w:val="left"/>
      <w:rPr>
        <w:rFonts w:hint="eastAsia"/>
      </w:rPr>
    </w:lvl>
  </w:abstractNum>
  <w:abstractNum w:abstractNumId="4">
    <w:nsid w:val="0FA1381C"/>
    <w:multiLevelType w:val="singleLevel"/>
    <w:tmpl w:val="0FA1381C"/>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zFlN2FkYTM1MjgzNzU4MTZhZjlkZjAyZTlhOGYifQ=="/>
  </w:docVars>
  <w:rsids>
    <w:rsidRoot w:val="567A7BDA"/>
    <w:rsid w:val="00001E04"/>
    <w:rsid w:val="00013475"/>
    <w:rsid w:val="00066976"/>
    <w:rsid w:val="000906DF"/>
    <w:rsid w:val="000B19ED"/>
    <w:rsid w:val="000D2615"/>
    <w:rsid w:val="000D2DF0"/>
    <w:rsid w:val="00153387"/>
    <w:rsid w:val="002D699E"/>
    <w:rsid w:val="003335B0"/>
    <w:rsid w:val="0036665A"/>
    <w:rsid w:val="003B06B6"/>
    <w:rsid w:val="003C2424"/>
    <w:rsid w:val="00402FD3"/>
    <w:rsid w:val="00456331"/>
    <w:rsid w:val="004D1946"/>
    <w:rsid w:val="004E61F3"/>
    <w:rsid w:val="00502141"/>
    <w:rsid w:val="00522D0E"/>
    <w:rsid w:val="005236D2"/>
    <w:rsid w:val="00541AFA"/>
    <w:rsid w:val="006463B5"/>
    <w:rsid w:val="006A7B31"/>
    <w:rsid w:val="006B0918"/>
    <w:rsid w:val="006B7940"/>
    <w:rsid w:val="006E1DFD"/>
    <w:rsid w:val="0073225B"/>
    <w:rsid w:val="007434CA"/>
    <w:rsid w:val="007600D5"/>
    <w:rsid w:val="007B7FF1"/>
    <w:rsid w:val="00864D1A"/>
    <w:rsid w:val="008B6770"/>
    <w:rsid w:val="008D480B"/>
    <w:rsid w:val="009D7CEF"/>
    <w:rsid w:val="009F12DE"/>
    <w:rsid w:val="00A03599"/>
    <w:rsid w:val="00A4079B"/>
    <w:rsid w:val="00AA3961"/>
    <w:rsid w:val="00AD0BC8"/>
    <w:rsid w:val="00B03171"/>
    <w:rsid w:val="00B26086"/>
    <w:rsid w:val="00B45C8D"/>
    <w:rsid w:val="00B54B75"/>
    <w:rsid w:val="00B734AD"/>
    <w:rsid w:val="00BA4703"/>
    <w:rsid w:val="00C04FD5"/>
    <w:rsid w:val="00C144AA"/>
    <w:rsid w:val="00C54E2D"/>
    <w:rsid w:val="00C55441"/>
    <w:rsid w:val="00C6435F"/>
    <w:rsid w:val="00D76B8D"/>
    <w:rsid w:val="00D95BB3"/>
    <w:rsid w:val="00DB4F7A"/>
    <w:rsid w:val="00DC142E"/>
    <w:rsid w:val="00DD732A"/>
    <w:rsid w:val="00E63DA8"/>
    <w:rsid w:val="00E75DC5"/>
    <w:rsid w:val="00ED72D1"/>
    <w:rsid w:val="00F10E18"/>
    <w:rsid w:val="00F25769"/>
    <w:rsid w:val="00F960F3"/>
    <w:rsid w:val="01997579"/>
    <w:rsid w:val="024F041F"/>
    <w:rsid w:val="025C26C4"/>
    <w:rsid w:val="047B0BB7"/>
    <w:rsid w:val="066D7537"/>
    <w:rsid w:val="071F545F"/>
    <w:rsid w:val="0A700BBE"/>
    <w:rsid w:val="0AD55E09"/>
    <w:rsid w:val="0AFC1A81"/>
    <w:rsid w:val="0B0E48D7"/>
    <w:rsid w:val="0D2210AE"/>
    <w:rsid w:val="0E4E3FDD"/>
    <w:rsid w:val="0EA26B65"/>
    <w:rsid w:val="112A3D6D"/>
    <w:rsid w:val="11647264"/>
    <w:rsid w:val="118E782A"/>
    <w:rsid w:val="123737BF"/>
    <w:rsid w:val="12C87155"/>
    <w:rsid w:val="15FB0F03"/>
    <w:rsid w:val="16146337"/>
    <w:rsid w:val="181E2472"/>
    <w:rsid w:val="18512856"/>
    <w:rsid w:val="19981297"/>
    <w:rsid w:val="1A5F0CF1"/>
    <w:rsid w:val="1E921563"/>
    <w:rsid w:val="22486B03"/>
    <w:rsid w:val="22BE4890"/>
    <w:rsid w:val="22C9240C"/>
    <w:rsid w:val="238E3937"/>
    <w:rsid w:val="248D065C"/>
    <w:rsid w:val="24FD3B3B"/>
    <w:rsid w:val="253D09F9"/>
    <w:rsid w:val="25E1345C"/>
    <w:rsid w:val="25E270E8"/>
    <w:rsid w:val="266912A1"/>
    <w:rsid w:val="285D3C87"/>
    <w:rsid w:val="28CE3161"/>
    <w:rsid w:val="2AFD020B"/>
    <w:rsid w:val="2DBF5F03"/>
    <w:rsid w:val="2E450D5D"/>
    <w:rsid w:val="2ED30CC9"/>
    <w:rsid w:val="2F0718CD"/>
    <w:rsid w:val="308F7CB6"/>
    <w:rsid w:val="3185028E"/>
    <w:rsid w:val="319B244E"/>
    <w:rsid w:val="33061B84"/>
    <w:rsid w:val="33BE6F7E"/>
    <w:rsid w:val="341F487B"/>
    <w:rsid w:val="347100A1"/>
    <w:rsid w:val="34B955A4"/>
    <w:rsid w:val="35845BB2"/>
    <w:rsid w:val="37F61112"/>
    <w:rsid w:val="3A58574E"/>
    <w:rsid w:val="3A5F7761"/>
    <w:rsid w:val="3B3378F1"/>
    <w:rsid w:val="3E6D7B2B"/>
    <w:rsid w:val="3ED50558"/>
    <w:rsid w:val="3F297066"/>
    <w:rsid w:val="41C952EA"/>
    <w:rsid w:val="42002A64"/>
    <w:rsid w:val="424723CC"/>
    <w:rsid w:val="42654B51"/>
    <w:rsid w:val="43824838"/>
    <w:rsid w:val="43BA549E"/>
    <w:rsid w:val="47280A93"/>
    <w:rsid w:val="47900EAC"/>
    <w:rsid w:val="47E61747"/>
    <w:rsid w:val="48817AB6"/>
    <w:rsid w:val="49DF4919"/>
    <w:rsid w:val="4B0D60AB"/>
    <w:rsid w:val="4B4B1E19"/>
    <w:rsid w:val="4C0F058C"/>
    <w:rsid w:val="4C9F16C4"/>
    <w:rsid w:val="4D761C44"/>
    <w:rsid w:val="4E4A09B0"/>
    <w:rsid w:val="53166804"/>
    <w:rsid w:val="54962859"/>
    <w:rsid w:val="55173EF5"/>
    <w:rsid w:val="554014CB"/>
    <w:rsid w:val="5634701E"/>
    <w:rsid w:val="567A7BDA"/>
    <w:rsid w:val="56DF1418"/>
    <w:rsid w:val="5766592E"/>
    <w:rsid w:val="57C854F9"/>
    <w:rsid w:val="57D07D64"/>
    <w:rsid w:val="59CE57BE"/>
    <w:rsid w:val="5A904A50"/>
    <w:rsid w:val="5AF22F47"/>
    <w:rsid w:val="5AF31824"/>
    <w:rsid w:val="5B2642E7"/>
    <w:rsid w:val="5C297EEC"/>
    <w:rsid w:val="5C5C344A"/>
    <w:rsid w:val="5E371164"/>
    <w:rsid w:val="5F800053"/>
    <w:rsid w:val="608136F2"/>
    <w:rsid w:val="60B105FF"/>
    <w:rsid w:val="63A7F177"/>
    <w:rsid w:val="64CE42CD"/>
    <w:rsid w:val="652A11A9"/>
    <w:rsid w:val="67FA6684"/>
    <w:rsid w:val="68EE208C"/>
    <w:rsid w:val="6961244B"/>
    <w:rsid w:val="69C75A92"/>
    <w:rsid w:val="69F846E8"/>
    <w:rsid w:val="6BEF1828"/>
    <w:rsid w:val="6CDC6F8F"/>
    <w:rsid w:val="6DCC52CE"/>
    <w:rsid w:val="70802851"/>
    <w:rsid w:val="7130351D"/>
    <w:rsid w:val="714262BD"/>
    <w:rsid w:val="719C162D"/>
    <w:rsid w:val="71CE6B4C"/>
    <w:rsid w:val="72261975"/>
    <w:rsid w:val="73873357"/>
    <w:rsid w:val="7455447A"/>
    <w:rsid w:val="75246374"/>
    <w:rsid w:val="76500D3A"/>
    <w:rsid w:val="76EA688C"/>
    <w:rsid w:val="770029D4"/>
    <w:rsid w:val="79771AED"/>
    <w:rsid w:val="79B4314E"/>
    <w:rsid w:val="79BA6408"/>
    <w:rsid w:val="7A1A4F56"/>
    <w:rsid w:val="7A4928BD"/>
    <w:rsid w:val="7A996D3F"/>
    <w:rsid w:val="7AD926AB"/>
    <w:rsid w:val="7B105660"/>
    <w:rsid w:val="7BD8032E"/>
    <w:rsid w:val="7CC94CFC"/>
    <w:rsid w:val="7E8D7BC7"/>
    <w:rsid w:val="7EBB1CEA"/>
    <w:rsid w:val="7F1F8FAD"/>
    <w:rsid w:val="DFD88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jc w:val="center"/>
      <w:outlineLvl w:val="0"/>
    </w:pPr>
    <w:rPr>
      <w:rFonts w:ascii="仿宋_GB2312" w:hAnsi="仿宋"/>
      <w:b/>
      <w:sz w:val="32"/>
      <w:szCs w:val="32"/>
    </w:rPr>
  </w:style>
  <w:style w:type="paragraph" w:styleId="3">
    <w:name w:val="heading 2"/>
    <w:basedOn w:val="1"/>
    <w:next w:val="1"/>
    <w:qFormat/>
    <w:uiPriority w:val="0"/>
    <w:pPr>
      <w:keepNext/>
      <w:keepLines/>
      <w:jc w:val="center"/>
      <w:outlineLvl w:val="1"/>
    </w:pPr>
    <w:rPr>
      <w:rFonts w:ascii="Arial" w:hAnsi="Arial"/>
      <w:b/>
      <w:bCs/>
      <w:sz w:val="30"/>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rFonts w:eastAsia="仿宋_GB2312"/>
      <w:snapToGrid w:val="0"/>
      <w:sz w:val="32"/>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16"/>
    <w:basedOn w:val="16"/>
    <w:qFormat/>
    <w:uiPriority w:val="0"/>
    <w:rPr>
      <w:rFonts w:hint="default" w:ascii="Times New Roman" w:hAnsi="Times New Roman" w:cs="Times New Roman"/>
      <w:b/>
      <w:bCs/>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3">
    <w:name w:val="font21"/>
    <w:basedOn w:val="16"/>
    <w:qFormat/>
    <w:uiPriority w:val="0"/>
    <w:rPr>
      <w:rFonts w:hint="eastAsia" w:ascii="宋体" w:hAnsi="宋体" w:eastAsia="宋体" w:cs="宋体"/>
      <w:color w:val="000000"/>
      <w:sz w:val="24"/>
      <w:szCs w:val="24"/>
      <w:u w:val="none"/>
    </w:rPr>
  </w:style>
  <w:style w:type="character" w:customStyle="1" w:styleId="24">
    <w:name w:val="font11"/>
    <w:basedOn w:val="16"/>
    <w:qFormat/>
    <w:uiPriority w:val="0"/>
    <w:rPr>
      <w:rFonts w:hint="eastAsia" w:ascii="宋体" w:hAnsi="宋体" w:eastAsia="宋体" w:cs="宋体"/>
      <w:color w:val="000000"/>
      <w:sz w:val="24"/>
      <w:szCs w:val="24"/>
      <w:u w:val="none"/>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11408</Words>
  <Characters>14120</Characters>
  <Lines>153</Lines>
  <Paragraphs>43</Paragraphs>
  <TotalTime>1</TotalTime>
  <ScaleCrop>false</ScaleCrop>
  <LinksUpToDate>false</LinksUpToDate>
  <CharactersWithSpaces>14373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2020-02-27T11:55:00Z</dcterms:created>
  <dc:creator>Administrator</dc:creator>
  <cp:lastModifiedBy>WPS_1535080285</cp:lastModifiedBy>
  <cp:lastPrinted>2023-12-14T19:32:00Z</cp:lastPrinted>
  <dcterms:modified xsi:type="dcterms:W3CDTF">2024-10-17T09:11:00Z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93DB8F04D57848D589140F24A3BAA06E_13</vt:lpwstr>
  </property>
</Properties>
</file>