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25" w:beforeAutospacing="0" w:after="225" w:afterAutospacing="0" w:line="420" w:lineRule="atLeast"/>
        <w:ind w:left="0" w:right="0" w:firstLine="0"/>
        <w:jc w:val="center"/>
        <w:rPr>
          <w:rFonts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五原县人民政府</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关于印发《五原县气象事业高质量发展</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实施方案》的通知</w:t>
      </w:r>
    </w:p>
    <w:p>
      <w:pPr>
        <w:pStyle w:val="2"/>
        <w:keepNext w:val="0"/>
        <w:keepLines w:val="0"/>
        <w:widowControl/>
        <w:suppressLineNumbers w:val="0"/>
        <w:spacing w:before="225" w:beforeAutospacing="0" w:after="225" w:afterAutospacing="0" w:line="420" w:lineRule="atLeast"/>
        <w:ind w:left="0" w:right="0" w:firstLine="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各乡镇（办事处）、建沣农场、县直各有关部门: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现将《五原县气象事业高质量发展实施方案》印发给你们，请认真抓好贯彻落实。</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五原县人民政府</w:t>
      </w:r>
    </w:p>
    <w:p>
      <w:pPr>
        <w:pStyle w:val="2"/>
        <w:keepNext w:val="0"/>
        <w:keepLines w:val="0"/>
        <w:widowControl/>
        <w:suppressLineNumbers w:val="0"/>
        <w:spacing w:before="225" w:beforeAutospacing="0" w:after="225" w:afterAutospacing="0" w:line="420" w:lineRule="atLeast"/>
        <w:ind w:left="0" w:right="0" w:firstLine="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2023年9月11日</w:t>
      </w:r>
    </w:p>
    <w:p>
      <w:pPr>
        <w:pStyle w:val="2"/>
        <w:keepNext w:val="0"/>
        <w:keepLines w:val="0"/>
        <w:widowControl/>
        <w:suppressLineNumbers w:val="0"/>
        <w:spacing w:before="225" w:beforeAutospacing="0" w:after="225" w:afterAutospacing="0" w:line="420" w:lineRule="atLeast"/>
        <w:ind w:left="0" w:right="0" w:firstLine="0"/>
        <w:jc w:val="center"/>
        <w:rPr>
          <w:rFonts w:hint="default" w:ascii="sans-serif" w:hAnsi="sans-serif" w:eastAsia="sans-serif" w:cs="sans-serif"/>
          <w:i w:val="0"/>
          <w:iCs w:val="0"/>
          <w:caps w:val="0"/>
          <w:color w:val="000000"/>
          <w:spacing w:val="0"/>
          <w:sz w:val="24"/>
          <w:szCs w:val="24"/>
        </w:rPr>
      </w:pPr>
      <w:r>
        <w:rPr>
          <w:rStyle w:val="5"/>
          <w:rFonts w:hint="eastAsia" w:ascii="宋体" w:hAnsi="宋体" w:eastAsia="宋体" w:cs="宋体"/>
          <w:i w:val="0"/>
          <w:iCs w:val="0"/>
          <w:caps w:val="0"/>
          <w:color w:val="000000"/>
          <w:spacing w:val="0"/>
          <w:sz w:val="30"/>
          <w:szCs w:val="30"/>
        </w:rPr>
        <w:t>五原县气象事业高质量发展实施方案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气象事业是科技型、基础性、先导性社会公益事业，是服务经济社会发展、护佑人民安全福祉的重要保障。为适应新形势新要求，加强更高水平气象现代化建设，推进全县气象事业高质量发展，根据《内蒙古自治区人民政府关于推进气象事业高质量发展的意见》（内政发〔2021〕16号）《巴彦淖尔市人民政府关于印发巴彦淖尔市推进气象事业高质量发展实施方案的通知》（巴政办发〔2022〕23 号），结合我县实际，特制定本方案。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一、总体要求</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（一）指导思想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以习近平新时代中国特色社会主义思想为指导，全面贯彻落实党的二十大和二十届一中、二中全会精神，深入贯彻落实学习习近平总书记对气象工作重要指示和考察内蒙古、考察巴彦淖尔重要讲话重要指示精神，聚焦“监测精密、预报精准、服务精细”，充分发挥气象防灾减灾第一道防线作用，为争当“乡村振兴、现代农业、农业大县”三个排头兵提供坚强气象保障。</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（二）发展目标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到2025年建成适应需求、结构完善、功能先进、保障有力的现代化气象科技创新、服务、业务和治理体系，气象科技支撑能力明显提高，生态与农牧业气象、卫星遥感、人工影响天气、新一代天气雷达等领域达到全市领先水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到2035年全面建成满足需求、特色鲜明、技术先进、充满活力的气象现代化体系，气象防灾减灾第一道防线作用发挥更加充分，气象赋能经济社会发展成效更加显著，服务保障生命安全、生产发展、生活富裕、生态良好的能力和水平全面提升。</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二、主要任务</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（一）加强气象灾害防御体系建设，充分发挥气象防灾减灾第一道防线作用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完善气象灾害防御组织体系。将气象灾害防御纳入综合防灾减灾体系，融入基层网格化社会治理体系。强化气象防灾减灾工作行政首长负责制，压实分级负责的气象灾害防御主体责任。加强部门间统筹规划和共建共享，完善响应迅速、高效联动的多部门气象灾害防范应对机制和社会参与机制，参与制定并落实基于重大气象灾害红色预警信号高风险区域、高敏感行业、高危人群自动停工停产停课停运机制。鼓励和引导社会组织、个人、企业参与气象防灾减灾救灾活动。（应急管理局、气象局、教育局、自然资源局、生态环境局、住建局、交通局、水利局、农科局、林草局，各乡镇、办事处。列第一位者为牵头单位，下同）</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强化气象灾害风险管理。完成全县主要气象灾害综合风险普查、评估和区划，强化气象灾害风险普查成果应用。发展气象灾害影响预报和风险预警服务业务。完善各级气象灾害应急预案，加强综合防灾减灾示范区建设和气象灾害防御重点单位管理。拓宽农业保险气象服务领域，为灾害损失评估、天气指数保险产品开发和理赔提供技术支撑。（气象局、发改委、财政局、自然资源局、水利局、农科局、应急管理局、林草局、科协，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3.提高气象灾害预警信息发布能力。优化完善突发事件预警信息发布系统，制定预警信息发布和传播标准，提高预警信息发布及时性和精准度。健全三大运营商重大突发事件预警信息“绿色通道”，加强新闻媒体、应急广播“村村响”和通信运营企业与预警信息发布平台有机联动，加强偏远农村的预警信息传播能力建设。落实重大气象灾害预警信息“叫应”机制，推动预警信息发布到村（社区）到户到人。（气象局、县委宣传部、工信局、应急管理局、移动分公司、联通分公司、电信分公司，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（二）加强生态文明气象保障服务体系建设，发挥气象服务绿色发展的保障作用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4.加强生态系统保护修复气象服务。围绕“山水林田湖草沙”系统生态保护修复，联合建设天空地一体化全域生态气象综合立体监测站网，实施生态气象和遥感应用能力提升行动。对生态敏感区和脆弱区，持续开展生态气象监测评估服务，开展极端气候事件和气象灾害对生态安全影响的预警服务。（气象局、发改委、自然资源局、生态环境局、应急管理局、林草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5.提高大气污染防治气象服务能力。提高大气污染气象条件监测预警水平，强化霾、沙尘暴等重污染天气监测预报业务服务。开展重污染天气潜势分析研究。健全大气污染联防联控工作机制，强化气象与生态环境部门信息共享、会商研判和应急联动，联合开展大气污染防治基础研究，共同推动环境气象监测站网建设。通过大气成分监测平台应用、卫星遥感数据分析等多种方式开展大气污染分析和防治效果评估工作。（气象局、生态环境局、应急管理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6.强化应对气候变化科技支撑能力。开展本地气候变化数据库建设，加强对气候变化和极端气候事件的分析研判。拓展气候资源承载力评估业务，逐步面向水资源、粮食安全、生态安全、产业布局等重点行业领域开展影响评估。建立重大工程项目、生态保护与修复、国土空间规划、气候适应型城市和区域气候可行性论证评估业务体系，开展全县范围内重大规划、重点工程项目等气候可行性论证。（气象局、发改委、财政局、自然资源局、生态环境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（三）加强现代农牧业气象服务体系建设，助推乡村振兴战略实施和农畜产品生产基地建设</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7.做好乡村振兴气象保障服务。建立精细到乡镇的气象灾害风险预警产品体系，强化农村防灾减灾气象服务。应用自治区农牧业气候区划和主要农牧业气象灾害风险区划成果，依托河套灌区农业气象关键技术研究，开展农作物病虫害防治试验研究，推广示范基于气象条件的节水灌溉调控技术，持续开展农业种植结构卫星遥感监测。（气象局、农科局、水利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助力河套绿色农畜产品精深加工基地。围绕五原县国家级农产品主产区，全国商品粮重要生产基地，建立覆盖全县主要粮食作物、重要农畜产品、主要特色经济作物的农业气象服务技术体系。强化设施农业气象服务中心建设，深化高标准农田智慧气象服务，建设农业气象数字化服务平台。（气象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（四）加强人工影响天气工作体系建设，发挥趋利避害服务保障效益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9. 加强空中云水资源开发利用，坚持科学、精准作业。优化人工影响天气地面作业站点布局。完善人工影响天气作业指挥系统、视频会商系统。加快人影外场试验基地建设，加强雷达、人工影响天气特种观测、卫星和自动气象站等实时探测资料的应用，深化人工影响天气潜势预报和作业指标研究，全面提升人工影响天气作业的精准性与科学性。健全干旱、冰雹等重大灾害及重大应急保障人工影响天气服务机制，提升快速应急保障能力。（气象局、财政局、生态环境局、农科局、应急管理局、林草局、发改委，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10.强化安全作业与监管能力，完善政府主导、部门联动、齐抓共管的人工影响天气组织管理体制。落实好《内蒙古自治区人工影响天气管理条例》，加快作业点标准化改造、作业装备智能化改造和安全信息化能力建设，有效提升安全作业能力。建立公安、应急等部门联合监管机制，强化人影物联网管理系统，定期开展人工影响天气联合检查和应急演练。（气象局、应急管理局、公安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（五）加强公共气象服务体系建设，提高服务经济社会发展和民生水平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11. 推进重点行业气象服务。开展太阳能资源评估与区划，服务和保障风电、光伏发电、生物质能等新能源产业发展。完善交通气象监测站网，深化交通气象风险预警服务。开展旅游景区气象灾害及次生灾害风险排查，建立重点景区旅游气象服务信息联合发布机制。（气象局、发改委、交通局、文旅广电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12.提高城市气象保障服务能力。推动数字气象融入城镇建设，做好城市综合交通、旅游、供热、供电、清融雪等专项气象服务。完善城市内涝监测体系，建立多部门内涝信息共享机制，开展城市内涝气象风险预警服务。（气象局、住建局、卫健委、应急管理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13.做好民生保障气象服务。将公共气象服务纳入政府公共服务体系，统筹推进公共气象服务发展。丰富气象服务产品种类，提升气象服务产品时空分辨率，不断满足人民群众生活、康养、休闲、旅游等多元化、个性化和精细化需求。广泛开展科普宣传活动，加强气象灾害防御科普知识宣传教育，提高公众气象灾害防御安全意识和防灾避灾自救互救能力。（气象局、教育局、工信局、文旅广电局、卫健委、应急管理局、科协，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（六）加强气象科技创新体系建设，夯实气象事业发展基础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14.强化气象关键技术应用能力。开展短临预报预警业务核心技术攻关，开展大风、沙尘暴、暴雨（雪）等灾害影响预报和风险预警技术研究。开展设施农业病虫害、农产品品质以及相应的绿色生态调控措施研究。强化小麦、玉米、向日葵等农作物品质标准研究，加强遥感同化土壤墒情CFLDAS系统建设，加强雷达及遥感应用人才培养。（气象局、农科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15.提升气象科技创新能力。在气象防灾减灾、现代农业气象服务领域，加大气象部门地方科研项目立项力度，推进气象科研成果转化应用。构建科研与气象业务服务深度融合的研究型业务新格局。鼓励跨地区、跨部门、跨学科开展联合攻关和集成创新，推进科研业务深度融合、部门企业深度合作的研究型业务新发展格局。（气象局、农科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（七）加强现代气象业务服务体系建设，提高气象监测预报预警服务水平</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16.发展精密观测。实施气象观测站标准化升级改造。围绕黄河流域生态保护和高质量发展重大战略，在黄河五原段、生态资源重点保护区等重点区域新建区域自动气象站。充分利用五原X波段双偏振天气雷达，提高中小尺度灾害性天气监测预警能力。强化生态、农业、交通、能源等重点领域专业气象观测能力建设。 加强气象设施和气象探测环境保护工作。（气象局、财政局、自然资源局）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17.发展精准预报。强化数值天气预报产品解释应用和科学检验评估业务。开展客观天气气候系统与气象要素统计相结合的气候趋势预测。加强短时临近预报预警业务，提高暴雨（雪）、短时强降水等灾害性天气预警准确率。（气象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18.发展精细服务。发展基于影响的决策气象服务，健全分灾种分用户的决策服务供给体系。提升决策服务产品质量和效益，完善决策服务产品发布渠道。推进公众气象服务产品和服务提供方式的多元化，打造智能化、按需推送的公众气象服务新模式。建立规范高效的专业气象服务管理运行机制，推进专业气象服务规范化、流程化、业务化。（气象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19.提升气象信息化水平。提升气象通信网络传输速率，确保数据时效性。提高信息安全防控能力，加强气象信息系统网络安全建设，完善网络安全保障体系，实现网络安全系统与业务系统同步规划、建设、运行。健全数据汇交机制，推进部门间数据共享交换。（气象局、发改委、工信局、公安局、财政局、政务服务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20.优化基层台站建设。建立资源集约、环境友好的绿色台站，实施基层气象台站基础设施建设。推进基层台站的业务用房维修改造。完成五原县X波段雷达站配套基础设施建设。（气象局）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三、组织实施</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加强组织领导。强化组织领导和统筹协调，进一步健全部门协同、上下联动的高质量发展工作机制，加强政策资金支持，形成加快气象事业发展的合力，高位推动气象高质量发展工作。（气象局、各相关单位）</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加强政策支持。进一步完善气象双重计划财务保障体制，建立健全地方气象事业发展财政投入机制，加大资金支持和政府购买气象服务力度，将地方气象事业运行和建设项目所需经费纳入本级政府财政预算。（财政局、发改委、气象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（三）加强法治保障。开展针对气象防灾减灾、人工影响天气、预警信息发布等相关法律法规执行情况的检查评估，推进气象法律法规落实。（气象局、司法局、市场监督管理局，各乡镇办事处）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加强人才保障。加大气象人才引进力度，强化专家队伍建设，将气象防灾减灾专业人才引进和培养纳入人才工程（计划）、创新团队、专家库选拔的范畴，落实科研项目、岗位待遇、生活保障等有关待遇。将气象科技创新纳入地方科研项目体系。深化气象与行业部门合作，培养满足多领域服务需求的复合型气象人才。（气象局、人社局，各乡镇、办事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（五）加强工作评价。各相关单位要定期对推进气象事业高质量发展相关工作任务落实情况进行跟踪问效，强化工作评价，适时开展评估，确保各项任务科学有效实施。（气象局、各相关单位）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625545"/>
    <w:rsid w:val="4ED31E5A"/>
    <w:rsid w:val="5BD212EC"/>
    <w:rsid w:val="6939730B"/>
    <w:rsid w:val="6AA20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2023-09-21T07:49:00Z</dcterms:created>
  <dc:creator>HP</dc:creator>
  <cp:lastModifiedBy>亓远</cp:lastModifiedBy>
  <dcterms:modified xsi:type="dcterms:W3CDTF">2023-09-21T07:54:30Z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