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bookmarkStart w:id="0" w:name="_GoBack"/>
      <w:r>
        <w:rPr>
          <w:rStyle w:val="5"/>
          <w:rFonts w:hint="eastAsia" w:ascii="宋体" w:hAnsi="宋体" w:eastAsia="宋体" w:cs="宋体"/>
          <w:i w:val="0"/>
          <w:iCs w:val="0"/>
          <w:caps w:val="0"/>
          <w:color w:val="000000"/>
          <w:spacing w:val="0"/>
          <w:sz w:val="24"/>
          <w:szCs w:val="24"/>
        </w:rPr>
        <w:t>县政府召开第二次政府常务会议</w:t>
      </w: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暨安全生产工作会议</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2023年3月7日，县委副书记、政府县长王勇同志主持召开县政府理论学习中心组（扩大）学习会、2023年第2次政府常务会暨安全生产工作会议，传达学习了《中共中央 国务院关于做好2023年全面推进乡村振兴重点工作的意见》精神，中国共产党第二十届中央委员会第二次全体会议精神，习近平总书记关于阿拉善左旗煤矿坍塌事故的重要指示精神、李克强总理批示精神，孙绍骋书记部署要求和贺伟华书记批示要求，研究了土地权属、新建项目、招商引资、债务化解、政务服务等事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会议传达学习了《中共中央 国务院关于做好2023年全面推进乡村振兴重点工作的意见》精神，要求全县上下迅速组织传达学习文件精神，准确把握《意见》的精神实质，主动适应新时代新阶段“三农”工作的新形势新任务新要求，紧跟步伐、迎难而上、苦干实干，全力推动文件精神落地落实、见行见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中国共产党第二十届中央委员会第二次全体会议精神，要求全县上下深入学习贯彻大会精神，深刻领悟“两个确立”的决定性意义，坚决维护以习近平同志为核心的党中央权威和集中统一领导。深刻认识党和国家机构改革的重大意义，确保机构改革顺利推进。在学习宣传贯彻党的二十大精神上要做深做实，切实把党的二十大和二十届二中全会精神转化为实实在在的发展成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习近平总书记关于阿拉善左旗煤矿坍塌事故的重要指示精神、李克强总理批示精神，孙绍骋书记部署要求和贺伟华书记批示要求，要求各乡镇、各责任部门深刻汲取阿拉善煤矿坍塌事故惨痛教训，切实把思想和行动统一到中央、区、市的安排部署上来，扎实开展好安全隐患大排查大整治工作，不折不扣抓好隐患整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会议还研究了土地权属、新建项目、招商引资、债务化解、政务服务等事宜。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2023-05-09T08:47:11Z</dcterms:created>
  <dc:creator>HP</dc:creator>
  <cp:lastModifiedBy>亓远</cp:lastModifiedBy>
  <dcterms:modified xsi:type="dcterms:W3CDTF">2023-05-09T08:47:18Z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