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0" w:lineRule="atLeast"/>
        <w:ind w:left="0" w:right="0" w:firstLine="42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</w:rPr>
        <w:t>五原县人民政府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0" w:lineRule="atLeast"/>
        <w:ind w:left="0" w:right="0" w:firstLine="42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</w:rPr>
        <w:t>关于为乌兰牧骑新招聘人员办理入职等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0" w:lineRule="atLeast"/>
        <w:ind w:left="0" w:right="0" w:firstLine="42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</w:rPr>
        <w:t>相关手续的批复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五原县文体旅游广电局：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你局《关于申请为乌兰牧骑新招聘人员办理入职等相关手续的报告》（五文体旅广发〔2022〕12号）文件已收悉。经研究，现批复如下：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一、原则同意你局按照2021年《第十四次政府常务会议纪要》（五政纪〔2022〕1号）议定事项，按照《劳动法》有关规定，与郭忠宝、张金龙、韩恩德、姚一锟、郭亚凯、马佳媛、房悦、刘琼、付岩灵、辛沐容、雷元元、孙东祺12人签订劳动合同（上岗时间2022年4月1日），按企业养老保险统一缴纳“五险一金”，薪酬待遇参照事业单位同类人员的标准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二、你局会同人社局、财政局办理入职等相关手续，并建立日常考核管理机制，确保招聘人员切实发挥作用。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0" w:lineRule="atLeast"/>
        <w:ind w:left="0" w:right="0" w:firstLine="420"/>
        <w:jc w:val="righ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五原县人民政府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0" w:lineRule="atLeast"/>
        <w:ind w:left="0" w:right="0" w:firstLine="420"/>
        <w:jc w:val="righ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2022年3月24日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60790B"/>
    <w:rsid w:val="04CE7C70"/>
    <w:rsid w:val="07911CCE"/>
    <w:rsid w:val="2C501F22"/>
    <w:rsid w:val="2E9B0C29"/>
    <w:rsid w:val="4DA042BC"/>
    <w:rsid w:val="4EAD7F8B"/>
    <w:rsid w:val="54346864"/>
    <w:rsid w:val="5CD31339"/>
    <w:rsid w:val="667063E5"/>
    <w:rsid w:val="68A206AA"/>
    <w:rsid w:val="69BA3B66"/>
    <w:rsid w:val="6C263EC5"/>
    <w:rsid w:val="6E7B776B"/>
    <w:rsid w:val="75C32A0C"/>
    <w:rsid w:val="7EED2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2023-01-29T09:08:00Z</dcterms:created>
  <dc:creator>HP</dc:creator>
  <cp:lastModifiedBy>亓远</cp:lastModifiedBy>
  <dcterms:modified xsi:type="dcterms:W3CDTF">2023-01-30T01:27:04Z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