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五原县人民政府</w:t>
      </w:r>
    </w:p>
    <w:p>
      <w:pPr>
        <w:pStyle w:val="2"/>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关于对《关于五原县佰润粮油有限公司下属</w:t>
      </w:r>
    </w:p>
    <w:p>
      <w:pPr>
        <w:pStyle w:val="2"/>
        <w:keepNext w:val="0"/>
        <w:keepLines w:val="0"/>
        <w:widowControl/>
        <w:suppressLineNumbers w:val="0"/>
        <w:spacing w:before="75" w:beforeAutospacing="0" w:after="75"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分支机构变更登记等事宜的请示》批复</w:t>
      </w:r>
    </w:p>
    <w:p>
      <w:pPr>
        <w:pStyle w:val="2"/>
        <w:keepNext w:val="0"/>
        <w:keepLines w:val="0"/>
        <w:widowControl/>
        <w:suppressLineNumbers w:val="0"/>
        <w:spacing w:before="75" w:beforeAutospacing="0" w:after="75" w:afterAutospacing="0" w:line="555" w:lineRule="atLeast"/>
        <w:ind w:left="0" w:right="0" w:firstLine="0"/>
        <w:jc w:val="both"/>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1"/>
          <w:szCs w:val="31"/>
        </w:rPr>
        <w:t>县财政局：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1"/>
          <w:szCs w:val="31"/>
        </w:rPr>
        <w:t>《关于五原县佰润粮油有限公司下属分支机构变更登记等事宜的请示》（五财资服〔2022〕47号）已收悉，经县政府研究决定，原则同意你局关于五原县佰润粮油有限公司下属分支机构变更登记等事宜的请示，现将具体事宜批复如下：</w:t>
      </w:r>
    </w:p>
    <w:p>
      <w:pPr>
        <w:pStyle w:val="2"/>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1"/>
          <w:szCs w:val="31"/>
        </w:rPr>
        <w:t>一是原则同意你局按照公司制改制有关要求，将五原县胜丰粮站、五原县和胜粮站、五原县什巴粮站、五原县塔尔湖粮站变更为五原县佰润粮油有限公司胜丰粮站、五原县佰润粮油有限公司和胜粮站、五原县佰润粮油有限公司什巴粮站、五原县佰润粮油有限公司塔尔湖粮站。</w:t>
      </w:r>
    </w:p>
    <w:p>
      <w:pPr>
        <w:pStyle w:val="2"/>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1"/>
          <w:szCs w:val="31"/>
        </w:rPr>
        <w:t>二是原则同意你局根据变更登记和工作需要，任命张勇为五原县佰润粮油有限公司胜丰粮站负责人、刘喜林为五原县佰润粮油有限公司和胜粮站负责人、高友谊为五原县佰润粮油有限公司什巴粮站负责人、王明虎为五原县佰润粮油有限公司塔尔湖粮站负责人。</w:t>
      </w:r>
    </w:p>
    <w:p>
      <w:pPr>
        <w:pStyle w:val="2"/>
        <w:keepNext w:val="0"/>
        <w:keepLines w:val="0"/>
        <w:widowControl/>
        <w:suppressLineNumbers w:val="0"/>
        <w:spacing w:before="75" w:beforeAutospacing="0" w:after="75" w:afterAutospacing="0" w:line="555" w:lineRule="atLeast"/>
        <w:ind w:left="0" w:right="0" w:firstLine="645"/>
        <w:jc w:val="both"/>
        <w:rPr>
          <w:rFonts w:hint="default" w:ascii="Times New Roman" w:hAnsi="Times New Roman" w:cs="Times New Roman"/>
          <w:i w:val="0"/>
          <w:iCs w:val="0"/>
          <w:caps w:val="0"/>
          <w:color w:val="000000"/>
          <w:spacing w:val="0"/>
          <w:sz w:val="21"/>
          <w:szCs w:val="21"/>
        </w:rPr>
      </w:pPr>
      <w:r>
        <w:rPr>
          <w:rFonts w:hint="eastAsia" w:ascii="仿宋_GB2312" w:hAnsi="Times New Roman" w:eastAsia="仿宋_GB2312" w:cs="仿宋_GB2312"/>
          <w:i w:val="0"/>
          <w:iCs w:val="0"/>
          <w:caps w:val="0"/>
          <w:color w:val="000000"/>
          <w:spacing w:val="0"/>
          <w:sz w:val="31"/>
          <w:szCs w:val="31"/>
        </w:rPr>
        <w:t>专此批复。</w:t>
      </w:r>
    </w:p>
    <w:p>
      <w:pPr>
        <w:pStyle w:val="2"/>
        <w:keepNext w:val="0"/>
        <w:keepLines w:val="0"/>
        <w:widowControl/>
        <w:suppressLineNumbers w:val="0"/>
        <w:spacing w:before="75" w:beforeAutospacing="0" w:after="75" w:afterAutospacing="0"/>
        <w:ind w:left="0" w:right="0" w:firstLine="0"/>
        <w:jc w:val="both"/>
        <w:rPr>
          <w:rFonts w:hint="eastAsia" w:ascii="仿宋_GB2312" w:eastAsia="仿宋_GB2312" w:cs="仿宋_GB2312"/>
          <w:i w:val="0"/>
          <w:iCs w:val="0"/>
          <w:caps w:val="0"/>
          <w:color w:val="000000"/>
          <w:spacing w:val="0"/>
          <w:sz w:val="31"/>
          <w:szCs w:val="31"/>
        </w:rPr>
      </w:pPr>
      <w:r>
        <w:rPr>
          <w:rFonts w:hint="eastAsia" w:ascii="仿宋_GB2312"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ind w:left="0" w:right="0" w:firstLine="0"/>
        <w:jc w:val="right"/>
        <w:rPr>
          <w:rFonts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五原县人民政府</w:t>
      </w:r>
    </w:p>
    <w:p>
      <w:pPr>
        <w:pStyle w:val="2"/>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iCs w:val="0"/>
          <w:caps w:val="0"/>
          <w:color w:val="000000"/>
          <w:spacing w:val="0"/>
          <w:sz w:val="24"/>
          <w:szCs w:val="24"/>
        </w:rPr>
      </w:pPr>
      <w:r>
        <w:rPr>
          <w:rFonts w:hint="eastAsia" w:ascii="仿宋_GB2312" w:hAnsi="sans-serif" w:eastAsia="仿宋_GB2312" w:cs="仿宋_GB2312"/>
          <w:i w:val="0"/>
          <w:iCs w:val="0"/>
          <w:caps w:val="0"/>
          <w:color w:val="000000"/>
          <w:spacing w:val="0"/>
          <w:sz w:val="31"/>
          <w:szCs w:val="31"/>
        </w:rPr>
        <w:t>2022年4月22日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04CE7C70"/>
    <w:rsid w:val="2C501F22"/>
    <w:rsid w:val="2E9B0C29"/>
    <w:rsid w:val="4DA042BC"/>
    <w:rsid w:val="4EAD7F8B"/>
    <w:rsid w:val="54346864"/>
    <w:rsid w:val="5CD31339"/>
    <w:rsid w:val="667063E5"/>
    <w:rsid w:val="6C263EC5"/>
    <w:rsid w:val="75C3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2023-01-29T09:57:39Z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