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hint="eastAsia" w:ascii="宋体" w:hAnsi="宋体" w:eastAsia="宋体" w:cs="宋体"/>
          <w:sz w:val="44"/>
          <w:szCs w:val="44"/>
        </w:rPr>
      </w:pPr>
      <w:r>
        <w:rPr>
          <w:rFonts w:hint="eastAsia" w:ascii="宋体" w:hAnsi="宋体" w:eastAsia="宋体" w:cs="宋体"/>
          <w:sz w:val="44"/>
          <w:szCs w:val="44"/>
        </w:rPr>
        <w:t xml:space="preserve">五原县人民政府 </w:t>
      </w:r>
    </w:p>
    <w:p>
      <w:pPr>
        <w:pStyle w:val="2"/>
        <w:keepNext w:val="0"/>
        <w:keepLines w:val="0"/>
        <w:widowControl/>
        <w:suppressLineNumbers w:val="0"/>
        <w:spacing w:before="225" w:beforeAutospacing="0" w:after="225" w:afterAutospacing="0" w:line="420" w:lineRule="atLeast"/>
        <w:ind w:left="0" w:right="0" w:firstLine="0"/>
        <w:jc w:val="center"/>
        <w:rPr>
          <w:rFonts w:hint="eastAsia" w:ascii="宋体" w:hAnsi="宋体" w:eastAsia="宋体" w:cs="宋体"/>
          <w:sz w:val="44"/>
          <w:szCs w:val="44"/>
        </w:rPr>
      </w:pPr>
      <w:bookmarkStart w:id="0" w:name="_GoBack"/>
      <w:r>
        <w:rPr>
          <w:rFonts w:hint="eastAsia" w:ascii="宋体" w:hAnsi="宋体" w:eastAsia="宋体" w:cs="宋体"/>
          <w:sz w:val="44"/>
          <w:szCs w:val="44"/>
        </w:rPr>
        <w:t>关于公布规范性文件清理结果的决定</w:t>
      </w:r>
      <w:bookmarkEnd w:id="0"/>
    </w:p>
    <w:p>
      <w:pPr>
        <w:pStyle w:val="2"/>
        <w:keepNext w:val="0"/>
        <w:keepLines w:val="0"/>
        <w:widowControl/>
        <w:suppressLineNumbers w:val="0"/>
        <w:spacing w:before="225" w:beforeAutospacing="0" w:after="225" w:afterAutospacing="0" w:line="420" w:lineRule="atLeast"/>
        <w:ind w:left="0" w:right="0" w:firstLine="0"/>
        <w:jc w:val="both"/>
      </w:pPr>
      <w:r>
        <w:rPr>
          <w:rFonts w:hint="eastAsia" w:ascii="宋体" w:hAnsi="宋体" w:eastAsia="宋体" w:cs="宋体"/>
          <w:sz w:val="24"/>
          <w:szCs w:val="24"/>
        </w:rPr>
        <w:t>各乡镇人民政府，县直各部门：</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为切实推进依法行政，加快法治政府建设，根据《内蒙古自治区规范性文件制定和备案监督办法》（自治区人民政府令第191号，以下简称《办法》）第二十六条“制定机关应当每两年对规范性文件进行一次清理”的规定和内蒙古自治区人民政府办公厅关于开展行政规范性文件定期清理工作的通知》（内政办字〔2021〕14号）文件要求，对2019年全面清理后列入继续有效的规范性文件，以及2019年1月1日至2020年12月31日制发的规范性文件进行了全面清理。经过清理，继续有效的规范性文件2件，废止和宣布失效的规范性文件1件，五原县人民政府决定对列入清理范围的3件规范性文件清理结果予以公布。</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凡列入继续有效目录的规范性文件的有效期，自实施之日起不超过5年；凡列入废止和宣布失效目录的规范性文件自本决定发布之日起一律停止执行；凡未列入继续有效目录的规范性文件，今后一律不得作为行政管理的依据。</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附件1.继续有效规范性文件目录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附件2.废止和宣布失效规范性文件目录</w:t>
      </w:r>
    </w:p>
    <w:p>
      <w:pPr>
        <w:pStyle w:val="2"/>
        <w:keepNext w:val="0"/>
        <w:keepLines w:val="0"/>
        <w:widowControl/>
        <w:suppressLineNumbers w:val="0"/>
        <w:spacing w:before="225" w:beforeAutospacing="0" w:after="225" w:afterAutospacing="0" w:line="420" w:lineRule="atLeast"/>
        <w:ind w:left="0" w:right="0" w:firstLine="420"/>
        <w:jc w:val="right"/>
      </w:pPr>
      <w:r>
        <w:rPr>
          <w:rFonts w:hint="eastAsia" w:ascii="宋体" w:hAnsi="宋体" w:eastAsia="宋体" w:cs="宋体"/>
          <w:sz w:val="24"/>
          <w:szCs w:val="24"/>
        </w:rPr>
        <w:t>五原县人民政府</w:t>
      </w:r>
    </w:p>
    <w:p>
      <w:pPr>
        <w:pStyle w:val="2"/>
        <w:keepNext w:val="0"/>
        <w:keepLines w:val="0"/>
        <w:widowControl/>
        <w:suppressLineNumbers w:val="0"/>
        <w:spacing w:before="225" w:beforeAutospacing="0" w:after="225" w:afterAutospacing="0" w:line="420" w:lineRule="atLeast"/>
        <w:ind w:left="0" w:right="0" w:firstLine="420"/>
        <w:jc w:val="right"/>
      </w:pPr>
      <w:r>
        <w:rPr>
          <w:rFonts w:hint="eastAsia" w:ascii="宋体" w:hAnsi="宋体" w:eastAsia="宋体" w:cs="宋体"/>
          <w:sz w:val="24"/>
          <w:szCs w:val="24"/>
        </w:rPr>
        <w:t>2021年9月30日</w:t>
      </w:r>
    </w:p>
    <w:tbl>
      <w:tblPr>
        <w:tblW w:w="77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0"/>
        <w:gridCol w:w="1249"/>
        <w:gridCol w:w="1497"/>
        <w:gridCol w:w="2643"/>
        <w:gridCol w:w="780"/>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7455" w:type="dxa"/>
            <w:gridSpan w:val="6"/>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规范性文件清理目录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7455" w:type="dxa"/>
            <w:gridSpan w:val="6"/>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序号</w:t>
            </w:r>
          </w:p>
        </w:tc>
        <w:tc>
          <w:tcPr>
            <w:tcW w:w="57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机关</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文号</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文件名称</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施行日期</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有效期至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455" w:type="dxa"/>
            <w:gridSpan w:val="6"/>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1.继续有效规范性文件目录（件）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县政府办</w:t>
            </w:r>
          </w:p>
        </w:tc>
        <w:tc>
          <w:tcPr>
            <w:tcW w:w="15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五政办发〔2017〕49号</w:t>
            </w:r>
          </w:p>
        </w:tc>
        <w:tc>
          <w:tcPr>
            <w:tcW w:w="267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关于印发《五原县整合涉农资金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管理办法》的通知</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2017年4月2日</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2022年4月2日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县政府办</w:t>
            </w:r>
          </w:p>
        </w:tc>
        <w:tc>
          <w:tcPr>
            <w:tcW w:w="15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五政办发〔2020〕31号</w:t>
            </w:r>
          </w:p>
        </w:tc>
        <w:tc>
          <w:tcPr>
            <w:tcW w:w="267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关于印发《五原县最低生活保障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对象综合认定办法》的通知</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2020年9月27日</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2025年9月27日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7455" w:type="dxa"/>
            <w:gridSpan w:val="6"/>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2.废止的规范性文件目录（件）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7455" w:type="dxa"/>
            <w:gridSpan w:val="6"/>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3.宣布失效的规范性文件目录（件）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县政府</w:t>
            </w:r>
          </w:p>
        </w:tc>
        <w:tc>
          <w:tcPr>
            <w:tcW w:w="15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五政办发〔2016〕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24号</w:t>
            </w:r>
          </w:p>
        </w:tc>
        <w:tc>
          <w:tcPr>
            <w:tcW w:w="267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关于印发《五原县政府向社会力量购买服务实施方案》的通知</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2016年4月20日</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pPr>
            <w:r>
              <w:rPr>
                <w:rFonts w:hint="eastAsia" w:ascii="宋体" w:hAnsi="宋体" w:eastAsia="宋体" w:cs="宋体"/>
                <w:sz w:val="24"/>
                <w:szCs w:val="24"/>
                <w:bdr w:val="none" w:color="auto" w:sz="0" w:space="0"/>
              </w:rPr>
              <w:t>2021年4月20日</w:t>
            </w:r>
          </w:p>
        </w:tc>
      </w:tr>
    </w:tbl>
    <w:p>
      <w:pPr>
        <w:pStyle w:val="2"/>
        <w:keepNext w:val="0"/>
        <w:keepLines w:val="0"/>
        <w:widowControl/>
        <w:suppressLineNumbers w:val="0"/>
        <w:spacing w:before="75" w:beforeAutospacing="0" w:after="75" w:afterAutospacing="0"/>
        <w:ind w:left="0" w:right="0"/>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 w:name="KSO_WPS_MARK_KEY" w:val="72e449bb-9a78-4b35-a391-7b7efc2e0fa0"/>
  </w:docVars>
  <w:rsids>
    <w:rsidRoot w:val="00000000"/>
    <w:rsid w:val="18B2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655</Words>
  <Characters>715</Characters>
  <Lines>0</Lines>
  <Paragraphs>0</Paragraphs>
  <TotalTime>0</TotalTime>
  <ScaleCrop>false</ScaleCrop>
  <LinksUpToDate>false</LinksUpToDate>
  <CharactersWithSpaces>715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 </cp:lastModifiedBy>
  <dcterms:modified xsi:type="dcterms:W3CDTF">2023-01-29T02:00:12Z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877A2653A6DF4B4A85D4E4C597503CEA</vt:lpwstr>
  </property>
</Properties>
</file>