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555" w:lineRule="atLeast"/>
        <w:ind w:left="0" w:right="0"/>
        <w:jc w:val="center"/>
        <w:rPr>
          <w:rFonts w:ascii="Calibri" w:hAnsi="Calibri" w:cs="Calibri"/>
          <w:sz w:val="21"/>
          <w:szCs w:val="21"/>
        </w:rPr>
      </w:pPr>
      <w:r>
        <w:rPr>
          <w:rFonts w:ascii="方正小标宋简体" w:hAnsi="方正小标宋简体" w:eastAsia="方正小标宋简体" w:cs="方正小标宋简体"/>
          <w:sz w:val="43"/>
          <w:szCs w:val="43"/>
        </w:rPr>
        <w:t>五原县人民政府办公室</w:t>
      </w:r>
    </w:p>
    <w:p>
      <w:pPr>
        <w:pStyle w:val="2"/>
        <w:keepNext w:val="0"/>
        <w:keepLines w:val="0"/>
        <w:widowControl/>
        <w:suppressLineNumbers w:val="0"/>
        <w:spacing w:before="75" w:beforeAutospacing="0" w:after="75" w:afterAutospacing="0" w:line="555"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sz w:val="43"/>
          <w:szCs w:val="43"/>
        </w:rPr>
        <w:t>关于印发《五原县第三次土壤普查试点工作</w:t>
      </w:r>
    </w:p>
    <w:p>
      <w:pPr>
        <w:pStyle w:val="2"/>
        <w:keepNext w:val="0"/>
        <w:keepLines w:val="0"/>
        <w:widowControl/>
        <w:suppressLineNumbers w:val="0"/>
        <w:spacing w:before="75" w:beforeAutospacing="0" w:after="75" w:afterAutospacing="0" w:line="555"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sz w:val="43"/>
          <w:szCs w:val="43"/>
        </w:rPr>
        <w:t>实施方案》</w:t>
      </w:r>
      <w:bookmarkStart w:id="0" w:name="_GoBack"/>
      <w:bookmarkEnd w:id="0"/>
      <w:r>
        <w:rPr>
          <w:rFonts w:hint="eastAsia" w:ascii="方正小标宋简体" w:hAnsi="方正小标宋简体" w:eastAsia="方正小标宋简体" w:cs="方正小标宋简体"/>
          <w:sz w:val="43"/>
          <w:szCs w:val="43"/>
        </w:rPr>
        <w:t>的通知</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ascii="仿宋_GB2312" w:hAnsi="Calibri" w:eastAsia="仿宋_GB2312" w:cs="仿宋_GB2312"/>
          <w:sz w:val="31"/>
          <w:szCs w:val="31"/>
        </w:rPr>
        <w:t> </w:t>
      </w:r>
    </w:p>
    <w:p>
      <w:pPr>
        <w:pStyle w:val="2"/>
        <w:keepNext w:val="0"/>
        <w:keepLines w:val="0"/>
        <w:widowControl/>
        <w:suppressLineNumbers w:val="0"/>
        <w:spacing w:before="75" w:beforeAutospacing="0" w:after="75" w:afterAutospacing="0" w:line="555" w:lineRule="atLeast"/>
        <w:ind w:left="0" w:right="0"/>
        <w:jc w:val="both"/>
        <w:rPr>
          <w:rFonts w:hint="default" w:ascii="Calibri" w:hAnsi="Calibri" w:cs="Calibri"/>
          <w:sz w:val="21"/>
          <w:szCs w:val="21"/>
        </w:rPr>
      </w:pPr>
      <w:r>
        <w:rPr>
          <w:rFonts w:ascii="楷体_GB2312" w:hAnsi="Calibri" w:eastAsia="楷体_GB2312" w:cs="楷体_GB2312"/>
          <w:spacing w:val="0"/>
          <w:sz w:val="31"/>
          <w:szCs w:val="31"/>
        </w:rPr>
        <w:t>各乡镇、办事处，县直各有关部门：</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hint="default" w:ascii="楷体_GB2312" w:hAnsi="Calibri" w:eastAsia="楷体_GB2312" w:cs="楷体_GB2312"/>
          <w:spacing w:val="0"/>
          <w:sz w:val="31"/>
          <w:szCs w:val="31"/>
        </w:rPr>
        <w:t>为有力有序推进五原县第三次全国土壤普查试点工作，压紧压实各相关部门工作职责，经研究决定，现将《五原县第三次土壤普查试点工作实施方案》印发给你们，请认真遵照执行。</w:t>
      </w:r>
    </w:p>
    <w:p>
      <w:pPr>
        <w:pStyle w:val="2"/>
        <w:keepNext w:val="0"/>
        <w:keepLines w:val="0"/>
        <w:widowControl/>
        <w:suppressLineNumbers w:val="0"/>
        <w:spacing w:before="75" w:beforeAutospacing="0" w:after="75" w:afterAutospacing="0" w:line="555" w:lineRule="atLeast"/>
        <w:ind w:left="0" w:right="0"/>
        <w:jc w:val="right"/>
      </w:pPr>
      <w:r>
        <w:rPr>
          <w:rFonts w:hint="default" w:ascii="楷体_GB2312" w:eastAsia="楷体_GB2312" w:cs="楷体_GB2312"/>
          <w:spacing w:val="0"/>
          <w:sz w:val="31"/>
          <w:szCs w:val="31"/>
        </w:rPr>
        <w:t> </w:t>
      </w:r>
    </w:p>
    <w:p>
      <w:pPr>
        <w:pStyle w:val="2"/>
        <w:keepNext w:val="0"/>
        <w:keepLines w:val="0"/>
        <w:widowControl/>
        <w:suppressLineNumbers w:val="0"/>
        <w:spacing w:before="75" w:beforeAutospacing="0" w:after="75" w:afterAutospacing="0" w:line="555" w:lineRule="atLeast"/>
        <w:ind w:left="0" w:right="0" w:firstLine="4800"/>
        <w:jc w:val="right"/>
        <w:rPr>
          <w:rFonts w:hint="default" w:ascii="Calibri" w:hAnsi="Calibri" w:cs="Calibri"/>
          <w:sz w:val="21"/>
          <w:szCs w:val="21"/>
        </w:rPr>
      </w:pPr>
      <w:r>
        <w:rPr>
          <w:rFonts w:hint="default" w:ascii="楷体_GB2312" w:hAnsi="Calibri" w:eastAsia="楷体_GB2312" w:cs="楷体_GB2312"/>
          <w:spacing w:val="0"/>
          <w:sz w:val="31"/>
          <w:szCs w:val="31"/>
        </w:rPr>
        <w:t>五原县人民政府办公室</w:t>
      </w:r>
    </w:p>
    <w:p>
      <w:pPr>
        <w:pStyle w:val="2"/>
        <w:keepNext w:val="0"/>
        <w:keepLines w:val="0"/>
        <w:widowControl/>
        <w:suppressLineNumbers w:val="0"/>
        <w:spacing w:before="75" w:beforeAutospacing="0" w:after="75" w:afterAutospacing="0" w:line="555" w:lineRule="atLeast"/>
        <w:ind w:left="0" w:right="0" w:firstLine="5115"/>
        <w:jc w:val="right"/>
        <w:rPr>
          <w:rFonts w:hint="default" w:ascii="Calibri" w:hAnsi="Calibri" w:cs="Calibri"/>
          <w:sz w:val="21"/>
          <w:szCs w:val="21"/>
        </w:rPr>
      </w:pPr>
      <w:r>
        <w:rPr>
          <w:rFonts w:hint="default" w:ascii="楷体_GB2312" w:hAnsi="Calibri" w:eastAsia="楷体_GB2312" w:cs="楷体_GB2312"/>
          <w:spacing w:val="0"/>
          <w:sz w:val="31"/>
          <w:szCs w:val="31"/>
        </w:rPr>
        <w:t>2022年8月4日</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555" w:lineRule="atLeast"/>
        <w:ind w:left="0" w:right="0" w:firstLine="1320"/>
        <w:jc w:val="center"/>
      </w:pPr>
      <w:r>
        <w:rPr>
          <w:rFonts w:hint="eastAsia" w:ascii="方正小标宋简体" w:hAnsi="方正小标宋简体" w:eastAsia="方正小标宋简体" w:cs="方正小标宋简体"/>
          <w:sz w:val="43"/>
          <w:szCs w:val="43"/>
        </w:rPr>
        <w:t>五原县第三次土壤普查试点工作实施方案</w:t>
      </w:r>
    </w:p>
    <w:p>
      <w:pPr>
        <w:pStyle w:val="2"/>
        <w:keepNext w:val="0"/>
        <w:keepLines w:val="0"/>
        <w:widowControl/>
        <w:suppressLineNumbers w:val="0"/>
        <w:spacing w:before="75" w:beforeAutospacing="0" w:after="75" w:afterAutospacing="0" w:line="555" w:lineRule="atLeast"/>
        <w:ind w:left="0" w:right="0" w:firstLine="645"/>
        <w:jc w:val="center"/>
        <w:rPr>
          <w:rFonts w:hint="default" w:ascii="Calibri" w:hAnsi="Calibri" w:cs="Calibri"/>
          <w:sz w:val="21"/>
          <w:szCs w:val="21"/>
        </w:rPr>
      </w:pPr>
      <w:r>
        <w:rPr>
          <w:rFonts w:hint="default" w:ascii="仿宋_GB2312" w:hAnsi="Calibri" w:eastAsia="仿宋_GB2312" w:cs="仿宋_GB2312"/>
          <w:sz w:val="31"/>
          <w:szCs w:val="31"/>
        </w:rPr>
        <w:t> </w:t>
      </w:r>
    </w:p>
    <w:p>
      <w:pPr>
        <w:pStyle w:val="2"/>
        <w:keepNext w:val="0"/>
        <w:keepLines w:val="0"/>
        <w:widowControl/>
        <w:suppressLineNumbers w:val="0"/>
        <w:spacing w:before="75" w:beforeAutospacing="0" w:after="75" w:afterAutospacing="0" w:line="555" w:lineRule="atLeast"/>
        <w:ind w:left="0" w:right="0" w:firstLine="645"/>
        <w:jc w:val="center"/>
        <w:rPr>
          <w:rFonts w:hint="default" w:ascii="Calibri" w:hAnsi="Calibri" w:cs="Calibri"/>
          <w:sz w:val="21"/>
          <w:szCs w:val="21"/>
        </w:rPr>
      </w:pPr>
      <w:r>
        <w:rPr>
          <w:rFonts w:hint="default" w:ascii="仿宋_GB2312" w:hAnsi="Calibri" w:eastAsia="仿宋_GB2312" w:cs="仿宋_GB2312"/>
          <w:sz w:val="31"/>
          <w:szCs w:val="31"/>
        </w:rPr>
        <w:t>按照党中央、国务院决策部署和《国务院关于开展第三次土壤普查的通知》（国发〔2022〕</w:t>
      </w:r>
      <w:r>
        <w:rPr>
          <w:rFonts w:hint="default" w:ascii="Times New Roman" w:hAnsi="Times New Roman" w:eastAsia="仿宋_GB2312" w:cs="Times New Roman"/>
          <w:sz w:val="31"/>
          <w:szCs w:val="31"/>
        </w:rPr>
        <w:t>4</w:t>
      </w:r>
      <w:r>
        <w:rPr>
          <w:rFonts w:hint="default" w:ascii="仿宋_GB2312" w:hAnsi="Calibri" w:eastAsia="仿宋_GB2312" w:cs="仿宋_GB2312"/>
          <w:sz w:val="31"/>
          <w:szCs w:val="31"/>
        </w:rPr>
        <w:t>号）《内蒙古自治区人民政府关于开展全区第三次土壤普查的通知》（内政发〔2022〕</w:t>
      </w:r>
      <w:r>
        <w:rPr>
          <w:rFonts w:hint="default" w:ascii="Times New Roman" w:hAnsi="Times New Roman" w:eastAsia="仿宋_GB2312" w:cs="Times New Roman"/>
          <w:sz w:val="31"/>
          <w:szCs w:val="31"/>
        </w:rPr>
        <w:t>11</w:t>
      </w:r>
      <w:r>
        <w:rPr>
          <w:rFonts w:hint="default" w:ascii="仿宋_GB2312" w:hAnsi="Calibri" w:eastAsia="仿宋_GB2312" w:cs="仿宋_GB2312"/>
          <w:sz w:val="31"/>
          <w:szCs w:val="31"/>
        </w:rPr>
        <w:t>号）文件要求，全面掌握全县土壤资源状况和土壤质量变化趋势等情况，县政府决定自2022年组织实施第三次土壤普查工作（以下简称“三普”），为确保普查任务顺利完成，结合我县实际，制定本方案。</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ascii="黑体" w:hAnsi="宋体" w:eastAsia="黑体" w:cs="黑体"/>
          <w:sz w:val="31"/>
          <w:szCs w:val="31"/>
        </w:rPr>
        <w:t>一、</w:t>
      </w:r>
      <w:r>
        <w:rPr>
          <w:rFonts w:hint="eastAsia" w:ascii="黑体" w:hAnsi="宋体" w:eastAsia="黑体" w:cs="黑体"/>
          <w:sz w:val="31"/>
          <w:szCs w:val="31"/>
        </w:rPr>
        <w:t>普查总体要求</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rPr>
        <w:t>以习近平新时代中国特色社会主义思想为指导，全面贯彻党的十九大和十九届历次全会精神，遵循全面性、科学性、专业性原则，按照“统一领导、部门协作、分级负责、各方参与”的要求，全面查明查清我县土壤类型及分布规律、土壤资源现状及变化趋势，真实准确掌握土壤质量、性状和利用状况等，全面提升土壤资源保护和利用水平，为守住耕地红线、优化农牧业生产布局、保障国家粮食安全奠定坚实基础，为加快农牧业发展和农村现代化、全面推进乡村振兴、促进生态文明建设提供有力支撑。</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hint="eastAsia" w:ascii="黑体" w:hAnsi="宋体" w:eastAsia="黑体" w:cs="黑体"/>
          <w:sz w:val="31"/>
          <w:szCs w:val="31"/>
        </w:rPr>
        <w:t>二、目标任务</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rPr>
        <w:t>按照“三普”工作的总体安排，通过普查试点为自治区全面推开普查工作积累经验、探索路径，检验和完善普查工作流程、普查技术规程和方法，明确成果要求，探索运行机制，总结工作经验。2022年完成表层样、剖面样的外业调查采样工作和剖面标本样制作工作，完成内业测试化验、数据审核上报、汇总分析工作，实现对五原县辖区耕地、园地、林地、草地等土壤的“全面体检”，摸清土壤质量家底，并形成试点工作总结上报自治区土壤“三普”办公室。</w:t>
      </w:r>
    </w:p>
    <w:p>
      <w:pPr>
        <w:pStyle w:val="2"/>
        <w:keepNext w:val="0"/>
        <w:keepLines w:val="0"/>
        <w:widowControl/>
        <w:suppressLineNumbers w:val="0"/>
        <w:spacing w:before="75" w:beforeAutospacing="0" w:after="0" w:afterAutospacing="0" w:line="555" w:lineRule="atLeast"/>
        <w:ind w:left="0" w:right="0" w:firstLine="645"/>
        <w:jc w:val="both"/>
        <w:rPr>
          <w:rFonts w:hint="default" w:ascii="Calibri" w:hAnsi="Calibri" w:cs="Calibri"/>
          <w:sz w:val="21"/>
          <w:szCs w:val="21"/>
        </w:rPr>
      </w:pPr>
      <w:r>
        <w:rPr>
          <w:rFonts w:hint="eastAsia" w:ascii="黑体" w:hAnsi="宋体" w:eastAsia="黑体" w:cs="黑体"/>
          <w:sz w:val="31"/>
          <w:szCs w:val="31"/>
        </w:rPr>
        <w:t>三、工作内容</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Style w:val="5"/>
          <w:rFonts w:hint="default" w:ascii="楷体_GB2312" w:hAnsi="Calibri" w:eastAsia="楷体_GB2312" w:cs="楷体_GB2312"/>
          <w:sz w:val="31"/>
          <w:szCs w:val="31"/>
        </w:rPr>
        <w:t>（一）普查对象</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rPr>
        <w:t>普查对象为五原县辖区内的耕地、园地、林地、草地等农用地和部分未利用的土壤。其中，林地、草地重点调查与食物生产相关的土地，未利用地重点调查与可开垦耕地资源相关的土地等。此次普查任务为表层样2071个，其中耕地、园地</w:t>
      </w:r>
      <w:r>
        <w:rPr>
          <w:rFonts w:hint="default" w:ascii="Times New Roman" w:hAnsi="Times New Roman" w:eastAsia="仿宋_GB2312" w:cs="Times New Roman"/>
          <w:sz w:val="31"/>
          <w:szCs w:val="31"/>
        </w:rPr>
        <w:t>1999</w:t>
      </w:r>
      <w:r>
        <w:rPr>
          <w:rFonts w:hint="default" w:ascii="仿宋_GB2312" w:hAnsi="Calibri" w:eastAsia="仿宋_GB2312" w:cs="仿宋_GB2312"/>
          <w:sz w:val="31"/>
          <w:szCs w:val="31"/>
        </w:rPr>
        <w:t>个，林地、草地</w:t>
      </w:r>
      <w:r>
        <w:rPr>
          <w:rFonts w:hint="default" w:ascii="Times New Roman" w:hAnsi="Times New Roman" w:eastAsia="仿宋_GB2312" w:cs="Times New Roman"/>
          <w:sz w:val="31"/>
          <w:szCs w:val="31"/>
        </w:rPr>
        <w:t>72</w:t>
      </w:r>
      <w:r>
        <w:rPr>
          <w:rFonts w:hint="default" w:ascii="仿宋_GB2312" w:hAnsi="Calibri" w:eastAsia="仿宋_GB2312" w:cs="仿宋_GB2312"/>
          <w:sz w:val="31"/>
          <w:szCs w:val="31"/>
        </w:rPr>
        <w:t>个；剖面样</w:t>
      </w:r>
      <w:r>
        <w:rPr>
          <w:rFonts w:hint="default" w:ascii="Times New Roman" w:hAnsi="Times New Roman" w:eastAsia="仿宋_GB2312" w:cs="Times New Roman"/>
          <w:sz w:val="31"/>
          <w:szCs w:val="31"/>
        </w:rPr>
        <w:t>32</w:t>
      </w:r>
      <w:r>
        <w:rPr>
          <w:rFonts w:hint="default" w:ascii="仿宋_GB2312" w:hAnsi="Calibri" w:eastAsia="仿宋_GB2312" w:cs="仿宋_GB2312"/>
          <w:sz w:val="31"/>
          <w:szCs w:val="31"/>
        </w:rPr>
        <w:t>个，其中耕地、园地</w:t>
      </w:r>
      <w:r>
        <w:rPr>
          <w:rFonts w:hint="default" w:ascii="Times New Roman" w:hAnsi="Times New Roman" w:eastAsia="仿宋_GB2312" w:cs="Times New Roman"/>
          <w:sz w:val="31"/>
          <w:szCs w:val="31"/>
        </w:rPr>
        <w:t>30</w:t>
      </w:r>
      <w:r>
        <w:rPr>
          <w:rFonts w:hint="default" w:ascii="仿宋_GB2312" w:hAnsi="Calibri" w:eastAsia="仿宋_GB2312" w:cs="仿宋_GB2312"/>
          <w:sz w:val="31"/>
          <w:szCs w:val="31"/>
        </w:rPr>
        <w:t>个，林地、草地</w:t>
      </w:r>
      <w:r>
        <w:rPr>
          <w:rFonts w:hint="default" w:ascii="Times New Roman" w:hAnsi="Times New Roman" w:eastAsia="仿宋_GB2312" w:cs="Times New Roman"/>
          <w:sz w:val="31"/>
          <w:szCs w:val="31"/>
        </w:rPr>
        <w:t>2</w:t>
      </w:r>
      <w:r>
        <w:rPr>
          <w:rFonts w:hint="default" w:ascii="仿宋_GB2312" w:hAnsi="Calibri" w:eastAsia="仿宋_GB2312" w:cs="仿宋_GB2312"/>
          <w:sz w:val="31"/>
          <w:szCs w:val="31"/>
        </w:rPr>
        <w:t>个；剖面标本样</w:t>
      </w:r>
      <w:r>
        <w:rPr>
          <w:rFonts w:hint="default" w:ascii="Times New Roman" w:hAnsi="Times New Roman" w:eastAsia="仿宋_GB2312" w:cs="Times New Roman"/>
          <w:sz w:val="31"/>
          <w:szCs w:val="31"/>
        </w:rPr>
        <w:t>7</w:t>
      </w:r>
      <w:r>
        <w:rPr>
          <w:rFonts w:hint="default" w:ascii="仿宋_GB2312" w:hAnsi="Calibri" w:eastAsia="仿宋_GB2312" w:cs="仿宋_GB2312"/>
          <w:sz w:val="31"/>
          <w:szCs w:val="31"/>
        </w:rPr>
        <w:t>个。</w:t>
      </w:r>
    </w:p>
    <w:p>
      <w:pPr>
        <w:pStyle w:val="2"/>
        <w:keepNext w:val="0"/>
        <w:keepLines w:val="0"/>
        <w:widowControl/>
        <w:suppressLineNumbers w:val="0"/>
        <w:spacing w:before="75" w:beforeAutospacing="0" w:after="0" w:afterAutospacing="0" w:line="555" w:lineRule="atLeast"/>
        <w:ind w:left="0" w:right="0" w:firstLine="645"/>
        <w:jc w:val="both"/>
        <w:rPr>
          <w:rFonts w:hint="default" w:ascii="Calibri" w:hAnsi="Calibri" w:cs="Calibri"/>
          <w:sz w:val="21"/>
          <w:szCs w:val="21"/>
        </w:rPr>
      </w:pPr>
      <w:r>
        <w:rPr>
          <w:rStyle w:val="5"/>
          <w:rFonts w:hint="default" w:ascii="楷体_GB2312" w:hAnsi="Calibri" w:eastAsia="楷体_GB2312" w:cs="楷体_GB2312"/>
          <w:sz w:val="31"/>
          <w:szCs w:val="31"/>
        </w:rPr>
        <w:t>（二）普查内容</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rPr>
        <w:t>试点工作按照《自治区工作方案》确定的步骤和内容展开，包括土壤性状普查、土壤类型普查、土壤立地条件普查、土壤利用情况普查、土壤数据库和土壤样品库构建、土壤质量状况分析、普查成果汇交汇总等。国家层面负责统一构建工作平台、制作工作底图和布设采样样点等，自治区、市、县共同推进外业调查采样、内业测试化验、质量控制校核、数据整理分析和成果汇交汇总等工作。</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Style w:val="5"/>
          <w:rFonts w:hint="default" w:ascii="楷体_GB2312" w:hAnsi="Calibri" w:eastAsia="楷体_GB2312" w:cs="楷体_GB2312"/>
          <w:sz w:val="31"/>
          <w:szCs w:val="31"/>
        </w:rPr>
        <w:t>1.外业调查采样</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rPr>
        <w:t>外业调查采样包括任务认领、立地与生产信息调查、表层土壤样品采集、剖面样品采样、土壤类型校核与完善等。</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Style w:val="5"/>
          <w:rFonts w:hint="default" w:ascii="仿宋_GB2312" w:hAnsi="Calibri" w:eastAsia="仿宋_GB2312" w:cs="仿宋_GB2312"/>
          <w:sz w:val="31"/>
          <w:szCs w:val="31"/>
        </w:rPr>
        <w:t>（1）组建专业调查采样队。</w:t>
      </w:r>
      <w:r>
        <w:rPr>
          <w:rFonts w:hint="default" w:ascii="仿宋_GB2312" w:hAnsi="Calibri" w:eastAsia="仿宋_GB2312" w:cs="仿宋_GB2312"/>
          <w:sz w:val="31"/>
          <w:szCs w:val="31"/>
        </w:rPr>
        <w:t>表层土壤样品采集、剖面样品采样、土壤类型校核与完善等工作由专业调查采样队完成。</w:t>
      </w:r>
      <w:r>
        <w:rPr>
          <w:rStyle w:val="5"/>
          <w:rFonts w:hint="default" w:ascii="仿宋_GB2312" w:hAnsi="Calibri" w:eastAsia="仿宋_GB2312" w:cs="仿宋_GB2312"/>
          <w:sz w:val="31"/>
          <w:szCs w:val="31"/>
        </w:rPr>
        <w:t>一是土壤剖面样品采集和土壤类型调查。</w:t>
      </w:r>
      <w:r>
        <w:rPr>
          <w:rFonts w:hint="default" w:ascii="仿宋_GB2312" w:hAnsi="Calibri" w:eastAsia="仿宋_GB2312" w:cs="仿宋_GB2312"/>
          <w:sz w:val="31"/>
          <w:szCs w:val="31"/>
        </w:rPr>
        <w:t>耕地、园地、林草地剖面样品的采集调查、土壤类型边界的界定和土壤剖面标本的制作技术要求高，需有具备丰富的土壤学专业知识和实践经验的单位组织，自治区已委托内蒙古农业大学组建调查采样队完成；</w:t>
      </w:r>
      <w:r>
        <w:rPr>
          <w:rStyle w:val="5"/>
          <w:rFonts w:hint="default" w:ascii="仿宋_GB2312" w:hAnsi="Calibri" w:eastAsia="仿宋_GB2312" w:cs="仿宋_GB2312"/>
          <w:sz w:val="31"/>
          <w:szCs w:val="31"/>
        </w:rPr>
        <w:t>二是林草地表层土壤样品的采集调查。</w:t>
      </w:r>
      <w:r>
        <w:rPr>
          <w:rFonts w:hint="default" w:ascii="仿宋_GB2312" w:hAnsi="Calibri" w:eastAsia="仿宋_GB2312" w:cs="仿宋_GB2312"/>
          <w:sz w:val="31"/>
          <w:szCs w:val="31"/>
        </w:rPr>
        <w:t>要求对林草地资源熟悉、有林草地土壤学专业知识的单位组织，自治区已委托中国农科院草原研究所组建调查采样队完成。</w:t>
      </w:r>
      <w:r>
        <w:rPr>
          <w:rStyle w:val="5"/>
          <w:rFonts w:hint="default" w:ascii="仿宋_GB2312" w:hAnsi="Calibri" w:eastAsia="仿宋_GB2312" w:cs="仿宋_GB2312"/>
          <w:sz w:val="31"/>
          <w:szCs w:val="31"/>
        </w:rPr>
        <w:t>三是耕地、园地表层土样的采集调查。</w:t>
      </w:r>
      <w:r>
        <w:rPr>
          <w:rFonts w:hint="default" w:ascii="仿宋_GB2312" w:hAnsi="Calibri" w:eastAsia="仿宋_GB2312" w:cs="仿宋_GB2312"/>
          <w:sz w:val="31"/>
          <w:szCs w:val="31"/>
        </w:rPr>
        <w:t>由县“三普”办公室委托社会第三方机构完成耕地、园地表层土样的采集和调查工作，五原县“三普”办公室负责全程监督、质量控制和技术指导。</w:t>
      </w:r>
      <w:r>
        <w:rPr>
          <w:rStyle w:val="5"/>
          <w:rFonts w:hint="default" w:ascii="楷体_GB2312" w:hAnsi="Calibri" w:eastAsia="楷体_GB2312" w:cs="楷体_GB2312"/>
          <w:spacing w:val="0"/>
          <w:sz w:val="28"/>
          <w:szCs w:val="28"/>
        </w:rPr>
        <w:t>（耕地、园地表层样调查采样队组建及采样任务详见附件1）</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Style w:val="5"/>
          <w:rFonts w:hint="default" w:ascii="仿宋_GB2312" w:hAnsi="Calibri" w:eastAsia="仿宋_GB2312" w:cs="仿宋_GB2312"/>
          <w:sz w:val="31"/>
          <w:szCs w:val="31"/>
        </w:rPr>
        <w:t>（2）采样任务认领与分发。</w:t>
      </w:r>
      <w:r>
        <w:rPr>
          <w:rFonts w:hint="default" w:ascii="仿宋_GB2312" w:hAnsi="Calibri" w:eastAsia="仿宋_GB2312" w:cs="仿宋_GB2312"/>
          <w:sz w:val="31"/>
          <w:szCs w:val="31"/>
        </w:rPr>
        <w:t>五原县土壤“三普”办公室认领试点外业调查与采样任务并分发至各乡镇、办事处。各乡镇、办事处分管领导认领县“三普”办公室下发的表层样、剖面样采样任务后，及时与各调查采样队联系，并为每支采样队最少配备1名辅助人员负责与采样队对接，根据本辖区的样点数量和样点位置，科学合理规划采样路线，合理安排时间进度，确保采样任务按时按质按量完成。</w:t>
      </w:r>
      <w:r>
        <w:rPr>
          <w:rStyle w:val="5"/>
          <w:rFonts w:hint="default" w:ascii="楷体_GB2312" w:hAnsi="Calibri" w:eastAsia="楷体_GB2312" w:cs="楷体_GB2312"/>
          <w:spacing w:val="0"/>
          <w:sz w:val="28"/>
          <w:szCs w:val="28"/>
        </w:rPr>
        <w:t>（各乡镇、办事处普查样点任务、联络人及分工详见附件2）</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Style w:val="5"/>
          <w:rFonts w:hint="default" w:ascii="仿宋_GB2312" w:hAnsi="Calibri" w:eastAsia="仿宋_GB2312" w:cs="仿宋_GB2312"/>
          <w:sz w:val="31"/>
          <w:szCs w:val="31"/>
        </w:rPr>
        <w:t>（3）配备采样设备工具。</w:t>
      </w:r>
      <w:r>
        <w:rPr>
          <w:rFonts w:hint="default" w:ascii="仿宋_GB2312" w:hAnsi="Calibri" w:eastAsia="仿宋_GB2312" w:cs="仿宋_GB2312"/>
          <w:sz w:val="31"/>
          <w:szCs w:val="31"/>
        </w:rPr>
        <w:t>按照外业调查与采样要求，各负责单位、部门为每支外业调查采样队提前准备信息化终端、摄录装备、采样工具、样袋、速测仪器、辅助材料、防护用具等采样设备工具。</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Style w:val="5"/>
          <w:rFonts w:hint="default" w:ascii="仿宋_GB2312" w:hAnsi="Calibri" w:eastAsia="仿宋_GB2312" w:cs="仿宋_GB2312"/>
          <w:sz w:val="31"/>
          <w:szCs w:val="31"/>
        </w:rPr>
        <w:t>（4）样点调查信息与填报。</w:t>
      </w:r>
      <w:r>
        <w:rPr>
          <w:rFonts w:hint="default" w:ascii="仿宋_GB2312" w:hAnsi="Calibri" w:eastAsia="仿宋_GB2312" w:cs="仿宋_GB2312"/>
          <w:sz w:val="31"/>
          <w:szCs w:val="31"/>
        </w:rPr>
        <w:t>由经过培训的外业调查采样队现场确认样点位置、对样点区域的立地条件、土壤利用、化肥农药使用等立地与生产信息调查，并填报外业调查采样APP。</w:t>
      </w:r>
      <w:r>
        <w:rPr>
          <w:rStyle w:val="5"/>
          <w:rFonts w:hint="default" w:ascii="楷体_GB2312" w:hAnsi="Calibri" w:eastAsia="楷体_GB2312" w:cs="楷体_GB2312"/>
          <w:spacing w:val="0"/>
          <w:sz w:val="28"/>
          <w:szCs w:val="28"/>
        </w:rPr>
        <w:t>（样点调查的指标见附件3）</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Style w:val="5"/>
          <w:rFonts w:hint="default" w:ascii="仿宋_GB2312" w:hAnsi="Calibri" w:eastAsia="仿宋_GB2312" w:cs="仿宋_GB2312"/>
          <w:sz w:val="31"/>
          <w:szCs w:val="31"/>
        </w:rPr>
        <w:t>（5）样品采集与调查。</w:t>
      </w:r>
      <w:r>
        <w:rPr>
          <w:rFonts w:hint="default" w:ascii="仿宋_GB2312" w:hAnsi="Calibri" w:eastAsia="仿宋_GB2312" w:cs="仿宋_GB2312"/>
          <w:sz w:val="31"/>
          <w:szCs w:val="31"/>
        </w:rPr>
        <w:t>各外业调查采样队，以国家布设的样点分布图为工作底图，在样点“电子围栏”范围内确定样点点位（中心点），完成样点编码，经纬度、土壤类型、土地利用类型、植被类型（种植类型）、行政区划、地形地貌、气候资源等基础信息的调查录入。如果样点位置因非农用化、土壤受到重大破坏等原因代表性不强或者不符合普查要求，确需变更的，要及时和中国农科院农业资源与农业区划研究所联系进行调整，同时将调整方案、调整理由报全国土壤“三普”办公室审批，全国“土壤”三普办公室批复后，对调整变更样点再次开展现场核实填报工作。</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Fonts w:hint="default" w:ascii="仿宋_GB2312" w:hAnsi="Calibri" w:eastAsia="仿宋_GB2312" w:cs="仿宋_GB2312"/>
          <w:sz w:val="31"/>
          <w:szCs w:val="31"/>
        </w:rPr>
        <w:t>根据样点点位周边的地形地势和土地利用的空间变异程度，选择对角线法、梅花法、棋盘法或蛇形法采集表层混合土样。按照样点任务清单，完成表层样、剖面样（整段剖面标本与分段剖面标本）、环刀样、生物调查样等样品采集（采集方法见相关技术规范）。每一表层样品约采3.0kg，作为平行样时约采集5.0kg；每一剖面样发生层样品约采集</w:t>
      </w:r>
      <w:r>
        <w:rPr>
          <w:rFonts w:hint="default" w:ascii="Times New Roman" w:hAnsi="Times New Roman" w:eastAsia="仿宋_GB2312" w:cs="Times New Roman"/>
          <w:sz w:val="31"/>
          <w:szCs w:val="31"/>
        </w:rPr>
        <w:t>3.0kg</w:t>
      </w:r>
      <w:r>
        <w:rPr>
          <w:rFonts w:hint="default" w:ascii="仿宋_GB2312" w:hAnsi="Calibri" w:eastAsia="仿宋_GB2312" w:cs="仿宋_GB2312"/>
          <w:sz w:val="31"/>
          <w:szCs w:val="31"/>
        </w:rPr>
        <w:t>，作为平行样时约采集</w:t>
      </w:r>
      <w:r>
        <w:rPr>
          <w:rFonts w:hint="default" w:ascii="Times New Roman" w:hAnsi="Times New Roman" w:eastAsia="仿宋_GB2312" w:cs="Times New Roman"/>
          <w:sz w:val="31"/>
          <w:szCs w:val="31"/>
        </w:rPr>
        <w:t>5.0kg</w:t>
      </w:r>
      <w:r>
        <w:rPr>
          <w:rFonts w:hint="default" w:ascii="仿宋_GB2312" w:hAnsi="Calibri" w:eastAsia="仿宋_GB2312" w:cs="仿宋_GB2312"/>
          <w:sz w:val="31"/>
          <w:szCs w:val="31"/>
        </w:rPr>
        <w:t>。整段或分段剖面土壤标本的样品量装满标本盒即可；环刀样，按照任务清单中的环刀样数，装满环刀盒即可。</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Style w:val="5"/>
          <w:rFonts w:hint="default" w:ascii="仿宋_GB2312" w:hAnsi="Calibri" w:eastAsia="仿宋_GB2312" w:cs="仿宋_GB2312"/>
          <w:sz w:val="31"/>
          <w:szCs w:val="31"/>
        </w:rPr>
        <w:t>（6）样品包装与运输。</w:t>
      </w:r>
      <w:r>
        <w:rPr>
          <w:rFonts w:hint="default" w:ascii="仿宋_GB2312" w:hAnsi="Calibri" w:eastAsia="仿宋_GB2312" w:cs="仿宋_GB2312"/>
          <w:sz w:val="31"/>
          <w:szCs w:val="31"/>
        </w:rPr>
        <w:t>混合土样采集混匀后，放入统一标准的样品袋；分层剖面样需放入剖面样的样品盒；扫描“外业采集采样</w:t>
      </w:r>
      <w:r>
        <w:rPr>
          <w:rFonts w:hint="default" w:ascii="Times New Roman" w:hAnsi="Times New Roman" w:eastAsia="仿宋_GB2312" w:cs="Times New Roman"/>
          <w:sz w:val="31"/>
          <w:szCs w:val="31"/>
        </w:rPr>
        <w:t>APP</w:t>
      </w:r>
      <w:r>
        <w:rPr>
          <w:rFonts w:hint="default" w:ascii="仿宋_GB2312" w:hAnsi="Calibri" w:eastAsia="仿宋_GB2312" w:cs="仿宋_GB2312"/>
          <w:sz w:val="31"/>
          <w:szCs w:val="31"/>
        </w:rPr>
        <w:t>”并打印样品编码，贴在盛装样品的布袋或密封塑料袋上。封口、贴好打印的标签后，及时寄送到制样实验室。整段剖面标本与分段剖面标本放入特制的木盒或铁皮盒，环刀样、剖面标本样需使用固定装置，保证运输期间不会移动。</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Style w:val="5"/>
          <w:rFonts w:hint="default" w:ascii="楷体_GB2312" w:hAnsi="Calibri" w:eastAsia="楷体_GB2312" w:cs="楷体_GB2312"/>
          <w:sz w:val="31"/>
          <w:szCs w:val="31"/>
        </w:rPr>
        <w:t>2.样品检测化验</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Style w:val="5"/>
          <w:rFonts w:hint="default" w:ascii="仿宋_GB2312" w:hAnsi="Calibri" w:eastAsia="仿宋_GB2312" w:cs="仿宋_GB2312"/>
          <w:sz w:val="31"/>
          <w:szCs w:val="31"/>
        </w:rPr>
        <w:t>（1）检测实验室的确定。</w:t>
      </w:r>
      <w:r>
        <w:rPr>
          <w:rFonts w:hint="default" w:ascii="仿宋_GB2312" w:hAnsi="Calibri" w:eastAsia="仿宋_GB2312" w:cs="仿宋_GB2312"/>
          <w:sz w:val="31"/>
          <w:szCs w:val="31"/>
        </w:rPr>
        <w:t>通过招投标等方式选择确定样品检测实验室，样品检测实验室必须从“第三次全国土壤普查检测实验室名录”中筛选确定。</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Style w:val="5"/>
          <w:rFonts w:hint="default" w:ascii="仿宋_GB2312" w:hAnsi="Calibri" w:eastAsia="仿宋_GB2312" w:cs="仿宋_GB2312"/>
          <w:sz w:val="31"/>
          <w:szCs w:val="31"/>
        </w:rPr>
        <w:t>（2）样品制备。</w:t>
      </w:r>
      <w:r>
        <w:rPr>
          <w:rFonts w:hint="default" w:ascii="仿宋_GB2312" w:hAnsi="Calibri" w:eastAsia="仿宋_GB2312" w:cs="仿宋_GB2312"/>
          <w:sz w:val="31"/>
          <w:szCs w:val="31"/>
        </w:rPr>
        <w:t>2022年自治区统一选择两家专业检测实验室开展样品制备工作，样品制备完成后，省级质量控制实验室负责添加标准样品（或参比样品）、平行样等，每</w:t>
      </w:r>
      <w:r>
        <w:rPr>
          <w:rFonts w:hint="default" w:ascii="Times New Roman" w:hAnsi="Times New Roman" w:eastAsia="仿宋_GB2312" w:cs="Times New Roman"/>
          <w:sz w:val="31"/>
          <w:szCs w:val="31"/>
        </w:rPr>
        <w:t>50</w:t>
      </w:r>
      <w:r>
        <w:rPr>
          <w:rFonts w:hint="default" w:ascii="仿宋_GB2312" w:hAnsi="Calibri" w:eastAsia="仿宋_GB2312" w:cs="仿宋_GB2312"/>
          <w:sz w:val="31"/>
          <w:szCs w:val="31"/>
        </w:rPr>
        <w:t>个样品（至少含</w:t>
      </w:r>
      <w:r>
        <w:rPr>
          <w:rFonts w:hint="default" w:ascii="Times New Roman" w:hAnsi="Times New Roman" w:eastAsia="仿宋_GB2312" w:cs="Times New Roman"/>
          <w:sz w:val="31"/>
          <w:szCs w:val="31"/>
        </w:rPr>
        <w:t>1</w:t>
      </w:r>
      <w:r>
        <w:rPr>
          <w:rFonts w:hint="default" w:ascii="仿宋_GB2312" w:hAnsi="Calibri" w:eastAsia="仿宋_GB2312" w:cs="仿宋_GB2312"/>
          <w:sz w:val="31"/>
          <w:szCs w:val="31"/>
        </w:rPr>
        <w:t>个标样与</w:t>
      </w:r>
      <w:r>
        <w:rPr>
          <w:rFonts w:hint="default" w:ascii="Times New Roman" w:hAnsi="Times New Roman" w:eastAsia="仿宋_GB2312" w:cs="Times New Roman"/>
          <w:sz w:val="31"/>
          <w:szCs w:val="31"/>
        </w:rPr>
        <w:t>1</w:t>
      </w:r>
      <w:r>
        <w:rPr>
          <w:rFonts w:hint="default" w:ascii="仿宋_GB2312" w:hAnsi="Calibri" w:eastAsia="仿宋_GB2312" w:cs="仿宋_GB2312"/>
          <w:sz w:val="31"/>
          <w:szCs w:val="31"/>
        </w:rPr>
        <w:t>个平行样）一个批次，按照土壤普查工作平台样品任务清单，对检测样品进行二次编码后，分发寄往相应的检测机构。</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Style w:val="5"/>
          <w:rFonts w:hint="default" w:ascii="仿宋_GB2312" w:hAnsi="Calibri" w:eastAsia="仿宋_GB2312" w:cs="仿宋_GB2312"/>
          <w:sz w:val="31"/>
          <w:szCs w:val="31"/>
        </w:rPr>
        <w:t>（3）样品检测。</w:t>
      </w:r>
      <w:r>
        <w:rPr>
          <w:rFonts w:hint="default" w:ascii="仿宋_GB2312" w:hAnsi="Calibri" w:eastAsia="仿宋_GB2312" w:cs="仿宋_GB2312"/>
          <w:sz w:val="31"/>
          <w:szCs w:val="31"/>
        </w:rPr>
        <w:t>承担检测任务的实验室在自治区质量控制实验室的指导下按照检测任务要求开展土壤样品检测工作，自接收到样品之日起3个月内将测试数据报送至质控实验室待审核。审核通过后报送至全国第三次土壤普查数据库；若审核不合格，则要求实验室针对该批次样品重新测试上报，原则上在</w:t>
      </w:r>
      <w:r>
        <w:rPr>
          <w:rFonts w:hint="default" w:ascii="Times New Roman" w:hAnsi="Times New Roman" w:eastAsia="仿宋_GB2312" w:cs="Times New Roman"/>
          <w:sz w:val="31"/>
          <w:szCs w:val="31"/>
        </w:rPr>
        <w:t>1</w:t>
      </w:r>
      <w:r>
        <w:rPr>
          <w:rFonts w:hint="default" w:ascii="仿宋_GB2312" w:hAnsi="Calibri" w:eastAsia="仿宋_GB2312" w:cs="仿宋_GB2312"/>
          <w:sz w:val="31"/>
          <w:szCs w:val="31"/>
        </w:rPr>
        <w:t>个月内完成。任务清单中抽检的质控样品，需质控实验室进行指标测试。</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Style w:val="5"/>
          <w:rFonts w:hint="default" w:ascii="仿宋_GB2312" w:hAnsi="Calibri" w:eastAsia="仿宋_GB2312" w:cs="仿宋_GB2312"/>
          <w:sz w:val="31"/>
          <w:szCs w:val="31"/>
        </w:rPr>
        <w:t>（4）检测指标与方法。</w:t>
      </w:r>
      <w:r>
        <w:rPr>
          <w:rFonts w:hint="default" w:ascii="仿宋_GB2312" w:hAnsi="Calibri" w:eastAsia="仿宋_GB2312" w:cs="仿宋_GB2312"/>
          <w:sz w:val="31"/>
          <w:szCs w:val="31"/>
        </w:rPr>
        <w:t>耕地园地检测指标包括土壤容重、机械组成、土壤水稳性大团聚体、土壤田间持水量、凋萎系数、矿物组成、pH、阳离子交换量、交换性盐基及盐基总量、水溶性盐、有机质、碳酸钙、全氮、全磷、全钾、全硫、全硼、全硒、全铁、全锰、全铜、全锌、全钼、全铝、全硅、全钙、全镁、有效磷、速效钾、缓效钾、有效硫、有效硅、有效铁、有效锰、有效铜、有效锌、有效硼、有效钼、游离铁、总汞、总砷、总铅、总镉、总铬、总镍；林地草地检测指标包括土壤容重、机械组成、土壤水稳性大团聚体、矿物组成、</w:t>
      </w:r>
      <w:r>
        <w:rPr>
          <w:rFonts w:hint="default" w:ascii="Times New Roman" w:hAnsi="Times New Roman" w:eastAsia="仿宋_GB2312" w:cs="Times New Roman"/>
          <w:sz w:val="31"/>
          <w:szCs w:val="31"/>
        </w:rPr>
        <w:t>pH</w:t>
      </w:r>
      <w:r>
        <w:rPr>
          <w:rFonts w:hint="default" w:ascii="仿宋_GB2312" w:hAnsi="Calibri" w:eastAsia="仿宋_GB2312" w:cs="仿宋_GB2312"/>
          <w:sz w:val="31"/>
          <w:szCs w:val="31"/>
        </w:rPr>
        <w:t>、水解性酸度、阳离子交换量、交换性盐基总量、有机质、碳酸钙、全氮、全磷、全钾、全铁、全硫、有效磷、速效钾、游离铁（各项指标检测方法见附表）。</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Style w:val="5"/>
          <w:rFonts w:hint="default" w:ascii="仿宋_GB2312" w:hAnsi="Calibri" w:eastAsia="仿宋_GB2312" w:cs="仿宋_GB2312"/>
          <w:sz w:val="31"/>
          <w:szCs w:val="31"/>
        </w:rPr>
        <w:t>3.质量控制校核</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Fonts w:hint="default" w:ascii="仿宋_GB2312" w:hAnsi="Calibri" w:eastAsia="仿宋_GB2312" w:cs="仿宋_GB2312"/>
          <w:sz w:val="31"/>
          <w:szCs w:val="31"/>
        </w:rPr>
        <w:t>质量控制包括外业调查采样、内业样品制备及检测、普查数据质量控制等4个环节。国务院土壤三普办公室对试点旗县外业调查采样任务的监督检查，资料检查、现场检查均不少于采样任务</w:t>
      </w:r>
      <w:r>
        <w:rPr>
          <w:rFonts w:hint="default" w:ascii="Times New Roman" w:hAnsi="Times New Roman" w:eastAsia="仿宋_GB2312" w:cs="Times New Roman"/>
          <w:sz w:val="31"/>
          <w:szCs w:val="31"/>
        </w:rPr>
        <w:t>2</w:t>
      </w:r>
      <w:r>
        <w:rPr>
          <w:rFonts w:hint="default" w:ascii="仿宋_GB2312" w:hAnsi="Calibri" w:eastAsia="仿宋_GB2312" w:cs="仿宋_GB2312"/>
          <w:sz w:val="31"/>
          <w:szCs w:val="31"/>
        </w:rPr>
        <w:t>‰；在自治区质量控制实验室监督检查的基础上，国家级质量控制实验室对样品制备检测随机抽查和数据抽查校核，检查比例不少于数据总量</w:t>
      </w:r>
      <w:r>
        <w:rPr>
          <w:rFonts w:hint="default" w:ascii="Times New Roman" w:hAnsi="Times New Roman" w:eastAsia="仿宋_GB2312" w:cs="Times New Roman"/>
          <w:sz w:val="31"/>
          <w:szCs w:val="31"/>
        </w:rPr>
        <w:t>3</w:t>
      </w:r>
      <w:r>
        <w:rPr>
          <w:rFonts w:hint="default" w:ascii="仿宋_GB2312" w:hAnsi="Calibri" w:eastAsia="仿宋_GB2312" w:cs="仿宋_GB2312"/>
          <w:sz w:val="31"/>
          <w:szCs w:val="31"/>
        </w:rPr>
        <w:t>‰。自治区土壤三普办公室对外业调查采样任务进行全程跟踪指导；自治区质量控制实验室对本区域所有制样实验室开展样品制备任务的监督检查，检查数量不少于本区域样品总量</w:t>
      </w:r>
      <w:r>
        <w:rPr>
          <w:rFonts w:hint="default" w:ascii="Times New Roman" w:hAnsi="Times New Roman" w:eastAsia="仿宋_GB2312" w:cs="Times New Roman"/>
          <w:sz w:val="31"/>
          <w:szCs w:val="31"/>
        </w:rPr>
        <w:t>5%</w:t>
      </w:r>
      <w:r>
        <w:rPr>
          <w:rFonts w:hint="default" w:ascii="仿宋_GB2312" w:hAnsi="Calibri" w:eastAsia="仿宋_GB2312" w:cs="仿宋_GB2312"/>
          <w:sz w:val="31"/>
          <w:szCs w:val="31"/>
        </w:rPr>
        <w:t>；对本区域承担检测任务实验室开展留样抽检，抽检量不低于本区域检测样品量</w:t>
      </w:r>
      <w:r>
        <w:rPr>
          <w:rFonts w:hint="default" w:ascii="Times New Roman" w:hAnsi="Times New Roman" w:eastAsia="仿宋_GB2312" w:cs="Times New Roman"/>
          <w:sz w:val="31"/>
          <w:szCs w:val="31"/>
        </w:rPr>
        <w:t>5</w:t>
      </w:r>
      <w:r>
        <w:rPr>
          <w:rFonts w:hint="default" w:ascii="仿宋_GB2312" w:hAnsi="Calibri" w:eastAsia="仿宋_GB2312" w:cs="仿宋_GB2312"/>
          <w:sz w:val="31"/>
          <w:szCs w:val="31"/>
        </w:rPr>
        <w:t>‰，同时配合国家层面开展能力验证和飞行检查。自治区土壤普查办公室负责组织专家开展本区域数据审核工作，范围覆盖本区域试点县所有入库数据。</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Style w:val="5"/>
          <w:rFonts w:hint="default" w:ascii="仿宋_GB2312" w:hAnsi="Calibri" w:eastAsia="仿宋_GB2312" w:cs="仿宋_GB2312"/>
          <w:sz w:val="31"/>
          <w:szCs w:val="31"/>
        </w:rPr>
        <w:t>4.标本样品制备</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Fonts w:hint="default" w:ascii="仿宋_GB2312" w:hAnsi="Calibri" w:eastAsia="仿宋_GB2312" w:cs="仿宋_GB2312"/>
          <w:sz w:val="31"/>
          <w:szCs w:val="31"/>
        </w:rPr>
        <w:t>标本样品库按照实际需求，逐级建立，主要包括剖面样品和整段标本两部分。剖面样品和整段标本在采集完成后，剖面发生层样品在制样中心风干后，按照样品流转规程，流转到样品库。每个样品必须包含编号（二维码）及采样信息（生境信息、样点照片、景观照片等）等具体资料。剖面样品由专人进行风干、装瓶、标签制作等入库前处理。整段标本制作需要按要求进行晾干土柱、钻孔处理、浸胶处理、粘贴麻布、标本修饰、喷胶定型等标本制作工作。土壤样品库建成后，安排专人负责样品长期保存及日常管理，保存条件和要求参考《土壤质量、土壤样品长期和短期保存指南》（GB/T 32722-2016）。</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Style w:val="5"/>
          <w:rFonts w:hint="default" w:ascii="仿宋_GB2312" w:hAnsi="Calibri" w:eastAsia="仿宋_GB2312" w:cs="仿宋_GB2312"/>
          <w:sz w:val="31"/>
          <w:szCs w:val="31"/>
        </w:rPr>
        <w:t>5.成果汇总制图</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Fonts w:hint="default" w:ascii="仿宋_GB2312" w:hAnsi="Calibri" w:eastAsia="仿宋_GB2312" w:cs="仿宋_GB2312"/>
          <w:sz w:val="31"/>
          <w:szCs w:val="31"/>
        </w:rPr>
        <w:t>按照三普任务要求，以旗县为单元，对基础地理信息和历史土壤调查资料、三普调查的土壤立地与利用信息以及检测的土壤物理化学性状等数据开展汇总、计算、分析。巴市负责组织专家对本区域旗县上报普查数据进行审核，并开展数据系统整理分析。自治区三普办公室在组织专家审核的基础上，统一组织通过全国土壤普查信息化工作平台填报普查数据。组织完成旗县、自治区两级土壤类型、土壤属性、土壤专题（土壤功能性评价）制图工作，并上报国家三普办公室。</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hint="eastAsia" w:ascii="黑体" w:hAnsi="宋体" w:eastAsia="黑体" w:cs="黑体"/>
          <w:sz w:val="31"/>
          <w:szCs w:val="31"/>
        </w:rPr>
        <w:t>四、进度要求</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rPr>
        <w:t>本次土壤普查从2022年6月开始，2022年</w:t>
      </w:r>
      <w:r>
        <w:rPr>
          <w:rFonts w:hint="default" w:ascii="Times New Roman" w:hAnsi="Times New Roman" w:eastAsia="仿宋_GB2312" w:cs="Times New Roman"/>
          <w:sz w:val="31"/>
          <w:szCs w:val="31"/>
        </w:rPr>
        <w:t>12</w:t>
      </w:r>
      <w:r>
        <w:rPr>
          <w:rFonts w:hint="default" w:ascii="仿宋_GB2312" w:hAnsi="Calibri" w:eastAsia="仿宋_GB2312" w:cs="仿宋_GB2312"/>
          <w:sz w:val="31"/>
          <w:szCs w:val="31"/>
        </w:rPr>
        <w:t>月结束。</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rPr>
        <w:t>2022年</w:t>
      </w:r>
      <w:r>
        <w:rPr>
          <w:rFonts w:hint="default" w:ascii="Times New Roman" w:hAnsi="Times New Roman" w:eastAsia="仿宋_GB2312" w:cs="Times New Roman"/>
          <w:sz w:val="31"/>
          <w:szCs w:val="31"/>
        </w:rPr>
        <w:t>6</w:t>
      </w:r>
      <w:r>
        <w:rPr>
          <w:rFonts w:hint="default" w:ascii="仿宋_GB2312" w:hAnsi="Calibri" w:eastAsia="仿宋_GB2312" w:cs="仿宋_GB2312"/>
          <w:sz w:val="31"/>
          <w:szCs w:val="31"/>
        </w:rPr>
        <w:t>月，编制《五原县第三次土壤普查试点工作实施方案》；收集图件资料、分配采样样点、组织试点旗县开展样点审核，组建采样队伍、准备采样工具、外业基础数据调查，开展第一期技术培训。</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rPr>
        <w:t>2022年</w:t>
      </w:r>
      <w:r>
        <w:rPr>
          <w:rFonts w:hint="default" w:ascii="Times New Roman" w:hAnsi="Times New Roman" w:eastAsia="仿宋_GB2312" w:cs="Times New Roman"/>
          <w:sz w:val="31"/>
          <w:szCs w:val="31"/>
        </w:rPr>
        <w:t>7</w:t>
      </w:r>
      <w:r>
        <w:rPr>
          <w:rFonts w:hint="default" w:ascii="仿宋_GB2312" w:hAnsi="Calibri" w:eastAsia="仿宋_GB2312" w:cs="仿宋_GB2312"/>
          <w:sz w:val="31"/>
          <w:szCs w:val="31"/>
        </w:rPr>
        <w:t>—</w:t>
      </w:r>
      <w:r>
        <w:rPr>
          <w:rFonts w:hint="default" w:ascii="Times New Roman" w:hAnsi="Times New Roman" w:eastAsia="仿宋_GB2312" w:cs="Times New Roman"/>
          <w:sz w:val="31"/>
          <w:szCs w:val="31"/>
        </w:rPr>
        <w:t>8</w:t>
      </w:r>
      <w:r>
        <w:rPr>
          <w:rFonts w:hint="default" w:ascii="仿宋_GB2312" w:hAnsi="Calibri" w:eastAsia="仿宋_GB2312" w:cs="仿宋_GB2312"/>
          <w:sz w:val="31"/>
          <w:szCs w:val="31"/>
        </w:rPr>
        <w:t>月，正式启动普查试点工作，与采样队对接，组织完成土壤表层样品和剖面样品采集，完成标准样制定，进一步收集资料和数据。</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rPr>
        <w:t>2022年</w:t>
      </w:r>
      <w:r>
        <w:rPr>
          <w:rFonts w:hint="default" w:ascii="Times New Roman" w:hAnsi="Times New Roman" w:eastAsia="仿宋_GB2312" w:cs="Times New Roman"/>
          <w:sz w:val="31"/>
          <w:szCs w:val="31"/>
        </w:rPr>
        <w:t>8</w:t>
      </w:r>
      <w:r>
        <w:rPr>
          <w:rFonts w:hint="default" w:ascii="仿宋_GB2312" w:hAnsi="Calibri" w:eastAsia="仿宋_GB2312" w:cs="仿宋_GB2312"/>
          <w:sz w:val="31"/>
          <w:szCs w:val="31"/>
        </w:rPr>
        <w:t>—</w:t>
      </w:r>
      <w:r>
        <w:rPr>
          <w:rFonts w:hint="default" w:ascii="Times New Roman" w:hAnsi="Times New Roman" w:eastAsia="仿宋_GB2312" w:cs="Times New Roman"/>
          <w:sz w:val="31"/>
          <w:szCs w:val="31"/>
        </w:rPr>
        <w:t>10</w:t>
      </w:r>
      <w:r>
        <w:rPr>
          <w:rFonts w:hint="default" w:ascii="仿宋_GB2312" w:hAnsi="Calibri" w:eastAsia="仿宋_GB2312" w:cs="仿宋_GB2312"/>
          <w:sz w:val="31"/>
          <w:szCs w:val="31"/>
        </w:rPr>
        <w:t>月，完成室内化验结果审核，开展外业采样和样品检测等工作核查，查缺补漏，完成尾留工作。</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rPr>
        <w:t>2022年</w:t>
      </w:r>
      <w:r>
        <w:rPr>
          <w:rFonts w:hint="default" w:ascii="Times New Roman" w:hAnsi="Times New Roman" w:eastAsia="仿宋_GB2312" w:cs="Times New Roman"/>
          <w:sz w:val="31"/>
          <w:szCs w:val="31"/>
        </w:rPr>
        <w:t>10</w:t>
      </w:r>
      <w:r>
        <w:rPr>
          <w:rFonts w:hint="default" w:ascii="仿宋_GB2312" w:hAnsi="Calibri" w:eastAsia="仿宋_GB2312" w:cs="仿宋_GB2312"/>
          <w:sz w:val="31"/>
          <w:szCs w:val="31"/>
        </w:rPr>
        <w:t>—</w:t>
      </w:r>
      <w:r>
        <w:rPr>
          <w:rFonts w:hint="default" w:ascii="Times New Roman" w:hAnsi="Times New Roman" w:eastAsia="仿宋_GB2312" w:cs="Times New Roman"/>
          <w:sz w:val="31"/>
          <w:szCs w:val="31"/>
        </w:rPr>
        <w:t>11</w:t>
      </w:r>
      <w:r>
        <w:rPr>
          <w:rFonts w:hint="default" w:ascii="仿宋_GB2312" w:hAnsi="Calibri" w:eastAsia="仿宋_GB2312" w:cs="仿宋_GB2312"/>
          <w:sz w:val="31"/>
          <w:szCs w:val="31"/>
        </w:rPr>
        <w:t>月，开展数据分析汇总，总结工作模式，编制土壤三普工作报告、技术报告和土壤利用评价报告，制作土壤类型、质量等图件，启动建设土壤样品库和剖面标本库。</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rPr>
        <w:t>2022年</w:t>
      </w:r>
      <w:r>
        <w:rPr>
          <w:rFonts w:hint="default" w:ascii="Times New Roman" w:hAnsi="Times New Roman" w:eastAsia="仿宋_GB2312" w:cs="Times New Roman"/>
          <w:sz w:val="31"/>
          <w:szCs w:val="31"/>
        </w:rPr>
        <w:t>12</w:t>
      </w:r>
      <w:r>
        <w:rPr>
          <w:rFonts w:hint="default" w:ascii="仿宋_GB2312" w:hAnsi="Calibri" w:eastAsia="仿宋_GB2312" w:cs="仿宋_GB2312"/>
          <w:sz w:val="31"/>
          <w:szCs w:val="31"/>
        </w:rPr>
        <w:t>月</w:t>
      </w:r>
      <w:r>
        <w:rPr>
          <w:rFonts w:hint="default" w:ascii="Times New Roman" w:hAnsi="Times New Roman" w:eastAsia="仿宋_GB2312" w:cs="Times New Roman"/>
          <w:sz w:val="31"/>
          <w:szCs w:val="31"/>
        </w:rPr>
        <w:t>30</w:t>
      </w:r>
      <w:r>
        <w:rPr>
          <w:rFonts w:hint="default" w:ascii="仿宋_GB2312" w:hAnsi="Calibri" w:eastAsia="仿宋_GB2312" w:cs="仿宋_GB2312"/>
          <w:sz w:val="31"/>
          <w:szCs w:val="31"/>
        </w:rPr>
        <w:t>日前，提交三普试点成果报五原县人民政府确认，经自治区三普领导小组审定，报国家三普办公室。</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hint="eastAsia" w:ascii="黑体" w:hAnsi="宋体" w:eastAsia="黑体" w:cs="黑体"/>
          <w:sz w:val="31"/>
          <w:szCs w:val="31"/>
        </w:rPr>
        <w:t>五、保障措施</w:t>
      </w:r>
    </w:p>
    <w:p>
      <w:pPr>
        <w:pStyle w:val="2"/>
        <w:keepNext w:val="0"/>
        <w:keepLines w:val="0"/>
        <w:widowControl/>
        <w:suppressLineNumbers w:val="0"/>
        <w:spacing w:before="75" w:beforeAutospacing="0" w:after="75" w:afterAutospacing="0" w:line="555" w:lineRule="atLeast"/>
        <w:ind w:left="0" w:right="0" w:firstLine="720"/>
        <w:jc w:val="both"/>
        <w:rPr>
          <w:rFonts w:hint="default" w:ascii="Calibri" w:hAnsi="Calibri" w:cs="Calibri"/>
          <w:sz w:val="21"/>
          <w:szCs w:val="21"/>
        </w:rPr>
      </w:pPr>
      <w:r>
        <w:rPr>
          <w:rStyle w:val="5"/>
          <w:rFonts w:hint="default" w:ascii="楷体_GB2312" w:hAnsi="Calibri" w:eastAsia="楷体_GB2312" w:cs="楷体_GB2312"/>
          <w:sz w:val="31"/>
          <w:szCs w:val="31"/>
        </w:rPr>
        <w:t>（一）强化组织保障。</w:t>
      </w:r>
      <w:r>
        <w:rPr>
          <w:rFonts w:hint="default" w:ascii="仿宋_GB2312" w:hAnsi="Calibri" w:eastAsia="仿宋_GB2312" w:cs="仿宋_GB2312"/>
          <w:sz w:val="31"/>
          <w:szCs w:val="31"/>
        </w:rPr>
        <w:t>土壤普查工作采取“县、镇、村、组、农民”五级联动模式，五原县人民政府成立第三次土壤普查领导小组，负责普查组织实施中重大问题的研究和决策。领导小组成员单位要各司其职、各负其责、通力协作、密切配合，加强技术指导、信息共享、质量控制、经费物资保障等工作。领导小组办公室设在五原县农牧和科技局，负责普查工作的具体组织实施和协调工作，明确工作内容、实施步骤和质量控制等内容，确保普查工作科学有序开展。各乡镇、办事处人民政府是五原县土壤普查工作的责任主体，成立对应的工作小组，当好领路人、宣传人、调解员。加强组织领导、系统谋划、统筹推进。各部门按职责做好配合工作，共同推进试点工作按时按质按量完成。</w:t>
      </w:r>
    </w:p>
    <w:p>
      <w:pPr>
        <w:pStyle w:val="2"/>
        <w:keepNext w:val="0"/>
        <w:keepLines w:val="0"/>
        <w:widowControl/>
        <w:suppressLineNumbers w:val="0"/>
        <w:spacing w:before="75" w:beforeAutospacing="0" w:after="0" w:afterAutospacing="0" w:line="555" w:lineRule="atLeast"/>
        <w:ind w:left="0" w:right="0" w:firstLine="645"/>
        <w:jc w:val="both"/>
        <w:rPr>
          <w:rFonts w:hint="default" w:ascii="Calibri" w:hAnsi="Calibri" w:cs="Calibri"/>
          <w:sz w:val="21"/>
          <w:szCs w:val="21"/>
        </w:rPr>
      </w:pPr>
      <w:r>
        <w:rPr>
          <w:rStyle w:val="5"/>
          <w:rFonts w:hint="default" w:ascii="楷体_GB2312" w:hAnsi="Calibri" w:eastAsia="楷体_GB2312" w:cs="楷体_GB2312"/>
          <w:sz w:val="31"/>
          <w:szCs w:val="31"/>
        </w:rPr>
        <w:t>（二）强化经费保障。</w:t>
      </w:r>
      <w:r>
        <w:rPr>
          <w:rFonts w:hint="default" w:ascii="仿宋_GB2312" w:hAnsi="Calibri" w:eastAsia="仿宋_GB2312" w:cs="仿宋_GB2312"/>
          <w:sz w:val="31"/>
          <w:szCs w:val="31"/>
        </w:rPr>
        <w:t>认真落实土壤普查经费由中央财政和地方财政按承担的工作任务分担的要求，县级人民政府要根据工作进度安排，将普查经费纳入相应年度预算予以保障，积极多渠道筹措资金，可按规定统筹现有资金渠道支持土壤普查相关工作，确保土壤三普经费足额到位。要及时配备外业调查采样的工具和野外装备，落实土壤样品制备、检测、保存等场所和仪器设备，配置数据采集终端和数据存储、处理设备，高质量完成外业调查采样、内业测试化验、质量控制校核、数据整理分析和成果汇交汇总等工作。加强监督审计，确保普查经费落实并规范使用、提高效率。</w:t>
      </w:r>
      <w:r>
        <w:rPr>
          <w:rStyle w:val="5"/>
          <w:rFonts w:hint="default" w:ascii="楷体_GB2312" w:hAnsi="Calibri" w:eastAsia="楷体_GB2312" w:cs="楷体_GB2312"/>
          <w:sz w:val="28"/>
          <w:szCs w:val="28"/>
        </w:rPr>
        <w:t>（耕地、园地表层样外业调查采样经费测算见附件4）</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Style w:val="5"/>
          <w:rFonts w:hint="default" w:ascii="楷体_GB2312" w:hAnsi="Calibri" w:eastAsia="楷体_GB2312" w:cs="楷体_GB2312"/>
          <w:sz w:val="31"/>
          <w:szCs w:val="31"/>
        </w:rPr>
        <w:t>（三）强化技术支撑。</w:t>
      </w:r>
      <w:r>
        <w:rPr>
          <w:rFonts w:hint="default" w:ascii="仿宋_GB2312" w:hAnsi="Calibri" w:eastAsia="仿宋_GB2312" w:cs="仿宋_GB2312"/>
          <w:sz w:val="31"/>
          <w:szCs w:val="31"/>
        </w:rPr>
        <w:t>五原县组建了普查技术组，</w:t>
      </w:r>
      <w:r>
        <w:rPr>
          <w:rFonts w:hint="default" w:ascii="仿宋_GB2312" w:hAnsi="Calibri" w:eastAsia="仿宋_GB2312" w:cs="仿宋_GB2312"/>
          <w:spacing w:val="0"/>
          <w:sz w:val="31"/>
          <w:szCs w:val="31"/>
        </w:rPr>
        <w:t>由县农牧和科技局、县农牧业技术推广中心等部门专业技术人员组成，其中五原县农牧和科技局负责全县耕地（含园地）土壤普查，具体</w:t>
      </w:r>
      <w:r>
        <w:rPr>
          <w:rFonts w:hint="default" w:ascii="仿宋_GB2312" w:hAnsi="Calibri" w:eastAsia="仿宋_GB2312" w:cs="仿宋_GB2312"/>
          <w:sz w:val="31"/>
          <w:szCs w:val="31"/>
        </w:rPr>
        <w:t>解决工作中的难点问题，提供一线技术服务等。充分发挥技术组的技术咨询和指导作用，建立有效的技术指导与监督工作机制，确保普查质量。</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Style w:val="5"/>
          <w:rFonts w:hint="default" w:ascii="楷体_GB2312" w:hAnsi="Calibri" w:eastAsia="楷体_GB2312" w:cs="楷体_GB2312"/>
          <w:sz w:val="31"/>
          <w:szCs w:val="31"/>
        </w:rPr>
        <w:t>（四）强化宣传培训。</w:t>
      </w:r>
      <w:r>
        <w:rPr>
          <w:rFonts w:hint="default" w:ascii="仿宋_GB2312" w:hAnsi="Calibri" w:eastAsia="仿宋_GB2312" w:cs="仿宋_GB2312"/>
          <w:sz w:val="31"/>
          <w:szCs w:val="31"/>
        </w:rPr>
        <w:t>通过报纸、电视、广播、网络等媒体和自媒体等渠道，大力宣传土壤普查的重要意义，提高全社会对土壤三普工作重要性的认识。认真做好舆情引导，积极回应社会关切的热点问题，营造良好的外部环境。加强自身队伍体系建设，按照国家的统一要求，强化技术培训、宣贯，多种形式组织开展三普技术人员的专题培训，提高三普队伍的专业性、标准性和实操性。</w:t>
      </w:r>
    </w:p>
    <w:p>
      <w:pPr>
        <w:pStyle w:val="2"/>
        <w:keepNext w:val="0"/>
        <w:keepLines w:val="0"/>
        <w:widowControl/>
        <w:suppressLineNumbers w:val="0"/>
        <w:spacing w:before="75" w:beforeAutospacing="0" w:after="0" w:afterAutospacing="0" w:line="555" w:lineRule="atLeast"/>
        <w:ind w:left="0" w:right="0" w:firstLine="645"/>
        <w:jc w:val="both"/>
        <w:rPr>
          <w:rFonts w:hint="default" w:ascii="Calibri" w:hAnsi="Calibri" w:cs="Calibri"/>
          <w:sz w:val="21"/>
          <w:szCs w:val="21"/>
        </w:rPr>
      </w:pPr>
      <w:r>
        <w:rPr>
          <w:rStyle w:val="5"/>
          <w:rFonts w:hint="default" w:ascii="楷体_GB2312" w:hAnsi="Calibri" w:eastAsia="楷体_GB2312" w:cs="楷体_GB2312"/>
          <w:sz w:val="31"/>
          <w:szCs w:val="31"/>
        </w:rPr>
        <w:t>（五）强化安全保障。</w:t>
      </w:r>
      <w:r>
        <w:rPr>
          <w:rFonts w:hint="default" w:ascii="仿宋_GB2312" w:hAnsi="Calibri" w:eastAsia="仿宋_GB2312" w:cs="仿宋_GB2312"/>
          <w:sz w:val="31"/>
          <w:szCs w:val="31"/>
        </w:rPr>
        <w:t>严格执行国家信息安全制度，建立并落实普查工作保密责任制，确保普查信息安全。</w:t>
      </w:r>
    </w:p>
    <w:p>
      <w:pPr>
        <w:pStyle w:val="2"/>
        <w:keepNext w:val="0"/>
        <w:keepLines w:val="0"/>
        <w:widowControl/>
        <w:suppressLineNumbers w:val="0"/>
        <w:spacing w:before="75" w:beforeAutospacing="0" w:after="0" w:afterAutospacing="0" w:line="555"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rPr>
        <w:t> </w:t>
      </w:r>
    </w:p>
    <w:p>
      <w:pPr>
        <w:pStyle w:val="2"/>
        <w:keepNext w:val="0"/>
        <w:keepLines w:val="0"/>
        <w:widowControl/>
        <w:suppressLineNumbers w:val="0"/>
        <w:spacing w:before="75" w:beforeAutospacing="0" w:after="0" w:afterAutospacing="0" w:line="555"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rPr>
        <w:t>附件：1.耕地、园地调查采样队组建及任务分配</w:t>
      </w:r>
    </w:p>
    <w:p>
      <w:pPr>
        <w:pStyle w:val="2"/>
        <w:keepNext w:val="0"/>
        <w:keepLines w:val="0"/>
        <w:widowControl/>
        <w:suppressLineNumbers w:val="0"/>
        <w:spacing w:before="75" w:beforeAutospacing="0" w:after="0" w:afterAutospacing="0" w:line="555" w:lineRule="atLeast"/>
        <w:ind w:left="0" w:right="0" w:firstLine="1650"/>
        <w:jc w:val="both"/>
        <w:rPr>
          <w:rFonts w:hint="default" w:ascii="Calibri" w:hAnsi="Calibri" w:cs="Calibri"/>
          <w:sz w:val="21"/>
          <w:szCs w:val="21"/>
        </w:rPr>
      </w:pPr>
      <w:r>
        <w:rPr>
          <w:rFonts w:hint="default" w:ascii="仿宋_GB2312" w:hAnsi="Calibri" w:eastAsia="仿宋_GB2312" w:cs="仿宋_GB2312"/>
          <w:spacing w:val="-30"/>
          <w:sz w:val="31"/>
          <w:szCs w:val="31"/>
        </w:rPr>
        <w:t>2.五原县各乡镇、办事处普查样点任务及联络人及分工</w:t>
      </w:r>
    </w:p>
    <w:p>
      <w:pPr>
        <w:pStyle w:val="2"/>
        <w:keepNext w:val="0"/>
        <w:keepLines w:val="0"/>
        <w:widowControl/>
        <w:suppressLineNumbers w:val="0"/>
        <w:spacing w:before="75" w:beforeAutospacing="0" w:after="0" w:afterAutospacing="0" w:line="555" w:lineRule="atLeast"/>
        <w:ind w:left="0" w:right="0" w:firstLine="1605"/>
        <w:jc w:val="both"/>
        <w:rPr>
          <w:rFonts w:hint="default" w:ascii="Calibri" w:hAnsi="Calibri" w:cs="Calibri"/>
          <w:sz w:val="21"/>
          <w:szCs w:val="21"/>
        </w:rPr>
      </w:pPr>
      <w:r>
        <w:rPr>
          <w:rFonts w:hint="default" w:ascii="仿宋_GB2312" w:hAnsi="Calibri" w:eastAsia="仿宋_GB2312" w:cs="仿宋_GB2312"/>
          <w:sz w:val="31"/>
          <w:szCs w:val="31"/>
        </w:rPr>
        <w:t>3.外业调查指标表层样点、剖面样调查指标</w:t>
      </w:r>
    </w:p>
    <w:p>
      <w:pPr>
        <w:pStyle w:val="2"/>
        <w:keepNext w:val="0"/>
        <w:keepLines w:val="0"/>
        <w:widowControl/>
        <w:suppressLineNumbers w:val="0"/>
        <w:spacing w:before="75" w:beforeAutospacing="0" w:after="0" w:afterAutospacing="0" w:line="555" w:lineRule="atLeast"/>
        <w:ind w:left="0" w:right="0" w:firstLine="1605"/>
        <w:jc w:val="both"/>
        <w:rPr>
          <w:rFonts w:hint="default" w:ascii="Calibri" w:hAnsi="Calibri" w:cs="Calibri"/>
          <w:sz w:val="21"/>
          <w:szCs w:val="21"/>
        </w:rPr>
      </w:pPr>
      <w:r>
        <w:rPr>
          <w:rFonts w:hint="default" w:ascii="仿宋_GB2312" w:hAnsi="Calibri" w:eastAsia="仿宋_GB2312" w:cs="仿宋_GB2312"/>
          <w:sz w:val="31"/>
          <w:szCs w:val="31"/>
        </w:rPr>
        <w:t>4.耕地、园地表层样外业调查采样经费测算</w:t>
      </w:r>
    </w:p>
    <w:p>
      <w:pPr>
        <w:pStyle w:val="2"/>
        <w:keepNext w:val="0"/>
        <w:keepLines w:val="0"/>
        <w:widowControl/>
        <w:suppressLineNumbers w:val="0"/>
        <w:spacing w:before="75" w:beforeAutospacing="0" w:after="120" w:afterAutospacing="0"/>
        <w:ind w:left="0" w:right="0"/>
        <w:jc w:val="both"/>
        <w:rPr>
          <w:rFonts w:hint="default" w:ascii="Calibri" w:hAnsi="Calibri" w:cs="Calibri"/>
          <w:sz w:val="21"/>
          <w:szCs w:val="21"/>
        </w:rPr>
      </w:pPr>
      <w:r>
        <w:rPr>
          <w:rFonts w:hint="eastAsia" w:ascii="黑体" w:hAnsi="宋体" w:eastAsia="黑体" w:cs="黑体"/>
          <w:sz w:val="31"/>
          <w:szCs w:val="31"/>
        </w:rPr>
        <w:t>  </w:t>
      </w:r>
    </w:p>
    <w:p>
      <w:pPr>
        <w:pStyle w:val="2"/>
        <w:keepNext w:val="0"/>
        <w:keepLines w:val="0"/>
        <w:widowControl/>
        <w:suppressLineNumbers w:val="0"/>
        <w:spacing w:before="75" w:beforeAutospacing="0" w:after="120" w:afterAutospacing="0"/>
        <w:ind w:left="0" w:right="0"/>
        <w:jc w:val="both"/>
        <w:rPr>
          <w:rFonts w:hint="default" w:ascii="Calibri" w:hAnsi="Calibri" w:cs="Calibri"/>
          <w:sz w:val="21"/>
          <w:szCs w:val="21"/>
        </w:rPr>
      </w:pPr>
      <w:r>
        <w:rPr>
          <w:rFonts w:hint="eastAsia" w:ascii="黑体" w:hAnsi="宋体" w:eastAsia="黑体" w:cs="黑体"/>
          <w:sz w:val="31"/>
          <w:szCs w:val="31"/>
        </w:rPr>
        <w:t> </w:t>
      </w:r>
    </w:p>
    <w:p>
      <w:pPr>
        <w:pStyle w:val="2"/>
        <w:keepNext w:val="0"/>
        <w:keepLines w:val="0"/>
        <w:widowControl/>
        <w:suppressLineNumbers w:val="0"/>
        <w:spacing w:before="75" w:beforeAutospacing="0" w:after="75" w:afterAutospacing="0" w:line="555" w:lineRule="atLeast"/>
        <w:ind w:left="0" w:right="0" w:firstLine="315"/>
        <w:jc w:val="both"/>
        <w:rPr>
          <w:rFonts w:hint="default" w:ascii="Calibri" w:hAnsi="Calibri" w:cs="Calibri"/>
          <w:sz w:val="21"/>
          <w:szCs w:val="21"/>
        </w:rPr>
      </w:pPr>
    </w:p>
    <w:p>
      <w:pPr>
        <w:pStyle w:val="2"/>
        <w:keepNext w:val="0"/>
        <w:keepLines w:val="0"/>
        <w:widowControl/>
        <w:suppressLineNumbers w:val="0"/>
        <w:spacing w:before="75" w:beforeAutospacing="0" w:after="120" w:afterAutospacing="0"/>
        <w:ind w:left="0" w:right="0"/>
        <w:jc w:val="both"/>
        <w:rPr>
          <w:rFonts w:hint="default" w:ascii="Calibri" w:hAnsi="Calibri" w:cs="Calibri"/>
          <w:sz w:val="21"/>
          <w:szCs w:val="21"/>
        </w:rPr>
      </w:pPr>
      <w:r>
        <w:rPr>
          <w:rFonts w:hint="eastAsia" w:ascii="宋体" w:hAnsi="宋体" w:eastAsia="宋体" w:cs="宋体"/>
          <w:sz w:val="21"/>
          <w:szCs w:val="21"/>
        </w:rPr>
        <w:t> </w:t>
      </w:r>
    </w:p>
    <w:p>
      <w:pPr>
        <w:pStyle w:val="2"/>
        <w:keepNext w:val="0"/>
        <w:keepLines w:val="0"/>
        <w:widowControl/>
        <w:suppressLineNumbers w:val="0"/>
        <w:spacing w:before="75" w:beforeAutospacing="0" w:after="75" w:afterAutospacing="0" w:line="555"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sz w:val="43"/>
          <w:szCs w:val="43"/>
        </w:rPr>
        <w:t>耕地、园地调查采样队组建及任务分配</w:t>
      </w:r>
    </w:p>
    <w:p>
      <w:pPr>
        <w:pStyle w:val="2"/>
        <w:keepNext w:val="0"/>
        <w:keepLines w:val="0"/>
        <w:widowControl/>
        <w:suppressLineNumbers w:val="0"/>
        <w:spacing w:before="75" w:beforeAutospacing="0" w:after="0" w:afterAutospacing="0" w:line="555" w:lineRule="atLeast"/>
        <w:ind w:left="0" w:right="0"/>
        <w:jc w:val="both"/>
        <w:rPr>
          <w:rFonts w:hint="default" w:ascii="Calibri" w:hAnsi="Calibri" w:cs="Calibri"/>
          <w:sz w:val="21"/>
          <w:szCs w:val="21"/>
        </w:rPr>
      </w:pPr>
      <w:r>
        <w:rPr>
          <w:rFonts w:hint="eastAsia" w:ascii="宋体" w:hAnsi="宋体" w:eastAsia="宋体" w:cs="宋体"/>
          <w:sz w:val="21"/>
          <w:szCs w:val="21"/>
        </w:rPr>
        <w:t> </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Fonts w:hint="default" w:ascii="仿宋_GB2312" w:hAnsi="Calibri" w:eastAsia="仿宋_GB2312" w:cs="仿宋_GB2312"/>
          <w:sz w:val="31"/>
          <w:szCs w:val="31"/>
        </w:rPr>
        <w:t>耕地、园地表层土样的采集调查由县“三普”办公室委托社会第三方机构完成，五原县“三普”办公室负责全程监督、质量控制和技术指导。共组建6支采样队，每支调查采样队由5人组成，</w:t>
      </w:r>
      <w:r>
        <w:rPr>
          <w:rStyle w:val="5"/>
          <w:rFonts w:hint="default" w:ascii="仿宋_GB2312" w:hAnsi="Calibri" w:eastAsia="仿宋_GB2312" w:cs="仿宋_GB2312"/>
          <w:sz w:val="31"/>
          <w:szCs w:val="31"/>
        </w:rPr>
        <w:t>技术领队：</w:t>
      </w:r>
      <w:r>
        <w:rPr>
          <w:rFonts w:hint="default" w:ascii="仿宋_GB2312" w:hAnsi="Calibri" w:eastAsia="仿宋_GB2312" w:cs="仿宋_GB2312"/>
          <w:sz w:val="31"/>
          <w:szCs w:val="31"/>
        </w:rPr>
        <w:t>1名，由五原县农牧和科技局科技人员担任且通过土壤三普技术培训考核，负责技术把关，填报调查采样</w:t>
      </w:r>
      <w:r>
        <w:rPr>
          <w:rFonts w:hint="default" w:ascii="Times New Roman" w:hAnsi="Times New Roman" w:eastAsia="仿宋_GB2312" w:cs="Times New Roman"/>
          <w:sz w:val="31"/>
          <w:szCs w:val="31"/>
        </w:rPr>
        <w:t>APP</w:t>
      </w:r>
      <w:r>
        <w:rPr>
          <w:rFonts w:hint="default" w:ascii="仿宋_GB2312" w:hAnsi="Calibri" w:eastAsia="仿宋_GB2312" w:cs="仿宋_GB2312"/>
          <w:sz w:val="31"/>
          <w:szCs w:val="31"/>
        </w:rPr>
        <w:t>相关信息，同时兼任县级质控；</w:t>
      </w:r>
      <w:r>
        <w:rPr>
          <w:rStyle w:val="5"/>
          <w:rFonts w:hint="default" w:ascii="仿宋_GB2312" w:hAnsi="Calibri" w:eastAsia="仿宋_GB2312" w:cs="仿宋_GB2312"/>
          <w:sz w:val="31"/>
          <w:szCs w:val="31"/>
        </w:rPr>
        <w:t>技术向导：</w:t>
      </w:r>
      <w:r>
        <w:rPr>
          <w:rFonts w:hint="default" w:ascii="仿宋_GB2312" w:hAnsi="Calibri" w:eastAsia="仿宋_GB2312" w:cs="仿宋_GB2312"/>
          <w:sz w:val="31"/>
          <w:szCs w:val="31"/>
        </w:rPr>
        <w:t>1名，乡镇农技人员，熟悉当地路线，负责引路、与农户对接，协助立地条件调查等；</w:t>
      </w:r>
      <w:r>
        <w:rPr>
          <w:rStyle w:val="5"/>
          <w:rFonts w:hint="default" w:ascii="仿宋_GB2312" w:hAnsi="Calibri" w:eastAsia="仿宋_GB2312" w:cs="仿宋_GB2312"/>
          <w:sz w:val="31"/>
          <w:szCs w:val="31"/>
        </w:rPr>
        <w:t>辅助人员：</w:t>
      </w:r>
      <w:r>
        <w:rPr>
          <w:rFonts w:hint="default" w:ascii="仿宋_GB2312" w:hAnsi="Calibri" w:eastAsia="仿宋_GB2312" w:cs="仿宋_GB2312"/>
          <w:sz w:val="31"/>
          <w:szCs w:val="31"/>
        </w:rPr>
        <w:t>劳务人员2名，负责采样工作，严格按照操作规程采集样品，每个采样点采集</w:t>
      </w:r>
      <w:r>
        <w:rPr>
          <w:rFonts w:hint="default" w:ascii="Times New Roman" w:hAnsi="Times New Roman" w:eastAsia="仿宋_GB2312" w:cs="Times New Roman"/>
          <w:sz w:val="31"/>
          <w:szCs w:val="31"/>
        </w:rPr>
        <w:t>1</w:t>
      </w:r>
      <w:r>
        <w:rPr>
          <w:rFonts w:hint="default" w:ascii="仿宋_GB2312" w:hAnsi="Calibri" w:eastAsia="仿宋_GB2312" w:cs="仿宋_GB2312"/>
          <w:sz w:val="31"/>
          <w:szCs w:val="31"/>
        </w:rPr>
        <w:t>个表层土壤样品（</w:t>
      </w:r>
      <w:r>
        <w:rPr>
          <w:rFonts w:hint="default" w:ascii="Times New Roman" w:hAnsi="Times New Roman" w:eastAsia="仿宋_GB2312" w:cs="Times New Roman"/>
          <w:sz w:val="31"/>
          <w:szCs w:val="31"/>
        </w:rPr>
        <w:t>5</w:t>
      </w:r>
      <w:r>
        <w:rPr>
          <w:rFonts w:hint="default" w:ascii="仿宋_GB2312" w:hAnsi="Calibri" w:eastAsia="仿宋_GB2312" w:cs="仿宋_GB2312"/>
          <w:sz w:val="31"/>
          <w:szCs w:val="31"/>
        </w:rPr>
        <w:t>点混合和样）、</w:t>
      </w:r>
      <w:r>
        <w:rPr>
          <w:rFonts w:hint="default" w:ascii="Times New Roman" w:hAnsi="Times New Roman" w:eastAsia="仿宋_GB2312" w:cs="Times New Roman"/>
          <w:sz w:val="31"/>
          <w:szCs w:val="31"/>
        </w:rPr>
        <w:t>3</w:t>
      </w:r>
      <w:r>
        <w:rPr>
          <w:rFonts w:hint="default" w:ascii="仿宋_GB2312" w:hAnsi="Calibri" w:eastAsia="仿宋_GB2312" w:cs="仿宋_GB2312"/>
          <w:sz w:val="31"/>
          <w:szCs w:val="31"/>
        </w:rPr>
        <w:t>个环刀样和</w:t>
      </w:r>
      <w:r>
        <w:rPr>
          <w:rFonts w:hint="default" w:ascii="Times New Roman" w:hAnsi="Times New Roman" w:eastAsia="仿宋_GB2312" w:cs="Times New Roman"/>
          <w:sz w:val="31"/>
          <w:szCs w:val="31"/>
        </w:rPr>
        <w:t>1</w:t>
      </w:r>
      <w:r>
        <w:rPr>
          <w:rFonts w:hint="default" w:ascii="仿宋_GB2312" w:hAnsi="Calibri" w:eastAsia="仿宋_GB2312" w:cs="仿宋_GB2312"/>
          <w:sz w:val="31"/>
          <w:szCs w:val="31"/>
        </w:rPr>
        <w:t>个水稳性团聚样品，并按要求粘贴样点编码；驾驶员</w:t>
      </w:r>
      <w:r>
        <w:rPr>
          <w:rFonts w:hint="default" w:ascii="Times New Roman" w:hAnsi="Times New Roman" w:eastAsia="仿宋_GB2312" w:cs="Times New Roman"/>
          <w:sz w:val="31"/>
          <w:szCs w:val="31"/>
        </w:rPr>
        <w:t>1</w:t>
      </w:r>
      <w:r>
        <w:rPr>
          <w:rFonts w:hint="default" w:ascii="仿宋_GB2312" w:hAnsi="Calibri" w:eastAsia="仿宋_GB2312" w:cs="仿宋_GB2312"/>
          <w:sz w:val="31"/>
          <w:szCs w:val="31"/>
        </w:rPr>
        <w:t>名，负责驾驶野外工作车辆。每支采样队具体采样任务如下表：</w:t>
      </w:r>
    </w:p>
    <w:p>
      <w:pPr>
        <w:pStyle w:val="2"/>
        <w:keepNext w:val="0"/>
        <w:keepLines w:val="0"/>
        <w:widowControl/>
        <w:suppressLineNumbers w:val="0"/>
        <w:spacing w:before="75" w:beforeAutospacing="0" w:after="0" w:afterAutospacing="0" w:line="555"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sz w:val="28"/>
          <w:szCs w:val="28"/>
        </w:rPr>
        <w:t>采样任务分配表</w:t>
      </w:r>
    </w:p>
    <w:tbl>
      <w:tblPr>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35"/>
        <w:gridCol w:w="2250"/>
        <w:gridCol w:w="1290"/>
        <w:gridCol w:w="4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5" w:hRule="atLeast"/>
        </w:trPr>
        <w:tc>
          <w:tcPr>
            <w:tcW w:w="133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技术领队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姓名</w:t>
            </w:r>
          </w:p>
        </w:tc>
        <w:tc>
          <w:tcPr>
            <w:tcW w:w="2250" w:type="dxa"/>
            <w:tcBorders>
              <w:top w:val="single" w:color="000000" w:sz="6" w:space="0"/>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乡镇</w:t>
            </w:r>
            <w:r>
              <w:rPr>
                <w:rFonts w:hint="default" w:ascii="Times New Roman" w:hAnsi="Times New Roman" w:eastAsia="黑体" w:cs="Times New Roman"/>
                <w:sz w:val="24"/>
                <w:szCs w:val="24"/>
                <w:bdr w:val="none" w:color="auto" w:sz="0" w:space="0"/>
              </w:rPr>
              <w:t>/</w:t>
            </w:r>
            <w:r>
              <w:rPr>
                <w:rFonts w:hint="eastAsia" w:ascii="黑体" w:hAnsi="宋体" w:eastAsia="黑体" w:cs="黑体"/>
                <w:sz w:val="24"/>
                <w:szCs w:val="24"/>
                <w:bdr w:val="none" w:color="auto" w:sz="0" w:space="0"/>
              </w:rPr>
              <w:t>场站</w:t>
            </w:r>
          </w:p>
        </w:tc>
        <w:tc>
          <w:tcPr>
            <w:tcW w:w="1290" w:type="dxa"/>
            <w:tcBorders>
              <w:top w:val="single" w:color="000000" w:sz="6" w:space="0"/>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采样任务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（个）</w:t>
            </w:r>
          </w:p>
        </w:tc>
        <w:tc>
          <w:tcPr>
            <w:tcW w:w="4140" w:type="dxa"/>
            <w:tcBorders>
              <w:top w:val="single" w:color="000000" w:sz="6" w:space="0"/>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restart"/>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仲生柱</w:t>
            </w: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天吉泰镇</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170</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五原县防沙林场</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4</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天吉泰镇</w:t>
            </w:r>
            <w:r>
              <w:rPr>
                <w:rFonts w:hint="default" w:ascii="Times New Roman" w:hAnsi="Times New Roman" w:eastAsia="宋体" w:cs="Times New Roman"/>
                <w:sz w:val="24"/>
                <w:szCs w:val="24"/>
                <w:bdr w:val="none" w:color="auto" w:sz="0" w:space="0"/>
              </w:rPr>
              <w:t>3</w:t>
            </w:r>
            <w:r>
              <w:rPr>
                <w:rFonts w:hint="eastAsia" w:ascii="宋体" w:hAnsi="宋体" w:eastAsia="宋体" w:cs="宋体"/>
                <w:sz w:val="24"/>
                <w:szCs w:val="24"/>
                <w:bdr w:val="none" w:color="auto" w:sz="0" w:space="0"/>
              </w:rPr>
              <w:t>个、熊万库西北</w:t>
            </w:r>
            <w:r>
              <w:rPr>
                <w:rFonts w:hint="default" w:ascii="Times New Roman" w:hAnsi="Times New Roman" w:eastAsia="宋体" w:cs="Times New Roman"/>
                <w:sz w:val="24"/>
                <w:szCs w:val="24"/>
                <w:bdr w:val="none" w:color="auto" w:sz="0" w:space="0"/>
              </w:rPr>
              <w:t>1</w:t>
            </w:r>
            <w:r>
              <w:rPr>
                <w:rFonts w:hint="eastAsia" w:ascii="宋体" w:hAnsi="宋体" w:eastAsia="宋体" w:cs="宋体"/>
                <w:sz w:val="24"/>
                <w:szCs w:val="24"/>
                <w:bdr w:val="none" w:color="auto" w:sz="0" w:space="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劳改队农场</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农牧业局草籽场</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丰裕办事处</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101</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防沙林场</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丰裕办事处丰胜村西南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套海镇</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56</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锦旗村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Style w:val="5"/>
                <w:rFonts w:hint="eastAsia" w:ascii="宋体" w:hAnsi="宋体" w:eastAsia="宋体" w:cs="宋体"/>
                <w:sz w:val="24"/>
                <w:szCs w:val="24"/>
                <w:bdr w:val="none" w:color="auto" w:sz="0" w:space="0"/>
              </w:rPr>
              <w:t>合计</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Style w:val="5"/>
                <w:rFonts w:hint="eastAsia" w:ascii="宋体" w:hAnsi="宋体" w:eastAsia="宋体" w:cs="宋体"/>
                <w:sz w:val="24"/>
                <w:szCs w:val="24"/>
                <w:bdr w:val="none" w:color="auto" w:sz="0" w:space="0"/>
              </w:rPr>
              <w:t>335</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restart"/>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裴苑</w:t>
            </w: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银定图</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158</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防沙林场</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银定图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塔尔湖镇</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172</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除乃日、红光村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Style w:val="5"/>
                <w:rFonts w:hint="eastAsia" w:ascii="宋体" w:hAnsi="宋体" w:eastAsia="宋体" w:cs="宋体"/>
                <w:sz w:val="24"/>
                <w:szCs w:val="24"/>
                <w:bdr w:val="none" w:color="auto" w:sz="0" w:space="0"/>
              </w:rPr>
              <w:t>合计</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Style w:val="5"/>
                <w:rFonts w:hint="eastAsia" w:ascii="宋体" w:hAnsi="宋体" w:eastAsia="宋体" w:cs="宋体"/>
                <w:sz w:val="24"/>
                <w:szCs w:val="24"/>
                <w:bdr w:val="none" w:color="auto" w:sz="0" w:space="0"/>
              </w:rPr>
              <w:t>332</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restart"/>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武生财</w:t>
            </w: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塔尔湖镇</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36</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乃日村、红光村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新公中镇</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259</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五原县防沙林场</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团结村南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五原县原种繁殖场</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5</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隆兴昌镇</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33</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联丰村、永跃村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Style w:val="5"/>
                <w:rFonts w:hint="eastAsia" w:ascii="宋体" w:hAnsi="宋体" w:eastAsia="宋体" w:cs="宋体"/>
                <w:sz w:val="24"/>
                <w:szCs w:val="24"/>
                <w:bdr w:val="none" w:color="auto" w:sz="0" w:space="0"/>
              </w:rPr>
              <w:t>合计</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Style w:val="5"/>
                <w:rFonts w:hint="eastAsia" w:ascii="宋体" w:hAnsi="宋体" w:eastAsia="宋体" w:cs="宋体"/>
                <w:sz w:val="24"/>
                <w:szCs w:val="24"/>
                <w:bdr w:val="none" w:color="auto" w:sz="0" w:space="0"/>
              </w:rPr>
              <w:t>334</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335" w:type="dxa"/>
            <w:vMerge w:val="restart"/>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温晓亮</w:t>
            </w: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套海镇</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196</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除锦旗村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五原县防沙林场</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套海镇向阳村东侧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隆兴昌镇</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8</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宏伟村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东土城农场</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8</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五原县种畜场</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3</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复兴镇</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119</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Style w:val="5"/>
                <w:rFonts w:hint="eastAsia" w:ascii="宋体" w:hAnsi="宋体" w:eastAsia="宋体" w:cs="宋体"/>
                <w:sz w:val="24"/>
                <w:szCs w:val="24"/>
                <w:bdr w:val="none" w:color="auto" w:sz="0" w:space="0"/>
              </w:rPr>
              <w:t>合计</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Style w:val="5"/>
                <w:rFonts w:hint="eastAsia" w:ascii="宋体" w:hAnsi="宋体" w:eastAsia="宋体" w:cs="宋体"/>
                <w:sz w:val="24"/>
                <w:szCs w:val="24"/>
                <w:bdr w:val="none" w:color="auto" w:sz="0" w:space="0"/>
              </w:rPr>
              <w:t>335</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335" w:type="dxa"/>
            <w:vMerge w:val="restart"/>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刘娟</w:t>
            </w: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胜丰镇</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237</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荣丰办事处</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62</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经济园区</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隆兴昌镇</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33</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东牛犋村、隆盛村、荣誉村、跃进村、联合村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Style w:val="5"/>
                <w:rFonts w:hint="eastAsia" w:ascii="宋体" w:hAnsi="宋体" w:eastAsia="宋体" w:cs="宋体"/>
                <w:sz w:val="24"/>
                <w:szCs w:val="24"/>
                <w:bdr w:val="none" w:color="auto" w:sz="0" w:space="0"/>
              </w:rPr>
              <w:t>合计</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Style w:val="5"/>
                <w:rFonts w:hint="eastAsia" w:ascii="宋体" w:hAnsi="宋体" w:eastAsia="宋体" w:cs="宋体"/>
                <w:sz w:val="24"/>
                <w:szCs w:val="24"/>
                <w:bdr w:val="none" w:color="auto" w:sz="0" w:space="0"/>
              </w:rPr>
              <w:t>333</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30" w:hRule="atLeast"/>
        </w:trPr>
        <w:tc>
          <w:tcPr>
            <w:tcW w:w="1335" w:type="dxa"/>
            <w:vMerge w:val="restart"/>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杨晶</w:t>
            </w: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隆兴昌镇</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139</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sz w:val="22"/>
                <w:szCs w:val="22"/>
                <w:bdr w:val="none" w:color="auto" w:sz="0" w:space="0"/>
              </w:rPr>
              <w:t>除东牛犋村、隆盛村、荣誉村、跃进村、联合村、宏伟村、联丰村、永跃村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和胜乡</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128</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巴盟国营建丰农场</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55</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东土城草籽场</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5</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五原县防沙林场</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3</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sz w:val="22"/>
                <w:szCs w:val="22"/>
                <w:bdr w:val="none" w:color="auto" w:sz="0" w:space="0"/>
              </w:rPr>
              <w:t>荣丰办事处东北</w:t>
            </w:r>
            <w:r>
              <w:rPr>
                <w:rFonts w:hint="default" w:ascii="Times New Roman" w:hAnsi="Times New Roman" w:eastAsia="宋体" w:cs="Times New Roman"/>
                <w:sz w:val="22"/>
                <w:szCs w:val="22"/>
                <w:bdr w:val="none" w:color="auto" w:sz="0" w:space="0"/>
              </w:rPr>
              <w:t>2</w:t>
            </w:r>
            <w:r>
              <w:rPr>
                <w:rFonts w:hint="eastAsia" w:ascii="宋体" w:hAnsi="宋体" w:eastAsia="宋体" w:cs="宋体"/>
                <w:sz w:val="22"/>
                <w:szCs w:val="22"/>
                <w:bdr w:val="none" w:color="auto" w:sz="0" w:space="0"/>
              </w:rPr>
              <w:t>个，隆兴昌镇联乐村东南</w:t>
            </w:r>
            <w:r>
              <w:rPr>
                <w:rFonts w:hint="default" w:ascii="Times New Roman" w:hAnsi="Times New Roman" w:eastAsia="宋体" w:cs="Times New Roman"/>
                <w:sz w:val="22"/>
                <w:szCs w:val="22"/>
                <w:bdr w:val="none" w:color="auto" w:sz="0" w:space="0"/>
              </w:rPr>
              <w:t>1</w:t>
            </w:r>
            <w:r>
              <w:rPr>
                <w:rFonts w:hint="eastAsia" w:ascii="宋体" w:hAnsi="宋体" w:eastAsia="宋体" w:cs="宋体"/>
                <w:sz w:val="22"/>
                <w:szCs w:val="22"/>
                <w:bdr w:val="none" w:color="auto" w:sz="0" w:space="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335" w:type="dxa"/>
            <w:vMerge w:val="continue"/>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225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Style w:val="5"/>
                <w:rFonts w:hint="eastAsia" w:ascii="宋体" w:hAnsi="宋体" w:eastAsia="宋体" w:cs="宋体"/>
                <w:sz w:val="24"/>
                <w:szCs w:val="24"/>
                <w:bdr w:val="none" w:color="auto" w:sz="0" w:space="0"/>
              </w:rPr>
              <w:t>合计</w:t>
            </w:r>
          </w:p>
        </w:tc>
        <w:tc>
          <w:tcPr>
            <w:tcW w:w="129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Style w:val="5"/>
                <w:rFonts w:hint="eastAsia" w:ascii="宋体" w:hAnsi="宋体" w:eastAsia="宋体" w:cs="宋体"/>
                <w:sz w:val="24"/>
                <w:szCs w:val="24"/>
                <w:bdr w:val="none" w:color="auto" w:sz="0" w:space="0"/>
              </w:rPr>
              <w:t>330</w:t>
            </w:r>
          </w:p>
        </w:tc>
        <w:tc>
          <w:tcPr>
            <w:tcW w:w="414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bl>
    <w:p>
      <w:pPr>
        <w:pStyle w:val="2"/>
        <w:keepNext w:val="0"/>
        <w:keepLines w:val="0"/>
        <w:widowControl/>
        <w:suppressLineNumbers w:val="0"/>
        <w:spacing w:before="75" w:beforeAutospacing="0" w:after="75" w:afterAutospacing="0" w:line="555" w:lineRule="atLeast"/>
        <w:ind w:left="0" w:right="0"/>
        <w:jc w:val="both"/>
        <w:rPr>
          <w:rFonts w:hint="default" w:ascii="Calibri" w:hAnsi="Calibri" w:cs="Calibri"/>
          <w:sz w:val="21"/>
          <w:szCs w:val="21"/>
        </w:rPr>
      </w:pPr>
      <w:r>
        <w:rPr>
          <w:rFonts w:hint="eastAsia" w:ascii="黑体" w:hAnsi="宋体" w:eastAsia="黑体" w:cs="黑体"/>
          <w:sz w:val="31"/>
          <w:szCs w:val="31"/>
        </w:rPr>
        <w:t> </w:t>
      </w:r>
    </w:p>
    <w:p>
      <w:pPr>
        <w:pStyle w:val="2"/>
        <w:keepNext w:val="0"/>
        <w:keepLines w:val="0"/>
        <w:widowControl/>
        <w:suppressLineNumbers w:val="0"/>
        <w:spacing w:before="75" w:beforeAutospacing="0" w:after="75" w:afterAutospacing="0" w:line="555" w:lineRule="atLeast"/>
        <w:ind w:left="0" w:right="0"/>
        <w:jc w:val="both"/>
        <w:rPr>
          <w:rFonts w:hint="default" w:ascii="Calibri" w:hAnsi="Calibri" w:cs="Calibri"/>
          <w:sz w:val="21"/>
          <w:szCs w:val="21"/>
        </w:rPr>
      </w:pPr>
      <w:r>
        <w:rPr>
          <w:rFonts w:hint="eastAsia" w:ascii="黑体" w:hAnsi="宋体" w:eastAsia="黑体" w:cs="黑体"/>
          <w:sz w:val="31"/>
          <w:szCs w:val="31"/>
        </w:rPr>
        <w:t>附件2</w:t>
      </w:r>
    </w:p>
    <w:p>
      <w:pPr>
        <w:pStyle w:val="2"/>
        <w:keepNext w:val="0"/>
        <w:keepLines w:val="0"/>
        <w:widowControl/>
        <w:suppressLineNumbers w:val="0"/>
        <w:spacing w:before="75" w:beforeAutospacing="0" w:after="75" w:afterAutospacing="0" w:line="555"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sz w:val="43"/>
          <w:szCs w:val="43"/>
        </w:rPr>
        <w:t> </w:t>
      </w:r>
    </w:p>
    <w:p>
      <w:pPr>
        <w:pStyle w:val="2"/>
        <w:keepNext w:val="0"/>
        <w:keepLines w:val="0"/>
        <w:widowControl/>
        <w:suppressLineNumbers w:val="0"/>
        <w:spacing w:before="75" w:beforeAutospacing="0" w:after="75" w:afterAutospacing="0" w:line="555"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sz w:val="43"/>
          <w:szCs w:val="43"/>
        </w:rPr>
        <w:t>五原县各乡镇（办事处）普查样点</w:t>
      </w:r>
    </w:p>
    <w:p>
      <w:pPr>
        <w:pStyle w:val="2"/>
        <w:keepNext w:val="0"/>
        <w:keepLines w:val="0"/>
        <w:widowControl/>
        <w:suppressLineNumbers w:val="0"/>
        <w:spacing w:before="75" w:beforeAutospacing="0" w:after="75" w:afterAutospacing="0" w:line="555"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sz w:val="43"/>
          <w:szCs w:val="43"/>
        </w:rPr>
        <w:t>任务、联络人及分工</w:t>
      </w:r>
    </w:p>
    <w:p>
      <w:pPr>
        <w:pStyle w:val="2"/>
        <w:keepNext w:val="0"/>
        <w:keepLines w:val="0"/>
        <w:widowControl/>
        <w:suppressLineNumbers w:val="0"/>
        <w:spacing w:before="75" w:beforeAutospacing="0" w:after="120" w:afterAutospacing="0"/>
        <w:ind w:left="0" w:right="0"/>
        <w:jc w:val="both"/>
        <w:rPr>
          <w:rFonts w:hint="default" w:ascii="Calibri" w:hAnsi="Calibri" w:cs="Calibri"/>
          <w:sz w:val="21"/>
          <w:szCs w:val="21"/>
        </w:rPr>
      </w:pPr>
      <w:r>
        <w:rPr>
          <w:rFonts w:hint="eastAsia" w:ascii="宋体" w:hAnsi="宋体" w:eastAsia="宋体" w:cs="宋体"/>
          <w:sz w:val="21"/>
          <w:szCs w:val="21"/>
        </w:rPr>
        <w:t> </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sz w:val="21"/>
          <w:szCs w:val="21"/>
        </w:rPr>
      </w:pPr>
      <w:r>
        <w:rPr>
          <w:rStyle w:val="5"/>
          <w:rFonts w:hint="default" w:ascii="仿宋_GB2312" w:hAnsi="Calibri" w:eastAsia="仿宋_GB2312" w:cs="仿宋_GB2312"/>
          <w:sz w:val="31"/>
          <w:szCs w:val="31"/>
        </w:rPr>
        <w:t>耕地、园地表层样：</w:t>
      </w:r>
      <w:r>
        <w:rPr>
          <w:rFonts w:hint="default" w:ascii="仿宋_GB2312" w:hAnsi="Calibri" w:eastAsia="仿宋_GB2312" w:cs="仿宋_GB2312"/>
          <w:sz w:val="31"/>
          <w:szCs w:val="31"/>
        </w:rPr>
        <w:t>县“三普”办公室下发耕地、园地表层样采样任务后，各乡镇（办事处）联络人应及时与调查采样队联系，根据本辖区的样点数量和样点位置，提前科学合理规划采样路线，合理安排时间进度，确保采样任务按时按质按量完成。五原县各农、林、畜场的联络人为县农牧和科技局副局长蔺宏峰，负责与各农、林、畜场负责人对接。</w:t>
      </w:r>
      <w:r>
        <w:rPr>
          <w:rStyle w:val="5"/>
          <w:rFonts w:hint="default" w:ascii="仿宋_GB2312" w:hAnsi="Calibri" w:eastAsia="仿宋_GB2312" w:cs="仿宋_GB2312"/>
          <w:sz w:val="31"/>
          <w:szCs w:val="31"/>
        </w:rPr>
        <w:t>剖面样、林草地表层样：</w:t>
      </w:r>
      <w:r>
        <w:rPr>
          <w:rFonts w:hint="default" w:ascii="仿宋_GB2312" w:hAnsi="Calibri" w:eastAsia="仿宋_GB2312" w:cs="仿宋_GB2312"/>
          <w:sz w:val="31"/>
          <w:szCs w:val="31"/>
        </w:rPr>
        <w:t>剖面样由内蒙古农业大学调查采样队完成，林草地表层样由中国农科院草原研究所调查采样队完成。采样队抵达我县后，由县农牧和科技局党组成员李建忠负责与涉及的各乡镇联络人联系，各乡镇需为每支采样队委派1名农技人员，熟悉当地路线，负责引路，解决采样矛盾。各乡镇（办事处）普查样点任务及联络人详件下表：</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0" w:afterAutospacing="0" w:line="555"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sz w:val="36"/>
          <w:szCs w:val="36"/>
        </w:rPr>
        <w:t>五原县各乡镇（办事处）普查样点任务及联络人</w:t>
      </w:r>
    </w:p>
    <w:tbl>
      <w:tblPr>
        <w:tblW w:w="147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22"/>
        <w:gridCol w:w="1061"/>
        <w:gridCol w:w="1062"/>
        <w:gridCol w:w="1111"/>
        <w:gridCol w:w="1062"/>
        <w:gridCol w:w="1062"/>
        <w:gridCol w:w="1062"/>
        <w:gridCol w:w="1028"/>
        <w:gridCol w:w="796"/>
        <w:gridCol w:w="1891"/>
        <w:gridCol w:w="796"/>
        <w:gridCol w:w="1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trPr>
        <w:tc>
          <w:tcPr>
            <w:tcW w:w="1920" w:type="dxa"/>
            <w:vMerge w:val="restart"/>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乡镇</w:t>
            </w:r>
            <w:r>
              <w:rPr>
                <w:rFonts w:hint="default" w:ascii="Times New Roman" w:hAnsi="Times New Roman" w:eastAsia="黑体" w:cs="Times New Roman"/>
                <w:sz w:val="24"/>
                <w:szCs w:val="24"/>
                <w:bdr w:val="none" w:color="auto" w:sz="0" w:space="0"/>
              </w:rPr>
              <w:t>/</w:t>
            </w:r>
            <w:r>
              <w:rPr>
                <w:rFonts w:hint="eastAsia" w:ascii="黑体" w:hAnsi="宋体" w:eastAsia="黑体" w:cs="黑体"/>
                <w:sz w:val="24"/>
                <w:szCs w:val="24"/>
                <w:bdr w:val="none" w:color="auto" w:sz="0" w:space="0"/>
              </w:rPr>
              <w:t>办事处</w:t>
            </w:r>
            <w:r>
              <w:rPr>
                <w:rFonts w:hint="default" w:ascii="Times New Roman" w:hAnsi="Times New Roman" w:eastAsia="黑体" w:cs="Times New Roman"/>
                <w:sz w:val="24"/>
                <w:szCs w:val="24"/>
                <w:bdr w:val="none" w:color="auto" w:sz="0" w:space="0"/>
              </w:rPr>
              <w:t>/</w:t>
            </w:r>
            <w:r>
              <w:rPr>
                <w:rFonts w:hint="eastAsia" w:ascii="黑体" w:hAnsi="宋体" w:eastAsia="黑体" w:cs="黑体"/>
                <w:sz w:val="24"/>
                <w:szCs w:val="24"/>
                <w:bdr w:val="none" w:color="auto" w:sz="0" w:space="0"/>
              </w:rPr>
              <w:t>农场</w:t>
            </w:r>
          </w:p>
        </w:tc>
        <w:tc>
          <w:tcPr>
            <w:tcW w:w="2925" w:type="dxa"/>
            <w:gridSpan w:val="3"/>
            <w:tcBorders>
              <w:top w:val="single" w:color="000000" w:sz="6" w:space="0"/>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表层样（个）</w:t>
            </w:r>
          </w:p>
        </w:tc>
        <w:tc>
          <w:tcPr>
            <w:tcW w:w="2880" w:type="dxa"/>
            <w:gridSpan w:val="3"/>
            <w:tcBorders>
              <w:top w:val="single" w:color="000000" w:sz="6" w:space="0"/>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剖面样（个）</w:t>
            </w:r>
          </w:p>
        </w:tc>
        <w:tc>
          <w:tcPr>
            <w:tcW w:w="720" w:type="dxa"/>
            <w:vMerge w:val="restart"/>
            <w:tcBorders>
              <w:top w:val="single" w:color="000000" w:sz="6" w:space="0"/>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总计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（个）</w:t>
            </w:r>
          </w:p>
        </w:tc>
        <w:tc>
          <w:tcPr>
            <w:tcW w:w="2430" w:type="dxa"/>
            <w:gridSpan w:val="2"/>
            <w:tcBorders>
              <w:top w:val="single" w:color="000000" w:sz="6" w:space="0"/>
              <w:left w:val="nil"/>
              <w:bottom w:val="single" w:color="auto"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县级责任人</w:t>
            </w:r>
          </w:p>
        </w:tc>
        <w:tc>
          <w:tcPr>
            <w:tcW w:w="720" w:type="dxa"/>
            <w:vMerge w:val="restart"/>
            <w:tcBorders>
              <w:top w:val="single" w:color="000000" w:sz="6" w:space="0"/>
              <w:left w:val="nil"/>
              <w:bottom w:val="nil"/>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联络人</w:t>
            </w:r>
          </w:p>
        </w:tc>
        <w:tc>
          <w:tcPr>
            <w:tcW w:w="1470" w:type="dxa"/>
            <w:vMerge w:val="restart"/>
            <w:tcBorders>
              <w:top w:val="single" w:color="000000" w:sz="6" w:space="0"/>
              <w:left w:val="nil"/>
              <w:bottom w:val="nil"/>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trPr>
        <w:tc>
          <w:tcPr>
            <w:tcW w:w="1920" w:type="dxa"/>
            <w:vMerge w:val="continue"/>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耕、园地</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林、草地</w:t>
            </w: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合计</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耕、园地</w:t>
            </w:r>
          </w:p>
        </w:tc>
        <w:tc>
          <w:tcPr>
            <w:tcW w:w="960" w:type="dxa"/>
            <w:tcBorders>
              <w:top w:val="single" w:color="000000" w:sz="6" w:space="0"/>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林、草地</w:t>
            </w:r>
          </w:p>
        </w:tc>
        <w:tc>
          <w:tcPr>
            <w:tcW w:w="480" w:type="dxa"/>
            <w:tcBorders>
              <w:top w:val="single" w:color="000000" w:sz="6" w:space="0"/>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合计</w:t>
            </w:r>
          </w:p>
        </w:tc>
        <w:tc>
          <w:tcPr>
            <w:tcW w:w="720" w:type="dxa"/>
            <w:vMerge w:val="continue"/>
            <w:tcBorders>
              <w:top w:val="single" w:color="000000" w:sz="6" w:space="0"/>
              <w:left w:val="nil"/>
              <w:bottom w:val="single" w:color="000000" w:sz="6" w:space="0"/>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720" w:type="dxa"/>
            <w:tcBorders>
              <w:top w:val="single" w:color="auto" w:sz="6" w:space="0"/>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姓名</w:t>
            </w:r>
          </w:p>
        </w:tc>
        <w:tc>
          <w:tcPr>
            <w:tcW w:w="1470" w:type="dxa"/>
            <w:tcBorders>
              <w:top w:val="single" w:color="auto" w:sz="6" w:space="0"/>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联系方式</w:t>
            </w:r>
          </w:p>
        </w:tc>
        <w:tc>
          <w:tcPr>
            <w:tcW w:w="720" w:type="dxa"/>
            <w:vMerge w:val="continue"/>
            <w:tcBorders>
              <w:top w:val="single" w:color="000000" w:sz="6" w:space="0"/>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single" w:color="000000" w:sz="6" w:space="0"/>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隆兴昌镇</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213</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3</w:t>
            </w: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216</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217</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赵东星</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13848481477</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侯国强</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13947839671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新公中镇</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259</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7</w:t>
            </w: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266</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4</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5</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271</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靳存旺</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15334996199</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王铭贤</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13394781199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塔尔湖镇</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208</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8</w:t>
            </w: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216</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6</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6</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222</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王文清</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13789580459</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秦忠明</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18647897891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套海镇</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252</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9</w:t>
            </w: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261</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4</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4</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265</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樊迎春</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18947344098</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闫进</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13947810479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胜丰镇</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237</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6</w:t>
            </w: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243</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244</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史建兵</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13948381588</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王亚飞</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13314786671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银定图镇</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158</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6</w:t>
            </w: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164</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164</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王瑞云</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13847801085</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刘杰</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13804785671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复兴镇</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119</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3</w:t>
            </w: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122</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6</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6</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128</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朱玉龙</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13150991489</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刘龙</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13947851515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天吉泰镇</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170</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12</w:t>
            </w: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182</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184</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王强胜</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13948781066</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高二平</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13947881348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和胜乡</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128</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0</w:t>
            </w: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128</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130</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王永胜</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15848743998</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textAlignment w:val="center"/>
              <w:rPr>
                <w:rFonts w:hint="default" w:ascii="Calibri" w:hAnsi="Calibri" w:cs="Calibri"/>
                <w:sz w:val="21"/>
                <w:szCs w:val="21"/>
              </w:rPr>
            </w:pPr>
            <w:r>
              <w:rPr>
                <w:rFonts w:hint="eastAsia" w:ascii="宋体" w:hAnsi="宋体" w:eastAsia="宋体" w:cs="宋体"/>
                <w:sz w:val="24"/>
                <w:szCs w:val="24"/>
                <w:bdr w:val="none" w:color="auto" w:sz="0" w:space="0"/>
              </w:rPr>
              <w:t>高天军</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13514886696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丰裕办事处</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101</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5</w:t>
            </w: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106</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108</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刘达铭</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13947810727</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尚文</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13190861038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荣丰办事处</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62</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w:t>
            </w: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64</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3</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3</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67</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吕占海</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13947810708</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张海军</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15394786060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建丰农场</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55</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55</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55</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王永胜</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15848743998</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textAlignment w:val="center"/>
              <w:rPr>
                <w:rFonts w:hint="default" w:ascii="Calibri" w:hAnsi="Calibri" w:cs="Calibri"/>
                <w:sz w:val="21"/>
                <w:szCs w:val="21"/>
              </w:rPr>
            </w:pPr>
            <w:r>
              <w:rPr>
                <w:rFonts w:hint="eastAsia" w:ascii="宋体" w:hAnsi="宋体" w:eastAsia="宋体" w:cs="宋体"/>
                <w:sz w:val="24"/>
                <w:szCs w:val="24"/>
                <w:bdr w:val="none" w:color="auto" w:sz="0" w:space="0"/>
              </w:rPr>
              <w:t>高天军</w:t>
            </w: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13514886696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五原县防沙林场</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12</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10</w:t>
            </w: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22</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22</w:t>
            </w:r>
          </w:p>
        </w:tc>
        <w:tc>
          <w:tcPr>
            <w:tcW w:w="720" w:type="dxa"/>
            <w:vMerge w:val="restart"/>
            <w:tcBorders>
              <w:top w:val="nil"/>
              <w:left w:val="nil"/>
              <w:bottom w:val="nil"/>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蔺宏峰</w:t>
            </w:r>
          </w:p>
        </w:tc>
        <w:tc>
          <w:tcPr>
            <w:tcW w:w="1470" w:type="dxa"/>
            <w:vMerge w:val="restart"/>
            <w:tcBorders>
              <w:top w:val="nil"/>
              <w:left w:val="nil"/>
              <w:bottom w:val="nil"/>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15147924717</w:t>
            </w:r>
          </w:p>
        </w:tc>
        <w:tc>
          <w:tcPr>
            <w:tcW w:w="720" w:type="dxa"/>
            <w:vMerge w:val="restart"/>
            <w:tcBorders>
              <w:top w:val="nil"/>
              <w:left w:val="nil"/>
              <w:bottom w:val="nil"/>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70" w:type="dxa"/>
            <w:vMerge w:val="restart"/>
            <w:tcBorders>
              <w:top w:val="nil"/>
              <w:left w:val="nil"/>
              <w:bottom w:val="nil"/>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东土城农场</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8</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8</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8</w:t>
            </w:r>
          </w:p>
        </w:tc>
        <w:tc>
          <w:tcPr>
            <w:tcW w:w="72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72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东土城草籽场</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5</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5</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5</w:t>
            </w:r>
          </w:p>
        </w:tc>
        <w:tc>
          <w:tcPr>
            <w:tcW w:w="72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72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五原县原种繁殖场</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5</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5</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5</w:t>
            </w:r>
          </w:p>
        </w:tc>
        <w:tc>
          <w:tcPr>
            <w:tcW w:w="72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72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五原县种畜场</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3</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3</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3</w:t>
            </w:r>
          </w:p>
        </w:tc>
        <w:tc>
          <w:tcPr>
            <w:tcW w:w="72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72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农牧业局草籽场</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w:t>
            </w:r>
          </w:p>
        </w:tc>
        <w:tc>
          <w:tcPr>
            <w:tcW w:w="72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72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劳改队农场</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72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72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五原县种猪场</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72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72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经济园区</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w:t>
            </w:r>
          </w:p>
        </w:tc>
        <w:tc>
          <w:tcPr>
            <w:tcW w:w="72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72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c>
          <w:tcPr>
            <w:tcW w:w="1470" w:type="dxa"/>
            <w:vMerge w:val="continue"/>
            <w:tcBorders>
              <w:top w:val="nil"/>
              <w:left w:val="nil"/>
              <w:bottom w:val="nil"/>
              <w:right w:val="single" w:color="000000" w:sz="6" w:space="0"/>
            </w:tcBorders>
            <w:shd w:val="clear"/>
            <w:noWrap/>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trPr>
        <w:tc>
          <w:tcPr>
            <w:tcW w:w="1920" w:type="dxa"/>
            <w:tcBorders>
              <w:top w:val="nil"/>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合计</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1999</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72</w:t>
            </w:r>
          </w:p>
        </w:tc>
        <w:tc>
          <w:tcPr>
            <w:tcW w:w="52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2071</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30</w:t>
            </w:r>
          </w:p>
        </w:tc>
        <w:tc>
          <w:tcPr>
            <w:tcW w:w="9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w:t>
            </w:r>
          </w:p>
        </w:tc>
        <w:tc>
          <w:tcPr>
            <w:tcW w:w="48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32</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center"/>
              <w:rPr>
                <w:rFonts w:hint="default" w:ascii="Calibri" w:hAnsi="Calibri" w:cs="Calibri"/>
                <w:sz w:val="21"/>
                <w:szCs w:val="21"/>
              </w:rPr>
            </w:pPr>
            <w:r>
              <w:rPr>
                <w:rFonts w:hint="eastAsia" w:ascii="宋体" w:hAnsi="宋体" w:eastAsia="宋体" w:cs="宋体"/>
                <w:sz w:val="24"/>
                <w:szCs w:val="24"/>
                <w:bdr w:val="none" w:color="auto" w:sz="0" w:space="0"/>
              </w:rPr>
              <w:t>2103</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7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keepNext w:val="0"/>
              <w:keepLines w:val="0"/>
              <w:widowControl/>
              <w:suppressLineNumbers w:val="0"/>
              <w:jc w:val="left"/>
            </w:pPr>
          </w:p>
        </w:tc>
      </w:tr>
    </w:tbl>
    <w:p>
      <w:pPr>
        <w:pStyle w:val="2"/>
        <w:keepNext w:val="0"/>
        <w:keepLines w:val="0"/>
        <w:widowControl/>
        <w:suppressLineNumbers w:val="0"/>
        <w:spacing w:before="75" w:beforeAutospacing="0" w:after="75" w:afterAutospacing="0" w:line="555" w:lineRule="atLeast"/>
        <w:ind w:left="0" w:right="0"/>
        <w:jc w:val="both"/>
        <w:rPr>
          <w:rFonts w:hint="default" w:ascii="Calibri" w:hAnsi="Calibri" w:cs="Calibri"/>
          <w:sz w:val="21"/>
          <w:szCs w:val="21"/>
        </w:rPr>
      </w:pPr>
      <w:r>
        <w:rPr>
          <w:rFonts w:hint="eastAsia" w:ascii="黑体" w:hAnsi="宋体" w:eastAsia="黑体" w:cs="黑体"/>
          <w:sz w:val="31"/>
          <w:szCs w:val="31"/>
        </w:rPr>
        <w:t> </w:t>
      </w:r>
    </w:p>
    <w:p>
      <w:pPr>
        <w:pStyle w:val="2"/>
        <w:keepNext w:val="0"/>
        <w:keepLines w:val="0"/>
        <w:widowControl/>
        <w:suppressLineNumbers w:val="0"/>
        <w:spacing w:before="75" w:beforeAutospacing="0" w:after="75" w:afterAutospacing="0" w:line="555" w:lineRule="atLeast"/>
        <w:ind w:left="0" w:right="0"/>
        <w:jc w:val="both"/>
        <w:rPr>
          <w:rFonts w:hint="default" w:ascii="Calibri" w:hAnsi="Calibri" w:cs="Calibri"/>
          <w:sz w:val="21"/>
          <w:szCs w:val="21"/>
        </w:rPr>
      </w:pPr>
      <w:r>
        <w:rPr>
          <w:rFonts w:hint="eastAsia" w:ascii="黑体" w:hAnsi="宋体" w:eastAsia="黑体" w:cs="黑体"/>
          <w:sz w:val="31"/>
          <w:szCs w:val="31"/>
        </w:rPr>
        <w:t> </w:t>
      </w:r>
    </w:p>
    <w:p>
      <w:pPr>
        <w:pStyle w:val="2"/>
        <w:keepNext w:val="0"/>
        <w:keepLines w:val="0"/>
        <w:widowControl/>
        <w:suppressLineNumbers w:val="0"/>
        <w:spacing w:before="75" w:beforeAutospacing="0" w:after="75" w:afterAutospacing="0" w:line="555" w:lineRule="atLeast"/>
        <w:ind w:left="0" w:right="0"/>
        <w:jc w:val="both"/>
        <w:rPr>
          <w:rFonts w:hint="default" w:ascii="Calibri" w:hAnsi="Calibri" w:cs="Calibri"/>
          <w:sz w:val="21"/>
          <w:szCs w:val="21"/>
        </w:rPr>
      </w:pPr>
      <w:r>
        <w:rPr>
          <w:rFonts w:hint="eastAsia" w:ascii="黑体" w:hAnsi="宋体" w:eastAsia="黑体" w:cs="黑体"/>
          <w:sz w:val="31"/>
          <w:szCs w:val="31"/>
        </w:rPr>
        <w:t> </w:t>
      </w:r>
    </w:p>
    <w:p>
      <w:pPr>
        <w:pStyle w:val="2"/>
        <w:keepNext w:val="0"/>
        <w:keepLines w:val="0"/>
        <w:widowControl/>
        <w:suppressLineNumbers w:val="0"/>
        <w:spacing w:before="75" w:beforeAutospacing="0" w:after="75" w:afterAutospacing="0" w:line="555" w:lineRule="atLeast"/>
        <w:ind w:left="0" w:right="0"/>
        <w:jc w:val="both"/>
        <w:rPr>
          <w:rFonts w:hint="default" w:ascii="Calibri" w:hAnsi="Calibri" w:cs="Calibri"/>
          <w:sz w:val="21"/>
          <w:szCs w:val="21"/>
        </w:rPr>
      </w:pPr>
      <w:r>
        <w:rPr>
          <w:rFonts w:hint="eastAsia" w:ascii="黑体" w:hAnsi="宋体" w:eastAsia="黑体" w:cs="黑体"/>
          <w:sz w:val="31"/>
          <w:szCs w:val="31"/>
        </w:rPr>
        <w:t>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555" w:lineRule="atLeast"/>
        <w:ind w:left="0" w:right="0"/>
        <w:jc w:val="both"/>
        <w:rPr>
          <w:rFonts w:hint="default" w:ascii="Calibri" w:hAnsi="Calibri" w:cs="Calibri"/>
          <w:sz w:val="21"/>
          <w:szCs w:val="21"/>
        </w:rPr>
      </w:pPr>
      <w:r>
        <w:rPr>
          <w:rFonts w:hint="eastAsia" w:ascii="黑体" w:hAnsi="宋体" w:eastAsia="黑体" w:cs="黑体"/>
          <w:sz w:val="31"/>
          <w:szCs w:val="31"/>
        </w:rPr>
        <w:t>附件3</w:t>
      </w:r>
    </w:p>
    <w:p>
      <w:pPr>
        <w:pStyle w:val="2"/>
        <w:keepNext w:val="0"/>
        <w:keepLines w:val="0"/>
        <w:widowControl/>
        <w:suppressLineNumbers w:val="0"/>
        <w:spacing w:before="75" w:beforeAutospacing="0" w:after="75" w:afterAutospacing="0" w:line="555"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sz w:val="43"/>
          <w:szCs w:val="43"/>
        </w:rPr>
        <w:t>外业调查指标表层样点调查指标</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76"/>
        <w:gridCol w:w="646"/>
        <w:gridCol w:w="2116"/>
        <w:gridCol w:w="3166"/>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0" w:type="auto"/>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sz w:val="21"/>
                <w:szCs w:val="21"/>
                <w:bdr w:val="none" w:color="auto" w:sz="0" w:space="0"/>
              </w:rPr>
              <w:t>调查指标</w:t>
            </w:r>
          </w:p>
        </w:tc>
        <w:tc>
          <w:tcPr>
            <w:tcW w:w="0" w:type="auto"/>
            <w:tcBorders>
              <w:top w:val="single" w:color="auto" w:sz="6" w:space="0"/>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sz w:val="21"/>
                <w:szCs w:val="21"/>
                <w:bdr w:val="none" w:color="auto" w:sz="0" w:space="0"/>
              </w:rPr>
              <w:t>适用样点</w:t>
            </w:r>
          </w:p>
        </w:tc>
        <w:tc>
          <w:tcPr>
            <w:tcW w:w="0" w:type="auto"/>
            <w:tcBorders>
              <w:top w:val="single" w:color="auto" w:sz="6" w:space="0"/>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sz w:val="21"/>
                <w:szCs w:val="21"/>
                <w:bdr w:val="none" w:color="auto" w:sz="0" w:space="0"/>
              </w:rPr>
              <w:t>是否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sz w:val="21"/>
                <w:szCs w:val="21"/>
                <w:bdr w:val="none" w:color="auto" w:sz="0" w:space="0"/>
              </w:rPr>
              <w:t>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20" w:hRule="atLeast"/>
        </w:trPr>
        <w:tc>
          <w:tcPr>
            <w:tcW w:w="0" w:type="auto"/>
            <w:vMerge w:val="restart"/>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立地条件调查</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基本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信息</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样点编码、行政区划、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地理坐标、海拔高度</w:t>
            </w:r>
          </w:p>
        </w:tc>
        <w:tc>
          <w:tcPr>
            <w:tcW w:w="0" w:type="auto"/>
            <w:tcBorders>
              <w:top w:val="single" w:color="auto" w:sz="6" w:space="0"/>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所有样点</w:t>
            </w:r>
          </w:p>
        </w:tc>
        <w:tc>
          <w:tcPr>
            <w:tcW w:w="0" w:type="auto"/>
            <w:tcBorders>
              <w:top w:val="single" w:color="auto" w:sz="6" w:space="0"/>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系统赋值，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外业校核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jc w:val="left"/>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日期、天气</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所有样点</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0" w:type="auto"/>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jc w:val="left"/>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调查人及所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属单位</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所有样点</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0" w:type="auto"/>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特征</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侵蚀状况</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所有样点</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系统赋值，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外业校核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jc w:val="left"/>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基岩出露</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多土层浅薄的山地土壤</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jc w:val="left"/>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地表砾石</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pacing w:val="-15"/>
                <w:sz w:val="21"/>
                <w:szCs w:val="21"/>
                <w:bdr w:val="none" w:color="auto" w:sz="0" w:space="0"/>
              </w:rPr>
              <w:t>多林地草地土壤，少见于耕</w:t>
            </w:r>
            <w:r>
              <w:rPr>
                <w:rFonts w:hint="eastAsia" w:ascii="宋体" w:hAnsi="宋体" w:eastAsia="宋体" w:cs="宋体"/>
                <w:sz w:val="21"/>
                <w:szCs w:val="21"/>
                <w:bdr w:val="none" w:color="auto" w:sz="0" w:space="0"/>
              </w:rPr>
              <w:t>地</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0" w:type="auto"/>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jc w:val="left"/>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地表盐斑</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干旱半干旱地区的盐成土或盐碱地</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0" w:type="auto"/>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jc w:val="left"/>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地表裂隙</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pacing w:val="-30"/>
                <w:sz w:val="21"/>
                <w:szCs w:val="21"/>
                <w:bdr w:val="none" w:color="auto" w:sz="0" w:space="0"/>
              </w:rPr>
              <w:t>砂姜黑土</w:t>
            </w:r>
            <w:r>
              <w:rPr>
                <w:rFonts w:hint="eastAsia" w:ascii="宋体" w:hAnsi="宋体" w:eastAsia="宋体" w:cs="宋体"/>
                <w:sz w:val="21"/>
                <w:szCs w:val="21"/>
                <w:bdr w:val="none" w:color="auto" w:sz="0" w:space="0"/>
              </w:rPr>
              <w:t>（系统分类中的变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性土）分布区</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jc w:val="left"/>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土壤沙化</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草地</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0" w:type="auto"/>
            <w:vMerge w:val="restart"/>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成土环境信息</w:t>
            </w:r>
          </w:p>
        </w:tc>
        <w:tc>
          <w:tcPr>
            <w:tcW w:w="0" w:type="auto"/>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地形地貌</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所有样点</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系统赋值，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外业校核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0" w:type="auto"/>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0" w:type="auto"/>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母岩</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所有样点</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系统赋值，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外业校核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0" w:type="auto"/>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母质</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所有样点</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系统赋值，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外业校核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0" w:type="auto"/>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0" w:type="auto"/>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地下水</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所有样点</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系统赋值，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外业校核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0" w:type="auto"/>
            <w:vMerge w:val="restart"/>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土地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 </w:t>
            </w:r>
          </w:p>
        </w:tc>
        <w:tc>
          <w:tcPr>
            <w:tcW w:w="0" w:type="auto"/>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利用现状分类</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所有样点</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系统赋值，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外业校核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20" w:hRule="atLeast"/>
        </w:trPr>
        <w:tc>
          <w:tcPr>
            <w:tcW w:w="0" w:type="auto"/>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农林业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生产</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种植制度</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耕地样点</w:t>
            </w:r>
          </w:p>
        </w:tc>
        <w:tc>
          <w:tcPr>
            <w:tcW w:w="0" w:type="auto"/>
            <w:tcBorders>
              <w:top w:val="single" w:color="auto" w:sz="6" w:space="0"/>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jc w:val="left"/>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施肥管理</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耕地样点</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0" w:type="auto"/>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jc w:val="left"/>
            </w:pP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农田建设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情况</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耕地样点</w:t>
            </w:r>
          </w:p>
        </w:tc>
        <w:tc>
          <w:tcPr>
            <w:tcW w:w="0" w:type="auto"/>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1"/>
                <w:szCs w:val="21"/>
                <w:bdr w:val="none" w:color="auto" w:sz="0" w:space="0"/>
              </w:rPr>
              <w:t>否</w:t>
            </w:r>
          </w:p>
        </w:tc>
      </w:tr>
    </w:tbl>
    <w:p>
      <w:pPr>
        <w:pStyle w:val="2"/>
        <w:keepNext w:val="0"/>
        <w:keepLines w:val="0"/>
        <w:widowControl/>
        <w:suppressLineNumbers w:val="0"/>
        <w:spacing w:before="75" w:beforeAutospacing="0" w:after="75" w:afterAutospacing="0" w:line="555" w:lineRule="atLeast"/>
        <w:ind w:left="0" w:right="0" w:firstLine="1800"/>
        <w:jc w:val="both"/>
        <w:rPr>
          <w:rFonts w:hint="default" w:ascii="Calibri" w:hAnsi="Calibri" w:cs="Calibri"/>
          <w:sz w:val="21"/>
          <w:szCs w:val="21"/>
        </w:rPr>
      </w:pPr>
      <w:r>
        <w:rPr>
          <w:rFonts w:hint="default" w:ascii="Times New Roman" w:hAnsi="Times New Roman" w:cs="Times New Roman"/>
          <w:sz w:val="36"/>
          <w:szCs w:val="36"/>
        </w:rPr>
        <w:t> </w:t>
      </w:r>
    </w:p>
    <w:p>
      <w:pPr>
        <w:pStyle w:val="2"/>
        <w:keepNext w:val="0"/>
        <w:keepLines w:val="0"/>
        <w:widowControl/>
        <w:suppressLineNumbers w:val="0"/>
        <w:spacing w:before="75" w:beforeAutospacing="0" w:after="75" w:afterAutospacing="0" w:line="555"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sz w:val="43"/>
          <w:szCs w:val="43"/>
        </w:rPr>
        <w:t>外业调查指标剖面样点调查指标</w:t>
      </w:r>
    </w:p>
    <w:tbl>
      <w:tblPr>
        <w:tblW w:w="9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30"/>
        <w:gridCol w:w="1020"/>
        <w:gridCol w:w="1575"/>
        <w:gridCol w:w="420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rPr>
        <w:tc>
          <w:tcPr>
            <w:tcW w:w="3810" w:type="dxa"/>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黑体" w:hAnsi="宋体" w:eastAsia="黑体" w:cs="黑体"/>
                <w:sz w:val="21"/>
                <w:szCs w:val="21"/>
                <w:bdr w:val="none" w:color="auto" w:sz="0" w:space="0"/>
              </w:rPr>
              <w:t>土壤形态学特征描述项</w:t>
            </w:r>
          </w:p>
        </w:tc>
        <w:tc>
          <w:tcPr>
            <w:tcW w:w="4200" w:type="dxa"/>
            <w:tcBorders>
              <w:top w:val="single" w:color="auto" w:sz="6" w:space="0"/>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黑体" w:hAnsi="宋体" w:eastAsia="黑体" w:cs="黑体"/>
                <w:sz w:val="21"/>
                <w:szCs w:val="21"/>
                <w:bdr w:val="none" w:color="auto" w:sz="0" w:space="0"/>
              </w:rPr>
              <w:t>适用剖面点</w:t>
            </w:r>
          </w:p>
        </w:tc>
        <w:tc>
          <w:tcPr>
            <w:tcW w:w="1140" w:type="dxa"/>
            <w:tcBorders>
              <w:top w:val="single" w:color="auto" w:sz="6" w:space="0"/>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黑体" w:hAnsi="宋体" w:eastAsia="黑体" w:cs="黑体"/>
                <w:sz w:val="21"/>
                <w:szCs w:val="21"/>
                <w:bdr w:val="none" w:color="auto" w:sz="0" w:space="0"/>
              </w:rPr>
              <w:t>是否必填项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30" w:type="dxa"/>
            <w:vMerge w:val="restart"/>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发生层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性状</w:t>
            </w:r>
          </w:p>
        </w:tc>
        <w:tc>
          <w:tcPr>
            <w:tcW w:w="2580" w:type="dxa"/>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厚度</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所有剖面点</w:t>
            </w:r>
          </w:p>
        </w:tc>
        <w:tc>
          <w:tcPr>
            <w:tcW w:w="1140" w:type="dxa"/>
            <w:tcBorders>
              <w:top w:val="single" w:color="auto" w:sz="6" w:space="0"/>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2580" w:type="dxa"/>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边界</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所有剖面点</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2580" w:type="dxa"/>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颜色</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所有剖面点</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2580" w:type="dxa"/>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根系</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所有剖面点</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2580" w:type="dxa"/>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质地</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所有剖面点</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2580" w:type="dxa"/>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结构</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所有剖面点</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2580" w:type="dxa"/>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土内砾石</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不适用建设条件较好农用地</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2580" w:type="dxa"/>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孔隙</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所有剖面点</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2580" w:type="dxa"/>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结持性</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所有剖面点</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020" w:type="dxa"/>
            <w:vMerge w:val="restart"/>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5"/>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5"/>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5"/>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5"/>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5"/>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新生体</w:t>
            </w:r>
          </w:p>
        </w:tc>
        <w:tc>
          <w:tcPr>
            <w:tcW w:w="1575"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斑纹</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地下水位升降频繁的土壤</w:t>
            </w:r>
          </w:p>
        </w:tc>
        <w:tc>
          <w:tcPr>
            <w:tcW w:w="1140" w:type="dxa"/>
            <w:tcBorders>
              <w:top w:val="single" w:color="auto" w:sz="6" w:space="0"/>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9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020"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575"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5"/>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胶膜</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水稻土中的水耕淀积层、旱地耕作淀积层、湿润气候条件下的黏化层（如棕壤、黄棕壤、黄褐土、红壤、黄壤等）</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5"/>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020"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575"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40" w:right="0"/>
              <w:jc w:val="center"/>
            </w:pPr>
            <w:r>
              <w:rPr>
                <w:rFonts w:hint="eastAsia" w:ascii="宋体" w:hAnsi="宋体" w:eastAsia="宋体" w:cs="宋体"/>
                <w:sz w:val="21"/>
                <w:szCs w:val="21"/>
                <w:bdr w:val="none" w:color="auto" w:sz="0" w:space="0"/>
              </w:rPr>
              <w:t>矿质瘤状结核</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半干润、半干旱、干旱地区石灰性土壤具有不同程度的碳酸盐淀积形成的核状、瘤状、块状新生体</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5"/>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7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020"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575"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5"/>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层胶结与紧实状况</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古河湖盆地等稳定地质体上发育的磐状层（黏磐、盐结壳、钙磐、石膏磐等）；人为影响（机械压实）形成的紧实层</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5"/>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020"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575"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滑擦面</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变性土</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2580" w:type="dxa"/>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侵入体</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城镇地区、受人为活动影响强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烈的城市土壤</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2580" w:type="dxa"/>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土壤动物</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所有剖面点</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020" w:type="dxa"/>
            <w:vMerge w:val="restart"/>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野外速测特征</w:t>
            </w:r>
          </w:p>
        </w:tc>
        <w:tc>
          <w:tcPr>
            <w:tcW w:w="1575"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石灰反应</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所有剖面点</w:t>
            </w:r>
          </w:p>
        </w:tc>
        <w:tc>
          <w:tcPr>
            <w:tcW w:w="1140" w:type="dxa"/>
            <w:tcBorders>
              <w:top w:val="single" w:color="auto" w:sz="6" w:space="0"/>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020"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575"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亚铁反应</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地下水浸渍土壤或还原性土壤</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020"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575"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盐化反应</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盐碱类土壤</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020"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575"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酚酞反应</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盐碱地碱化特征明显的土壤</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020"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575"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酸碱度</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所有剖面点</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30" w:type="dxa"/>
            <w:vMerge w:val="restart"/>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土体性状</w:t>
            </w:r>
          </w:p>
        </w:tc>
        <w:tc>
          <w:tcPr>
            <w:tcW w:w="2580" w:type="dxa"/>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有效土层厚度</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所有剖面点</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2580" w:type="dxa"/>
            <w:gridSpan w:val="2"/>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土体厚度</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所有剖面点</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020" w:type="dxa"/>
            <w:vMerge w:val="restart"/>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土体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构型</w:t>
            </w:r>
          </w:p>
        </w:tc>
        <w:tc>
          <w:tcPr>
            <w:tcW w:w="1575"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均质质地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剖面构型</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所有剖面点</w:t>
            </w:r>
          </w:p>
        </w:tc>
        <w:tc>
          <w:tcPr>
            <w:tcW w:w="1140" w:type="dxa"/>
            <w:tcBorders>
              <w:top w:val="single" w:color="auto" w:sz="6" w:space="0"/>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020"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575"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夹层质地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剖面构型</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所有剖面点</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60" w:hRule="atLeast"/>
        </w:trPr>
        <w:tc>
          <w:tcPr>
            <w:tcW w:w="1230"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020" w:type="dxa"/>
            <w:vMerge w:val="continue"/>
            <w:tcBorders>
              <w:top w:val="nil"/>
              <w:left w:val="nil"/>
              <w:bottom w:val="single" w:color="auto" w:sz="6" w:space="0"/>
              <w:right w:val="single" w:color="auto" w:sz="6" w:space="0"/>
            </w:tcBorders>
            <w:shd w:val="clear"/>
            <w:tcMar>
              <w:top w:w="0" w:type="dxa"/>
              <w:left w:w="0" w:type="dxa"/>
              <w:bottom w:w="0" w:type="dxa"/>
              <w:right w:w="0" w:type="dxa"/>
            </w:tcMar>
            <w:vAlign w:val="center"/>
          </w:tcPr>
          <w:p>
            <w:pPr>
              <w:rPr>
                <w:rFonts w:hint="eastAsia" w:ascii="宋体"/>
                <w:sz w:val="24"/>
                <w:szCs w:val="24"/>
              </w:rPr>
            </w:pPr>
          </w:p>
        </w:tc>
        <w:tc>
          <w:tcPr>
            <w:tcW w:w="1575"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体（垫）层质地剖面构型</w:t>
            </w:r>
          </w:p>
        </w:tc>
        <w:tc>
          <w:tcPr>
            <w:tcW w:w="420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5"/>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所有剖面点</w:t>
            </w:r>
          </w:p>
        </w:tc>
        <w:tc>
          <w:tcPr>
            <w:tcW w:w="114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w:t>
            </w:r>
          </w:p>
        </w:tc>
      </w:tr>
    </w:tbl>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555" w:lineRule="atLeast"/>
        <w:ind w:left="0" w:right="0"/>
        <w:jc w:val="both"/>
        <w:rPr>
          <w:rFonts w:hint="default" w:ascii="Calibri" w:hAnsi="Calibri" w:cs="Calibri"/>
          <w:sz w:val="21"/>
          <w:szCs w:val="21"/>
        </w:rPr>
      </w:pPr>
      <w:r>
        <w:rPr>
          <w:rFonts w:hint="eastAsia" w:ascii="黑体" w:hAnsi="宋体" w:eastAsia="黑体" w:cs="黑体"/>
          <w:sz w:val="31"/>
          <w:szCs w:val="31"/>
        </w:rPr>
        <w:t>附件4</w:t>
      </w:r>
    </w:p>
    <w:p>
      <w:pPr>
        <w:pStyle w:val="2"/>
        <w:keepNext w:val="0"/>
        <w:keepLines w:val="0"/>
        <w:widowControl/>
        <w:suppressLineNumbers w:val="0"/>
        <w:spacing w:before="75" w:beforeAutospacing="0" w:after="0" w:afterAutospacing="0" w:line="555" w:lineRule="atLeast"/>
        <w:ind w:left="0" w:right="0" w:firstLine="645"/>
        <w:jc w:val="center"/>
        <w:rPr>
          <w:rFonts w:hint="default" w:ascii="Calibri" w:hAnsi="Calibri" w:cs="Calibri"/>
          <w:sz w:val="21"/>
          <w:szCs w:val="21"/>
        </w:rPr>
      </w:pPr>
      <w:r>
        <w:rPr>
          <w:rFonts w:hint="eastAsia" w:ascii="方正小标宋简体" w:hAnsi="方正小标宋简体" w:eastAsia="方正小标宋简体" w:cs="方正小标宋简体"/>
          <w:sz w:val="31"/>
          <w:szCs w:val="31"/>
        </w:rPr>
        <w:t>耕地、园地表层样外业调查采样经费测算</w:t>
      </w:r>
    </w:p>
    <w:tbl>
      <w:tblPr>
        <w:tblW w:w="11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61"/>
        <w:gridCol w:w="3060"/>
        <w:gridCol w:w="690"/>
        <w:gridCol w:w="757"/>
        <w:gridCol w:w="930"/>
        <w:gridCol w:w="930"/>
        <w:gridCol w:w="1042"/>
        <w:gridCol w:w="239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5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类别</w:t>
            </w:r>
          </w:p>
        </w:tc>
        <w:tc>
          <w:tcPr>
            <w:tcW w:w="306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名称</w:t>
            </w:r>
          </w:p>
        </w:tc>
        <w:tc>
          <w:tcPr>
            <w:tcW w:w="5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数量</w:t>
            </w:r>
          </w:p>
        </w:tc>
        <w:tc>
          <w:tcPr>
            <w:tcW w:w="78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单位</w:t>
            </w:r>
          </w:p>
        </w:tc>
        <w:tc>
          <w:tcPr>
            <w:tcW w:w="72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单价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（元）</w:t>
            </w:r>
          </w:p>
        </w:tc>
        <w:tc>
          <w:tcPr>
            <w:tcW w:w="79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参加人数（人）</w:t>
            </w:r>
          </w:p>
        </w:tc>
        <w:tc>
          <w:tcPr>
            <w:tcW w:w="105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样点县</w:t>
            </w:r>
            <w:r>
              <w:rPr>
                <w:rFonts w:hint="default" w:ascii="Times New Roman" w:hAnsi="Times New Roman" w:eastAsia="黑体" w:cs="Times New Roman"/>
                <w:sz w:val="24"/>
                <w:szCs w:val="24"/>
                <w:bdr w:val="none" w:color="auto" w:sz="0" w:space="0"/>
              </w:rPr>
              <w:t>/</w:t>
            </w:r>
            <w:r>
              <w:rPr>
                <w:rFonts w:hint="eastAsia" w:ascii="黑体" w:hAnsi="宋体" w:eastAsia="黑体" w:cs="黑体"/>
                <w:sz w:val="24"/>
                <w:szCs w:val="24"/>
                <w:bdr w:val="none" w:color="auto" w:sz="0" w:space="0"/>
              </w:rPr>
              <w:t>组数（个）</w:t>
            </w:r>
          </w:p>
        </w:tc>
        <w:tc>
          <w:tcPr>
            <w:tcW w:w="8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小计（元）</w:t>
            </w:r>
          </w:p>
        </w:tc>
        <w:tc>
          <w:tcPr>
            <w:tcW w:w="93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bdr w:val="none" w:color="auto" w:sz="0" w:space="0"/>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restart"/>
            <w:tcBorders>
              <w:top w:val="nil"/>
              <w:left w:val="single" w:color="000000" w:sz="6" w:space="0"/>
              <w:bottom w:val="nil"/>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设备费</w:t>
            </w: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采样终端</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打印机</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组</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8298</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49788</w:t>
            </w:r>
          </w:p>
        </w:tc>
        <w:tc>
          <w:tcPr>
            <w:tcW w:w="930" w:type="dxa"/>
            <w:vMerge w:val="restart"/>
            <w:tcBorders>
              <w:top w:val="nil"/>
              <w:left w:val="nil"/>
              <w:bottom w:val="nil"/>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126897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nil"/>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高精度</w:t>
            </w:r>
            <w:r>
              <w:rPr>
                <w:rFonts w:hint="default" w:ascii="Times New Roman" w:hAnsi="Times New Roman" w:eastAsia="宋体" w:cs="Times New Roman"/>
                <w:sz w:val="24"/>
                <w:szCs w:val="24"/>
                <w:bdr w:val="none" w:color="auto" w:sz="0" w:space="0"/>
              </w:rPr>
              <w:t>GPS</w:t>
            </w:r>
            <w:r>
              <w:rPr>
                <w:rFonts w:hint="eastAsia" w:ascii="宋体" w:hAnsi="宋体" w:eastAsia="宋体" w:cs="宋体"/>
                <w:sz w:val="24"/>
                <w:szCs w:val="24"/>
                <w:bdr w:val="none" w:color="auto" w:sz="0" w:space="0"/>
              </w:rPr>
              <w:t>定位模块</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组</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2999</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17994</w:t>
            </w:r>
          </w:p>
        </w:tc>
        <w:tc>
          <w:tcPr>
            <w:tcW w:w="930"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nil"/>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打印机碳带</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三防标签纸</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35</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套</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249</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8715</w:t>
            </w:r>
          </w:p>
        </w:tc>
        <w:tc>
          <w:tcPr>
            <w:tcW w:w="930"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570" w:type="dxa"/>
            <w:vMerge w:val="continue"/>
            <w:tcBorders>
              <w:top w:val="nil"/>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便携式电导仪</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探头</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组</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6000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36000</w:t>
            </w:r>
          </w:p>
        </w:tc>
        <w:tc>
          <w:tcPr>
            <w:tcW w:w="930"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nil"/>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土壤取样钻</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组</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2000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12000</w:t>
            </w:r>
          </w:p>
        </w:tc>
        <w:tc>
          <w:tcPr>
            <w:tcW w:w="930"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nil"/>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地质罗盘</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组</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400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2400</w:t>
            </w:r>
          </w:p>
        </w:tc>
        <w:tc>
          <w:tcPr>
            <w:tcW w:w="930"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57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材料费</w:t>
            </w: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环刀</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3</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组</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30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540</w:t>
            </w:r>
          </w:p>
        </w:tc>
        <w:tc>
          <w:tcPr>
            <w:tcW w:w="930" w:type="dxa"/>
            <w:vMerge w:val="restart"/>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160460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环刀托</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3</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组</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180</w:t>
            </w:r>
          </w:p>
        </w:tc>
        <w:tc>
          <w:tcPr>
            <w:tcW w:w="930" w:type="dxa"/>
            <w:vMerge w:val="continue"/>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57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铝盒</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测定容重</w:t>
            </w:r>
            <w:r>
              <w:rPr>
                <w:rFonts w:hint="default" w:ascii="Times New Roman" w:hAnsi="Times New Roman" w:eastAsia="宋体" w:cs="Times New Roman"/>
                <w:sz w:val="24"/>
                <w:szCs w:val="24"/>
                <w:bdr w:val="none" w:color="auto" w:sz="0" w:space="0"/>
              </w:rPr>
              <w:t>)</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90</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组</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5400</w:t>
            </w:r>
          </w:p>
        </w:tc>
        <w:tc>
          <w:tcPr>
            <w:tcW w:w="930" w:type="dxa"/>
            <w:vMerge w:val="continue"/>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布袋（</w:t>
            </w:r>
            <w:r>
              <w:rPr>
                <w:rFonts w:hint="default" w:ascii="Times New Roman" w:hAnsi="Times New Roman" w:eastAsia="宋体" w:cs="Times New Roman"/>
                <w:sz w:val="24"/>
                <w:szCs w:val="24"/>
                <w:bdr w:val="none" w:color="auto" w:sz="0" w:space="0"/>
              </w:rPr>
              <w:t>3-5kg</w:t>
            </w:r>
            <w:r>
              <w:rPr>
                <w:rFonts w:hint="eastAsia" w:ascii="宋体" w:hAnsi="宋体" w:eastAsia="宋体" w:cs="宋体"/>
                <w:sz w:val="24"/>
                <w:szCs w:val="24"/>
                <w:bdr w:val="none" w:color="auto" w:sz="0" w:space="0"/>
              </w:rPr>
              <w:t>土样）</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2100</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21000</w:t>
            </w:r>
          </w:p>
        </w:tc>
        <w:tc>
          <w:tcPr>
            <w:tcW w:w="930" w:type="dxa"/>
            <w:vMerge w:val="continue"/>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大号自封袋（</w:t>
            </w:r>
            <w:r>
              <w:rPr>
                <w:rFonts w:hint="default" w:ascii="Times New Roman" w:hAnsi="Times New Roman" w:eastAsia="宋体" w:cs="Times New Roman"/>
                <w:sz w:val="24"/>
                <w:szCs w:val="24"/>
                <w:bdr w:val="none" w:color="auto" w:sz="0" w:space="0"/>
              </w:rPr>
              <w:t>3-5kg</w:t>
            </w:r>
            <w:r>
              <w:rPr>
                <w:rFonts w:hint="eastAsia" w:ascii="宋体" w:hAnsi="宋体" w:eastAsia="宋体" w:cs="宋体"/>
                <w:sz w:val="24"/>
                <w:szCs w:val="24"/>
                <w:bdr w:val="none" w:color="auto" w:sz="0" w:space="0"/>
              </w:rPr>
              <w:t>土样）</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4400</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0.5</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2200</w:t>
            </w:r>
          </w:p>
        </w:tc>
        <w:tc>
          <w:tcPr>
            <w:tcW w:w="930" w:type="dxa"/>
            <w:vMerge w:val="continue"/>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57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中号自封袋（容重）</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8800</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0.4</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3520</w:t>
            </w:r>
          </w:p>
        </w:tc>
        <w:tc>
          <w:tcPr>
            <w:tcW w:w="930" w:type="dxa"/>
            <w:vMerge w:val="continue"/>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57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微型自封袋（封装标签用）</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6600</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0.2</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1320</w:t>
            </w:r>
          </w:p>
        </w:tc>
        <w:tc>
          <w:tcPr>
            <w:tcW w:w="930" w:type="dxa"/>
            <w:vMerge w:val="continue"/>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rPr>
        <w:tc>
          <w:tcPr>
            <w:tcW w:w="57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原状土贮存盒</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硬质塑料保鲜盒）原状土壤</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2010</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30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60300</w:t>
            </w:r>
          </w:p>
        </w:tc>
        <w:tc>
          <w:tcPr>
            <w:tcW w:w="930" w:type="dxa"/>
            <w:vMerge w:val="continue"/>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辅助材料类</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5</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套</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组</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1000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30000</w:t>
            </w:r>
          </w:p>
        </w:tc>
        <w:tc>
          <w:tcPr>
            <w:tcW w:w="930" w:type="dxa"/>
            <w:vMerge w:val="continue"/>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劳保费</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10</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套</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组</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600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36000</w:t>
            </w:r>
          </w:p>
        </w:tc>
        <w:tc>
          <w:tcPr>
            <w:tcW w:w="930" w:type="dxa"/>
            <w:vMerge w:val="continue"/>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采样费</w:t>
            </w: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专家咨询费</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3</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人</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天</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次</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1500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27000</w:t>
            </w:r>
          </w:p>
        </w:tc>
        <w:tc>
          <w:tcPr>
            <w:tcW w:w="93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598764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采样交通费</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200</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辆</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天</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次</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500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100000</w:t>
            </w:r>
          </w:p>
        </w:tc>
        <w:tc>
          <w:tcPr>
            <w:tcW w:w="93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手持终端信息填报，打印标签</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1999</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80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159920</w:t>
            </w:r>
          </w:p>
        </w:tc>
        <w:tc>
          <w:tcPr>
            <w:tcW w:w="93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表层土壤采集</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9995</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99950</w:t>
            </w:r>
          </w:p>
        </w:tc>
        <w:tc>
          <w:tcPr>
            <w:tcW w:w="93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80" w:hRule="atLeast"/>
        </w:trPr>
        <w:tc>
          <w:tcPr>
            <w:tcW w:w="57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水稳性团聚样采集</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5997</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59970</w:t>
            </w:r>
          </w:p>
        </w:tc>
        <w:tc>
          <w:tcPr>
            <w:tcW w:w="93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环刀样采集</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5997</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20</w:t>
            </w:r>
          </w:p>
        </w:tc>
        <w:tc>
          <w:tcPr>
            <w:tcW w:w="79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119940</w:t>
            </w:r>
          </w:p>
        </w:tc>
        <w:tc>
          <w:tcPr>
            <w:tcW w:w="93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技术向导、引路</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1999</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p>
        </w:tc>
        <w:tc>
          <w:tcPr>
            <w:tcW w:w="720"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10</w:t>
            </w:r>
          </w:p>
        </w:tc>
        <w:tc>
          <w:tcPr>
            <w:tcW w:w="795" w:type="dxa"/>
            <w:tcBorders>
              <w:top w:val="nil"/>
              <w:left w:val="nil"/>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19990</w:t>
            </w:r>
          </w:p>
        </w:tc>
        <w:tc>
          <w:tcPr>
            <w:tcW w:w="93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土壤样品邮寄费</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1999</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11994</w:t>
            </w:r>
          </w:p>
        </w:tc>
        <w:tc>
          <w:tcPr>
            <w:tcW w:w="93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不可遇见费</w:t>
            </w: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现场容重测定费</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5997</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个</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59970</w:t>
            </w:r>
          </w:p>
        </w:tc>
        <w:tc>
          <w:tcPr>
            <w:tcW w:w="93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59970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劳务用工保险</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5</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人</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组</w:t>
            </w: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100</w:t>
            </w: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6</w:t>
            </w: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3000</w:t>
            </w:r>
          </w:p>
        </w:tc>
        <w:tc>
          <w:tcPr>
            <w:tcW w:w="93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宣传培训及其他</w:t>
            </w:r>
          </w:p>
        </w:tc>
        <w:tc>
          <w:tcPr>
            <w:tcW w:w="5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90000</w:t>
            </w:r>
          </w:p>
        </w:tc>
        <w:tc>
          <w:tcPr>
            <w:tcW w:w="93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005" w:type="dxa"/>
            <w:gridSpan w:val="8"/>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总计（元）</w:t>
            </w:r>
          </w:p>
        </w:tc>
        <w:tc>
          <w:tcPr>
            <w:tcW w:w="93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1039091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0005" w:type="dxa"/>
            <w:gridSpan w:val="8"/>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样点单价（元）</w:t>
            </w:r>
          </w:p>
        </w:tc>
        <w:tc>
          <w:tcPr>
            <w:tcW w:w="93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24"/>
                <w:szCs w:val="24"/>
                <w:bdr w:val="none" w:color="auto" w:sz="0" w:space="0"/>
              </w:rPr>
              <w:t>519.8</w:t>
            </w:r>
          </w:p>
        </w:tc>
      </w:tr>
    </w:tbl>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r>
        <w:t>      相关链接：</w:t>
      </w:r>
      <w:r>
        <w:fldChar w:fldCharType="begin"/>
      </w:r>
      <w:r>
        <w:instrText xml:space="preserve"> HYPERLINK "http://www.wuyuan.gov.cn/zcjd/36739.html" </w:instrText>
      </w:r>
      <w:r>
        <w:fldChar w:fldCharType="separate"/>
      </w:r>
      <w:r>
        <w:rPr>
          <w:rStyle w:val="6"/>
        </w:rPr>
        <w:t>http://www.wuyuan.gov.cn/zcjd/36739.html</w:t>
      </w:r>
      <w:r>
        <w:fldChar w:fldCharType="end"/>
      </w:r>
    </w:p>
    <w:p>
      <w:pPr>
        <w:pStyle w:val="2"/>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YjZjNTc5MDUzNzVjZTBhYTAxYzJhMDU0MjY5Y2YifQ=="/>
  </w:docVars>
  <w:rsids>
    <w:rsidRoot w:val="00000000"/>
    <w:rsid w:val="7AB43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 </cp:lastModifiedBy>
  <dcterms:modified xsi:type="dcterms:W3CDTF">2023-01-29T01:53:52Z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9123C934A4F64A068AF472173618009B</vt:lpwstr>
  </property>
</Properties>
</file>