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bookmarkStart w:id="0" w:name="_GoBack"/>
      <w:r>
        <w:rPr>
          <w:rFonts w:hint="eastAsia" w:ascii="宋体" w:hAnsi="宋体" w:eastAsia="宋体" w:cs="宋体"/>
          <w:i w:val="0"/>
          <w:iCs w:val="0"/>
          <w:caps w:val="0"/>
          <w:color w:val="000000"/>
          <w:spacing w:val="0"/>
          <w:sz w:val="24"/>
          <w:szCs w:val="24"/>
        </w:rPr>
        <w:t>五政纪〔2022〕32号第六次政府常务会议纪要</w:t>
      </w:r>
      <w:bookmarkEnd w:id="0"/>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2022年5月16日，政府代县长王勇同志主持召开第六次政府常务会议，县委常委、政府副县长孙志刚、孟克朝鲁，政府副县长邵永斌、李震、李东、孙美英，政府机关党组书记、编办主任赵晓奕参加会议。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会议听取了工业园区以案促改工作进展情况汇报，并就有关事宜进行了研究。会议要求，要坚决扛起政治责任，落实工作责任，坚持以案促改、以改促治、形成长效机制。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会议听取了粮食购销领域腐败问题专项整治整改情况汇报，并就有关事宜进行了研究。会议要求，要强化政治担当，紧盯问题整改，从严从快完成整改各项任务，确保粮食购销领域腐败问题取得实效。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审议了《五原县2022年政府隐性债务化解实施方案（送审稿）》，并就有关事宜进行了研究。会议要求，要切实增强做好政府隐性债务防范化解工作的责任感和紧迫感，抓紧抓实隐性债务化解各项工作，坚决遏制隐性债务增量，妥善化解隐性债务存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审议了《五原县2022年打造乡村振兴样板区重点工作任务清单（送审稿）》，并就有关事宜进行了研究。会议要求，要高起点、高标准推进乡村振兴战略实施，持续走在前列、探索经验、率先突破，形成一批可借鉴、可复制、可推广、多样化的乡村振兴典型,为全面推动乡村振兴提供有益探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内蒙古巴彦淖尔河套农畜产业开发区五原工业园区智慧园区建设项目、塔尔湖镇泽隆牧场扩建项目、塔尔湖镇春园满50万只肉羊养殖园区建、回购在建民办幼儿园（童梦幼儿园）设置为公办第五幼儿园、解决五原县殡仪馆公益性墓地建设问题、五原农商银行新建复兴支行营业场所、拆除五完小北侧等地段危旧房屋、空置公租房装修及公租房小区维修、不合格防雹作业点整改迁建等有关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1BD7"/>
    <w:rsid w:val="0E737792"/>
    <w:rsid w:val="12473548"/>
    <w:rsid w:val="63C6128F"/>
    <w:rsid w:val="79697E82"/>
    <w:rsid w:val="7C45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2022-12-15T07:23:00Z</dcterms:created>
  <dc:creator>HP</dc:creator>
  <cp:lastModifiedBy>亓远</cp:lastModifiedBy>
  <dcterms:modified xsi:type="dcterms:W3CDTF">2022-12-15T08:06:18Z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