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五政纪〔2022〕15号第三次政府常务会议纪要</w:t>
      </w:r>
      <w:bookmarkEnd w:id="0"/>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2022年3月10日，政府县长樊文同志主持召开第三次政府常务会议，县委常委、政府副县长孙志刚，政府副县长邵永斌、齐大鹏、李震、李东、孙美英，政府党组成员、工业园区党工委书记张玉忠参加会议。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并研究了推进申报全国全域土地综合整治试点县工作有关事宜，会议要求，要充分认识项目实施的重要性,进一步统一思想，密切配合，形成合力，扎实做好创建前期各项准备工作。要对项目实施前期相关工作予以保障，推进项目落地见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37792"/>
    <w:rsid w:val="12473548"/>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2022-12-15T07:28:48Z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