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五原县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创建国家食品安全示范城市工作领导小组专项工作组</w:t>
      </w:r>
    </w:p>
    <w:p>
      <w:pPr>
        <w:pStyle w:val="2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eastAsia="zh-CN"/>
        </w:rPr>
        <w:t>一、综合组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邵永斌   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副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组长：郭明旺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政协副主席、农科局局长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刘建斌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监管局局长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伟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财政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王红梅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县委政府督查室主任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jc w:val="both"/>
        <w:textAlignment w:val="auto"/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eastAsia="zh-CN"/>
        </w:rPr>
        <w:t>付永利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卫健委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jc w:val="both"/>
        <w:textAlignment w:val="auto"/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屈  军   市场监管局副局长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杨凌霄   政府办干部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员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：由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县委组织部、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宣传部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县委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督查室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县市场监管局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、发改委、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教育局、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财政局、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司法局、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人社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局、农科局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有关负责同志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组成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办公室设在县市场监管局，办公室主任由刘建斌同志兼任，副主任由屈军同志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兼任。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/>
          <w:sz w:val="20"/>
          <w:szCs w:val="2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主要职责：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创建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工作任务进行安排部署；调度各专项工作组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工作进展情况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，听取汇报，提出要求，协调解决问题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；筹备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创建国家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专题推进会议；负责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创建国家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申报和迎检工作；根据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创建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工作需要，落实人员和经费，为开展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创建工作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提供相关保障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；对各专项工作组和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各部门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创建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工作进展情况、创建措施落实情况进行督查、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通报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负责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创建国家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工作的资料收集、整理、归档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编印有关通报、简报等。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二、源头治理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组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孙志刚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县委常委、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政府副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副组长：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郭明旺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政协副主席、农科局局长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高国龙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县委办副主任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李鹏飞   </w:t>
      </w:r>
      <w:r>
        <w:rPr>
          <w:rFonts w:hint="eastAsia" w:ascii="Times New Roman" w:hAnsi="Times New Roman" w:eastAsia="仿宋_GB2312"/>
          <w:color w:val="auto"/>
          <w:spacing w:val="-11"/>
          <w:sz w:val="32"/>
          <w:szCs w:val="32"/>
          <w:highlight w:val="none"/>
          <w:lang w:val="en-US" w:eastAsia="zh-CN"/>
        </w:rPr>
        <w:t>巴彦淖尔市生态环境局五原县分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3360" w:firstLineChars="105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长、隆兴昌镇党委书记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王瑞云   农科局副局长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许爱明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市场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监管局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员：由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发改委、工信局、财政局、生态环境局、住建局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、农科局、绿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色产业发展中心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等单位分管领导组成，办公室设在县农科局，办公室主任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由郭明旺同志兼任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，副主任由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王瑞云、许爱明同志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兼任。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主要职责：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对照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《国家食品安全示范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城市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评价细则（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版）》要求，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加强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农产品质量安全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监管，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推进耕地污染源头治理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，加强畜禽屠宰管理，实行病死动物及畜禽屠宰废弃物无害化处理；推动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食品产业集约化、规模化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大力培育食品品牌。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负责本组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创建国家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工作的资料收集、整理、归档。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highlight w:val="none"/>
          <w:lang w:eastAsia="zh-CN"/>
        </w:rPr>
        <w:t>食品安全</w:t>
      </w:r>
      <w:r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  <w:t>过程监管</w:t>
      </w:r>
      <w:r>
        <w:rPr>
          <w:rFonts w:hint="eastAsia" w:ascii="Times New Roman" w:hAnsi="Times New Roman" w:eastAsia="黑体" w:cs="黑体"/>
          <w:b w:val="0"/>
          <w:bCs/>
          <w:color w:val="000000"/>
          <w:sz w:val="32"/>
          <w:szCs w:val="32"/>
          <w:highlight w:val="none"/>
        </w:rPr>
        <w:t>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组  长：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 xml:space="preserve">邵永斌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 xml:space="preserve">  政府副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副组长：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刘建斌   市场监管局局长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付志强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教育局局长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王瑞云   农科局副局长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张元杰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 xml:space="preserve">  卫健委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党组成员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秦喜文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 xml:space="preserve">  发改委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靳存旺   农</w:t>
      </w:r>
      <w:r>
        <w:rPr>
          <w:rFonts w:hint="eastAsia" w:ascii="Times New Roman" w:hAnsi="Times New Roman" w:eastAsia="仿宋_GB2312"/>
          <w:color w:val="auto"/>
          <w:spacing w:val="-11"/>
          <w:sz w:val="32"/>
          <w:szCs w:val="32"/>
          <w:highlight w:val="none"/>
          <w:lang w:val="en-US" w:eastAsia="zh-CN"/>
        </w:rPr>
        <w:t>科局党组成员、绿色产业发展中心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屈  军   市场监管局副局长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员：由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县市场监管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发改委、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教育局、工信局、农科局、住建局、文旅广局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单位分管领导组成，办公室设在县市场监管局，办公室主任由刘建斌同志兼任，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副主任由靳存旺、屈军同志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兼任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主要职责：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对照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《国家食品安全示范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城市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评价细则（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版）》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“四个最严”要求，落实食品安全监管责任和监督抽检责任，创新监管机制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督促企业落实主体责任，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提升食品安全治理现代化水平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加强食品安全领域科技创新，完善科技成果转化应用机制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加强粮食质量安全监测与监管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；加强食品安全风险监测，食品污染物和有害因素监测。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负责本组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创建国家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工作的资料收集、整理、归档。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食品安全违法犯罪行为惩治组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组  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谢明材   政府副县长提名人选、公安局局长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副组长：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靳存旺   农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highlight w:val="none"/>
          <w:lang w:val="en-US" w:eastAsia="zh-CN"/>
        </w:rPr>
        <w:t>科局党组成员、绿色产业发展中心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屈  军   市场监管局副局长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杜翔听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政府办干部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成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员：由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司法局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等单位分管领导组成，办公室设在县市场监管局，办公室主任由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屈军同志兼任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，副主任由靳存旺同志兼任。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主要职责：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对照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《国家食品安全示范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城市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评价细则（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版）》要求，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加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对食品安全违法行为的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惩治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力度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，严格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落实“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处罚到人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，强化案件查办信息公开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加强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行政执法与刑事司法衔接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依法移送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涉嫌犯罪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案件和通报涉嫌犯罪线索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严厉打击危害食品安全和涉农犯罪。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负责本组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创建国家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食品安全示范城市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工作的资料收集、整理、归档。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480" w:firstLineChars="15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五、宣传报道组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组  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韦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 县委常委、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宣传部部长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副组长：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帅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委宣传部副部长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李雪琴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文旅广局局长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郝丽敏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民政局局长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赵玉龙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融媒体中心主任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ascii="Times New Roman" w:hAnsi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许爱明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市场监管局副局长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成  员：由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县司法局、民政局、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文旅广局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统计局、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广播电视台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、融媒体中心等单位分管领导组成，办公室设在县委宣传部，办公室主任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由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任帅同志兼任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，副主任由许爱明同志兼任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主要职责：负责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创建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工作的宣传报道，营造浓厚的舆论氛围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，提升人民群众食品安全知识和创建国家食品安全示范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  <w:t>城市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知晓率，发动人民群众理解、支持、参与创建国家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食品安全示范</w:t>
      </w:r>
      <w:r>
        <w:rPr>
          <w:rFonts w:hint="eastAsia" w:ascii="Times New Roman" w:hAnsi="Times New Roman"/>
          <w:color w:val="auto"/>
          <w:sz w:val="32"/>
          <w:szCs w:val="32"/>
          <w:highlight w:val="none"/>
          <w:lang w:val="en-US" w:eastAsia="zh-CN"/>
        </w:rPr>
        <w:t>城市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highlight w:val="none"/>
          <w:lang w:val="en-US" w:eastAsia="zh-CN"/>
        </w:rPr>
        <w:t>（自治区食品安全示范县）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工作。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负责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创建工作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各阶段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影像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资料的收集、整理、归档。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17" w:bottom="1984" w:left="1531" w:header="851" w:footer="992" w:gutter="0"/>
      <w:pgNumType w:fmt="numberInDash" w:start="2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8324D"/>
    <w:rsid w:val="0A183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仿宋_GB2312" w:hAnsi="仿宋_GB2312" w:cs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仿宋_GB2312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2022-08-29T07:22:00Z</dcterms:created>
  <dc:creator>王小婷 ♻</dc:creator>
  <cp:lastModifiedBy>王小婷 ♻</cp:lastModifiedBy>
  <dcterms:modified xsi:type="dcterms:W3CDTF">2022-08-29T07:22:56Z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