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textAlignment w:val="baseline"/>
        <w:rPr>
          <w:rFonts w:cs="楷体_GB2312" w:asciiTheme="majorEastAsia" w:hAnsiTheme="majorEastAsia" w:eastAsiaTheme="majorEastAsia"/>
          <w:bCs/>
          <w:sz w:val="44"/>
          <w:szCs w:val="44"/>
        </w:rPr>
      </w:pPr>
      <w:r>
        <w:rPr>
          <w:rFonts w:hint="eastAsia" w:cs="楷体_GB2312" w:asciiTheme="majorEastAsia" w:hAnsiTheme="majorEastAsia" w:eastAsiaTheme="majorEastAsia"/>
          <w:bCs/>
          <w:sz w:val="44"/>
          <w:szCs w:val="44"/>
        </w:rPr>
        <w:t>五原县2022年社会保险基金预算</w:t>
      </w:r>
    </w:p>
    <w:p>
      <w:pPr>
        <w:snapToGrid w:val="0"/>
        <w:spacing w:line="540" w:lineRule="exact"/>
        <w:jc w:val="center"/>
        <w:textAlignment w:val="baseline"/>
        <w:rPr>
          <w:rFonts w:cs="楷体_GB2312" w:asciiTheme="majorEastAsia" w:hAnsiTheme="majorEastAsia" w:eastAsiaTheme="majorEastAsia"/>
          <w:bCs/>
          <w:sz w:val="44"/>
          <w:szCs w:val="44"/>
        </w:rPr>
      </w:pPr>
      <w:r>
        <w:rPr>
          <w:rFonts w:hint="eastAsia" w:cs="楷体_GB2312" w:asciiTheme="majorEastAsia" w:hAnsiTheme="majorEastAsia" w:eastAsiaTheme="majorEastAsia"/>
          <w:bCs/>
          <w:sz w:val="44"/>
          <w:szCs w:val="44"/>
        </w:rPr>
        <w:t>情况说明</w:t>
      </w:r>
    </w:p>
    <w:p>
      <w:pPr>
        <w:snapToGrid w:val="0"/>
        <w:spacing w:line="540" w:lineRule="exact"/>
        <w:jc w:val="center"/>
        <w:textAlignment w:val="baseline"/>
        <w:rPr>
          <w:rFonts w:cs="楷体_GB2312" w:asciiTheme="majorEastAsia" w:hAnsiTheme="majorEastAsia" w:eastAsiaTheme="majorEastAsia"/>
          <w:bCs/>
          <w:sz w:val="44"/>
          <w:szCs w:val="44"/>
        </w:rPr>
      </w:pPr>
    </w:p>
    <w:p>
      <w:pPr>
        <w:ind w:firstLine="643" w:firstLineChars="200"/>
        <w:rPr>
          <w:rFonts w:hint="eastAsia" w:eastAsia="仿宋"/>
          <w:lang w:eastAsia="zh-CN"/>
        </w:rPr>
      </w:pPr>
      <w:r>
        <w:rPr>
          <w:rFonts w:hint="eastAsia"/>
          <w:b/>
          <w:bCs/>
        </w:rPr>
        <w:t>2022年全县社会保险基金计划完成</w:t>
      </w:r>
      <w:r>
        <w:rPr>
          <w:rFonts w:hint="eastAsia"/>
          <w:b/>
          <w:bCs/>
          <w:lang w:val="en-US" w:eastAsia="zh-CN"/>
        </w:rPr>
        <w:t>4.55</w:t>
      </w:r>
      <w:r>
        <w:rPr>
          <w:rFonts w:hint="eastAsia"/>
          <w:b/>
          <w:bCs/>
        </w:rPr>
        <w:t>亿元</w:t>
      </w:r>
      <w:r>
        <w:rPr>
          <w:rFonts w:hint="eastAsia"/>
        </w:rPr>
        <w:t>。其中：城乡居民养老保</w:t>
      </w:r>
      <w:r>
        <w:rPr>
          <w:rFonts w:hint="eastAsia"/>
          <w:highlight w:val="none"/>
        </w:rPr>
        <w:t>险1.72亿元；机关事业单位基本养老保险2.8亿元；工伤保险277万元；</w:t>
      </w:r>
      <w:r>
        <w:rPr>
          <w:rFonts w:hint="eastAsia"/>
          <w:b/>
          <w:bCs/>
          <w:highlight w:val="none"/>
        </w:rPr>
        <w:t>20</w:t>
      </w:r>
      <w:r>
        <w:rPr>
          <w:rFonts w:hint="eastAsia"/>
          <w:b/>
          <w:bCs/>
        </w:rPr>
        <w:t>22年社会保险基金支出安排</w:t>
      </w:r>
      <w:r>
        <w:rPr>
          <w:rFonts w:hint="eastAsia"/>
          <w:b/>
          <w:bCs/>
          <w:lang w:val="en-US" w:eastAsia="zh-CN"/>
        </w:rPr>
        <w:t>3.83</w:t>
      </w:r>
      <w:r>
        <w:rPr>
          <w:rFonts w:hint="eastAsia"/>
          <w:b/>
          <w:bCs/>
        </w:rPr>
        <w:t>亿元</w:t>
      </w:r>
      <w:r>
        <w:rPr>
          <w:rFonts w:hint="eastAsia"/>
        </w:rPr>
        <w:t>，其中：城乡居民基本养老保</w:t>
      </w:r>
      <w:r>
        <w:rPr>
          <w:rFonts w:hint="eastAsia"/>
          <w:highlight w:val="none"/>
        </w:rPr>
        <w:t>险8926万元；机关事业单位基本养老保险2.9亿元；工伤保险</w:t>
      </w:r>
      <w:r>
        <w:rPr>
          <w:rFonts w:hint="eastAsia"/>
          <w:highlight w:val="none"/>
          <w:lang w:val="en-US" w:eastAsia="zh-CN"/>
        </w:rPr>
        <w:t>362</w:t>
      </w:r>
      <w:r>
        <w:rPr>
          <w:rFonts w:hint="eastAsia"/>
          <w:highlight w:val="none"/>
        </w:rPr>
        <w:t>万元；</w:t>
      </w:r>
      <w:r>
        <w:rPr>
          <w:rFonts w:hint="eastAsia"/>
          <w:highlight w:val="none"/>
          <w:lang w:eastAsia="zh-CN"/>
        </w:rPr>
        <w:t>此</w:t>
      </w:r>
      <w:bookmarkStart w:id="0" w:name="_GoBack"/>
      <w:bookmarkEnd w:id="0"/>
      <w:r>
        <w:rPr>
          <w:rFonts w:hint="eastAsia"/>
          <w:lang w:eastAsia="zh-CN"/>
        </w:rPr>
        <w:t>外</w:t>
      </w:r>
      <w:r>
        <w:rPr>
          <w:rFonts w:hint="eastAsia"/>
        </w:rPr>
        <w:t>城镇职工医疗保险(含生育保险）</w:t>
      </w:r>
      <w:r>
        <w:rPr>
          <w:rFonts w:hint="eastAsia"/>
          <w:lang w:eastAsia="zh-CN"/>
        </w:rPr>
        <w:t>和</w:t>
      </w:r>
      <w:r>
        <w:rPr>
          <w:rFonts w:hint="eastAsia"/>
        </w:rPr>
        <w:t>城乡居民医疗保险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由于以前年度市级统筹，由旗县统一列收列支。从2022年开始，此项资金由市级列收列支，专项资金不再下发旗县级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1B64"/>
    <w:rsid w:val="0015661D"/>
    <w:rsid w:val="00267C50"/>
    <w:rsid w:val="0047472B"/>
    <w:rsid w:val="005A1B64"/>
    <w:rsid w:val="00DF588C"/>
    <w:rsid w:val="069C6C86"/>
    <w:rsid w:val="071F58BE"/>
    <w:rsid w:val="07AC706F"/>
    <w:rsid w:val="085112BC"/>
    <w:rsid w:val="0C4D6022"/>
    <w:rsid w:val="0E934A43"/>
    <w:rsid w:val="11463586"/>
    <w:rsid w:val="12E8222E"/>
    <w:rsid w:val="137A1DE4"/>
    <w:rsid w:val="14006E5C"/>
    <w:rsid w:val="14CC6742"/>
    <w:rsid w:val="1659161B"/>
    <w:rsid w:val="1E0665BB"/>
    <w:rsid w:val="24736E96"/>
    <w:rsid w:val="256716D9"/>
    <w:rsid w:val="2C0F6C69"/>
    <w:rsid w:val="2E5C08C8"/>
    <w:rsid w:val="31307F81"/>
    <w:rsid w:val="32A77B56"/>
    <w:rsid w:val="37840CCE"/>
    <w:rsid w:val="3B240CB2"/>
    <w:rsid w:val="3BD3398B"/>
    <w:rsid w:val="3FC55A23"/>
    <w:rsid w:val="4025403F"/>
    <w:rsid w:val="407821CB"/>
    <w:rsid w:val="4E6B2AAB"/>
    <w:rsid w:val="4F5E787F"/>
    <w:rsid w:val="51D22E84"/>
    <w:rsid w:val="57A4270B"/>
    <w:rsid w:val="59E87C32"/>
    <w:rsid w:val="60CE4761"/>
    <w:rsid w:val="61713C14"/>
    <w:rsid w:val="663C635B"/>
    <w:rsid w:val="6A2038A7"/>
    <w:rsid w:val="6BD47C80"/>
    <w:rsid w:val="738275C8"/>
    <w:rsid w:val="76FB4947"/>
    <w:rsid w:val="799E37CB"/>
    <w:rsid w:val="7DEC56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10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仿宋_GB2312" w:eastAsia="仿宋_GB2312"/>
      <w:kern w:val="10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仿宋_GB2312" w:eastAsia="仿宋_GB2312"/>
      <w:kern w:val="1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203</Characters>
  <Lines>1</Lines>
  <Paragraphs>1</Paragraphs>
  <TotalTime>2</TotalTime>
  <ScaleCrop>false</ScaleCrop>
  <LinksUpToDate>false</LinksUpToDate>
  <CharactersWithSpaces>237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2019-03-06T07:56:00Z</dcterms:created>
  <dc:creator>czj3</dc:creator>
  <cp:lastModifiedBy>预算股</cp:lastModifiedBy>
  <cp:lastPrinted>2020-02-09T02:45:00Z</cp:lastPrinted>
  <dcterms:modified xsi:type="dcterms:W3CDTF">2022-02-09T03:10:28Z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800A66C1671545ED83DA657E0CEC09D7</vt:lpwstr>
  </property>
</Properties>
</file>