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</w:t>
      </w:r>
      <w:r>
        <w:rPr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  <w:lang w:val="en-US" w:eastAsia="zh-CN"/>
        </w:rPr>
        <w:t>20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val="en-US" w:eastAsia="zh-CN"/>
        </w:rPr>
        <w:t>度</w:t>
      </w:r>
      <w:r>
        <w:rPr>
          <w:rFonts w:hint="eastAsia"/>
          <w:b/>
          <w:bCs/>
          <w:sz w:val="30"/>
          <w:szCs w:val="30"/>
          <w:lang w:eastAsia="zh-CN"/>
        </w:rPr>
        <w:t>五原县本级政府举债情况</w:t>
      </w:r>
      <w:r>
        <w:rPr>
          <w:rFonts w:hint="eastAsia"/>
          <w:b/>
          <w:bCs/>
          <w:sz w:val="30"/>
          <w:szCs w:val="30"/>
        </w:rPr>
        <w:t>的说明</w:t>
      </w:r>
    </w:p>
    <w:p>
      <w:pPr>
        <w:jc w:val="left"/>
        <w:rPr>
          <w:rFonts w:hint="eastAsia"/>
          <w:b/>
          <w:bCs/>
          <w:sz w:val="30"/>
          <w:szCs w:val="30"/>
        </w:rPr>
      </w:pPr>
    </w:p>
    <w:p>
      <w:pPr>
        <w:ind w:firstLine="600" w:firstLineChars="200"/>
        <w:rPr>
          <w:rFonts w:hint="eastAsia" w:cs="Arial"/>
          <w:color w:val="auto"/>
          <w:sz w:val="30"/>
          <w:szCs w:val="30"/>
          <w:lang w:val="en-US" w:eastAsia="zh-CN"/>
        </w:rPr>
      </w:pPr>
      <w:r>
        <w:rPr>
          <w:rFonts w:hint="eastAsia" w:cs="Arial"/>
          <w:color w:val="000000"/>
          <w:sz w:val="30"/>
          <w:szCs w:val="30"/>
          <w:lang w:val="en-US" w:eastAsia="zh-CN"/>
        </w:rPr>
        <w:t>2020年，上级核定我县地方政府债务限额32亿元，其中一般债务24.5亿元，专项债务7.5亿元。与上年限额相比，新增我县政府债务限额6.26亿元，其中：新增一般债务限额1.5亿元，专项债务4.76亿元。</w:t>
      </w:r>
      <w:r>
        <w:rPr>
          <w:rFonts w:hint="eastAsia" w:cs="Arial"/>
          <w:color w:val="auto"/>
          <w:sz w:val="30"/>
          <w:szCs w:val="30"/>
          <w:lang w:val="en-US" w:eastAsia="zh-CN"/>
        </w:rPr>
        <w:t>主要用于城乡公共设施建设、脱贫攻坚、生态保护治理领域重点公益性项目建设。</w:t>
      </w:r>
    </w:p>
    <w:p>
      <w:pPr>
        <w:ind w:firstLine="600" w:firstLineChars="200"/>
        <w:rPr>
          <w:rFonts w:hint="eastAsia" w:cs="Arial"/>
          <w:color w:val="000000"/>
          <w:sz w:val="30"/>
          <w:szCs w:val="30"/>
          <w:lang w:val="en-US" w:eastAsia="zh-CN"/>
        </w:rPr>
      </w:pPr>
      <w:r>
        <w:rPr>
          <w:rFonts w:hint="eastAsia" w:cs="Arial"/>
          <w:color w:val="000000"/>
          <w:sz w:val="30"/>
          <w:szCs w:val="30"/>
          <w:lang w:val="en-US" w:eastAsia="zh-CN"/>
        </w:rPr>
        <w:t>到2020年末，五原县政府债务余额32.96亿元（一般债务24.45亿元，专项债务8.51亿元），比上年末增加7.23亿元，增长28.10%。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2E4AC8"/>
    <w:rsid w:val="4A2E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2021-10-09T11:03:00Z</dcterms:created>
  <dc:creator>acer</dc:creator>
  <cp:lastModifiedBy>acer</cp:lastModifiedBy>
  <dcterms:modified xsi:type="dcterms:W3CDTF">2021-10-09T11:04:15Z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E6EA83BA9D9B4BE4A4FE3C0FA3DA119C</vt:lpwstr>
  </property>
</Properties>
</file>